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</w:r>
      <w:bookmarkStart w:id="0" w:name="424B1.txt"/>
      <w:bookmarkStart w:id="1" w:name="ks424B1"/>
      <w:bookmarkStart w:id="2" w:name="424B1.txt"/>
      <w:bookmarkStart w:id="3" w:name="ks424B1"/>
      <w:bookmarkEnd w:id="2"/>
      <w:bookmarkEnd w:id="3"/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Filed Pursuant to Rule: 424(b)(1)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Registration No.: 333-86907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PROSPECTUS</w:t>
      </w:r>
    </w:p>
    <w:p>
      <w:pPr>
        <w:pStyle w:val="PreformattedText"/>
        <w:rPr/>
      </w:pPr>
      <w:r>
        <w:rPr/>
        <w:t>[LOGO]                       2,600,000 Common Units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Plains All American Pipeline, L.P.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Representing Limited Partner Interests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$18.00 per Unit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Plains All American Pipeline, L.P. is selling 2,600,000 common units. Plains</w:t>
      </w:r>
    </w:p>
    <w:p>
      <w:pPr>
        <w:pStyle w:val="PreformattedText"/>
        <w:rPr/>
      </w:pPr>
      <w:r>
        <w:rPr/>
        <w:t>All American Pipeline is engaged in interstate and intrastate crude oil</w:t>
      </w:r>
    </w:p>
    <w:p>
      <w:pPr>
        <w:pStyle w:val="PreformattedText"/>
        <w:rPr/>
      </w:pPr>
      <w:r>
        <w:rPr/>
        <w:t>transportation, terminalling and storage, as well as crude oil gathering and</w:t>
      </w:r>
    </w:p>
    <w:p>
      <w:pPr>
        <w:pStyle w:val="PreformattedText"/>
        <w:rPr/>
      </w:pPr>
      <w:r>
        <w:rPr/>
        <w:t>marketing activities. The underwriters named in this prospectus may purchase up</w:t>
      </w:r>
    </w:p>
    <w:p>
      <w:pPr>
        <w:pStyle w:val="PreformattedText"/>
        <w:rPr/>
      </w:pPr>
      <w:r>
        <w:rPr/>
        <w:t>to 390,000 additional 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Common units are entitled to receive distributions of operating cash of</w:t>
      </w:r>
    </w:p>
    <w:p>
      <w:pPr>
        <w:pStyle w:val="PreformattedText"/>
        <w:rPr/>
      </w:pPr>
      <w:r>
        <w:rPr/>
        <w:t>$0.45 per quarter, or $1.80 on an annualized basis, before any distributions</w:t>
      </w:r>
    </w:p>
    <w:p>
      <w:pPr>
        <w:pStyle w:val="PreformattedText"/>
        <w:rPr/>
      </w:pPr>
      <w:r>
        <w:rPr/>
        <w:t>are paid on subordinated units. For the second quarter of 1999, we distributed</w:t>
      </w:r>
    </w:p>
    <w:p>
      <w:pPr>
        <w:pStyle w:val="PreformattedText"/>
        <w:rPr/>
      </w:pPr>
      <w:r>
        <w:rPr/>
        <w:t>$0.4625 on all of our outstanding common and subordinated units. Subordinated</w:t>
      </w:r>
    </w:p>
    <w:p>
      <w:pPr>
        <w:pStyle w:val="PreformattedText"/>
        <w:rPr/>
      </w:pPr>
      <w:r>
        <w:rPr/>
        <w:t>units also represent limited partner interests in our partnership and are owned</w:t>
      </w:r>
    </w:p>
    <w:p>
      <w:pPr>
        <w:pStyle w:val="PreformattedText"/>
        <w:rPr/>
      </w:pPr>
      <w:r>
        <w:rPr/>
        <w:t>by a subsidiary of our general partner. We expect that the priority of the</w:t>
      </w:r>
    </w:p>
    <w:p>
      <w:pPr>
        <w:pStyle w:val="PreformattedText"/>
        <w:rPr/>
      </w:pPr>
      <w:r>
        <w:rPr/>
        <w:t>common units will continue until at least December 31, 2003.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common units are listed on the New York Stock Exchange under the symbol</w:t>
      </w:r>
    </w:p>
    <w:p>
      <w:pPr>
        <w:pStyle w:val="PreformattedText"/>
        <w:rPr/>
      </w:pPr>
      <w:r>
        <w:rPr/>
        <w:t>"PAA." On September 30, 1999, the last reported sale price on the New York</w:t>
      </w:r>
    </w:p>
    <w:p>
      <w:pPr>
        <w:pStyle w:val="PreformattedText"/>
        <w:rPr/>
      </w:pPr>
      <w:r>
        <w:rPr/>
        <w:t>Stock Exchange was $18.00 per unit.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Investing in the common units involves risks that we describe in the "Risk</w:t>
      </w:r>
    </w:p>
    <w:p>
      <w:pPr>
        <w:pStyle w:val="PreformattedText"/>
        <w:rPr/>
      </w:pPr>
      <w:r>
        <w:rPr/>
        <w:t>Factors" section beginning on page 17 of this 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These risks include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Cash distributions on the common units are not assured.</w:t>
      </w:r>
    </w:p>
    <w:p>
      <w:pPr>
        <w:pStyle w:val="PreformattedText"/>
        <w:rPr/>
      </w:pPr>
      <w:r>
        <w:rPr/>
        <w:t xml:space="preserve">  </w:t>
      </w:r>
      <w:r>
        <w:rPr/>
        <w:t>. The legal duties of our general partner to unitholders are limited.</w:t>
      </w:r>
    </w:p>
    <w:p>
      <w:pPr>
        <w:pStyle w:val="PreformattedText"/>
        <w:rPr/>
      </w:pPr>
      <w:r>
        <w:rPr/>
        <w:t xml:space="preserve">  </w:t>
      </w:r>
      <w:r>
        <w:rPr/>
        <w:t>. Our business is managed by our general partner. You will have limited</w:t>
      </w:r>
    </w:p>
    <w:p>
      <w:pPr>
        <w:pStyle w:val="PreformattedText"/>
        <w:rPr/>
      </w:pPr>
      <w:r>
        <w:rPr/>
        <w:t xml:space="preserve">    </w:t>
      </w:r>
      <w:r>
        <w:rPr/>
        <w:t>voting rights and limited ability to remove the general partner.</w:t>
      </w:r>
    </w:p>
    <w:p>
      <w:pPr>
        <w:pStyle w:val="PreformattedText"/>
        <w:rPr/>
      </w:pPr>
      <w:r>
        <w:rPr/>
        <w:t xml:space="preserve">  </w:t>
      </w:r>
      <w:r>
        <w:rPr/>
        <w:t>. Our revenues and profitability are dependent on the volume of domestic</w:t>
      </w:r>
    </w:p>
    <w:p>
      <w:pPr>
        <w:pStyle w:val="PreformattedText"/>
        <w:rPr/>
      </w:pPr>
      <w:r>
        <w:rPr/>
        <w:t xml:space="preserve">    </w:t>
      </w:r>
      <w:r>
        <w:rPr/>
        <w:t>crude oil production, particularly offshore California production, and</w:t>
      </w:r>
    </w:p>
    <w:p>
      <w:pPr>
        <w:pStyle w:val="PreformattedText"/>
        <w:rPr/>
      </w:pPr>
      <w:r>
        <w:rPr/>
        <w:t xml:space="preserve">    </w:t>
      </w:r>
      <w:r>
        <w:rPr/>
        <w:t>the volume of crude oil we terminal, store, gather and market.</w:t>
      </w:r>
    </w:p>
    <w:p>
      <w:pPr>
        <w:pStyle w:val="PreformattedText"/>
        <w:rPr/>
      </w:pPr>
      <w:r>
        <w:rPr/>
        <w:t xml:space="preserve">  </w:t>
      </w:r>
      <w:r>
        <w:rPr/>
        <w:t>. You may be required to pay taxes on income from us even if you receive no</w:t>
      </w:r>
    </w:p>
    <w:p>
      <w:pPr>
        <w:pStyle w:val="PreformattedText"/>
        <w:rPr/>
      </w:pPr>
      <w:r>
        <w:rPr/>
        <w:t xml:space="preserve">    </w:t>
      </w:r>
      <w:r>
        <w:rPr/>
        <w:t>cash distributions.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Neither the Securities and Exchange Commission nor any state securities</w:t>
      </w:r>
    </w:p>
    <w:p>
      <w:pPr>
        <w:pStyle w:val="PreformattedText"/>
        <w:rPr/>
      </w:pPr>
      <w:r>
        <w:rPr/>
        <w:t>commission has approved or disapproved these securities or determined if this</w:t>
      </w:r>
    </w:p>
    <w:p>
      <w:pPr>
        <w:pStyle w:val="PreformattedText"/>
        <w:rPr/>
      </w:pPr>
      <w:r>
        <w:rPr/>
        <w:t>prospectus is truthful or complete. Any representation to the contrary is a</w:t>
      </w:r>
    </w:p>
    <w:p>
      <w:pPr>
        <w:pStyle w:val="PreformattedText"/>
        <w:rPr/>
      </w:pPr>
      <w:r>
        <w:rPr/>
        <w:t>criminal offense.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Per Common Unit    Total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--------------- -----------</w:t>
      </w:r>
    </w:p>
    <w:p>
      <w:pPr>
        <w:pStyle w:val="PreformattedText"/>
        <w:rPr/>
      </w:pPr>
      <w:r>
        <w:rPr/>
        <w:t xml:space="preserve">                                                            </w:t>
      </w:r>
    </w:p>
    <w:p>
      <w:pPr>
        <w:pStyle w:val="PreformattedText"/>
        <w:rPr/>
      </w:pPr>
      <w:r>
        <w:rPr/>
        <w:t>Public Offering Price                                 $18.00      $46,800,000</w:t>
      </w:r>
    </w:p>
    <w:p>
      <w:pPr>
        <w:pStyle w:val="PreformattedText"/>
        <w:rPr/>
      </w:pPr>
      <w:r>
        <w:rPr/>
        <w:t>Underwriting Discount                                 $ 0.828     $ 2,152,800</w:t>
      </w:r>
    </w:p>
    <w:p>
      <w:pPr>
        <w:pStyle w:val="PreformattedText"/>
        <w:rPr/>
      </w:pPr>
      <w:r>
        <w:rPr/>
        <w:t>Proceeds to Plains All American Pipeline (before</w:t>
      </w:r>
    </w:p>
    <w:p>
      <w:pPr>
        <w:pStyle w:val="PreformattedText"/>
        <w:rPr/>
      </w:pPr>
      <w:r>
        <w:rPr/>
        <w:t xml:space="preserve"> </w:t>
      </w:r>
      <w:r>
        <w:rPr/>
        <w:t>expenses)                                            $17.172     $44,647,200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underwriters are offering the common units subject to various</w:t>
      </w:r>
    </w:p>
    <w:p>
      <w:pPr>
        <w:pStyle w:val="PreformattedText"/>
        <w:rPr/>
      </w:pPr>
      <w:r>
        <w:rPr/>
        <w:t>conditions. The underwriters expect to deliver the common units to purchasers</w:t>
      </w:r>
    </w:p>
    <w:p>
      <w:pPr>
        <w:pStyle w:val="PreformattedText"/>
        <w:rPr/>
      </w:pPr>
      <w:r>
        <w:rPr/>
        <w:t>on or about October 5,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Salomon Smith Barney                                        Goldman, Sachs &amp; Co.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A.G. Edwards &amp; Sons,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First Union Securities,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September 30,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You should rely only on the information contained in this prospectus. We</w:t>
      </w:r>
    </w:p>
    <w:p>
      <w:pPr>
        <w:pStyle w:val="PreformattedText"/>
        <w:rPr/>
      </w:pPr>
      <w:r>
        <w:rPr/>
        <w:t>have not authorized anyone to provide you with different information. We are</w:t>
      </w:r>
    </w:p>
    <w:p>
      <w:pPr>
        <w:pStyle w:val="PreformattedText"/>
        <w:rPr/>
      </w:pPr>
      <w:r>
        <w:rPr/>
        <w:t>not making an offer of these securities in any state where the offer is not</w:t>
      </w:r>
    </w:p>
    <w:p>
      <w:pPr>
        <w:pStyle w:val="PreformattedText"/>
        <w:rPr/>
      </w:pPr>
      <w:r>
        <w:rPr/>
        <w:t>permitted. You should not assume that the information provided by this</w:t>
      </w:r>
    </w:p>
    <w:p>
      <w:pPr>
        <w:pStyle w:val="PreformattedText"/>
        <w:rPr/>
      </w:pPr>
      <w:r>
        <w:rPr/>
        <w:t>prospectus is accurate as of any date other than the date on the front of this</w:t>
      </w:r>
    </w:p>
    <w:p>
      <w:pPr>
        <w:pStyle w:val="PreformattedText"/>
        <w:rPr/>
      </w:pPr>
      <w:r>
        <w:rPr/>
        <w:t>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TABLE OF CONTENTS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</w:p>
    <w:p>
      <w:pPr>
        <w:pStyle w:val="PreformattedText"/>
        <w:rPr/>
      </w:pPr>
      <w:r>
        <w:rPr/>
        <w:t>GUIDE TO READING THIS PROSPECTUS........................................... iii</w:t>
      </w:r>
    </w:p>
    <w:p>
      <w:pPr>
        <w:pStyle w:val="PreformattedText"/>
        <w:rPr/>
      </w:pPr>
      <w:r>
        <w:rPr/>
        <w:t>PROSPECTUS SUMMARY.........................................................   1</w:t>
      </w:r>
    </w:p>
    <w:p>
      <w:pPr>
        <w:pStyle w:val="PreformattedText"/>
        <w:rPr/>
      </w:pPr>
      <w:r>
        <w:rPr/>
        <w:t>PLAINS ALL AMERICAN PIPELINE, L.P. ........................................   1</w:t>
      </w:r>
    </w:p>
    <w:p>
      <w:pPr>
        <w:pStyle w:val="PreformattedText"/>
        <w:rPr/>
      </w:pPr>
      <w:r>
        <w:rPr/>
        <w:t xml:space="preserve">  </w:t>
      </w:r>
      <w:r>
        <w:rPr/>
        <w:t>Pipeline Transportation Contracts........................................   2</w:t>
      </w:r>
    </w:p>
    <w:p>
      <w:pPr>
        <w:pStyle w:val="PreformattedText"/>
        <w:rPr/>
      </w:pPr>
      <w:r>
        <w:rPr/>
        <w:t xml:space="preserve">  </w:t>
      </w:r>
      <w:r>
        <w:rPr/>
        <w:t>Business Strategy........................................................   2</w:t>
      </w:r>
    </w:p>
    <w:p>
      <w:pPr>
        <w:pStyle w:val="PreformattedText"/>
        <w:rPr/>
      </w:pPr>
      <w:r>
        <w:rPr/>
        <w:t xml:space="preserve">  </w:t>
      </w:r>
      <w:r>
        <w:rPr/>
        <w:t>Competitive Strengths....................................................   3</w:t>
      </w:r>
    </w:p>
    <w:p>
      <w:pPr>
        <w:pStyle w:val="PreformattedText"/>
        <w:rPr/>
      </w:pPr>
      <w:r>
        <w:rPr/>
        <w:t xml:space="preserve">  </w:t>
      </w:r>
      <w:r>
        <w:rPr/>
        <w:t>Distribution History.....................................................   4</w:t>
      </w:r>
    </w:p>
    <w:p>
      <w:pPr>
        <w:pStyle w:val="PreformattedText"/>
        <w:rPr/>
      </w:pPr>
      <w:r>
        <w:rPr/>
        <w:t xml:space="preserve">  </w:t>
      </w:r>
      <w:r>
        <w:rPr/>
        <w:t>Our General Partner......................................................   4</w:t>
      </w:r>
    </w:p>
    <w:p>
      <w:pPr>
        <w:pStyle w:val="PreformattedText"/>
        <w:rPr/>
      </w:pPr>
      <w:r>
        <w:rPr/>
        <w:t>PARTNERSHIP STRUCTURE AND MANAGEMENT.......................................   5</w:t>
      </w:r>
    </w:p>
    <w:p>
      <w:pPr>
        <w:pStyle w:val="PreformattedText"/>
        <w:rPr/>
      </w:pPr>
      <w:r>
        <w:rPr/>
        <w:t>THE OFFERING...............................................................   7</w:t>
      </w:r>
    </w:p>
    <w:p>
      <w:pPr>
        <w:pStyle w:val="PreformattedText"/>
        <w:rPr/>
      </w:pPr>
      <w:r>
        <w:rPr/>
        <w:t>SUMMARY PRO FORMA FINANCIAL AND OPERATING DATA.............................   9</w:t>
      </w:r>
    </w:p>
    <w:p>
      <w:pPr>
        <w:pStyle w:val="PreformattedText"/>
        <w:rPr/>
      </w:pPr>
      <w:r>
        <w:rPr/>
        <w:t>SUMMARY OF RISK FACTORS....................................................  11</w:t>
      </w:r>
    </w:p>
    <w:p>
      <w:pPr>
        <w:pStyle w:val="PreformattedText"/>
        <w:rPr/>
      </w:pPr>
      <w:r>
        <w:rPr/>
        <w:t xml:space="preserve">  </w:t>
      </w:r>
      <w:r>
        <w:rPr/>
        <w:t>Risks Inherent in an Investment in Plains All American Pipeline..........  11</w:t>
      </w:r>
    </w:p>
    <w:p>
      <w:pPr>
        <w:pStyle w:val="PreformattedText"/>
        <w:rPr/>
      </w:pPr>
      <w:r>
        <w:rPr/>
        <w:t xml:space="preserve">  </w:t>
      </w:r>
      <w:r>
        <w:rPr/>
        <w:t>Risks Inherent in Our Business...........................................  11</w:t>
      </w:r>
    </w:p>
    <w:p>
      <w:pPr>
        <w:pStyle w:val="PreformattedText"/>
        <w:rPr/>
      </w:pPr>
      <w:r>
        <w:rPr/>
        <w:t xml:space="preserve">  </w:t>
      </w:r>
      <w:r>
        <w:rPr/>
        <w:t>Tax Risks to Common Unitholders..........................................  12</w:t>
      </w:r>
    </w:p>
    <w:p>
      <w:pPr>
        <w:pStyle w:val="PreformattedText"/>
        <w:rPr/>
      </w:pPr>
      <w:r>
        <w:rPr/>
        <w:t>SUMMARY OF CONFLICTS OF INTEREST AND FIDUCIARY RESPONSIBILITIES............  13</w:t>
      </w:r>
    </w:p>
    <w:p>
      <w:pPr>
        <w:pStyle w:val="PreformattedText"/>
        <w:rPr/>
      </w:pPr>
      <w:r>
        <w:rPr/>
        <w:t>DISTRIBUTIONS AND PAYMENTS TO THE GENERAL PARTNER AND ITS AFFILIATES.......  14</w:t>
      </w:r>
    </w:p>
    <w:p>
      <w:pPr>
        <w:pStyle w:val="PreformattedText"/>
        <w:rPr/>
      </w:pPr>
      <w:r>
        <w:rPr/>
        <w:t>SUMMARY OF TAX CONSIDERATIONS..............................................  15</w:t>
      </w:r>
    </w:p>
    <w:p>
      <w:pPr>
        <w:pStyle w:val="PreformattedText"/>
        <w:rPr/>
      </w:pPr>
      <w:r>
        <w:rPr/>
        <w:t>RISK FACTORS...............................................................  17</w:t>
      </w:r>
    </w:p>
    <w:p>
      <w:pPr>
        <w:pStyle w:val="PreformattedText"/>
        <w:rPr/>
      </w:pPr>
      <w:r>
        <w:rPr/>
        <w:t xml:space="preserve">  </w:t>
      </w:r>
      <w:r>
        <w:rPr/>
        <w:t>Risks Inherent in an Investment in Plains All American Pipeline .........  17</w:t>
      </w:r>
    </w:p>
    <w:p>
      <w:pPr>
        <w:pStyle w:val="PreformattedText"/>
        <w:rPr/>
      </w:pPr>
      <w:r>
        <w:rPr/>
        <w:t xml:space="preserve">  </w:t>
      </w:r>
      <w:r>
        <w:rPr/>
        <w:t>Risks Inherent in Our Business...........................................  18</w:t>
      </w:r>
    </w:p>
    <w:p>
      <w:pPr>
        <w:pStyle w:val="PreformattedText"/>
        <w:rPr/>
      </w:pPr>
      <w:r>
        <w:rPr/>
        <w:t xml:space="preserve">  </w:t>
      </w:r>
      <w:r>
        <w:rPr/>
        <w:t>Tax Risks to Common Unitholders..........................................  23</w:t>
      </w:r>
    </w:p>
    <w:p>
      <w:pPr>
        <w:pStyle w:val="PreformattedText"/>
        <w:rPr/>
      </w:pPr>
      <w:r>
        <w:rPr/>
        <w:t>USE OF PROCEEDS............................................................  25</w:t>
      </w:r>
    </w:p>
    <w:p>
      <w:pPr>
        <w:pStyle w:val="PreformattedText"/>
        <w:rPr/>
      </w:pPr>
      <w:r>
        <w:rPr/>
        <w:t>CAPITALIZATION.............................................................  26</w:t>
      </w:r>
    </w:p>
    <w:p>
      <w:pPr>
        <w:pStyle w:val="PreformattedText"/>
        <w:rPr/>
      </w:pPr>
      <w:r>
        <w:rPr/>
        <w:t>CASH DISTRIBUTION POLICY...................................................  27</w:t>
      </w:r>
    </w:p>
    <w:p>
      <w:pPr>
        <w:pStyle w:val="PreformattedText"/>
        <w:rPr/>
      </w:pPr>
      <w:r>
        <w:rPr/>
        <w:t xml:space="preserve">  </w:t>
      </w:r>
      <w:r>
        <w:rPr/>
        <w:t>Quarterly Distributions of Available Cash................................  27</w:t>
      </w:r>
    </w:p>
    <w:p>
      <w:pPr>
        <w:pStyle w:val="PreformattedText"/>
        <w:rPr/>
      </w:pPr>
      <w:r>
        <w:rPr/>
        <w:t xml:space="preserve">  </w:t>
      </w:r>
      <w:r>
        <w:rPr/>
        <w:t>Available Cash...........................................................  27</w:t>
      </w:r>
    </w:p>
    <w:p>
      <w:pPr>
        <w:pStyle w:val="PreformattedText"/>
        <w:rPr/>
      </w:pPr>
      <w:r>
        <w:rPr/>
        <w:t xml:space="preserve">  </w:t>
      </w:r>
      <w:r>
        <w:rPr/>
        <w:t>Operating Surplus and Capital Surplus....................................  28</w:t>
      </w:r>
    </w:p>
    <w:p>
      <w:pPr>
        <w:pStyle w:val="PreformattedText"/>
        <w:rPr/>
      </w:pPr>
      <w:r>
        <w:rPr/>
        <w:t xml:space="preserve">  </w:t>
      </w:r>
      <w:r>
        <w:rPr/>
        <w:t>Distributions of Available Cash from Operating Surplus During the</w:t>
      </w:r>
    </w:p>
    <w:p>
      <w:pPr>
        <w:pStyle w:val="PreformattedText"/>
        <w:rPr/>
      </w:pPr>
      <w:r>
        <w:rPr/>
        <w:t xml:space="preserve">   </w:t>
      </w:r>
      <w:r>
        <w:rPr/>
        <w:t>Subordination Period....................................................  28</w:t>
      </w:r>
    </w:p>
    <w:p>
      <w:pPr>
        <w:pStyle w:val="PreformattedText"/>
        <w:rPr/>
      </w:pPr>
      <w:r>
        <w:rPr/>
        <w:t xml:space="preserve">  </w:t>
      </w:r>
      <w:r>
        <w:rPr/>
        <w:t>Distributions of Available Cash from Operating Surplus After the</w:t>
      </w:r>
    </w:p>
    <w:p>
      <w:pPr>
        <w:pStyle w:val="PreformattedText"/>
        <w:rPr/>
      </w:pPr>
      <w:r>
        <w:rPr/>
        <w:t xml:space="preserve">   </w:t>
      </w:r>
      <w:r>
        <w:rPr/>
        <w:t>Subordination Period....................................................  29</w:t>
      </w:r>
    </w:p>
    <w:p>
      <w:pPr>
        <w:pStyle w:val="PreformattedText"/>
        <w:rPr/>
      </w:pPr>
      <w:r>
        <w:rPr/>
        <w:t xml:space="preserve">  </w:t>
      </w:r>
      <w:r>
        <w:rPr/>
        <w:t>Subordination Period; Conversion of Subordinated Units...................  29</w:t>
      </w:r>
    </w:p>
    <w:p>
      <w:pPr>
        <w:pStyle w:val="PreformattedText"/>
        <w:rPr/>
      </w:pPr>
      <w:r>
        <w:rPr/>
        <w:t xml:space="preserve">  </w:t>
      </w:r>
      <w:r>
        <w:rPr/>
        <w:t>Incentive Distribution Rights............................................  30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</w:p>
    <w:p>
      <w:pPr>
        <w:pStyle w:val="PreformattedText"/>
        <w:rPr/>
      </w:pPr>
      <w:r>
        <w:rPr/>
        <w:t xml:space="preserve">  </w:t>
      </w:r>
      <w:r>
        <w:rPr/>
        <w:t>Distributions from Capital Surplus......................................   31</w:t>
      </w:r>
    </w:p>
    <w:p>
      <w:pPr>
        <w:pStyle w:val="PreformattedText"/>
        <w:rPr/>
      </w:pPr>
      <w:r>
        <w:rPr/>
        <w:t xml:space="preserve">  </w:t>
      </w:r>
      <w:r>
        <w:rPr/>
        <w:t>Adjustment of Minimum Quarterly Distribution and Target Distribution</w:t>
      </w:r>
    </w:p>
    <w:p>
      <w:pPr>
        <w:pStyle w:val="PreformattedText"/>
        <w:rPr/>
      </w:pPr>
      <w:r>
        <w:rPr/>
        <w:t xml:space="preserve">   </w:t>
      </w:r>
      <w:r>
        <w:rPr/>
        <w:t>Levels.................................................................   32</w:t>
      </w:r>
    </w:p>
    <w:p>
      <w:pPr>
        <w:pStyle w:val="PreformattedText"/>
        <w:rPr/>
      </w:pPr>
      <w:r>
        <w:rPr/>
        <w:t xml:space="preserve">  </w:t>
      </w:r>
      <w:r>
        <w:rPr/>
        <w:t>Distributions of Cash Upon Liquidation..................................   33</w:t>
      </w:r>
    </w:p>
    <w:p>
      <w:pPr>
        <w:pStyle w:val="PreformattedText"/>
        <w:rPr/>
      </w:pPr>
      <w:r>
        <w:rPr/>
        <w:t>MARKET PRICE OF AND DISTRIBUTIONS ON UNITS................................   35</w:t>
      </w:r>
    </w:p>
    <w:p>
      <w:pPr>
        <w:pStyle w:val="PreformattedText"/>
        <w:rPr/>
      </w:pPr>
      <w:r>
        <w:rPr/>
        <w:t xml:space="preserve">  </w:t>
      </w:r>
      <w:r>
        <w:rPr/>
        <w:t>Market Information......................................................   35</w:t>
      </w:r>
    </w:p>
    <w:p>
      <w:pPr>
        <w:pStyle w:val="PreformattedText"/>
        <w:rPr/>
      </w:pPr>
      <w:r>
        <w:rPr/>
        <w:t xml:space="preserve">  </w:t>
      </w:r>
      <w:r>
        <w:rPr/>
        <w:t>Holders.................................................................   35</w:t>
      </w:r>
    </w:p>
    <w:p>
      <w:pPr>
        <w:pStyle w:val="PreformattedText"/>
        <w:rPr/>
      </w:pPr>
      <w:r>
        <w:rPr/>
        <w:t xml:space="preserve">  </w:t>
      </w:r>
      <w:r>
        <w:rPr/>
        <w:t>Distribution History....................................................   35</w:t>
      </w:r>
    </w:p>
    <w:p>
      <w:pPr>
        <w:pStyle w:val="PreformattedText"/>
        <w:rPr/>
      </w:pPr>
      <w:r>
        <w:rPr/>
        <w:t>SELECTED PRO FORMA FINANCIAL AND OPERATING DATA...........................   36</w:t>
      </w:r>
    </w:p>
    <w:p>
      <w:pPr>
        <w:pStyle w:val="PreformattedText"/>
        <w:rPr/>
      </w:pPr>
      <w:r>
        <w:rPr/>
        <w:t>SELECTED HISTORICAL FINANCIAL AND OPERATING DATA..........................   38</w:t>
      </w:r>
    </w:p>
    <w:p>
      <w:pPr>
        <w:pStyle w:val="PreformattedText"/>
        <w:rPr/>
      </w:pPr>
      <w:r>
        <w:rPr/>
        <w:t>MANAGEMENT'S DISCUSSION AND ANALYSIS OF FINANCIAL CONDITION AND RESULTS OF</w:t>
      </w:r>
    </w:p>
    <w:p>
      <w:pPr>
        <w:pStyle w:val="PreformattedText"/>
        <w:rPr/>
      </w:pPr>
      <w:r>
        <w:rPr/>
        <w:t xml:space="preserve"> </w:t>
      </w:r>
      <w:r>
        <w:rPr/>
        <w:t>OPERATIONS...............................................................   40</w:t>
      </w:r>
    </w:p>
    <w:p>
      <w:pPr>
        <w:pStyle w:val="PreformattedText"/>
        <w:rPr/>
      </w:pPr>
      <w:r>
        <w:rPr/>
        <w:t xml:space="preserve">  </w:t>
      </w:r>
      <w:r>
        <w:rPr/>
        <w:t>Overview................................................................   40</w:t>
      </w:r>
    </w:p>
    <w:p>
      <w:pPr>
        <w:pStyle w:val="PreformattedText"/>
        <w:rPr/>
      </w:pPr>
      <w:r>
        <w:rPr/>
        <w:t xml:space="preserve">  </w:t>
      </w:r>
      <w:r>
        <w:rPr/>
        <w:t>Recent Developments.....................................................   41</w:t>
      </w:r>
    </w:p>
    <w:p>
      <w:pPr>
        <w:pStyle w:val="PreformattedText"/>
        <w:rPr/>
      </w:pPr>
      <w:r>
        <w:rPr/>
        <w:t xml:space="preserve">  </w:t>
      </w:r>
      <w:r>
        <w:rPr/>
        <w:t>Results of Operations...................................................   41</w:t>
      </w:r>
    </w:p>
    <w:p>
      <w:pPr>
        <w:pStyle w:val="PreformattedText"/>
        <w:rPr/>
      </w:pPr>
      <w:r>
        <w:rPr/>
        <w:t xml:space="preserve">  </w:t>
      </w:r>
      <w:r>
        <w:rPr/>
        <w:t>Capital Resources, Liquidity and Financial Condition....................   47</w:t>
      </w:r>
    </w:p>
    <w:p>
      <w:pPr>
        <w:pStyle w:val="PreformattedText"/>
        <w:rPr/>
      </w:pPr>
      <w:r>
        <w:rPr/>
        <w:t xml:space="preserve">  </w:t>
      </w:r>
      <w:r>
        <w:rPr/>
        <w:t>Recent Accounting Pronouncements........................................   51</w:t>
      </w:r>
    </w:p>
    <w:p>
      <w:pPr>
        <w:pStyle w:val="PreformattedText"/>
        <w:rPr/>
      </w:pPr>
      <w:r>
        <w:rPr/>
        <w:t xml:space="preserve">  </w:t>
      </w:r>
      <w:r>
        <w:rPr/>
        <w:t>Year 2000...............................................................   51</w:t>
      </w:r>
    </w:p>
    <w:p>
      <w:pPr>
        <w:pStyle w:val="PreformattedText"/>
        <w:rPr/>
      </w:pPr>
      <w:r>
        <w:rPr/>
        <w:t xml:space="preserve">  </w:t>
      </w:r>
      <w:r>
        <w:rPr/>
        <w:t>Quantitative and Qualitative Disclosures About Market Risks.............   53</w:t>
      </w:r>
    </w:p>
    <w:p>
      <w:pPr>
        <w:pStyle w:val="PreformattedText"/>
        <w:rPr/>
      </w:pPr>
      <w:r>
        <w:rPr/>
        <w:t>BUSINESS..................................................................   54</w:t>
      </w:r>
    </w:p>
    <w:p>
      <w:pPr>
        <w:pStyle w:val="PreformattedText"/>
        <w:rPr/>
      </w:pPr>
      <w:r>
        <w:rPr/>
        <w:t xml:space="preserve">  </w:t>
      </w:r>
      <w:r>
        <w:rPr/>
        <w:t>Market Overview.........................................................   54</w:t>
      </w:r>
    </w:p>
    <w:p>
      <w:pPr>
        <w:pStyle w:val="PreformattedText"/>
        <w:rPr/>
      </w:pPr>
      <w:r>
        <w:rPr/>
        <w:t xml:space="preserve">  </w:t>
      </w:r>
      <w:r>
        <w:rPr/>
        <w:t>Business Strategy.......................................................   55</w:t>
      </w:r>
    </w:p>
    <w:p>
      <w:pPr>
        <w:pStyle w:val="PreformattedText"/>
        <w:rPr/>
      </w:pPr>
      <w:r>
        <w:rPr/>
        <w:t xml:space="preserve">  </w:t>
      </w:r>
      <w:r>
        <w:rPr/>
        <w:t>Competitive Strengths...................................................   57</w:t>
      </w:r>
    </w:p>
    <w:p>
      <w:pPr>
        <w:pStyle w:val="PreformattedText"/>
        <w:rPr/>
      </w:pPr>
      <w:r>
        <w:rPr/>
        <w:t xml:space="preserve">  </w:t>
      </w:r>
      <w:r>
        <w:rPr/>
        <w:t>Crude Oil Pipeline Operations...........................................   58</w:t>
      </w:r>
    </w:p>
    <w:p>
      <w:pPr>
        <w:pStyle w:val="PreformattedText"/>
        <w:rPr/>
      </w:pPr>
      <w:r>
        <w:rPr/>
        <w:t xml:space="preserve">    </w:t>
      </w:r>
      <w:r>
        <w:rPr/>
        <w:t>All American Pipeline.................................................   59</w:t>
      </w:r>
    </w:p>
    <w:p>
      <w:pPr>
        <w:pStyle w:val="PreformattedText"/>
        <w:rPr/>
      </w:pPr>
      <w:r>
        <w:rPr/>
        <w:t xml:space="preserve">    </w:t>
      </w:r>
      <w:r>
        <w:rPr/>
        <w:t>SJV Gathering System..................................................   62</w:t>
      </w:r>
    </w:p>
    <w:p>
      <w:pPr>
        <w:pStyle w:val="PreformattedText"/>
        <w:rPr/>
      </w:pPr>
      <w:r>
        <w:rPr/>
        <w:t xml:space="preserve">    </w:t>
      </w:r>
      <w:r>
        <w:rPr/>
        <w:t>West Texas Gathering System...........................................   62</w:t>
      </w:r>
    </w:p>
    <w:p>
      <w:pPr>
        <w:pStyle w:val="PreformattedText"/>
        <w:rPr/>
      </w:pPr>
      <w:r>
        <w:rPr/>
        <w:t xml:space="preserve">    </w:t>
      </w:r>
      <w:r>
        <w:rPr/>
        <w:t>Spraberry Pipeline System.............................................   63</w:t>
      </w:r>
    </w:p>
    <w:p>
      <w:pPr>
        <w:pStyle w:val="PreformattedText"/>
        <w:rPr/>
      </w:pPr>
      <w:r>
        <w:rPr/>
        <w:t xml:space="preserve">    </w:t>
      </w:r>
      <w:r>
        <w:rPr/>
        <w:t>Sabine Pass Pipeline System...........................................   63</w:t>
      </w:r>
    </w:p>
    <w:p>
      <w:pPr>
        <w:pStyle w:val="PreformattedText"/>
        <w:rPr/>
      </w:pPr>
      <w:r>
        <w:rPr/>
        <w:t xml:space="preserve">    </w:t>
      </w:r>
      <w:r>
        <w:rPr/>
        <w:t>Ferriday Pipeline System..............................................   63</w:t>
      </w:r>
    </w:p>
    <w:p>
      <w:pPr>
        <w:pStyle w:val="PreformattedText"/>
        <w:rPr/>
      </w:pPr>
      <w:r>
        <w:rPr/>
        <w:t xml:space="preserve">    </w:t>
      </w:r>
      <w:r>
        <w:rPr/>
        <w:t>East Texas Pipeline System............................................   64</w:t>
      </w:r>
    </w:p>
    <w:p>
      <w:pPr>
        <w:pStyle w:val="PreformattedText"/>
        <w:rPr/>
      </w:pPr>
      <w:r>
        <w:rPr/>
        <w:t xml:space="preserve">    </w:t>
      </w:r>
      <w:r>
        <w:rPr/>
        <w:t>Illinois Basin Pipeline System........................................   64</w:t>
      </w:r>
    </w:p>
    <w:p>
      <w:pPr>
        <w:pStyle w:val="PreformattedText"/>
        <w:rPr/>
      </w:pPr>
      <w:r>
        <w:rPr/>
        <w:t xml:space="preserve">  </w:t>
      </w:r>
      <w:r>
        <w:rPr/>
        <w:t>Terminalling and Storage Activities and Gathering and Marketing</w:t>
      </w:r>
    </w:p>
    <w:p>
      <w:pPr>
        <w:pStyle w:val="PreformattedText"/>
        <w:rPr/>
      </w:pPr>
      <w:r>
        <w:rPr/>
        <w:t xml:space="preserve">   </w:t>
      </w:r>
      <w:r>
        <w:rPr/>
        <w:t>Activities.............................................................   64</w:t>
      </w:r>
    </w:p>
    <w:p>
      <w:pPr>
        <w:pStyle w:val="PreformattedText"/>
        <w:rPr/>
      </w:pPr>
      <w:r>
        <w:rPr/>
        <w:t xml:space="preserve">    </w:t>
      </w:r>
      <w:r>
        <w:rPr/>
        <w:t>Terminalling and Storage Activities...................................   64</w:t>
      </w:r>
    </w:p>
    <w:p>
      <w:pPr>
        <w:pStyle w:val="PreformattedText"/>
        <w:rPr/>
      </w:pPr>
      <w:r>
        <w:rPr/>
        <w:t xml:space="preserve">    </w:t>
      </w:r>
      <w:r>
        <w:rPr/>
        <w:t>Gathering and Marketing Activities....................................   67</w:t>
      </w:r>
    </w:p>
    <w:p>
      <w:pPr>
        <w:pStyle w:val="PreformattedText"/>
        <w:rPr/>
      </w:pPr>
      <w:r>
        <w:rPr/>
        <w:t xml:space="preserve">  </w:t>
      </w:r>
      <w:r>
        <w:rPr/>
        <w:t>Customers...............................................................   69</w:t>
      </w:r>
    </w:p>
    <w:p>
      <w:pPr>
        <w:pStyle w:val="PreformattedText"/>
        <w:rPr/>
      </w:pPr>
      <w:r>
        <w:rPr/>
        <w:t xml:space="preserve">  </w:t>
      </w:r>
      <w:r>
        <w:rPr/>
        <w:t>Competition.............................................................   69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(i)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</w:p>
    <w:p>
      <w:pPr>
        <w:pStyle w:val="PreformattedText"/>
        <w:rPr/>
      </w:pPr>
      <w:r>
        <w:rPr/>
        <w:t xml:space="preserve">  </w:t>
      </w:r>
      <w:r>
        <w:rPr/>
        <w:t>Regulation...............................................................  70</w:t>
      </w:r>
    </w:p>
    <w:p>
      <w:pPr>
        <w:pStyle w:val="PreformattedText"/>
        <w:rPr/>
      </w:pPr>
      <w:r>
        <w:rPr/>
        <w:t xml:space="preserve">    </w:t>
      </w:r>
      <w:r>
        <w:rPr/>
        <w:t>Pipeline Regulation....................................................  70</w:t>
      </w:r>
    </w:p>
    <w:p>
      <w:pPr>
        <w:pStyle w:val="PreformattedText"/>
        <w:rPr/>
      </w:pPr>
      <w:r>
        <w:rPr/>
        <w:t xml:space="preserve">    </w:t>
      </w:r>
      <w:r>
        <w:rPr/>
        <w:t>Tariff Regulation......................................................  71</w:t>
      </w:r>
    </w:p>
    <w:p>
      <w:pPr>
        <w:pStyle w:val="PreformattedText"/>
        <w:rPr/>
      </w:pPr>
      <w:r>
        <w:rPr/>
        <w:t xml:space="preserve">    </w:t>
      </w:r>
      <w:r>
        <w:rPr/>
        <w:t>Trucking Regulation....................................................  72</w:t>
      </w:r>
    </w:p>
    <w:p>
      <w:pPr>
        <w:pStyle w:val="PreformattedText"/>
        <w:rPr/>
      </w:pPr>
      <w:r>
        <w:rPr/>
        <w:t xml:space="preserve">  </w:t>
      </w:r>
      <w:r>
        <w:rPr/>
        <w:t>Environmental Regulation.................................................  72</w:t>
      </w:r>
    </w:p>
    <w:p>
      <w:pPr>
        <w:pStyle w:val="PreformattedText"/>
        <w:rPr/>
      </w:pPr>
      <w:r>
        <w:rPr/>
        <w:t xml:space="preserve">    </w:t>
      </w:r>
      <w:r>
        <w:rPr/>
        <w:t>General................................................................  72</w:t>
      </w:r>
    </w:p>
    <w:p>
      <w:pPr>
        <w:pStyle w:val="PreformattedText"/>
        <w:rPr/>
      </w:pPr>
      <w:r>
        <w:rPr/>
        <w:t xml:space="preserve">    </w:t>
      </w:r>
      <w:r>
        <w:rPr/>
        <w:t>Water..................................................................  72</w:t>
      </w:r>
    </w:p>
    <w:p>
      <w:pPr>
        <w:pStyle w:val="PreformattedText"/>
        <w:rPr/>
      </w:pPr>
      <w:r>
        <w:rPr/>
        <w:t xml:space="preserve">    </w:t>
      </w:r>
      <w:r>
        <w:rPr/>
        <w:t>Air Emissions..........................................................  73</w:t>
      </w:r>
    </w:p>
    <w:p>
      <w:pPr>
        <w:pStyle w:val="PreformattedText"/>
        <w:rPr/>
      </w:pPr>
      <w:r>
        <w:rPr/>
        <w:t xml:space="preserve">    </w:t>
      </w:r>
      <w:r>
        <w:rPr/>
        <w:t>Solid Waste............................................................  73</w:t>
      </w:r>
    </w:p>
    <w:p>
      <w:pPr>
        <w:pStyle w:val="PreformattedText"/>
        <w:rPr/>
      </w:pPr>
      <w:r>
        <w:rPr/>
        <w:t xml:space="preserve">    </w:t>
      </w:r>
      <w:r>
        <w:rPr/>
        <w:t>Hazardous Substances...................................................  73</w:t>
      </w:r>
    </w:p>
    <w:p>
      <w:pPr>
        <w:pStyle w:val="PreformattedText"/>
        <w:rPr/>
      </w:pPr>
      <w:r>
        <w:rPr/>
        <w:t xml:space="preserve">    </w:t>
      </w:r>
      <w:r>
        <w:rPr/>
        <w:t>OSHA...................................................................  74</w:t>
      </w:r>
    </w:p>
    <w:p>
      <w:pPr>
        <w:pStyle w:val="PreformattedText"/>
        <w:rPr/>
      </w:pPr>
      <w:r>
        <w:rPr/>
        <w:t xml:space="preserve">    </w:t>
      </w:r>
      <w:r>
        <w:rPr/>
        <w:t>Endangered Species Act.................................................  74</w:t>
      </w:r>
    </w:p>
    <w:p>
      <w:pPr>
        <w:pStyle w:val="PreformattedText"/>
        <w:rPr/>
      </w:pPr>
      <w:r>
        <w:rPr/>
        <w:t xml:space="preserve">    </w:t>
      </w:r>
      <w:r>
        <w:rPr/>
        <w:t>Hazardous Materials Transportation Requirements........................  74</w:t>
      </w:r>
    </w:p>
    <w:p>
      <w:pPr>
        <w:pStyle w:val="PreformattedText"/>
        <w:rPr/>
      </w:pPr>
      <w:r>
        <w:rPr/>
        <w:t xml:space="preserve">  </w:t>
      </w:r>
      <w:r>
        <w:rPr/>
        <w:t>Environmental Remediation................................................  74</w:t>
      </w:r>
    </w:p>
    <w:p>
      <w:pPr>
        <w:pStyle w:val="PreformattedText"/>
        <w:rPr/>
      </w:pPr>
      <w:r>
        <w:rPr/>
        <w:t xml:space="preserve">  </w:t>
      </w:r>
      <w:r>
        <w:rPr/>
        <w:t>Title to Properties......................................................  75</w:t>
      </w:r>
    </w:p>
    <w:p>
      <w:pPr>
        <w:pStyle w:val="PreformattedText"/>
        <w:rPr/>
      </w:pPr>
      <w:r>
        <w:rPr/>
        <w:t xml:space="preserve">  </w:t>
      </w:r>
      <w:r>
        <w:rPr/>
        <w:t>Employees................................................................  76</w:t>
      </w:r>
    </w:p>
    <w:p>
      <w:pPr>
        <w:pStyle w:val="PreformattedText"/>
        <w:rPr/>
      </w:pPr>
      <w:r>
        <w:rPr/>
        <w:t xml:space="preserve">  </w:t>
      </w:r>
      <w:r>
        <w:rPr/>
        <w:t>Legal Proceedings........................................................  76</w:t>
      </w:r>
    </w:p>
    <w:p>
      <w:pPr>
        <w:pStyle w:val="PreformattedText"/>
        <w:rPr/>
      </w:pPr>
      <w:r>
        <w:rPr/>
        <w:t>MANAGEMENT.................................................................  77</w:t>
      </w:r>
    </w:p>
    <w:p>
      <w:pPr>
        <w:pStyle w:val="PreformattedText"/>
        <w:rPr/>
      </w:pPr>
      <w:r>
        <w:rPr/>
        <w:t xml:space="preserve">  </w:t>
      </w:r>
      <w:r>
        <w:rPr/>
        <w:t>The General Partner Manages Plains All American Pipeline.................  77</w:t>
      </w:r>
    </w:p>
    <w:p>
      <w:pPr>
        <w:pStyle w:val="PreformattedText"/>
        <w:rPr/>
      </w:pPr>
      <w:r>
        <w:rPr/>
        <w:t xml:space="preserve">  </w:t>
      </w:r>
      <w:r>
        <w:rPr/>
        <w:t>Directors and Executive Officers of the General Partner..................  77</w:t>
      </w:r>
    </w:p>
    <w:p>
      <w:pPr>
        <w:pStyle w:val="PreformattedText"/>
        <w:rPr/>
      </w:pPr>
      <w:r>
        <w:rPr/>
        <w:t xml:space="preserve">  </w:t>
      </w:r>
      <w:r>
        <w:rPr/>
        <w:t>Reimbursement of Expenses of the General Partner and its Affiliates......  79</w:t>
      </w:r>
    </w:p>
    <w:p>
      <w:pPr>
        <w:pStyle w:val="PreformattedText"/>
        <w:rPr/>
      </w:pPr>
      <w:r>
        <w:rPr/>
        <w:t xml:space="preserve">  </w:t>
      </w:r>
      <w:r>
        <w:rPr/>
        <w:t>Executive Compensation...................................................  79</w:t>
      </w:r>
    </w:p>
    <w:p>
      <w:pPr>
        <w:pStyle w:val="PreformattedText"/>
        <w:rPr/>
      </w:pPr>
      <w:r>
        <w:rPr/>
        <w:t xml:space="preserve">  </w:t>
      </w:r>
      <w:r>
        <w:rPr/>
        <w:t>Employment Agreement.....................................................  79</w:t>
      </w:r>
    </w:p>
    <w:p>
      <w:pPr>
        <w:pStyle w:val="PreformattedText"/>
        <w:rPr/>
      </w:pPr>
      <w:r>
        <w:rPr/>
        <w:t xml:space="preserve">  </w:t>
      </w:r>
      <w:r>
        <w:rPr/>
        <w:t>Long-Term Incentive Plan.................................................  80</w:t>
      </w:r>
    </w:p>
    <w:p>
      <w:pPr>
        <w:pStyle w:val="PreformattedText"/>
        <w:rPr/>
      </w:pPr>
      <w:r>
        <w:rPr/>
        <w:t xml:space="preserve">  </w:t>
      </w:r>
      <w:r>
        <w:rPr/>
        <w:t>Transaction Grant Agreements.............................................  81</w:t>
      </w:r>
    </w:p>
    <w:p>
      <w:pPr>
        <w:pStyle w:val="PreformattedText"/>
        <w:rPr/>
      </w:pPr>
      <w:r>
        <w:rPr/>
        <w:t xml:space="preserve">  </w:t>
      </w:r>
      <w:r>
        <w:rPr/>
        <w:t>Management Incentive Plan................................................  81</w:t>
      </w:r>
    </w:p>
    <w:p>
      <w:pPr>
        <w:pStyle w:val="PreformattedText"/>
        <w:rPr/>
      </w:pPr>
      <w:r>
        <w:rPr/>
        <w:t xml:space="preserve">  </w:t>
      </w:r>
      <w:r>
        <w:rPr/>
        <w:t>Compensation of Directors................................................  81</w:t>
      </w:r>
    </w:p>
    <w:p>
      <w:pPr>
        <w:pStyle w:val="PreformattedText"/>
        <w:rPr/>
      </w:pPr>
      <w:r>
        <w:rPr/>
        <w:t>SECURITY OWNERSHIP OF CERTAIN BENEFICIAL OWNERS AND MANAGEMENT.............  82</w:t>
      </w:r>
    </w:p>
    <w:p>
      <w:pPr>
        <w:pStyle w:val="PreformattedText"/>
        <w:rPr/>
      </w:pPr>
      <w:r>
        <w:rPr/>
        <w:t>CERTAIN RELATIONSHIPS AND RELATED TRANSACTIONS.............................  84</w:t>
      </w:r>
    </w:p>
    <w:p>
      <w:pPr>
        <w:pStyle w:val="PreformattedText"/>
        <w:rPr/>
      </w:pPr>
      <w:r>
        <w:rPr/>
        <w:t xml:space="preserve">  </w:t>
      </w:r>
      <w:r>
        <w:rPr/>
        <w:t>Rights of the General Partner............................................  84</w:t>
      </w:r>
    </w:p>
    <w:p>
      <w:pPr>
        <w:pStyle w:val="PreformattedText"/>
        <w:rPr/>
      </w:pPr>
      <w:r>
        <w:rPr/>
        <w:t xml:space="preserve">  </w:t>
      </w:r>
      <w:r>
        <w:rPr/>
        <w:t>Relationship with Plains Resources.......................................  84</w:t>
      </w:r>
    </w:p>
    <w:p>
      <w:pPr>
        <w:pStyle w:val="PreformattedText"/>
        <w:rPr/>
      </w:pPr>
      <w:r>
        <w:rPr/>
        <w:t>CONFLICTS OF INTEREST AND FIDUCIARY RESPONSIBILITIES.......................  86</w:t>
      </w:r>
    </w:p>
    <w:p>
      <w:pPr>
        <w:pStyle w:val="PreformattedText"/>
        <w:rPr/>
      </w:pPr>
      <w:r>
        <w:rPr/>
        <w:t xml:space="preserve">  </w:t>
      </w:r>
      <w:r>
        <w:rPr/>
        <w:t>Conflicts of Interest....................................................  86</w:t>
      </w:r>
    </w:p>
    <w:p>
      <w:pPr>
        <w:pStyle w:val="PreformattedText"/>
        <w:rPr/>
      </w:pPr>
      <w:r>
        <w:rPr/>
        <w:t xml:space="preserve">  </w:t>
      </w:r>
      <w:r>
        <w:rPr/>
        <w:t>Fiduciary Duties Owed to Unitholders by the General Partner are</w:t>
      </w:r>
    </w:p>
    <w:p>
      <w:pPr>
        <w:pStyle w:val="PreformattedText"/>
        <w:rPr/>
      </w:pPr>
      <w:r>
        <w:rPr/>
        <w:t xml:space="preserve">   </w:t>
      </w:r>
      <w:r>
        <w:rPr/>
        <w:t>Prescribed by Law and the Partnership Agreement.........................  89</w:t>
      </w:r>
    </w:p>
    <w:p>
      <w:pPr>
        <w:pStyle w:val="PreformattedText"/>
        <w:rPr/>
      </w:pPr>
      <w:r>
        <w:rPr/>
        <w:t>DESCRIPTION OF THE COMMON UNITS............................................  91</w:t>
      </w:r>
    </w:p>
    <w:p>
      <w:pPr>
        <w:pStyle w:val="PreformattedText"/>
        <w:rPr/>
      </w:pPr>
      <w:r>
        <w:rPr/>
        <w:t xml:space="preserve">  </w:t>
      </w:r>
      <w:r>
        <w:rPr/>
        <w:t>The Units................................................................  91</w:t>
      </w:r>
    </w:p>
    <w:p>
      <w:pPr>
        <w:pStyle w:val="PreformattedText"/>
        <w:rPr/>
      </w:pPr>
      <w:r>
        <w:rPr/>
        <w:t xml:space="preserve">  </w:t>
      </w:r>
      <w:r>
        <w:rPr/>
        <w:t>Transfer Agent and Registrar.............................................  91</w:t>
      </w:r>
    </w:p>
    <w:p>
      <w:pPr>
        <w:pStyle w:val="PreformattedText"/>
        <w:rPr/>
      </w:pPr>
      <w:r>
        <w:rPr/>
        <w:t xml:space="preserve">    </w:t>
      </w:r>
      <w:r>
        <w:rPr/>
        <w:t>Duties.................................................................  91</w:t>
      </w:r>
    </w:p>
    <w:p>
      <w:pPr>
        <w:pStyle w:val="PreformattedText"/>
        <w:rPr/>
      </w:pPr>
      <w:r>
        <w:rPr/>
        <w:t xml:space="preserve">    </w:t>
      </w:r>
      <w:r>
        <w:rPr/>
        <w:t>Resignation or Removal.................................................  91</w:t>
      </w:r>
    </w:p>
    <w:p>
      <w:pPr>
        <w:pStyle w:val="PreformattedText"/>
        <w:rPr/>
      </w:pPr>
      <w:r>
        <w:rPr/>
        <w:t xml:space="preserve">  </w:t>
      </w:r>
      <w:r>
        <w:rPr/>
        <w:t>Transfer of Common Units.................................................  91</w:t>
      </w:r>
    </w:p>
    <w:p>
      <w:pPr>
        <w:pStyle w:val="PreformattedText"/>
        <w:rPr/>
      </w:pPr>
      <w:r>
        <w:rPr/>
        <w:t xml:space="preserve">  </w:t>
      </w:r>
      <w:r>
        <w:rPr/>
        <w:t>Class B Common Units.....................................................  92</w:t>
      </w:r>
    </w:p>
    <w:p>
      <w:pPr>
        <w:pStyle w:val="PreformattedText"/>
        <w:rPr/>
      </w:pPr>
      <w:r>
        <w:rPr/>
        <w:t>DESCRIPTION OF THE SUBORDINATED UNITS......................................  93</w:t>
      </w:r>
    </w:p>
    <w:p>
      <w:pPr>
        <w:pStyle w:val="PreformattedText"/>
        <w:rPr/>
      </w:pPr>
      <w:r>
        <w:rPr/>
        <w:t xml:space="preserve">  </w:t>
      </w:r>
      <w:r>
        <w:rPr/>
        <w:t>Conversion of Subordinated Units.........................................  93</w:t>
      </w:r>
    </w:p>
    <w:p>
      <w:pPr>
        <w:pStyle w:val="PreformattedText"/>
        <w:rPr/>
      </w:pPr>
      <w:r>
        <w:rPr/>
        <w:t xml:space="preserve">  </w:t>
      </w:r>
      <w:r>
        <w:rPr/>
        <w:t>Limited Voting Rights....................................................  94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</w:p>
    <w:p>
      <w:pPr>
        <w:pStyle w:val="PreformattedText"/>
        <w:rPr/>
      </w:pPr>
      <w:r>
        <w:rPr/>
        <w:t xml:space="preserve">  </w:t>
      </w:r>
      <w:r>
        <w:rPr/>
        <w:t>Distributions upon Liquidation............................................  94</w:t>
      </w:r>
    </w:p>
    <w:p>
      <w:pPr>
        <w:pStyle w:val="PreformattedText"/>
        <w:rPr/>
      </w:pPr>
      <w:r>
        <w:rPr/>
        <w:t>THE PARTNERSHIP AGREEMENT...................................................  95</w:t>
      </w:r>
    </w:p>
    <w:p>
      <w:pPr>
        <w:pStyle w:val="PreformattedText"/>
        <w:rPr/>
      </w:pPr>
      <w:r>
        <w:rPr/>
        <w:t xml:space="preserve">  </w:t>
      </w:r>
      <w:r>
        <w:rPr/>
        <w:t>Organization and Duration.................................................  95</w:t>
      </w:r>
    </w:p>
    <w:p>
      <w:pPr>
        <w:pStyle w:val="PreformattedText"/>
        <w:rPr/>
      </w:pPr>
      <w:r>
        <w:rPr/>
        <w:t xml:space="preserve">  </w:t>
      </w:r>
      <w:r>
        <w:rPr/>
        <w:t>Purpose...................................................................  95</w:t>
      </w:r>
    </w:p>
    <w:p>
      <w:pPr>
        <w:pStyle w:val="PreformattedText"/>
        <w:rPr/>
      </w:pPr>
      <w:r>
        <w:rPr/>
        <w:t xml:space="preserve">  </w:t>
      </w:r>
      <w:r>
        <w:rPr/>
        <w:t>Power of Attorney.........................................................  95</w:t>
      </w:r>
    </w:p>
    <w:p>
      <w:pPr>
        <w:pStyle w:val="PreformattedText"/>
        <w:rPr/>
      </w:pPr>
      <w:r>
        <w:rPr/>
        <w:t xml:space="preserve">  </w:t>
      </w:r>
      <w:r>
        <w:rPr/>
        <w:t>Capital Contributions.....................................................  95</w:t>
      </w:r>
    </w:p>
    <w:p>
      <w:pPr>
        <w:pStyle w:val="PreformattedText"/>
        <w:rPr/>
      </w:pPr>
      <w:r>
        <w:rPr/>
        <w:t xml:space="preserve">  </w:t>
      </w:r>
      <w:r>
        <w:rPr/>
        <w:t>Limited Liability.........................................................  96</w:t>
      </w:r>
    </w:p>
    <w:p>
      <w:pPr>
        <w:pStyle w:val="PreformattedText"/>
        <w:rPr/>
      </w:pPr>
      <w:r>
        <w:rPr/>
        <w:t xml:space="preserve">  </w:t>
      </w:r>
      <w:r>
        <w:rPr/>
        <w:t>Issuance of Additional Securities.........................................  97</w:t>
      </w:r>
    </w:p>
    <w:p>
      <w:pPr>
        <w:pStyle w:val="PreformattedText"/>
        <w:rPr/>
      </w:pPr>
      <w:r>
        <w:rPr/>
        <w:t xml:space="preserve">  </w:t>
      </w:r>
      <w:r>
        <w:rPr/>
        <w:t>Amendment of the Partnership Agreement....................................  97</w:t>
      </w:r>
    </w:p>
    <w:p>
      <w:pPr>
        <w:pStyle w:val="PreformattedText"/>
        <w:rPr/>
      </w:pPr>
      <w:r>
        <w:rPr/>
        <w:t xml:space="preserve">  </w:t>
      </w:r>
      <w:r>
        <w:rPr/>
        <w:t>Merger, Sale or Other Disposition of Assets...............................  99</w:t>
      </w:r>
    </w:p>
    <w:p>
      <w:pPr>
        <w:pStyle w:val="PreformattedText"/>
        <w:rPr/>
      </w:pPr>
      <w:r>
        <w:rPr/>
        <w:t xml:space="preserve">  </w:t>
      </w:r>
      <w:r>
        <w:rPr/>
        <w:t>Termination and Dissolution............................................... 100</w:t>
      </w:r>
    </w:p>
    <w:p>
      <w:pPr>
        <w:pStyle w:val="PreformattedText"/>
        <w:rPr/>
      </w:pPr>
      <w:r>
        <w:rPr/>
        <w:t xml:space="preserve">  </w:t>
      </w:r>
      <w:r>
        <w:rPr/>
        <w:t>Liquidation and Distribution of Proceeds.................................. 100</w:t>
      </w:r>
    </w:p>
    <w:p>
      <w:pPr>
        <w:pStyle w:val="PreformattedText"/>
        <w:rPr/>
      </w:pPr>
      <w:r>
        <w:rPr/>
        <w:t xml:space="preserve">  </w:t>
      </w:r>
      <w:r>
        <w:rPr/>
        <w:t>Withdrawal or Removal of the General Partner.............................. 100</w:t>
      </w:r>
    </w:p>
    <w:p>
      <w:pPr>
        <w:pStyle w:val="PreformattedText"/>
        <w:rPr/>
      </w:pPr>
      <w:r>
        <w:rPr/>
        <w:t xml:space="preserve">  </w:t>
      </w:r>
      <w:r>
        <w:rPr/>
        <w:t>Transfer of General Partner Interests and Incentive Distribution Rights... 102</w:t>
      </w:r>
    </w:p>
    <w:p>
      <w:pPr>
        <w:pStyle w:val="PreformattedText"/>
        <w:rPr/>
      </w:pPr>
      <w:r>
        <w:rPr/>
        <w:t xml:space="preserve">  </w:t>
      </w:r>
      <w:r>
        <w:rPr/>
        <w:t>Change of Management Provisions........................................... 102</w:t>
      </w:r>
    </w:p>
    <w:p>
      <w:pPr>
        <w:pStyle w:val="PreformattedText"/>
        <w:rPr/>
      </w:pPr>
      <w:r>
        <w:rPr/>
        <w:t xml:space="preserve">  </w:t>
      </w:r>
      <w:r>
        <w:rPr/>
        <w:t>Limited Call Right........................................................ 103</w:t>
      </w:r>
    </w:p>
    <w:p>
      <w:pPr>
        <w:pStyle w:val="PreformattedText"/>
        <w:rPr/>
      </w:pPr>
      <w:r>
        <w:rPr/>
        <w:t xml:space="preserve">  </w:t>
      </w:r>
      <w:r>
        <w:rPr/>
        <w:t>Meetings; Voting.......................................................... 103</w:t>
      </w:r>
    </w:p>
    <w:p>
      <w:pPr>
        <w:pStyle w:val="PreformattedText"/>
        <w:rPr/>
      </w:pPr>
      <w:r>
        <w:rPr/>
        <w:t xml:space="preserve">  </w:t>
      </w:r>
      <w:r>
        <w:rPr/>
        <w:t>Status as Limited Partner or Assignee..................................... 104</w:t>
      </w:r>
    </w:p>
    <w:p>
      <w:pPr>
        <w:pStyle w:val="PreformattedText"/>
        <w:rPr/>
      </w:pPr>
      <w:r>
        <w:rPr/>
        <w:t xml:space="preserve">  </w:t>
      </w:r>
      <w:r>
        <w:rPr/>
        <w:t>Non-citizen Assignees; Redemption......................................... 104</w:t>
      </w:r>
    </w:p>
    <w:p>
      <w:pPr>
        <w:pStyle w:val="PreformattedText"/>
        <w:rPr/>
      </w:pPr>
      <w:r>
        <w:rPr/>
        <w:t xml:space="preserve">  </w:t>
      </w:r>
      <w:r>
        <w:rPr/>
        <w:t>Indemnification........................................................... 104</w:t>
      </w:r>
    </w:p>
    <w:p>
      <w:pPr>
        <w:pStyle w:val="PreformattedText"/>
        <w:rPr/>
      </w:pPr>
      <w:r>
        <w:rPr/>
        <w:t xml:space="preserve">  </w:t>
      </w:r>
      <w:r>
        <w:rPr/>
        <w:t>Books and Reports......................................................... 105</w:t>
      </w:r>
    </w:p>
    <w:p>
      <w:pPr>
        <w:pStyle w:val="PreformattedText"/>
        <w:rPr/>
      </w:pPr>
      <w:r>
        <w:rPr/>
        <w:t xml:space="preserve">  </w:t>
      </w:r>
      <w:r>
        <w:rPr/>
        <w:t>Right to Inspect our Books and Records.................................... 105</w:t>
      </w:r>
    </w:p>
    <w:p>
      <w:pPr>
        <w:pStyle w:val="PreformattedText"/>
        <w:rPr/>
      </w:pPr>
      <w:r>
        <w:rPr/>
        <w:t xml:space="preserve">  </w:t>
      </w:r>
      <w:r>
        <w:rPr/>
        <w:t>Registration Rights....................................................... 106</w:t>
      </w:r>
    </w:p>
    <w:p>
      <w:pPr>
        <w:pStyle w:val="PreformattedText"/>
        <w:rPr/>
      </w:pPr>
      <w:r>
        <w:rPr/>
        <w:t>UNITS ELIGIBLE FOR FUTURE SALE.............................................. 107</w:t>
      </w:r>
    </w:p>
    <w:p>
      <w:pPr>
        <w:pStyle w:val="PreformattedText"/>
        <w:rPr/>
      </w:pPr>
      <w:r>
        <w:rPr/>
        <w:t>TAX CONSIDERATIONS.......................................................... 109</w:t>
      </w:r>
    </w:p>
    <w:p>
      <w:pPr>
        <w:pStyle w:val="PreformattedText"/>
        <w:rPr/>
      </w:pPr>
      <w:r>
        <w:rPr/>
        <w:t xml:space="preserve">  </w:t>
      </w:r>
      <w:r>
        <w:rPr/>
        <w:t>Legal Opinions and Advice................................................. 109</w:t>
      </w:r>
    </w:p>
    <w:p>
      <w:pPr>
        <w:pStyle w:val="PreformattedText"/>
        <w:rPr/>
      </w:pPr>
      <w:r>
        <w:rPr/>
        <w:t xml:space="preserve">  </w:t>
      </w:r>
      <w:r>
        <w:rPr/>
        <w:t>Partnership Status........................................................ 110</w:t>
      </w:r>
    </w:p>
    <w:p>
      <w:pPr>
        <w:pStyle w:val="PreformattedText"/>
        <w:rPr/>
      </w:pPr>
      <w:r>
        <w:rPr/>
        <w:t xml:space="preserve">  </w:t>
      </w:r>
      <w:r>
        <w:rPr/>
        <w:t>Limited Partner Status.................................................... 111</w:t>
      </w:r>
    </w:p>
    <w:p>
      <w:pPr>
        <w:pStyle w:val="PreformattedText"/>
        <w:rPr/>
      </w:pPr>
      <w:r>
        <w:rPr/>
        <w:t xml:space="preserve">  </w:t>
      </w:r>
      <w:r>
        <w:rPr/>
        <w:t>Tax Consequences of Unit Ownership........................................ 111</w:t>
      </w:r>
    </w:p>
    <w:p>
      <w:pPr>
        <w:pStyle w:val="PreformattedText"/>
        <w:rPr/>
      </w:pPr>
      <w:r>
        <w:rPr/>
        <w:t xml:space="preserve">  </w:t>
      </w:r>
      <w:r>
        <w:rPr/>
        <w:t>Tax Treatment of Operations............................................... 116</w:t>
      </w:r>
    </w:p>
    <w:p>
      <w:pPr>
        <w:pStyle w:val="PreformattedText"/>
        <w:rPr/>
      </w:pPr>
      <w:r>
        <w:rPr/>
        <w:t xml:space="preserve">  </w:t>
      </w:r>
      <w:r>
        <w:rPr/>
        <w:t>Disposition of Common Units............................................... 117</w:t>
      </w:r>
    </w:p>
    <w:p>
      <w:pPr>
        <w:pStyle w:val="PreformattedText"/>
        <w:rPr/>
      </w:pPr>
      <w:r>
        <w:rPr/>
        <w:t xml:space="preserve">  </w:t>
      </w:r>
      <w:r>
        <w:rPr/>
        <w:t>Uniformity of Units....................................................... 119</w:t>
      </w:r>
    </w:p>
    <w:p>
      <w:pPr>
        <w:pStyle w:val="PreformattedText"/>
        <w:rPr/>
      </w:pPr>
      <w:r>
        <w:rPr/>
        <w:t xml:space="preserve">  </w:t>
      </w:r>
      <w:r>
        <w:rPr/>
        <w:t>Tax-Exempt Organizations and Other Investors.............................. 120</w:t>
      </w:r>
    </w:p>
    <w:p>
      <w:pPr>
        <w:pStyle w:val="PreformattedText"/>
        <w:rPr/>
      </w:pPr>
      <w:r>
        <w:rPr/>
        <w:t xml:space="preserve">  </w:t>
      </w:r>
      <w:r>
        <w:rPr/>
        <w:t>Administrative Matters.................................................... 121</w:t>
      </w:r>
    </w:p>
    <w:p>
      <w:pPr>
        <w:pStyle w:val="PreformattedText"/>
        <w:rPr/>
      </w:pPr>
      <w:r>
        <w:rPr/>
        <w:t xml:space="preserve">  </w:t>
      </w:r>
      <w:r>
        <w:rPr/>
        <w:t>State, Local and Other Tax Considerations................................. 123</w:t>
      </w:r>
    </w:p>
    <w:p>
      <w:pPr>
        <w:pStyle w:val="PreformattedText"/>
        <w:rPr/>
      </w:pPr>
      <w:r>
        <w:rPr/>
        <w:t>INVESTMENT IN PLAINS ALL AMERICAN PIPELINE BY EMPLOYEE BENEFIT PLANS........ 124</w:t>
      </w:r>
    </w:p>
    <w:p>
      <w:pPr>
        <w:pStyle w:val="PreformattedText"/>
        <w:rPr/>
      </w:pPr>
      <w:r>
        <w:rPr/>
        <w:t>UNDERWRITING................................................................ 125</w:t>
      </w:r>
    </w:p>
    <w:p>
      <w:pPr>
        <w:pStyle w:val="PreformattedText"/>
        <w:rPr/>
      </w:pPr>
      <w:r>
        <w:rPr/>
        <w:t>VALIDITY OF THE COMMON UNITS................................................ 127</w:t>
      </w:r>
    </w:p>
    <w:p>
      <w:pPr>
        <w:pStyle w:val="PreformattedText"/>
        <w:rPr/>
      </w:pPr>
      <w:r>
        <w:rPr/>
        <w:t>EXPERTS..................................................................... 127</w:t>
      </w:r>
    </w:p>
    <w:p>
      <w:pPr>
        <w:pStyle w:val="PreformattedText"/>
        <w:rPr/>
      </w:pPr>
      <w:r>
        <w:rPr/>
        <w:t>WHERE YOU CAN FIND MORE INFORMATION......................................... 128</w:t>
      </w:r>
    </w:p>
    <w:p>
      <w:pPr>
        <w:pStyle w:val="PreformattedText"/>
        <w:rPr/>
      </w:pPr>
      <w:r>
        <w:rPr/>
        <w:t>FORWARD-LOOKING STATEMENTS.................................................. 128</w:t>
      </w:r>
    </w:p>
    <w:p>
      <w:pPr>
        <w:pStyle w:val="PreformattedText"/>
        <w:rPr/>
      </w:pPr>
      <w:r>
        <w:rPr/>
        <w:t>INDEX TO FINANCIAL STATEMENTS............................................... F-1</w:t>
      </w:r>
    </w:p>
    <w:p>
      <w:pPr>
        <w:pStyle w:val="PreformattedText"/>
        <w:rPr/>
      </w:pPr>
      <w:r>
        <w:rPr/>
        <w:t>APPENDIX A-GLOSSARY......................................................... A-1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(ii)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GUIDE TO READING THIS PROSPECTUS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information should help you understand some of the</w:t>
      </w:r>
    </w:p>
    <w:p>
      <w:pPr>
        <w:pStyle w:val="PreformattedText"/>
        <w:rPr/>
      </w:pPr>
      <w:r>
        <w:rPr/>
        <w:t>conventions used in this 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For ease of reference, a glossary of some of the terms used in this</w:t>
      </w:r>
    </w:p>
    <w:p>
      <w:pPr>
        <w:pStyle w:val="PreformattedText"/>
        <w:rPr/>
      </w:pPr>
      <w:r>
        <w:rPr/>
        <w:t xml:space="preserve">    </w:t>
      </w:r>
      <w:r>
        <w:rPr/>
        <w:t>prospectus is included as Appendix A to this 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When we refer to our predecessor in this prospectus, we mean the business</w:t>
      </w:r>
    </w:p>
    <w:p>
      <w:pPr>
        <w:pStyle w:val="PreformattedText"/>
        <w:rPr/>
      </w:pPr>
      <w:r>
        <w:rPr/>
        <w:t xml:space="preserve">    </w:t>
      </w:r>
      <w:r>
        <w:rPr/>
        <w:t>and operations of the midstream subsidiaries of Plains Resources prior to</w:t>
      </w:r>
    </w:p>
    <w:p>
      <w:pPr>
        <w:pStyle w:val="PreformattedText"/>
        <w:rPr/>
      </w:pPr>
      <w:r>
        <w:rPr/>
        <w:t xml:space="preserve">    </w:t>
      </w:r>
      <w:r>
        <w:rPr/>
        <w:t>the initial public offering in November 1998. We also sometimes refer to</w:t>
      </w:r>
    </w:p>
    <w:p>
      <w:pPr>
        <w:pStyle w:val="PreformattedText"/>
        <w:rPr/>
      </w:pPr>
      <w:r>
        <w:rPr/>
        <w:t xml:space="preserve">    </w:t>
      </w:r>
      <w:r>
        <w:rPr/>
        <w:t>our predecessor as the Plains Midstream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Unless otherwise indicated, the information set forth in this prospectus</w:t>
      </w:r>
    </w:p>
    <w:p>
      <w:pPr>
        <w:pStyle w:val="PreformattedText"/>
        <w:rPr/>
      </w:pPr>
      <w:r>
        <w:rPr/>
        <w:t xml:space="preserve">    </w:t>
      </w:r>
      <w:r>
        <w:rPr/>
        <w:t>assumes that the underwriters' over-allotment option has not been</w:t>
      </w:r>
    </w:p>
    <w:p>
      <w:pPr>
        <w:pStyle w:val="PreformattedText"/>
        <w:rPr/>
      </w:pPr>
      <w:r>
        <w:rPr/>
        <w:t xml:space="preserve">    </w:t>
      </w:r>
      <w:r>
        <w:rPr/>
        <w:t>exercised.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When we refer to pro forma results, we are generally referring to our</w:t>
      </w:r>
    </w:p>
    <w:p>
      <w:pPr>
        <w:pStyle w:val="PreformattedText"/>
        <w:rPr/>
      </w:pPr>
      <w:r>
        <w:rPr/>
        <w:t xml:space="preserve">    </w:t>
      </w:r>
      <w:r>
        <w:rPr/>
        <w:t>historical results adjusted for the impact of our acquisitions and our</w:t>
      </w:r>
    </w:p>
    <w:p>
      <w:pPr>
        <w:pStyle w:val="PreformattedText"/>
        <w:rPr/>
      </w:pPr>
      <w:r>
        <w:rPr/>
        <w:t xml:space="preserve">    </w:t>
      </w:r>
      <w:r>
        <w:rPr/>
        <w:t>initial public offering. When we refer to pro forma as adjusted results,</w:t>
      </w:r>
    </w:p>
    <w:p>
      <w:pPr>
        <w:pStyle w:val="PreformattedText"/>
        <w:rPr/>
      </w:pPr>
      <w:r>
        <w:rPr/>
        <w:t xml:space="preserve">    </w:t>
      </w:r>
      <w:r>
        <w:rPr/>
        <w:t>we are referring to a further adjustment to reflect this offering.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When we refer to common units, unless otherwise indicated, we are</w:t>
      </w:r>
    </w:p>
    <w:p>
      <w:pPr>
        <w:pStyle w:val="PreformattedText"/>
        <w:rPr/>
      </w:pPr>
      <w:r>
        <w:rPr/>
        <w:t xml:space="preserve">    </w:t>
      </w:r>
      <w:r>
        <w:rPr/>
        <w:t>referring to all common units, including the Class B 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(iii)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PROSPECTUS SUMMARY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summary highlights information contained elsewhere in this prospectus.</w:t>
      </w:r>
    </w:p>
    <w:p>
      <w:pPr>
        <w:pStyle w:val="PreformattedText"/>
        <w:rPr/>
      </w:pPr>
      <w:r>
        <w:rPr/>
        <w:t>It does not contain all of the information that you should consider before</w:t>
      </w:r>
    </w:p>
    <w:p>
      <w:pPr>
        <w:pStyle w:val="PreformattedText"/>
        <w:rPr/>
      </w:pPr>
      <w:r>
        <w:rPr/>
        <w:t>investing in the common units. You should read the entire prospectus carefully,</w:t>
      </w:r>
    </w:p>
    <w:p>
      <w:pPr>
        <w:pStyle w:val="PreformattedText"/>
        <w:rPr/>
      </w:pPr>
      <w:r>
        <w:rPr/>
        <w:t>including the "Risk Factors" section and the financial statements and the notes</w:t>
      </w:r>
    </w:p>
    <w:p>
      <w:pPr>
        <w:pStyle w:val="PreformattedText"/>
        <w:rPr/>
      </w:pPr>
      <w:r>
        <w:rPr/>
        <w:t>to those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PLAINS ALL AMERICAN PIPELINE, L.P.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are a publicly traded Delaware limited partnership engaged in interstate</w:t>
      </w:r>
    </w:p>
    <w:p>
      <w:pPr>
        <w:pStyle w:val="PreformattedText"/>
        <w:rPr/>
      </w:pPr>
      <w:r>
        <w:rPr/>
        <w:t>and intrastate crude oil transportation, terminalling and storage, as well as</w:t>
      </w:r>
    </w:p>
    <w:p>
      <w:pPr>
        <w:pStyle w:val="PreformattedText"/>
        <w:rPr/>
      </w:pPr>
      <w:r>
        <w:rPr/>
        <w:t>crude oil gathering and marketing activities. We were formed in September 1998</w:t>
      </w:r>
    </w:p>
    <w:p>
      <w:pPr>
        <w:pStyle w:val="PreformattedText"/>
        <w:rPr/>
      </w:pPr>
      <w:r>
        <w:rPr/>
        <w:t>to acquire and operate the midstream crude oil business and assets of Plains</w:t>
      </w:r>
    </w:p>
    <w:p>
      <w:pPr>
        <w:pStyle w:val="PreformattedText"/>
        <w:rPr/>
      </w:pPr>
      <w:r>
        <w:rPr/>
        <w:t>Resources Inc. In the last year, we have grown through acquisitions and</w:t>
      </w:r>
    </w:p>
    <w:p>
      <w:pPr>
        <w:pStyle w:val="PreformattedText"/>
        <w:rPr/>
      </w:pPr>
      <w:r>
        <w:rPr/>
        <w:t>internal development to become one of the largest terminal operators, gatherers</w:t>
      </w:r>
    </w:p>
    <w:p>
      <w:pPr>
        <w:pStyle w:val="PreformattedText"/>
        <w:rPr/>
      </w:pPr>
      <w:r>
        <w:rPr/>
        <w:t>and marketers of crude oil in the United States. We transport, terminal, gather</w:t>
      </w:r>
    </w:p>
    <w:p>
      <w:pPr>
        <w:pStyle w:val="PreformattedText"/>
        <w:rPr/>
      </w:pPr>
      <w:r>
        <w:rPr/>
        <w:t>and market an aggregate of approximately 850,000 barrels of crude oil per day.</w:t>
      </w:r>
    </w:p>
    <w:p>
      <w:pPr>
        <w:pStyle w:val="PreformattedText"/>
        <w:rPr/>
      </w:pPr>
      <w:r>
        <w:rPr/>
        <w:t>The acquisitions we completed during 1999 complemented our existing asset base</w:t>
      </w:r>
    </w:p>
    <w:p>
      <w:pPr>
        <w:pStyle w:val="PreformattedText"/>
        <w:rPr/>
      </w:pPr>
      <w:r>
        <w:rPr/>
        <w:t>and enabled us to reduce costs, increase revenues and increase our quarterly</w:t>
      </w:r>
    </w:p>
    <w:p>
      <w:pPr>
        <w:pStyle w:val="PreformattedText"/>
        <w:rPr/>
      </w:pPr>
      <w:r>
        <w:rPr/>
        <w:t>distribution per unit in the second quarter of 1999 from $0.45 to $0.4625 per</w:t>
      </w:r>
    </w:p>
    <w:p>
      <w:pPr>
        <w:pStyle w:val="PreformattedText"/>
        <w:rPr/>
      </w:pPr>
      <w:r>
        <w:rPr/>
        <w:t>unit.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operations are concentrated in California, Texas, Oklahoma, Louisiana</w:t>
      </w:r>
    </w:p>
    <w:p>
      <w:pPr>
        <w:pStyle w:val="PreformattedText"/>
        <w:rPr/>
      </w:pPr>
      <w:r>
        <w:rPr/>
        <w:t>and the Gulf of Mexico and can be categorized into three primary business</w:t>
      </w:r>
    </w:p>
    <w:p>
      <w:pPr>
        <w:pStyle w:val="PreformattedText"/>
        <w:rPr/>
      </w:pPr>
      <w:r>
        <w:rPr/>
        <w:t>activities: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Crude Oil Pipeline Transportation. We own and operate the All American</w:t>
      </w:r>
    </w:p>
    <w:p>
      <w:pPr>
        <w:pStyle w:val="PreformattedText"/>
        <w:rPr/>
      </w:pPr>
      <w:r>
        <w:rPr/>
        <w:t xml:space="preserve">    </w:t>
      </w:r>
      <w:r>
        <w:rPr/>
        <w:t>Pipeline, a 1,233-mile seasonally heated, 30-inch, common carrier crude</w:t>
      </w:r>
    </w:p>
    <w:p>
      <w:pPr>
        <w:pStyle w:val="PreformattedText"/>
        <w:rPr/>
      </w:pPr>
      <w:r>
        <w:rPr/>
        <w:t xml:space="preserve">    </w:t>
      </w:r>
      <w:r>
        <w:rPr/>
        <w:t>oil pipeline that delivers crude oil to various locations within</w:t>
      </w:r>
    </w:p>
    <w:p>
      <w:pPr>
        <w:pStyle w:val="PreformattedText"/>
        <w:rPr/>
      </w:pPr>
      <w:r>
        <w:rPr/>
        <w:t xml:space="preserve">    </w:t>
      </w:r>
      <w:r>
        <w:rPr/>
        <w:t>California and to major trading locations in West Texas. We also own</w:t>
      </w:r>
    </w:p>
    <w:p>
      <w:pPr>
        <w:pStyle w:val="PreformattedText"/>
        <w:rPr/>
      </w:pPr>
      <w:r>
        <w:rPr/>
        <w:t xml:space="preserve">    </w:t>
      </w:r>
      <w:r>
        <w:rPr/>
        <w:t>several other pipeline systems including: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. the San Joaquin Valley Gathering System in California;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. the West Texas Gathering System, the Spraberry Pipeline System, and the</w:t>
      </w:r>
    </w:p>
    <w:p>
      <w:pPr>
        <w:pStyle w:val="PreformattedText"/>
        <w:rPr/>
      </w:pPr>
      <w:r>
        <w:rPr/>
        <w:t xml:space="preserve">      </w:t>
      </w:r>
      <w:r>
        <w:rPr/>
        <w:t>East Texas Pipeline System, which are all located in Texas;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. the Sabine Pass Pipeline System in southwest Louisiana and southeast</w:t>
      </w:r>
    </w:p>
    <w:p>
      <w:pPr>
        <w:pStyle w:val="PreformattedText"/>
        <w:rPr/>
      </w:pPr>
      <w:r>
        <w:rPr/>
        <w:t xml:space="preserve">      </w:t>
      </w:r>
      <w:r>
        <w:rPr/>
        <w:t>Texas;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. the Ferriday Pipeline System in eastern Louisiana and western</w:t>
      </w:r>
    </w:p>
    <w:p>
      <w:pPr>
        <w:pStyle w:val="PreformattedText"/>
        <w:rPr/>
      </w:pPr>
      <w:r>
        <w:rPr/>
        <w:t xml:space="preserve">      </w:t>
      </w:r>
      <w:r>
        <w:rPr/>
        <w:t>Mississippi;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. the Illinois Basin Pipeline System in southern Illinois.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Our activities from pipeline operations generally consist of transporting</w:t>
      </w:r>
    </w:p>
    <w:p>
      <w:pPr>
        <w:pStyle w:val="PreformattedText"/>
        <w:rPr/>
      </w:pPr>
      <w:r>
        <w:rPr/>
        <w:t xml:space="preserve">    </w:t>
      </w:r>
      <w:r>
        <w:rPr/>
        <w:t>third-party volumes of crude oil for a tariff, as well as merchant</w:t>
      </w:r>
    </w:p>
    <w:p>
      <w:pPr>
        <w:pStyle w:val="PreformattedText"/>
        <w:rPr/>
      </w:pPr>
      <w:r>
        <w:rPr/>
        <w:t xml:space="preserve">    </w:t>
      </w:r>
      <w:r>
        <w:rPr/>
        <w:t>activities designed to capture location and quality price differentials.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Terminalling and Storage Activities. We own and operate a state-of-the-</w:t>
      </w:r>
    </w:p>
    <w:p>
      <w:pPr>
        <w:pStyle w:val="PreformattedText"/>
        <w:rPr/>
      </w:pPr>
      <w:r>
        <w:rPr/>
        <w:t xml:space="preserve">    </w:t>
      </w:r>
      <w:r>
        <w:rPr/>
        <w:t>art, 3.1 million barrel, above-ground crude oil terminalling and storage</w:t>
      </w:r>
    </w:p>
    <w:p>
      <w:pPr>
        <w:pStyle w:val="PreformattedText"/>
        <w:rPr/>
      </w:pPr>
      <w:r>
        <w:rPr/>
        <w:t xml:space="preserve">    </w:t>
      </w:r>
      <w:r>
        <w:rPr/>
        <w:t>facility at Cushing, Oklahoma, the largest crude oil trading hub in the</w:t>
      </w:r>
    </w:p>
    <w:p>
      <w:pPr>
        <w:pStyle w:val="PreformattedText"/>
        <w:rPr/>
      </w:pPr>
      <w:r>
        <w:rPr/>
        <w:t xml:space="preserve">    </w:t>
      </w:r>
      <w:r>
        <w:rPr/>
        <w:t>United States and the designated delivery point for New York Mercantile</w:t>
      </w:r>
    </w:p>
    <w:p>
      <w:pPr>
        <w:pStyle w:val="PreformattedText"/>
        <w:rPr/>
      </w:pPr>
      <w:r>
        <w:rPr/>
        <w:t xml:space="preserve">    </w:t>
      </w:r>
      <w:r>
        <w:rPr/>
        <w:t>Exchange ("NYMEX") crude oil futures contracts. We also have an</w:t>
      </w:r>
    </w:p>
    <w:p>
      <w:pPr>
        <w:pStyle w:val="PreformattedText"/>
        <w:rPr/>
      </w:pPr>
      <w:r>
        <w:rPr/>
        <w:t xml:space="preserve">    </w:t>
      </w:r>
      <w:r>
        <w:rPr/>
        <w:t>additional 6.6 million barrels of terminalling and storage capacity in</w:t>
      </w:r>
    </w:p>
    <w:p>
      <w:pPr>
        <w:pStyle w:val="PreformattedText"/>
        <w:rPr/>
      </w:pPr>
      <w:r>
        <w:rPr/>
        <w:t xml:space="preserve">    </w:t>
      </w:r>
      <w:r>
        <w:rPr/>
        <w:t>our other facilities, including tankage associated with our pipeline and</w:t>
      </w:r>
    </w:p>
    <w:p>
      <w:pPr>
        <w:pStyle w:val="PreformattedText"/>
        <w:rPr/>
      </w:pPr>
      <w:r>
        <w:rPr/>
        <w:t xml:space="preserve">    </w:t>
      </w:r>
      <w:r>
        <w:rPr/>
        <w:t>gathering systems. Our terminalling and storage operations generate</w:t>
      </w:r>
    </w:p>
    <w:p>
      <w:pPr>
        <w:pStyle w:val="PreformattedText"/>
        <w:rPr/>
      </w:pPr>
      <w:r>
        <w:rPr/>
        <w:t xml:space="preserve">    </w:t>
      </w:r>
      <w:r>
        <w:rPr/>
        <w:t>revenue through a combination of storage and throughput fees. Our storage</w:t>
      </w:r>
    </w:p>
    <w:p>
      <w:pPr>
        <w:pStyle w:val="PreformattedText"/>
        <w:rPr/>
      </w:pPr>
      <w:r>
        <w:rPr/>
        <w:t xml:space="preserve">    </w:t>
      </w:r>
      <w:r>
        <w:rPr/>
        <w:t>facilities also complement our merchant activities.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Gathering and Marketing Activities. We own or lease approximately 290</w:t>
      </w:r>
    </w:p>
    <w:p>
      <w:pPr>
        <w:pStyle w:val="PreformattedText"/>
        <w:rPr/>
      </w:pPr>
      <w:r>
        <w:rPr/>
        <w:t xml:space="preserve">    </w:t>
      </w:r>
      <w:r>
        <w:rPr/>
        <w:t>trucks, 320 tractor-trailers and 240 injection stations, which we use in</w:t>
      </w:r>
    </w:p>
    <w:p>
      <w:pPr>
        <w:pStyle w:val="PreformattedText"/>
        <w:rPr/>
      </w:pPr>
      <w:r>
        <w:rPr/>
        <w:t xml:space="preserve">    </w:t>
      </w:r>
      <w:r>
        <w:rPr/>
        <w:t>our gathering and marketing activities. Our gathering and marketing</w:t>
      </w:r>
    </w:p>
    <w:p>
      <w:pPr>
        <w:pStyle w:val="PreformattedText"/>
        <w:rPr/>
      </w:pPr>
      <w:r>
        <w:rPr/>
        <w:t xml:space="preserve">    </w:t>
      </w:r>
      <w:r>
        <w:rPr/>
        <w:t>operations include: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. the purchase of crude oil at the wellhead and the bulk purchase of</w:t>
      </w:r>
    </w:p>
    <w:p>
      <w:pPr>
        <w:pStyle w:val="PreformattedText"/>
        <w:rPr/>
      </w:pPr>
      <w:r>
        <w:rPr/>
        <w:t xml:space="preserve">      </w:t>
      </w:r>
      <w:r>
        <w:rPr/>
        <w:t>crude oil at pipeline and terminal facilities;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. the transportation of crude oil on trucks, barges or pipelines;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. the subsequent resale or exchange of crude oil at various points along</w:t>
      </w:r>
    </w:p>
    <w:p>
      <w:pPr>
        <w:pStyle w:val="PreformattedText"/>
        <w:rPr/>
      </w:pPr>
      <w:r>
        <w:rPr/>
        <w:t xml:space="preserve">      </w:t>
      </w:r>
      <w:r>
        <w:rPr/>
        <w:t>the crude oil distribution chain.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For the year ended December 31, 1998, our pro forma gross margin, EBITDA,</w:t>
      </w:r>
    </w:p>
    <w:p>
      <w:pPr>
        <w:pStyle w:val="PreformattedText"/>
        <w:rPr/>
      </w:pPr>
      <w:r>
        <w:rPr/>
        <w:t>cash flow from operations and net income totaled $97.4 million, $74.1 million,</w:t>
      </w:r>
    </w:p>
    <w:p>
      <w:pPr>
        <w:pStyle w:val="PreformattedText"/>
        <w:rPr/>
      </w:pPr>
      <w:r>
        <w:rPr/>
        <w:t>$52.5 million and $25.2 million, respectively. Pro forma cash flow from</w:t>
      </w:r>
    </w:p>
    <w:p>
      <w:pPr>
        <w:pStyle w:val="PreformattedText"/>
        <w:rPr/>
      </w:pPr>
      <w:r>
        <w:rPr/>
        <w:t>operations represents net income before non-cash items. For the six months</w:t>
      </w:r>
    </w:p>
    <w:p>
      <w:pPr>
        <w:pStyle w:val="PreformattedText"/>
        <w:rPr/>
      </w:pPr>
      <w:r>
        <w:rPr/>
        <w:t>ended June 30, 1999, our pro forma gross margin, EBITDA, cash flow from</w:t>
      </w:r>
    </w:p>
    <w:p>
      <w:pPr>
        <w:pStyle w:val="PreformattedText"/>
        <w:rPr/>
      </w:pPr>
      <w:r>
        <w:rPr/>
        <w:t>operations and net income totaled $65.8 million, $39.8 million, $29.1 million</w:t>
      </w:r>
    </w:p>
    <w:p>
      <w:pPr>
        <w:pStyle w:val="PreformattedText"/>
        <w:rPr/>
      </w:pPr>
      <w:r>
        <w:rPr/>
        <w:t>and $29.7 million, respectively. On a pro forma basis, our pipeline operations</w:t>
      </w:r>
    </w:p>
    <w:p>
      <w:pPr>
        <w:pStyle w:val="PreformattedText"/>
        <w:rPr/>
      </w:pPr>
      <w:r>
        <w:rPr/>
        <w:t>accounted for approximately 40% of our pro forma gross margin for the six-month</w:t>
      </w:r>
    </w:p>
    <w:p>
      <w:pPr>
        <w:pStyle w:val="PreformattedText"/>
        <w:rPr/>
      </w:pPr>
      <w:r>
        <w:rPr/>
        <w:t>period ended June 30, 1999, while our terminalling and storage activities and</w:t>
      </w:r>
    </w:p>
    <w:p>
      <w:pPr>
        <w:pStyle w:val="PreformattedText"/>
        <w:rPr/>
      </w:pPr>
      <w:r>
        <w:rPr/>
        <w:t>gathering and marketing activities accounted for approximately 60%. The pro</w:t>
      </w:r>
    </w:p>
    <w:p>
      <w:pPr>
        <w:pStyle w:val="PreformattedText"/>
        <w:rPr/>
      </w:pPr>
      <w:r>
        <w:rPr/>
        <w:t>forma gross margin and net income amounts set forth above include a $9.5</w:t>
      </w:r>
    </w:p>
    <w:p>
      <w:pPr>
        <w:pStyle w:val="PreformattedText"/>
        <w:rPr/>
      </w:pPr>
      <w:r>
        <w:rPr/>
        <w:t>million non-cash inventory valuation charge for the year ended December 31,</w:t>
      </w:r>
    </w:p>
    <w:p>
      <w:pPr>
        <w:pStyle w:val="PreformattedText"/>
        <w:rPr/>
      </w:pPr>
      <w:r>
        <w:rPr/>
        <w:t>1998 and a $9.5 million non-cash inventory valuation credit for the six months</w:t>
      </w:r>
    </w:p>
    <w:p>
      <w:pPr>
        <w:pStyle w:val="PreformattedText"/>
        <w:rPr/>
      </w:pPr>
      <w:r>
        <w:rPr/>
        <w:t>ended June 30,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Pipeline Transportation Contracts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Crude oil currently transported on the All American Pipeline and the SJV</w:t>
      </w:r>
    </w:p>
    <w:p>
      <w:pPr>
        <w:pStyle w:val="PreformattedText"/>
        <w:rPr/>
      </w:pPr>
      <w:r>
        <w:rPr/>
        <w:t>Gathering System originates from fields offshore California and in the San</w:t>
      </w:r>
    </w:p>
    <w:p>
      <w:pPr>
        <w:pStyle w:val="PreformattedText"/>
        <w:rPr/>
      </w:pPr>
      <w:r>
        <w:rPr/>
        <w:t>Joaquin Valley of California. We have long-term contracts to transport</w:t>
      </w:r>
    </w:p>
    <w:p>
      <w:pPr>
        <w:pStyle w:val="PreformattedText"/>
        <w:rPr/>
      </w:pPr>
      <w:r>
        <w:rPr/>
        <w:t>production from the Santa Ynez field, operated by Exxon, and the Point Arguello</w:t>
      </w:r>
    </w:p>
    <w:p>
      <w:pPr>
        <w:pStyle w:val="PreformattedText"/>
        <w:rPr/>
      </w:pPr>
      <w:r>
        <w:rPr/>
        <w:t>field, which we expect to be operated by a subsidiary of Plains Resources upon</w:t>
      </w:r>
    </w:p>
    <w:p>
      <w:pPr>
        <w:pStyle w:val="PreformattedText"/>
        <w:rPr/>
      </w:pPr>
      <w:r>
        <w:rPr/>
        <w:t>receipt of regulatory approval. Both fields are located offshore and are</w:t>
      </w:r>
    </w:p>
    <w:p>
      <w:pPr>
        <w:pStyle w:val="PreformattedText"/>
        <w:rPr/>
      </w:pPr>
      <w:r>
        <w:rPr/>
        <w:t>currently producing an aggregate of approximately 80,000 barrels of oil per</w:t>
      </w:r>
    </w:p>
    <w:p>
      <w:pPr>
        <w:pStyle w:val="PreformattedText"/>
        <w:rPr/>
      </w:pPr>
      <w:r>
        <w:rPr/>
        <w:t>day. Exxon and Plains Resources, as well as Texaco and Oryx, which are other</w:t>
      </w:r>
    </w:p>
    <w:p>
      <w:pPr>
        <w:pStyle w:val="PreformattedText"/>
        <w:rPr/>
      </w:pPr>
      <w:r>
        <w:rPr/>
        <w:t>working interest owners, are contractually obligated to ship all of their</w:t>
      </w:r>
    </w:p>
    <w:p>
      <w:pPr>
        <w:pStyle w:val="PreformattedText"/>
        <w:rPr/>
      </w:pPr>
      <w:r>
        <w:rPr/>
        <w:t>production from these offshore fields on the All American Pipeline through</w:t>
      </w:r>
    </w:p>
    <w:p>
      <w:pPr>
        <w:pStyle w:val="PreformattedText"/>
        <w:rPr/>
      </w:pPr>
      <w:r>
        <w:rPr/>
        <w:t>August 2007. We also have an arrangement with Texaco to transport up to 40,000</w:t>
      </w:r>
    </w:p>
    <w:p>
      <w:pPr>
        <w:pStyle w:val="PreformattedText"/>
        <w:rPr/>
      </w:pPr>
      <w:r>
        <w:rPr/>
        <w:t>barrels per day from the Midway Sunset Field and other onshore fields on our</w:t>
      </w:r>
    </w:p>
    <w:p>
      <w:pPr>
        <w:pStyle w:val="PreformattedText"/>
        <w:rPr/>
      </w:pPr>
      <w:r>
        <w:rPr/>
        <w:t>SJV Gathering System to our interconnect with another company's pipeline that</w:t>
      </w:r>
    </w:p>
    <w:p>
      <w:pPr>
        <w:pStyle w:val="PreformattedText"/>
        <w:rPr/>
      </w:pPr>
      <w:r>
        <w:rPr/>
        <w:t>transports oil to Los Angeles refiners. These arrangements extend through</w:t>
      </w:r>
    </w:p>
    <w:p>
      <w:pPr>
        <w:pStyle w:val="PreformattedText"/>
        <w:rPr/>
      </w:pPr>
      <w:r>
        <w:rPr/>
        <w:t>October 2003. In West Texas, we have a contractual arrangement with Chevron USA</w:t>
      </w:r>
    </w:p>
    <w:p>
      <w:pPr>
        <w:pStyle w:val="PreformattedText"/>
        <w:rPr/>
      </w:pPr>
      <w:r>
        <w:rPr/>
        <w:t>whereby Chevron has committed to transport its equity crude oil production from</w:t>
      </w:r>
    </w:p>
    <w:p>
      <w:pPr>
        <w:pStyle w:val="PreformattedText"/>
        <w:rPr/>
      </w:pPr>
      <w:r>
        <w:rPr/>
        <w:t>fields connected to our West Texas Gathering System through July 2011.</w:t>
      </w:r>
    </w:p>
    <w:p>
      <w:pPr>
        <w:pStyle w:val="PreformattedText"/>
        <w:rPr/>
      </w:pPr>
      <w:r>
        <w:rPr/>
        <w:t>Currently, Chevron's production that is subject to this commitment is</w:t>
      </w:r>
    </w:p>
    <w:p>
      <w:pPr>
        <w:pStyle w:val="PreformattedText"/>
        <w:rPr/>
      </w:pPr>
      <w:r>
        <w:rPr/>
        <w:t>approximately 26,000 barrels per day.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Business Strategy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business strategy is to capitalize on the regional crude oil supply and</w:t>
      </w:r>
    </w:p>
    <w:p>
      <w:pPr>
        <w:pStyle w:val="PreformattedText"/>
        <w:rPr/>
      </w:pPr>
      <w:r>
        <w:rPr/>
        <w:t>demand imbalances which exist in the continental United States by combining the</w:t>
      </w:r>
    </w:p>
    <w:p>
      <w:pPr>
        <w:pStyle w:val="PreformattedText"/>
        <w:rPr/>
      </w:pPr>
      <w:r>
        <w:rPr/>
        <w:t>strategic location and unique capabilities of our transportation and</w:t>
      </w:r>
    </w:p>
    <w:p>
      <w:pPr>
        <w:pStyle w:val="PreformattedText"/>
        <w:rPr/>
      </w:pPr>
      <w:r>
        <w:rPr/>
        <w:t>terminalling assets with our extensive marketing and distribution expertise to</w:t>
      </w:r>
    </w:p>
    <w:p>
      <w:pPr>
        <w:pStyle w:val="PreformattedText"/>
        <w:rPr/>
      </w:pPr>
      <w:r>
        <w:rPr/>
        <w:t>generate sustainable earnings and cash flow for our unitholders.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intend to execute our business strategy by: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increasing and optimizing throughput on our various pipeline and</w:t>
      </w:r>
    </w:p>
    <w:p>
      <w:pPr>
        <w:pStyle w:val="PreformattedText"/>
        <w:rPr/>
      </w:pPr>
      <w:r>
        <w:rPr/>
        <w:t xml:space="preserve">    </w:t>
      </w:r>
      <w:r>
        <w:rPr/>
        <w:t>gathering assets;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realizing cost efficiencies through operational improvements and</w:t>
      </w:r>
    </w:p>
    <w:p>
      <w:pPr>
        <w:pStyle w:val="PreformattedText"/>
        <w:rPr/>
      </w:pPr>
      <w:r>
        <w:rPr/>
        <w:t xml:space="preserve">    </w:t>
      </w:r>
      <w:r>
        <w:rPr/>
        <w:t>potential strategic alliances;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utilizing our Cushing Terminal and our other assets to service the needs</w:t>
      </w:r>
    </w:p>
    <w:p>
      <w:pPr>
        <w:pStyle w:val="PreformattedText"/>
        <w:rPr/>
      </w:pPr>
      <w:r>
        <w:rPr/>
        <w:t xml:space="preserve">    </w:t>
      </w:r>
      <w:r>
        <w:rPr/>
        <w:t>of refiners and to profit from merchant activities that take advantage of</w:t>
      </w:r>
    </w:p>
    <w:p>
      <w:pPr>
        <w:pStyle w:val="PreformattedText"/>
        <w:rPr/>
      </w:pPr>
      <w:r>
        <w:rPr/>
        <w:t xml:space="preserve">    </w:t>
      </w:r>
      <w:r>
        <w:rPr/>
        <w:t>crude oil pricing and quality differentials;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pursuing strategic and accretive acquisitions of crude oil pipeline</w:t>
      </w:r>
    </w:p>
    <w:p>
      <w:pPr>
        <w:pStyle w:val="PreformattedText"/>
        <w:rPr/>
      </w:pPr>
      <w:r>
        <w:rPr/>
        <w:t xml:space="preserve">    </w:t>
      </w:r>
      <w:r>
        <w:rPr/>
        <w:t>assets, gathering systems and terminalling and storage facilities which</w:t>
      </w:r>
    </w:p>
    <w:p>
      <w:pPr>
        <w:pStyle w:val="PreformattedText"/>
        <w:rPr/>
      </w:pPr>
      <w:r>
        <w:rPr/>
        <w:t xml:space="preserve">    </w:t>
      </w:r>
      <w:r>
        <w:rPr/>
        <w:t>complement our existing asset base and distribution capabilities.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As part of our business strategy, we have taken the following actions: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In May 1999, we completed an approximate 1.1 million barrel expansion</w:t>
      </w:r>
    </w:p>
    <w:p>
      <w:pPr>
        <w:pStyle w:val="PreformattedText"/>
        <w:rPr/>
      </w:pPr>
      <w:r>
        <w:rPr/>
        <w:t xml:space="preserve">    </w:t>
      </w:r>
      <w:r>
        <w:rPr/>
        <w:t>project at our Cushing Terminal for approximately $9.5 million that</w:t>
      </w:r>
    </w:p>
    <w:p>
      <w:pPr>
        <w:pStyle w:val="PreformattedText"/>
        <w:rPr/>
      </w:pPr>
      <w:r>
        <w:rPr/>
        <w:t xml:space="preserve">    </w:t>
      </w:r>
      <w:r>
        <w:rPr/>
        <w:t>increased our total capacity there by approximately 55%. This additional</w:t>
      </w:r>
    </w:p>
    <w:p>
      <w:pPr>
        <w:pStyle w:val="PreformattedText"/>
        <w:rPr/>
      </w:pPr>
      <w:r>
        <w:rPr/>
        <w:t xml:space="preserve">    </w:t>
      </w:r>
      <w:r>
        <w:rPr/>
        <w:t>capacity enhances our merchant capabilities and our ability to service</w:t>
      </w:r>
    </w:p>
    <w:p>
      <w:pPr>
        <w:pStyle w:val="PreformattedText"/>
        <w:rPr/>
      </w:pPr>
      <w:r>
        <w:rPr/>
        <w:t xml:space="preserve">    </w:t>
      </w:r>
      <w:r>
        <w:rPr/>
        <w:t>our terminalling and storage customers.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On May 12, 1999, we completed the acquisition of Scurlock Permian LLC and</w:t>
      </w:r>
    </w:p>
    <w:p>
      <w:pPr>
        <w:pStyle w:val="PreformattedText"/>
        <w:rPr/>
      </w:pPr>
      <w:r>
        <w:rPr/>
        <w:t xml:space="preserve">    </w:t>
      </w:r>
      <w:r>
        <w:rPr/>
        <w:t>certain other pipeline assets from Marathon Ashland Petroleum LLC for</w:t>
      </w:r>
    </w:p>
    <w:p>
      <w:pPr>
        <w:pStyle w:val="PreformattedText"/>
        <w:rPr/>
      </w:pPr>
      <w:r>
        <w:rPr/>
        <w:t xml:space="preserve">    </w:t>
      </w:r>
      <w:r>
        <w:rPr/>
        <w:t>approximately $141 million. Scurlock is engaged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in crude oil transportation, gathering and marketing, and has</w:t>
      </w:r>
    </w:p>
    <w:p>
      <w:pPr>
        <w:pStyle w:val="PreformattedText"/>
        <w:rPr/>
      </w:pPr>
      <w:r>
        <w:rPr/>
        <w:t xml:space="preserve">    </w:t>
      </w:r>
      <w:r>
        <w:rPr/>
        <w:t>approximately 2,300 miles of active pipelines, numerous storage terminals</w:t>
      </w:r>
    </w:p>
    <w:p>
      <w:pPr>
        <w:pStyle w:val="PreformattedText"/>
        <w:rPr/>
      </w:pPr>
      <w:r>
        <w:rPr/>
        <w:t xml:space="preserve">    </w:t>
      </w:r>
      <w:r>
        <w:rPr/>
        <w:t>and a fleet of more than 250 trucks. Scurlock's largest asset is an 800-</w:t>
      </w:r>
    </w:p>
    <w:p>
      <w:pPr>
        <w:pStyle w:val="PreformattedText"/>
        <w:rPr/>
      </w:pPr>
      <w:r>
        <w:rPr/>
        <w:t xml:space="preserve">    </w:t>
      </w:r>
      <w:r>
        <w:rPr/>
        <w:t>mile pipeline and gathering system located in the Spraberry Trend, which</w:t>
      </w:r>
    </w:p>
    <w:p>
      <w:pPr>
        <w:pStyle w:val="PreformattedText"/>
        <w:rPr/>
      </w:pPr>
      <w:r>
        <w:rPr/>
        <w:t xml:space="preserve">    </w:t>
      </w:r>
      <w:r>
        <w:rPr/>
        <w:t>is one of the largest producing areas in West Texas. The Spraberry</w:t>
      </w:r>
    </w:p>
    <w:p>
      <w:pPr>
        <w:pStyle w:val="PreformattedText"/>
        <w:rPr/>
      </w:pPr>
      <w:r>
        <w:rPr/>
        <w:t xml:space="preserve">    </w:t>
      </w:r>
      <w:r>
        <w:rPr/>
        <w:t>Pipeline System is located in close proximity to the West Texas Gathering</w:t>
      </w:r>
    </w:p>
    <w:p>
      <w:pPr>
        <w:pStyle w:val="PreformattedText"/>
        <w:rPr/>
      </w:pPr>
      <w:r>
        <w:rPr/>
        <w:t xml:space="preserve">    </w:t>
      </w:r>
      <w:r>
        <w:rPr/>
        <w:t>System, with which it interconnects at Midland, Texas, where third-party</w:t>
      </w:r>
    </w:p>
    <w:p>
      <w:pPr>
        <w:pStyle w:val="PreformattedText"/>
        <w:rPr/>
      </w:pPr>
      <w:r>
        <w:rPr/>
        <w:t xml:space="preserve">    </w:t>
      </w:r>
      <w:r>
        <w:rPr/>
        <w:t>transportation to the Cushing Interchange is available.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On July 15, 1999, we completed the acquisition of the West Texas</w:t>
      </w:r>
    </w:p>
    <w:p>
      <w:pPr>
        <w:pStyle w:val="PreformattedText"/>
        <w:rPr/>
      </w:pPr>
      <w:r>
        <w:rPr/>
        <w:t xml:space="preserve">    </w:t>
      </w:r>
      <w:r>
        <w:rPr/>
        <w:t>Gathering System from Chevron Pipe Line Company for approximately $36</w:t>
      </w:r>
    </w:p>
    <w:p>
      <w:pPr>
        <w:pStyle w:val="PreformattedText"/>
        <w:rPr/>
      </w:pPr>
      <w:r>
        <w:rPr/>
        <w:t xml:space="preserve">    </w:t>
      </w:r>
      <w:r>
        <w:rPr/>
        <w:t>million. The assets acquired include approximately 450 miles of crude oil</w:t>
      </w:r>
    </w:p>
    <w:p>
      <w:pPr>
        <w:pStyle w:val="PreformattedText"/>
        <w:rPr/>
      </w:pPr>
      <w:r>
        <w:rPr/>
        <w:t xml:space="preserve">    </w:t>
      </w:r>
      <w:r>
        <w:rPr/>
        <w:t>transmission mainlines, approximately 400 miles of associated gathering</w:t>
      </w:r>
    </w:p>
    <w:p>
      <w:pPr>
        <w:pStyle w:val="PreformattedText"/>
        <w:rPr/>
      </w:pPr>
      <w:r>
        <w:rPr/>
        <w:t xml:space="preserve">    </w:t>
      </w:r>
      <w:r>
        <w:rPr/>
        <w:t>and lateral lines and approximately 2.9 million barrels of tankage</w:t>
      </w:r>
    </w:p>
    <w:p>
      <w:pPr>
        <w:pStyle w:val="PreformattedText"/>
        <w:rPr/>
      </w:pPr>
      <w:r>
        <w:rPr/>
        <w:t xml:space="preserve">    </w:t>
      </w:r>
      <w:r>
        <w:rPr/>
        <w:t>located along the system. The West Texas Gathering System is connected to</w:t>
      </w:r>
    </w:p>
    <w:p>
      <w:pPr>
        <w:pStyle w:val="PreformattedText"/>
        <w:rPr/>
      </w:pPr>
      <w:r>
        <w:rPr/>
        <w:t xml:space="preserve">    </w:t>
      </w:r>
      <w:r>
        <w:rPr/>
        <w:t>our All American Pipeline at Wink, Texas, and provides access to the</w:t>
      </w:r>
    </w:p>
    <w:p>
      <w:pPr>
        <w:pStyle w:val="PreformattedText"/>
        <w:rPr/>
      </w:pPr>
      <w:r>
        <w:rPr/>
        <w:t xml:space="preserve">    </w:t>
      </w:r>
      <w:r>
        <w:rPr/>
        <w:t>Midland, Texas crude oil interchange.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On August 3, 1999, we received approval of our application to construct</w:t>
      </w:r>
    </w:p>
    <w:p>
      <w:pPr>
        <w:pStyle w:val="PreformattedText"/>
        <w:rPr/>
      </w:pPr>
      <w:r>
        <w:rPr/>
        <w:t xml:space="preserve">    </w:t>
      </w:r>
      <w:r>
        <w:rPr/>
        <w:t>an 8-inch pipeline underneath the Mississippi River at an estimated cost</w:t>
      </w:r>
    </w:p>
    <w:p>
      <w:pPr>
        <w:pStyle w:val="PreformattedText"/>
        <w:rPr/>
      </w:pPr>
      <w:r>
        <w:rPr/>
        <w:t xml:space="preserve">    </w:t>
      </w:r>
      <w:r>
        <w:rPr/>
        <w:t>of $1.5 million that will enable us to connect our Ferriday Pipeline</w:t>
      </w:r>
    </w:p>
    <w:p>
      <w:pPr>
        <w:pStyle w:val="PreformattedText"/>
        <w:rPr/>
      </w:pPr>
      <w:r>
        <w:rPr/>
        <w:t xml:space="preserve">    </w:t>
      </w:r>
      <w:r>
        <w:rPr/>
        <w:t>System in western Mississippi with the portion of our system located in</w:t>
      </w:r>
    </w:p>
    <w:p>
      <w:pPr>
        <w:pStyle w:val="PreformattedText"/>
        <w:rPr/>
      </w:pPr>
      <w:r>
        <w:rPr/>
        <w:t xml:space="preserve">    </w:t>
      </w:r>
      <w:r>
        <w:rPr/>
        <w:t>eastern Louisiana. When completed, this connection will provide us with</w:t>
      </w:r>
    </w:p>
    <w:p>
      <w:pPr>
        <w:pStyle w:val="PreformattedText"/>
        <w:rPr/>
      </w:pPr>
      <w:r>
        <w:rPr/>
        <w:t xml:space="preserve">    </w:t>
      </w:r>
      <w:r>
        <w:rPr/>
        <w:t>access to additional markets and enhance our ability to service our</w:t>
      </w:r>
    </w:p>
    <w:p>
      <w:pPr>
        <w:pStyle w:val="PreformattedText"/>
        <w:rPr/>
      </w:pPr>
      <w:r>
        <w:rPr/>
        <w:t xml:space="preserve">    </w:t>
      </w:r>
      <w:r>
        <w:rPr/>
        <w:t>pipeline customers and take advantage of additional high margin merchant</w:t>
      </w:r>
    </w:p>
    <w:p>
      <w:pPr>
        <w:pStyle w:val="PreformattedText"/>
        <w:rPr/>
      </w:pPr>
      <w:r>
        <w:rPr/>
        <w:t xml:space="preserve">    </w:t>
      </w:r>
      <w:r>
        <w:rPr/>
        <w:t>activities.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On September 3, 1999, we completed the acquisition of a Louisiana crude</w:t>
      </w:r>
    </w:p>
    <w:p>
      <w:pPr>
        <w:pStyle w:val="PreformattedText"/>
        <w:rPr/>
      </w:pPr>
      <w:r>
        <w:rPr/>
        <w:t xml:space="preserve">    </w:t>
      </w:r>
      <w:r>
        <w:rPr/>
        <w:t>oil terminal facility and associated pipeline system from Marathon</w:t>
      </w:r>
    </w:p>
    <w:p>
      <w:pPr>
        <w:pStyle w:val="PreformattedText"/>
        <w:rPr/>
      </w:pPr>
      <w:r>
        <w:rPr/>
        <w:t xml:space="preserve">    </w:t>
      </w:r>
      <w:r>
        <w:rPr/>
        <w:t>Ashland Petroleum LLC for $1.5 million. The principal assets acquired</w:t>
      </w:r>
    </w:p>
    <w:p>
      <w:pPr>
        <w:pStyle w:val="PreformattedText"/>
        <w:rPr/>
      </w:pPr>
      <w:r>
        <w:rPr/>
        <w:t xml:space="preserve">    </w:t>
      </w:r>
      <w:r>
        <w:rPr/>
        <w:t>include approximately 300,000 barrels of crude oil storage and</w:t>
      </w:r>
    </w:p>
    <w:p>
      <w:pPr>
        <w:pStyle w:val="PreformattedText"/>
        <w:rPr/>
      </w:pPr>
      <w:r>
        <w:rPr/>
        <w:t xml:space="preserve">    </w:t>
      </w:r>
      <w:r>
        <w:rPr/>
        <w:t>terminalling capacity and a six-mile crude oil transmission system near</w:t>
      </w:r>
    </w:p>
    <w:p>
      <w:pPr>
        <w:pStyle w:val="PreformattedText"/>
        <w:rPr/>
      </w:pPr>
      <w:r>
        <w:rPr/>
        <w:t xml:space="preserve">    </w:t>
      </w:r>
      <w:r>
        <w:rPr/>
        <w:t>Venice, Louisiana. The current capacity of the terminal and pipeline</w:t>
      </w:r>
    </w:p>
    <w:p>
      <w:pPr>
        <w:pStyle w:val="PreformattedText"/>
        <w:rPr/>
      </w:pPr>
      <w:r>
        <w:rPr/>
        <w:t xml:space="preserve">    </w:t>
      </w:r>
      <w:r>
        <w:rPr/>
        <w:t>system is approximately 10,000 barrels of crude oil per day. The Venice</w:t>
      </w:r>
    </w:p>
    <w:p>
      <w:pPr>
        <w:pStyle w:val="PreformattedText"/>
        <w:rPr/>
      </w:pPr>
      <w:r>
        <w:rPr/>
        <w:t xml:space="preserve">    </w:t>
      </w:r>
      <w:r>
        <w:rPr/>
        <w:t>facility provides us with the opportunity to access additional sources of</w:t>
      </w:r>
    </w:p>
    <w:p>
      <w:pPr>
        <w:pStyle w:val="PreformattedText"/>
        <w:rPr/>
      </w:pPr>
      <w:r>
        <w:rPr/>
        <w:t xml:space="preserve">    </w:t>
      </w:r>
      <w:r>
        <w:rPr/>
        <w:t>supply in southern Louisiana.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We have realized significant cost reductions. In each of the four</w:t>
      </w:r>
    </w:p>
    <w:p>
      <w:pPr>
        <w:pStyle w:val="PreformattedText"/>
        <w:rPr/>
      </w:pPr>
      <w:r>
        <w:rPr/>
        <w:t xml:space="preserve">    </w:t>
      </w:r>
      <w:r>
        <w:rPr/>
        <w:t>acquisitions that we have completed within the last fourteen months, we</w:t>
      </w:r>
    </w:p>
    <w:p>
      <w:pPr>
        <w:pStyle w:val="PreformattedText"/>
        <w:rPr/>
      </w:pPr>
      <w:r>
        <w:rPr/>
        <w:t xml:space="preserve">    </w:t>
      </w:r>
      <w:r>
        <w:rPr/>
        <w:t>immediately began to reorganize the operations and lower operating</w:t>
      </w:r>
    </w:p>
    <w:p>
      <w:pPr>
        <w:pStyle w:val="PreformattedText"/>
        <w:rPr/>
      </w:pPr>
      <w:r>
        <w:rPr/>
        <w:t xml:space="preserve">    </w:t>
      </w:r>
      <w:r>
        <w:rPr/>
        <w:t>expenses. Our efforts to lower operating costs do not end after our</w:t>
      </w:r>
    </w:p>
    <w:p>
      <w:pPr>
        <w:pStyle w:val="PreformattedText"/>
        <w:rPr/>
      </w:pPr>
      <w:r>
        <w:rPr/>
        <w:t xml:space="preserve">    </w:t>
      </w:r>
      <w:r>
        <w:rPr/>
        <w:t>initial post-acquisition restructuring, as evidenced by the further</w:t>
      </w:r>
    </w:p>
    <w:p>
      <w:pPr>
        <w:pStyle w:val="PreformattedText"/>
        <w:rPr/>
      </w:pPr>
      <w:r>
        <w:rPr/>
        <w:t xml:space="preserve">    </w:t>
      </w:r>
      <w:r>
        <w:rPr/>
        <w:t>restructuring of our All American Pipeline operations in March and</w:t>
      </w:r>
    </w:p>
    <w:p>
      <w:pPr>
        <w:pStyle w:val="PreformattedText"/>
        <w:rPr/>
      </w:pPr>
      <w:r>
        <w:rPr/>
        <w:t xml:space="preserve">    </w:t>
      </w:r>
      <w:r>
        <w:rPr/>
        <w:t>September of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Competitive Strengths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believe we are well-positioned to successfully execute our business</w:t>
      </w:r>
    </w:p>
    <w:p>
      <w:pPr>
        <w:pStyle w:val="PreformattedText"/>
        <w:rPr/>
      </w:pPr>
      <w:r>
        <w:rPr/>
        <w:t>strategy due to the following competitive strengths: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Our pipeline assets are strategically located and have additional</w:t>
      </w:r>
    </w:p>
    <w:p>
      <w:pPr>
        <w:pStyle w:val="PreformattedText"/>
        <w:rPr/>
      </w:pPr>
      <w:r>
        <w:rPr/>
        <w:t xml:space="preserve">    </w:t>
      </w:r>
      <w:r>
        <w:rPr/>
        <w:t>capacity. Our primary crude oil pipeline transportation and gathering</w:t>
      </w:r>
    </w:p>
    <w:p>
      <w:pPr>
        <w:pStyle w:val="PreformattedText"/>
        <w:rPr/>
      </w:pPr>
      <w:r>
        <w:rPr/>
        <w:t xml:space="preserve">    </w:t>
      </w:r>
      <w:r>
        <w:rPr/>
        <w:t>assets are located in prolific oil producing regions and are connected,</w:t>
      </w:r>
    </w:p>
    <w:p>
      <w:pPr>
        <w:pStyle w:val="PreformattedText"/>
        <w:rPr/>
      </w:pPr>
      <w:r>
        <w:rPr/>
        <w:t xml:space="preserve">    </w:t>
      </w:r>
      <w:r>
        <w:rPr/>
        <w:t>directly or indirectly, with our terminalling and storage assets that</w:t>
      </w:r>
    </w:p>
    <w:p>
      <w:pPr>
        <w:pStyle w:val="PreformattedText"/>
        <w:rPr/>
      </w:pPr>
      <w:r>
        <w:rPr/>
        <w:t xml:space="preserve">    </w:t>
      </w:r>
      <w:r>
        <w:rPr/>
        <w:t>service major U.S. refinery and distribution markets where we have strong</w:t>
      </w:r>
    </w:p>
    <w:p>
      <w:pPr>
        <w:pStyle w:val="PreformattedText"/>
        <w:rPr/>
      </w:pPr>
      <w:r>
        <w:rPr/>
        <w:t xml:space="preserve">    </w:t>
      </w:r>
      <w:r>
        <w:rPr/>
        <w:t>business relationships. As a result, these assets are strategically</w:t>
      </w:r>
    </w:p>
    <w:p>
      <w:pPr>
        <w:pStyle w:val="PreformattedText"/>
        <w:rPr/>
      </w:pPr>
      <w:r>
        <w:rPr/>
        <w:t xml:space="preserve">    </w:t>
      </w:r>
      <w:r>
        <w:rPr/>
        <w:t>positioned to maximize the value of our crude oil by transporting it to</w:t>
      </w:r>
    </w:p>
    <w:p>
      <w:pPr>
        <w:pStyle w:val="PreformattedText"/>
        <w:rPr/>
      </w:pPr>
      <w:r>
        <w:rPr/>
        <w:t xml:space="preserve">    </w:t>
      </w:r>
      <w:r>
        <w:rPr/>
        <w:t>major trading locations and premium markets. In addition, most of our</w:t>
      </w:r>
    </w:p>
    <w:p>
      <w:pPr>
        <w:pStyle w:val="PreformattedText"/>
        <w:rPr/>
      </w:pPr>
      <w:r>
        <w:rPr/>
        <w:t xml:space="preserve">    </w:t>
      </w:r>
      <w:r>
        <w:rPr/>
        <w:t>major pipeline assets have existing incremental operating capacity that</w:t>
      </w:r>
    </w:p>
    <w:p>
      <w:pPr>
        <w:pStyle w:val="PreformattedText"/>
        <w:rPr/>
      </w:pPr>
      <w:r>
        <w:rPr/>
        <w:t xml:space="preserve">    </w:t>
      </w:r>
      <w:r>
        <w:rPr/>
        <w:t>allows us to add volumes at low incremental costs.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Our Cushing Terminal is strategically located, operationally flexible and</w:t>
      </w:r>
    </w:p>
    <w:p>
      <w:pPr>
        <w:pStyle w:val="PreformattedText"/>
        <w:rPr/>
      </w:pPr>
      <w:r>
        <w:rPr/>
        <w:t xml:space="preserve">    </w:t>
      </w:r>
      <w:r>
        <w:rPr/>
        <w:t>readily expandable. The Cushing Terminal is the most modern terminalling</w:t>
      </w:r>
    </w:p>
    <w:p>
      <w:pPr>
        <w:pStyle w:val="PreformattedText"/>
        <w:rPr/>
      </w:pPr>
      <w:r>
        <w:rPr/>
        <w:t xml:space="preserve">    </w:t>
      </w:r>
      <w:r>
        <w:rPr/>
        <w:t>and storage facility at the Cushing Interchange, incorporating state-of-</w:t>
      </w:r>
    </w:p>
    <w:p>
      <w:pPr>
        <w:pStyle w:val="PreformattedText"/>
        <w:rPr/>
      </w:pPr>
      <w:r>
        <w:rPr/>
        <w:t xml:space="preserve">    </w:t>
      </w:r>
      <w:r>
        <w:rPr/>
        <w:t>the-art environmental safeguards and operational enhancements designed to</w:t>
      </w:r>
    </w:p>
    <w:p>
      <w:pPr>
        <w:pStyle w:val="PreformattedText"/>
        <w:rPr/>
      </w:pPr>
      <w:r>
        <w:rPr/>
        <w:t xml:space="preserve">    </w:t>
      </w:r>
      <w:r>
        <w:rPr/>
        <w:t>safely and efficiently terminal, store, blend and segregate large volumes</w:t>
      </w:r>
    </w:p>
    <w:p>
      <w:pPr>
        <w:pStyle w:val="PreformattedText"/>
        <w:rPr/>
      </w:pPr>
      <w:r>
        <w:rPr/>
        <w:t xml:space="preserve">    </w:t>
      </w:r>
      <w:r>
        <w:rPr/>
        <w:t>and multiple varieties of crude oil. The Cushing Terminal interconnects</w:t>
      </w:r>
    </w:p>
    <w:p>
      <w:pPr>
        <w:pStyle w:val="PreformattedText"/>
        <w:rPr/>
      </w:pPr>
      <w:r>
        <w:rPr/>
        <w:t xml:space="preserve">    </w:t>
      </w:r>
      <w:r>
        <w:rPr/>
        <w:t>with the Cushing Interchange's major inbound and outbound pipelines,</w:t>
      </w:r>
    </w:p>
    <w:p>
      <w:pPr>
        <w:pStyle w:val="PreformattedText"/>
        <w:rPr/>
      </w:pPr>
      <w:r>
        <w:rPr/>
        <w:t xml:space="preserve">    </w:t>
      </w:r>
      <w:r>
        <w:rPr/>
        <w:t>providing access to both foreign and domestic crude oil. The Cushing</w:t>
      </w:r>
    </w:p>
    <w:p>
      <w:pPr>
        <w:pStyle w:val="PreformattedText"/>
        <w:rPr/>
      </w:pPr>
      <w:r>
        <w:rPr/>
        <w:t xml:space="preserve">    </w:t>
      </w:r>
      <w:r>
        <w:rPr/>
        <w:t>Terminal can be readily expanded, should market conditions warrant, to</w:t>
      </w:r>
    </w:p>
    <w:p>
      <w:pPr>
        <w:pStyle w:val="PreformattedText"/>
        <w:rPr/>
      </w:pPr>
      <w:r>
        <w:rPr/>
        <w:t xml:space="preserve">    </w:t>
      </w:r>
      <w:r>
        <w:rPr/>
        <w:t>provide up to ten million barrels of tank capacity.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We possess specialized crude oil market knowledge. We believe our</w:t>
      </w:r>
    </w:p>
    <w:p>
      <w:pPr>
        <w:pStyle w:val="PreformattedText"/>
        <w:rPr/>
      </w:pPr>
      <w:r>
        <w:rPr/>
        <w:t xml:space="preserve">    </w:t>
      </w:r>
      <w:r>
        <w:rPr/>
        <w:t>business relationships with participants in all phases of the crude oil</w:t>
      </w:r>
    </w:p>
    <w:p>
      <w:pPr>
        <w:pStyle w:val="PreformattedText"/>
        <w:rPr/>
      </w:pPr>
      <w:r>
        <w:rPr/>
        <w:t xml:space="preserve">    </w:t>
      </w:r>
      <w:r>
        <w:rPr/>
        <w:t>distribution chain, from crude oil producers to refiners, as well as our</w:t>
      </w:r>
    </w:p>
    <w:p>
      <w:pPr>
        <w:pStyle w:val="PreformattedText"/>
        <w:rPr/>
      </w:pPr>
      <w:r>
        <w:rPr/>
        <w:t xml:space="preserve">    </w:t>
      </w:r>
      <w:r>
        <w:rPr/>
        <w:t>own industry expertise, provide us with a comprehensive understanding of</w:t>
      </w:r>
    </w:p>
    <w:p>
      <w:pPr>
        <w:pStyle w:val="PreformattedText"/>
        <w:rPr/>
      </w:pPr>
      <w:r>
        <w:rPr/>
        <w:t xml:space="preserve">    </w:t>
      </w:r>
      <w:r>
        <w:rPr/>
        <w:t>the U.S. crude oil markets.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Our business activities are counter-cyclically balanced. We believe that</w:t>
      </w:r>
    </w:p>
    <w:p>
      <w:pPr>
        <w:pStyle w:val="PreformattedText"/>
        <w:rPr/>
      </w:pPr>
      <w:r>
        <w:rPr/>
        <w:t xml:space="preserve">    </w:t>
      </w:r>
      <w:r>
        <w:rPr/>
        <w:t>the counter-cyclical nature of our terminalling and storage activities</w:t>
      </w:r>
    </w:p>
    <w:p>
      <w:pPr>
        <w:pStyle w:val="PreformattedText"/>
        <w:rPr/>
      </w:pPr>
      <w:r>
        <w:rPr/>
        <w:t xml:space="preserve">    </w:t>
      </w:r>
      <w:r>
        <w:rPr/>
        <w:t>and our gathering and marketing activities, combined with the long-term</w:t>
      </w:r>
    </w:p>
    <w:p>
      <w:pPr>
        <w:pStyle w:val="PreformattedText"/>
        <w:rPr/>
      </w:pPr>
      <w:r>
        <w:rPr/>
        <w:t xml:space="preserve">    </w:t>
      </w:r>
      <w:r>
        <w:rPr/>
        <w:t>nature of our pipeline transportation contracts, will have a stabilizing</w:t>
      </w:r>
    </w:p>
    <w:p>
      <w:pPr>
        <w:pStyle w:val="PreformattedText"/>
        <w:rPr/>
      </w:pPr>
      <w:r>
        <w:rPr/>
        <w:t xml:space="preserve">    </w:t>
      </w:r>
      <w:r>
        <w:rPr/>
        <w:t>effect on our cash flow from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We have the financial flexibility to pursue expansion and acquisition</w:t>
      </w:r>
    </w:p>
    <w:p>
      <w:pPr>
        <w:pStyle w:val="PreformattedText"/>
        <w:rPr/>
      </w:pPr>
      <w:r>
        <w:rPr/>
        <w:t xml:space="preserve">    </w:t>
      </w:r>
      <w:r>
        <w:rPr/>
        <w:t>opportunities. We believe we have significant resources to finance</w:t>
      </w:r>
    </w:p>
    <w:p>
      <w:pPr>
        <w:pStyle w:val="PreformattedText"/>
        <w:rPr/>
      </w:pPr>
      <w:r>
        <w:rPr/>
        <w:t xml:space="preserve">    </w:t>
      </w:r>
      <w:r>
        <w:rPr/>
        <w:t>strategic expansion and acquisition opportunities, including additional</w:t>
      </w:r>
    </w:p>
    <w:p>
      <w:pPr>
        <w:pStyle w:val="PreformattedText"/>
        <w:rPr/>
      </w:pPr>
      <w:r>
        <w:rPr/>
        <w:t xml:space="preserve">    </w:t>
      </w:r>
      <w:r>
        <w:rPr/>
        <w:t>debt capacity and our ability to issue additional partnership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We have an experienced management team. Our senior management team has an</w:t>
      </w:r>
    </w:p>
    <w:p>
      <w:pPr>
        <w:pStyle w:val="PreformattedText"/>
        <w:rPr/>
      </w:pPr>
      <w:r>
        <w:rPr/>
        <w:t xml:space="preserve">    </w:t>
      </w:r>
      <w:r>
        <w:rPr/>
        <w:t>average of more than 20 years industry experience, with an average of</w:t>
      </w:r>
    </w:p>
    <w:p>
      <w:pPr>
        <w:pStyle w:val="PreformattedText"/>
        <w:rPr/>
      </w:pPr>
      <w:r>
        <w:rPr/>
        <w:t xml:space="preserve">    </w:t>
      </w:r>
      <w:r>
        <w:rPr/>
        <w:t>over 15 years with us or our predecessors and affiliates.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Distribution History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have made distributions of available cash to our partners for one partial</w:t>
      </w:r>
    </w:p>
    <w:p>
      <w:pPr>
        <w:pStyle w:val="PreformattedText"/>
        <w:rPr/>
      </w:pPr>
      <w:r>
        <w:rPr/>
        <w:t>quarter and two full quarters since our initial public offering on November 23,</w:t>
      </w:r>
    </w:p>
    <w:p>
      <w:pPr>
        <w:pStyle w:val="PreformattedText"/>
        <w:rPr/>
      </w:pPr>
      <w:r>
        <w:rPr/>
        <w:t>1998: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Distribution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Declared Per Unit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--------------------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Common  Subordinated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 ------------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</w:p>
    <w:p>
      <w:pPr>
        <w:pStyle w:val="PreformattedText"/>
        <w:rPr/>
      </w:pPr>
      <w:r>
        <w:rPr/>
        <w:t xml:space="preserve">       </w:t>
      </w:r>
      <w:r>
        <w:rPr/>
        <w:t>1999</w:t>
      </w:r>
    </w:p>
    <w:p>
      <w:pPr>
        <w:pStyle w:val="PreformattedText"/>
        <w:rPr/>
      </w:pPr>
      <w:r>
        <w:rPr/>
        <w:t xml:space="preserve">         </w:t>
      </w:r>
      <w:r>
        <w:rPr/>
        <w:t>Second quarter.................................... $0.4625   $0.4625</w:t>
      </w:r>
    </w:p>
    <w:p>
      <w:pPr>
        <w:pStyle w:val="PreformattedText"/>
        <w:rPr/>
      </w:pPr>
      <w:r>
        <w:rPr/>
        <w:t xml:space="preserve">         </w:t>
      </w:r>
      <w:r>
        <w:rPr/>
        <w:t>First quarter..................................... $0.45     $0.45</w:t>
      </w:r>
    </w:p>
    <w:p>
      <w:pPr>
        <w:pStyle w:val="PreformattedText"/>
        <w:rPr/>
      </w:pPr>
      <w:r>
        <w:rPr/>
        <w:t xml:space="preserve">       </w:t>
      </w:r>
      <w:r>
        <w:rPr/>
        <w:t>1998</w:t>
      </w:r>
    </w:p>
    <w:p>
      <w:pPr>
        <w:pStyle w:val="PreformattedText"/>
        <w:rPr/>
      </w:pPr>
      <w:r>
        <w:rPr/>
        <w:t xml:space="preserve">         </w:t>
      </w:r>
      <w:r>
        <w:rPr/>
        <w:t>Fourth quarter.................................... $0.193*   $0.193*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</w:t>
      </w:r>
    </w:p>
    <w:p>
      <w:pPr>
        <w:pStyle w:val="PreformattedText"/>
        <w:rPr/>
      </w:pPr>
      <w:r>
        <w:rPr/>
        <w:t xml:space="preserve">   </w:t>
      </w:r>
      <w:r>
        <w:rPr/>
        <w:t>* Represents a partial quarterly distribution for the period from November</w:t>
      </w:r>
    </w:p>
    <w:p>
      <w:pPr>
        <w:pStyle w:val="PreformattedText"/>
        <w:rPr/>
      </w:pPr>
      <w:r>
        <w:rPr/>
        <w:t>23, 1998, the date of our initial public offering, to December 31,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paid the full minimum quarterly distribution of $0.45 per unit on all of</w:t>
      </w:r>
    </w:p>
    <w:p>
      <w:pPr>
        <w:pStyle w:val="PreformattedText"/>
        <w:rPr/>
      </w:pPr>
      <w:r>
        <w:rPr/>
        <w:t>our common and subordinated units for the first quarter of 1999. In addition,</w:t>
      </w:r>
    </w:p>
    <w:p>
      <w:pPr>
        <w:pStyle w:val="PreformattedText"/>
        <w:rPr/>
      </w:pPr>
      <w:r>
        <w:rPr/>
        <w:t>for the second quarter of 1999, we distributed $0.4625, representing $0.0125 in</w:t>
      </w:r>
    </w:p>
    <w:p>
      <w:pPr>
        <w:pStyle w:val="PreformattedText"/>
        <w:rPr/>
      </w:pPr>
      <w:r>
        <w:rPr/>
        <w:t>excess of the minimum quarterly distribution on all of our outstanding common</w:t>
      </w:r>
    </w:p>
    <w:p>
      <w:pPr>
        <w:pStyle w:val="PreformattedText"/>
        <w:rPr/>
      </w:pPr>
      <w:r>
        <w:rPr/>
        <w:t>and subordinated units. In accordance with the terms of our partnership</w:t>
      </w:r>
    </w:p>
    <w:p>
      <w:pPr>
        <w:pStyle w:val="PreformattedText"/>
        <w:rPr/>
      </w:pPr>
      <w:r>
        <w:rPr/>
        <w:t>agreement, the general partner receives an increasing percentage of cash</w:t>
      </w:r>
    </w:p>
    <w:p>
      <w:pPr>
        <w:pStyle w:val="PreformattedText"/>
        <w:rPr/>
      </w:pPr>
      <w:r>
        <w:rPr/>
        <w:t>distributed in excess of the minimum quarterly distribution of $0.45 per unit.</w:t>
      </w:r>
    </w:p>
    <w:p>
      <w:pPr>
        <w:pStyle w:val="PreformattedText"/>
        <w:rPr/>
      </w:pPr>
      <w:r>
        <w:rPr/>
        <w:t>Accordingly, our general partner received 15% of the distributions in excess of</w:t>
      </w:r>
    </w:p>
    <w:p>
      <w:pPr>
        <w:pStyle w:val="PreformattedText"/>
        <w:rPr/>
      </w:pPr>
      <w:r>
        <w:rPr/>
        <w:t>the minimum quarterly distribution for the second quarter of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Our General Partner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are managed by our general partner, Plains All American Inc., which is a</w:t>
      </w:r>
    </w:p>
    <w:p>
      <w:pPr>
        <w:pStyle w:val="PreformattedText"/>
        <w:rPr/>
      </w:pPr>
      <w:r>
        <w:rPr/>
        <w:t>wholly owned subsidiary of Plains Resources Inc. Plains Resources is an</w:t>
      </w:r>
    </w:p>
    <w:p>
      <w:pPr>
        <w:pStyle w:val="PreformattedText"/>
        <w:rPr/>
      </w:pPr>
      <w:r>
        <w:rPr/>
        <w:t>independent energy company specializing in crude oil in both its upstream and</w:t>
      </w:r>
    </w:p>
    <w:p>
      <w:pPr>
        <w:pStyle w:val="PreformattedText"/>
        <w:rPr/>
      </w:pPr>
      <w:r>
        <w:rPr/>
        <w:t>midstream segments, and is publicly traded on the American Stock Exchange under</w:t>
      </w:r>
    </w:p>
    <w:p>
      <w:pPr>
        <w:pStyle w:val="PreformattedText"/>
        <w:rPr/>
      </w:pPr>
      <w:r>
        <w:rPr/>
        <w:t>the symbol "PLX." The midstream operations are conducted through Plains All</w:t>
      </w:r>
    </w:p>
    <w:p>
      <w:pPr>
        <w:pStyle w:val="PreformattedText"/>
        <w:rPr/>
      </w:pPr>
      <w:r>
        <w:rPr/>
        <w:t>American Pipeline. We have a contractual arrangement with Plains Resources,</w:t>
      </w:r>
    </w:p>
    <w:p>
      <w:pPr>
        <w:pStyle w:val="PreformattedText"/>
        <w:rPr/>
      </w:pPr>
      <w:r>
        <w:rPr/>
        <w:t>referred to as the Marketing Agreement, under which we purchase for resale at</w:t>
      </w:r>
    </w:p>
    <w:p>
      <w:pPr>
        <w:pStyle w:val="PreformattedText"/>
        <w:rPr/>
      </w:pPr>
      <w:r>
        <w:rPr/>
        <w:t>market prices all of Plains Resources' equity crude oil production. We</w:t>
      </w:r>
    </w:p>
    <w:p>
      <w:pPr>
        <w:pStyle w:val="PreformattedText"/>
        <w:rPr/>
      </w:pPr>
      <w:r>
        <w:rPr/>
        <w:t>currently receive a fee of $0.20 for every barrel we purchase from Plains</w:t>
      </w:r>
    </w:p>
    <w:p>
      <w:pPr>
        <w:pStyle w:val="PreformattedText"/>
        <w:rPr/>
      </w:pPr>
      <w:r>
        <w:rPr/>
        <w:t>Resources. For the first six months of 1999, Plains Resources produced</w:t>
      </w:r>
    </w:p>
    <w:p>
      <w:pPr>
        <w:pStyle w:val="PreformattedText"/>
        <w:rPr/>
      </w:pPr>
      <w:r>
        <w:rPr/>
        <w:t>approximately 18,600 barrels per day that were subject to the Marketing</w:t>
      </w:r>
    </w:p>
    <w:p>
      <w:pPr>
        <w:pStyle w:val="PreformattedText"/>
        <w:rPr/>
      </w:pPr>
      <w:r>
        <w:rPr/>
        <w:t>Agreement, and we generated approximately $674,000 in revenue under the terms</w:t>
      </w:r>
    </w:p>
    <w:p>
      <w:pPr>
        <w:pStyle w:val="PreformattedText"/>
        <w:rPr/>
      </w:pPr>
      <w:r>
        <w:rPr/>
        <w:t>of that agreement. Over 80% of Plains Resources' proved oil reserves are</w:t>
      </w:r>
    </w:p>
    <w:p>
      <w:pPr>
        <w:pStyle w:val="PreformattedText"/>
        <w:rPr/>
      </w:pPr>
      <w:r>
        <w:rPr/>
        <w:t>located in California, where the company is the second largest independent oil</w:t>
      </w:r>
    </w:p>
    <w:p>
      <w:pPr>
        <w:pStyle w:val="PreformattedText"/>
        <w:rPr/>
      </w:pPr>
      <w:r>
        <w:rPr/>
        <w:t>producer. Plains Resources' total year end proved reserves have grown from 13.7</w:t>
      </w:r>
    </w:p>
    <w:p>
      <w:pPr>
        <w:pStyle w:val="PreformattedText"/>
        <w:rPr/>
      </w:pPr>
      <w:r>
        <w:rPr/>
        <w:t>million barrels of oil equivalent at January 1, 1992 to 134.7 million barrels</w:t>
      </w:r>
    </w:p>
    <w:p>
      <w:pPr>
        <w:pStyle w:val="PreformattedText"/>
        <w:rPr/>
      </w:pPr>
      <w:r>
        <w:rPr/>
        <w:t>of oil equivalent at January 1, 1999, based on prevailing prices at those</w:t>
      </w:r>
    </w:p>
    <w:p>
      <w:pPr>
        <w:pStyle w:val="PreformattedText"/>
        <w:rPr/>
      </w:pPr>
      <w:r>
        <w:rPr/>
        <w:t>dates.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PARTNERSHIP STRUCTURE AND MANAGEMENT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operations are conducted through, and our operating assets are owned by,</w:t>
      </w:r>
    </w:p>
    <w:p>
      <w:pPr>
        <w:pStyle w:val="PreformattedText"/>
        <w:rPr/>
      </w:pPr>
      <w:r>
        <w:rPr/>
        <w:t>our subsidiaries. We own our interests in our subsidiaries through three</w:t>
      </w:r>
    </w:p>
    <w:p>
      <w:pPr>
        <w:pStyle w:val="PreformattedText"/>
        <w:rPr/>
      </w:pPr>
      <w:r>
        <w:rPr/>
        <w:t>operating partnerships, Plains Marketing, L.P., All American Pipeline, L.P. and</w:t>
      </w:r>
    </w:p>
    <w:p>
      <w:pPr>
        <w:pStyle w:val="PreformattedText"/>
        <w:rPr/>
      </w:pPr>
      <w:r>
        <w:rPr/>
        <w:t>Plains Scurlock Permian, L.P.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general partner has sole responsibility for conducting our business and</w:t>
      </w:r>
    </w:p>
    <w:p>
      <w:pPr>
        <w:pStyle w:val="PreformattedText"/>
        <w:rPr/>
      </w:pPr>
      <w:r>
        <w:rPr/>
        <w:t>managing our operations and owns all of the incentive distribution rights. Some</w:t>
      </w:r>
    </w:p>
    <w:p>
      <w:pPr>
        <w:pStyle w:val="PreformattedText"/>
        <w:rPr/>
      </w:pPr>
      <w:r>
        <w:rPr/>
        <w:t>of the senior executives who currently manage our business also manage and</w:t>
      </w:r>
    </w:p>
    <w:p>
      <w:pPr>
        <w:pStyle w:val="PreformattedText"/>
        <w:rPr/>
      </w:pPr>
      <w:r>
        <w:rPr/>
        <w:t>operate the business of Plains Resources. The general partner does not receive</w:t>
      </w:r>
    </w:p>
    <w:p>
      <w:pPr>
        <w:pStyle w:val="PreformattedText"/>
        <w:rPr/>
      </w:pPr>
      <w:r>
        <w:rPr/>
        <w:t>any management fee or other compensation in connection with its management of</w:t>
      </w:r>
    </w:p>
    <w:p>
      <w:pPr>
        <w:pStyle w:val="PreformattedText"/>
        <w:rPr/>
      </w:pPr>
      <w:r>
        <w:rPr/>
        <w:t>our business, but it is reimbursed for all direct and indirect expenses</w:t>
      </w:r>
    </w:p>
    <w:p>
      <w:pPr>
        <w:pStyle w:val="PreformattedText"/>
        <w:rPr/>
      </w:pPr>
      <w:r>
        <w:rPr/>
        <w:t>incurred on our behalf.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principal executive offices are located at 500 Dallas, Suite 700,</w:t>
      </w:r>
    </w:p>
    <w:p>
      <w:pPr>
        <w:pStyle w:val="PreformattedText"/>
        <w:rPr/>
      </w:pPr>
      <w:r>
        <w:rPr/>
        <w:t>Houston, Texas 77002, and our phone number is (713) 654-1414.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chart on the following page depicts the organization and ownership of</w:t>
      </w:r>
    </w:p>
    <w:p>
      <w:pPr>
        <w:pStyle w:val="PreformattedText"/>
        <w:rPr/>
      </w:pPr>
      <w:r>
        <w:rPr/>
        <w:t>Plains All American Pipeline, the operating partnerships and the subsidiaries,</w:t>
      </w:r>
    </w:p>
    <w:p>
      <w:pPr>
        <w:pStyle w:val="PreformattedText"/>
        <w:rPr/>
      </w:pPr>
      <w:r>
        <w:rPr/>
        <w:t>after giving effect to the offering. As is reflected in the chart, a subsidiary</w:t>
      </w:r>
    </w:p>
    <w:p>
      <w:pPr>
        <w:pStyle w:val="PreformattedText"/>
        <w:rPr/>
      </w:pPr>
      <w:r>
        <w:rPr/>
        <w:t>of the general partner owns 6,974,239 common units and 10,029,619 subordinated</w:t>
      </w:r>
    </w:p>
    <w:p>
      <w:pPr>
        <w:pStyle w:val="PreformattedText"/>
        <w:rPr/>
      </w:pPr>
      <w:r>
        <w:rPr/>
        <w:t>units, representing a 20.1% and 28.9% interest in the partnership and our</w:t>
      </w:r>
    </w:p>
    <w:p>
      <w:pPr>
        <w:pStyle w:val="PreformattedText"/>
        <w:rPr/>
      </w:pPr>
      <w:r>
        <w:rPr/>
        <w:t>subsidiaries. In addition, our general partner owns 1,307,190 Class B common</w:t>
      </w:r>
    </w:p>
    <w:p>
      <w:pPr>
        <w:pStyle w:val="PreformattedText"/>
        <w:rPr/>
      </w:pPr>
      <w:r>
        <w:rPr/>
        <w:t>units representing a 3.8% interest in the partnership and our subsidiaries. The</w:t>
      </w:r>
    </w:p>
    <w:p>
      <w:pPr>
        <w:pStyle w:val="PreformattedText"/>
        <w:rPr/>
      </w:pPr>
      <w:r>
        <w:rPr/>
        <w:t>Class B common units are substantially identical to the common units and may be</w:t>
      </w:r>
    </w:p>
    <w:p>
      <w:pPr>
        <w:pStyle w:val="PreformattedText"/>
        <w:rPr/>
      </w:pPr>
      <w:r>
        <w:rPr/>
        <w:t>converted into common units upon approval by a majority of the common units</w:t>
      </w:r>
    </w:p>
    <w:p>
      <w:pPr>
        <w:pStyle w:val="PreformattedText"/>
        <w:rPr/>
      </w:pPr>
      <w:r>
        <w:rPr/>
        <w:t>voting at a meeting of unitholders. We used the approximately $25 million in</w:t>
      </w:r>
    </w:p>
    <w:p>
      <w:pPr>
        <w:pStyle w:val="PreformattedText"/>
        <w:rPr/>
      </w:pPr>
      <w:r>
        <w:rPr/>
        <w:t>proceeds we received from the issuance of the Class B common units to fund a</w:t>
      </w:r>
    </w:p>
    <w:p>
      <w:pPr>
        <w:pStyle w:val="PreformattedText"/>
        <w:rPr/>
      </w:pPr>
      <w:r>
        <w:rPr/>
        <w:t>portion of the consideration for the Scurlock acquisition. The percentages</w:t>
      </w:r>
    </w:p>
    <w:p>
      <w:pPr>
        <w:pStyle w:val="PreformattedText"/>
        <w:rPr/>
      </w:pPr>
      <w:r>
        <w:rPr/>
        <w:t>reflected in the organization chart represent the approximate ownership</w:t>
      </w:r>
    </w:p>
    <w:p>
      <w:pPr>
        <w:pStyle w:val="PreformattedText"/>
        <w:rPr/>
      </w:pPr>
      <w:r>
        <w:rPr/>
        <w:t>interest in Plains All American Pipeline, the operating partnerships and their</w:t>
      </w:r>
    </w:p>
    <w:p>
      <w:pPr>
        <w:pStyle w:val="PreformattedText"/>
        <w:rPr/>
      </w:pPr>
      <w:r>
        <w:rPr/>
        <w:t>subsidiaries individually and not on a combined basis, unlike the other</w:t>
      </w:r>
    </w:p>
    <w:p>
      <w:pPr>
        <w:pStyle w:val="PreformattedText"/>
        <w:rPr/>
      </w:pPr>
      <w:r>
        <w:rPr/>
        <w:t>presentations in this 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[CHART DEPICTING STRUCTURE OF THE PLAINS ENTITIES APPEARS HERE]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THE OFFERING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Common units offered..........  2,600,000 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Units outstanding after this</w:t>
      </w:r>
    </w:p>
    <w:p>
      <w:pPr>
        <w:pStyle w:val="PreformattedText"/>
        <w:rPr/>
      </w:pPr>
      <w:r>
        <w:rPr/>
        <w:t>offering......................  23,966,429 common units, including 1,307,190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Class B common units, and 10,029,619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subordinated units, representing 69.1% and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28.9% limited partner interests in Plains All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American Pipeline.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Cash distributions............  We are required to distribute within 45 days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after the end of each quarter all of our cash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on hand at the end of each quarter, plus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working capital borrowings after the end of the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quarter, less reserves established by our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general partner in its discretion. We refer to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this cash as "available cash" and its meaning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is precisely defined in our partnership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agreement. We have also included this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definition in our glossary in Appendix A. The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amount of this cash may be greater than or less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than the minimum quarterly distribution.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Prior to making quarterly distributions, our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general partner may establish reserves for our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In general, cash distributions each quarter are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based on the following priorities: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. first, 98% to the common units and 2% to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the general partner, until each common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unit has received a minimum quarterly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distribution of $0.45 plus any arrearages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in the payment of the minimum quarterly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distribution from prior quarters;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. second, 98% to the subordinated units and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2% to the general partner, until each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subordinated unit has received a minimum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quarterly distribution of $0.45.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If cash distributions exceed $0.45 per unit in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a quarter, the general partner will receive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incentive distributions.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Subordination period..........  The subordination period will end once we meet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the financial tests in the partnership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agreement, but it generally cannot end before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December 31, 2003.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When the subordination period ends, all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remaining subordinated units will convert into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common units on a one-for-one basis, and the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common units will no longer be entitled to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arrearages.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Early conversion of</w:t>
      </w:r>
    </w:p>
    <w:p>
      <w:pPr>
        <w:pStyle w:val="PreformattedText"/>
        <w:rPr/>
      </w:pPr>
      <w:r>
        <w:rPr/>
        <w:t>subordinated units............  If the financial tests in the partnership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agreement have been met for any quarter on or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after December 31, 2001, 25% of the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subordinated units will convert into common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units. If these tests have been met for any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quarter ending on or after December 31, 2002,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an additional 25% of the subordinated units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will convert into 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The early conversion of the second 25% of the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subordinated units may not occur until at least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one year following the early conversion of the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first 25% of the subordinated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Issuance of additional</w:t>
      </w:r>
    </w:p>
    <w:p>
      <w:pPr>
        <w:pStyle w:val="PreformattedText"/>
        <w:rPr/>
      </w:pPr>
      <w:r>
        <w:rPr/>
        <w:t>units.........................  In general, during the subordination period we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can issue up to 10,030,000 additional common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units without obtaining unitholder approval. We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can also issue an unlimited number of common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units for acquisitions which increase cash flow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from operations per unit on a pro forma basis.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Voting rights.................  The general partner manages and operates Plains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All American Pipeline. Unlike the holders of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common stock in a corporation, you will have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only limited voting rights on matters affecting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our business. You will have no right to elect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our general partner on an annual or other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continuing basis. The general partner may not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be removed except pursuant to the vote of the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holders of at least 66 2/3% of the outstanding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units, including units owned by the general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partner and its affiliates.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Partnership termination.......  Our existence will terminate on December 31,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2088, unless terminated sooner in accordance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with the terms of our partnership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NYSE listing..................  The common units are listed on the New York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Stock Exchange under the symbol "PAA."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SUMMARY PRO FORMA FINANCIAL AND OPERATING DATA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unaudited Summary Pro Forma Financial and Operating Data are</w:t>
      </w:r>
    </w:p>
    <w:p>
      <w:pPr>
        <w:pStyle w:val="PreformattedText"/>
        <w:rPr/>
      </w:pPr>
      <w:r>
        <w:rPr/>
        <w:t>derived from the historical financial statements of Plains All American</w:t>
      </w:r>
    </w:p>
    <w:p>
      <w:pPr>
        <w:pStyle w:val="PreformattedText"/>
        <w:rPr/>
      </w:pPr>
      <w:r>
        <w:rPr/>
        <w:t>Pipeline; the Scurlock Permian businesses, formerly owned by Marathon Ashland</w:t>
      </w:r>
    </w:p>
    <w:p>
      <w:pPr>
        <w:pStyle w:val="PreformattedText"/>
        <w:rPr/>
      </w:pPr>
      <w:r>
        <w:rPr/>
        <w:t>Petroleum; Wingfoot Ventures Seven, Inc., a wholly owned subsidiary of Goodyear</w:t>
      </w:r>
    </w:p>
    <w:p>
      <w:pPr>
        <w:pStyle w:val="PreformattedText"/>
        <w:rPr/>
      </w:pPr>
      <w:r>
        <w:rPr/>
        <w:t>and the former owner of the All American Pipeline and the SJV Gathering System;</w:t>
      </w:r>
    </w:p>
    <w:p>
      <w:pPr>
        <w:pStyle w:val="PreformattedText"/>
        <w:rPr/>
      </w:pPr>
      <w:r>
        <w:rPr/>
        <w:t>and our predecessor, the Plains Midstream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Year Ended              Six Months Ended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December 31, 1998            June 30, 1999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------------------------   ------------------------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Pro      Pro Forma As      Pro      Pro Forma As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Forma (1)   Adjusted (2)   Forma (1)   Adjusted (2)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----------  ------------   ----------  ------------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(in thousands, except per unit and barrel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amounts)</w:t>
      </w:r>
    </w:p>
    <w:p>
      <w:pPr>
        <w:pStyle w:val="PreformattedText"/>
        <w:rPr/>
      </w:pPr>
      <w:r>
        <w:rPr/>
        <w:t xml:space="preserve">                                                     </w:t>
      </w:r>
    </w:p>
    <w:p>
      <w:pPr>
        <w:pStyle w:val="PreformattedText"/>
        <w:rPr/>
      </w:pPr>
      <w:r>
        <w:rPr/>
        <w:t>Income Statement Data:</w:t>
      </w:r>
    </w:p>
    <w:p>
      <w:pPr>
        <w:pStyle w:val="PreformattedText"/>
        <w:rPr/>
      </w:pPr>
      <w:r>
        <w:rPr/>
        <w:t xml:space="preserve"> </w:t>
      </w:r>
      <w:r>
        <w:rPr/>
        <w:t>Revenues................ $2,817,051   $2,817,051    $1,705,586   $1,705,586</w:t>
      </w:r>
    </w:p>
    <w:p>
      <w:pPr>
        <w:pStyle w:val="PreformattedText"/>
        <w:rPr/>
      </w:pPr>
      <w:r>
        <w:rPr/>
        <w:t xml:space="preserve"> </w:t>
      </w:r>
      <w:r>
        <w:rPr/>
        <w:t>Cost of sales and</w:t>
      </w:r>
    </w:p>
    <w:p>
      <w:pPr>
        <w:pStyle w:val="PreformattedText"/>
        <w:rPr/>
      </w:pPr>
      <w:r>
        <w:rPr/>
        <w:t xml:space="preserve">  </w:t>
      </w:r>
      <w:r>
        <w:rPr/>
        <w:t>operations.............  2,710,157    2,710,157     1,649,327    1,649,327</w:t>
      </w:r>
    </w:p>
    <w:p>
      <w:pPr>
        <w:pStyle w:val="PreformattedText"/>
        <w:rPr/>
      </w:pPr>
      <w:r>
        <w:rPr/>
        <w:t xml:space="preserve"> </w:t>
      </w:r>
      <w:r>
        <w:rPr/>
        <w:t>Inventory market</w:t>
      </w:r>
    </w:p>
    <w:p>
      <w:pPr>
        <w:pStyle w:val="PreformattedText"/>
        <w:rPr/>
      </w:pPr>
      <w:r>
        <w:rPr/>
        <w:t xml:space="preserve">  </w:t>
      </w:r>
      <w:r>
        <w:rPr/>
        <w:t>valuation charge</w:t>
      </w:r>
    </w:p>
    <w:p>
      <w:pPr>
        <w:pStyle w:val="PreformattedText"/>
        <w:rPr/>
      </w:pPr>
      <w:r>
        <w:rPr/>
        <w:t xml:space="preserve">  </w:t>
      </w:r>
      <w:r>
        <w:rPr/>
        <w:t>(credit)...............      9,499        9,499        (9,499)      (9,499)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----------   ----------    ----------   ----------</w:t>
      </w:r>
    </w:p>
    <w:p>
      <w:pPr>
        <w:pStyle w:val="PreformattedText"/>
        <w:rPr/>
      </w:pPr>
      <w:r>
        <w:rPr/>
        <w:t xml:space="preserve"> </w:t>
      </w:r>
      <w:r>
        <w:rPr/>
        <w:t>Gross margin............     97,395       97,395        65,758       65,758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----------   ----------    ----------   ----------</w:t>
      </w:r>
    </w:p>
    <w:p>
      <w:pPr>
        <w:pStyle w:val="PreformattedText"/>
        <w:rPr/>
      </w:pPr>
      <w:r>
        <w:rPr/>
        <w:t xml:space="preserve"> </w:t>
      </w:r>
      <w:r>
        <w:rPr/>
        <w:t>General and</w:t>
      </w:r>
    </w:p>
    <w:p>
      <w:pPr>
        <w:pStyle w:val="PreformattedText"/>
        <w:rPr/>
      </w:pPr>
      <w:r>
        <w:rPr/>
        <w:t xml:space="preserve">  </w:t>
      </w:r>
      <w:r>
        <w:rPr/>
        <w:t>administrative</w:t>
      </w:r>
    </w:p>
    <w:p>
      <w:pPr>
        <w:pStyle w:val="PreformattedText"/>
        <w:rPr/>
      </w:pPr>
      <w:r>
        <w:rPr/>
        <w:t xml:space="preserve">  </w:t>
      </w:r>
      <w:r>
        <w:rPr/>
        <w:t>expenses...............     34,183       34,183        16,791       16,791</w:t>
      </w:r>
    </w:p>
    <w:p>
      <w:pPr>
        <w:pStyle w:val="PreformattedText"/>
        <w:rPr/>
      </w:pPr>
      <w:r>
        <w:rPr/>
        <w:t xml:space="preserve"> </w:t>
      </w:r>
      <w:r>
        <w:rPr/>
        <w:t>Depreciation and</w:t>
      </w:r>
    </w:p>
    <w:p>
      <w:pPr>
        <w:pStyle w:val="PreformattedText"/>
        <w:rPr/>
      </w:pPr>
      <w:r>
        <w:rPr/>
        <w:t xml:space="preserve">  </w:t>
      </w:r>
      <w:r>
        <w:rPr/>
        <w:t>amortization...........     17,328       17,328         8,680        8,680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----------   ----------    ----------   ----------</w:t>
      </w:r>
    </w:p>
    <w:p>
      <w:pPr>
        <w:pStyle w:val="PreformattedText"/>
        <w:rPr/>
      </w:pPr>
      <w:r>
        <w:rPr/>
        <w:t xml:space="preserve"> </w:t>
      </w:r>
      <w:r>
        <w:rPr/>
        <w:t>Total expenses..........     51,511       51,511        25,471       25,471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----------   ----------    ----------   ----------</w:t>
      </w:r>
    </w:p>
    <w:p>
      <w:pPr>
        <w:pStyle w:val="PreformattedText"/>
        <w:rPr/>
      </w:pPr>
      <w:r>
        <w:rPr/>
        <w:t xml:space="preserve"> </w:t>
      </w:r>
      <w:r>
        <w:rPr/>
        <w:t>Operating income........     45,884       45,884        40,287       40,287</w:t>
      </w:r>
    </w:p>
    <w:p>
      <w:pPr>
        <w:pStyle w:val="PreformattedText"/>
        <w:rPr/>
      </w:pPr>
      <w:r>
        <w:rPr/>
        <w:t xml:space="preserve"> </w:t>
      </w:r>
      <w:r>
        <w:rPr/>
        <w:t>Interest expense........     22,109       18,495(3)     10,911        9,242(3)</w:t>
      </w:r>
    </w:p>
    <w:p>
      <w:pPr>
        <w:pStyle w:val="PreformattedText"/>
        <w:rPr/>
      </w:pPr>
      <w:r>
        <w:rPr/>
        <w:t xml:space="preserve"> </w:t>
      </w:r>
      <w:r>
        <w:rPr/>
        <w:t>Other expense...........         --           --           410          410</w:t>
      </w:r>
    </w:p>
    <w:p>
      <w:pPr>
        <w:pStyle w:val="PreformattedText"/>
        <w:rPr/>
      </w:pPr>
      <w:r>
        <w:rPr/>
        <w:t xml:space="preserve"> </w:t>
      </w:r>
      <w:r>
        <w:rPr/>
        <w:t>Interest and other</w:t>
      </w:r>
    </w:p>
    <w:p>
      <w:pPr>
        <w:pStyle w:val="PreformattedText"/>
        <w:rPr/>
      </w:pPr>
      <w:r>
        <w:rPr/>
        <w:t xml:space="preserve">  </w:t>
      </w:r>
      <w:r>
        <w:rPr/>
        <w:t>income.................     (1,435)      (1,435)         (768)        (768)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----------   ----------    ----------   ----------</w:t>
      </w:r>
    </w:p>
    <w:p>
      <w:pPr>
        <w:pStyle w:val="PreformattedText"/>
        <w:rPr/>
      </w:pPr>
      <w:r>
        <w:rPr/>
        <w:t xml:space="preserve"> </w:t>
      </w:r>
      <w:r>
        <w:rPr/>
        <w:t>Pro forma net income.... $   25,210   $   28,824    $   29,734   $   31,403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==========   ==========    ==========   ==========</w:t>
      </w:r>
    </w:p>
    <w:p>
      <w:pPr>
        <w:pStyle w:val="PreformattedText"/>
        <w:rPr/>
      </w:pPr>
      <w:r>
        <w:rPr/>
        <w:t xml:space="preserve"> </w:t>
      </w:r>
      <w:r>
        <w:rPr/>
        <w:t>Pro forma net income per</w:t>
      </w:r>
    </w:p>
    <w:p>
      <w:pPr>
        <w:pStyle w:val="PreformattedText"/>
        <w:rPr/>
      </w:pPr>
      <w:r>
        <w:rPr/>
        <w:t xml:space="preserve">  </w:t>
      </w:r>
      <w:r>
        <w:rPr/>
        <w:t>unit................... $     0.79   $     0.83    $     0.93   $     0.91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==========   ==========    ==========  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Balance Sheet Data (at</w:t>
      </w:r>
    </w:p>
    <w:p>
      <w:pPr>
        <w:pStyle w:val="PreformattedText"/>
        <w:rPr/>
      </w:pPr>
      <w:r>
        <w:rPr/>
        <w:t xml:space="preserve"> </w:t>
      </w:r>
      <w:r>
        <w:rPr/>
        <w:t>end of period):</w:t>
      </w:r>
    </w:p>
    <w:p>
      <w:pPr>
        <w:pStyle w:val="PreformattedText"/>
        <w:rPr/>
      </w:pPr>
      <w:r>
        <w:rPr/>
        <w:t xml:space="preserve"> </w:t>
      </w:r>
      <w:r>
        <w:rPr/>
        <w:t>Working capital.........                                         $    3,712</w:t>
      </w:r>
    </w:p>
    <w:p>
      <w:pPr>
        <w:pStyle w:val="PreformattedText"/>
        <w:rPr/>
      </w:pPr>
      <w:r>
        <w:rPr/>
        <w:t xml:space="preserve"> </w:t>
      </w:r>
      <w:r>
        <w:rPr/>
        <w:t>Total assets............                                          1,006,786</w:t>
      </w:r>
    </w:p>
    <w:p>
      <w:pPr>
        <w:pStyle w:val="PreformattedText"/>
        <w:rPr/>
      </w:pPr>
      <w:r>
        <w:rPr/>
        <w:t xml:space="preserve"> </w:t>
      </w:r>
      <w:r>
        <w:rPr/>
        <w:t>Total long-term debt....                                            245,038</w:t>
      </w:r>
    </w:p>
    <w:p>
      <w:pPr>
        <w:pStyle w:val="PreformattedText"/>
        <w:rPr/>
      </w:pPr>
      <w:r>
        <w:rPr/>
        <w:t xml:space="preserve"> </w:t>
      </w:r>
      <w:r>
        <w:rPr/>
        <w:t>Partners' capital.......                                            350,852</w:t>
      </w:r>
    </w:p>
    <w:p>
      <w:pPr>
        <w:pStyle w:val="PreformattedText"/>
        <w:rPr/>
      </w:pPr>
      <w:r>
        <w:rPr/>
        <w:t>Other Data:</w:t>
      </w:r>
    </w:p>
    <w:p>
      <w:pPr>
        <w:pStyle w:val="PreformattedText"/>
        <w:rPr/>
      </w:pPr>
      <w:r>
        <w:rPr/>
        <w:t xml:space="preserve"> </w:t>
      </w:r>
      <w:r>
        <w:rPr/>
        <w:t>EBITDA(4)............... $   74,146   $   74,146    $   39,826   $   39,826</w:t>
      </w:r>
    </w:p>
    <w:p>
      <w:pPr>
        <w:pStyle w:val="PreformattedText"/>
        <w:rPr/>
      </w:pPr>
      <w:r>
        <w:rPr/>
        <w:t xml:space="preserve"> </w:t>
      </w:r>
      <w:r>
        <w:rPr/>
        <w:t>Maintenance capital</w:t>
      </w:r>
    </w:p>
    <w:p>
      <w:pPr>
        <w:pStyle w:val="PreformattedText"/>
        <w:rPr/>
      </w:pPr>
      <w:r>
        <w:rPr/>
        <w:t xml:space="preserve">  </w:t>
      </w:r>
      <w:r>
        <w:rPr/>
        <w:t>expenditures(5)........      2,991        2,991         1,176        1,176</w:t>
      </w:r>
    </w:p>
    <w:p>
      <w:pPr>
        <w:pStyle w:val="PreformattedText"/>
        <w:rPr/>
      </w:pPr>
      <w:r>
        <w:rPr/>
        <w:t>Operating Data:</w:t>
      </w:r>
    </w:p>
    <w:p>
      <w:pPr>
        <w:pStyle w:val="PreformattedText"/>
        <w:rPr/>
      </w:pPr>
      <w:r>
        <w:rPr/>
        <w:t xml:space="preserve"> </w:t>
      </w:r>
      <w:r>
        <w:rPr/>
        <w:t>Volumes (barrels per</w:t>
      </w:r>
    </w:p>
    <w:p>
      <w:pPr>
        <w:pStyle w:val="PreformattedText"/>
        <w:rPr/>
      </w:pPr>
      <w:r>
        <w:rPr/>
        <w:t xml:space="preserve">  </w:t>
      </w:r>
      <w:r>
        <w:rPr/>
        <w:t>day):</w:t>
      </w:r>
    </w:p>
    <w:p>
      <w:pPr>
        <w:pStyle w:val="PreformattedText"/>
        <w:rPr/>
      </w:pPr>
      <w:r>
        <w:rPr/>
        <w:t xml:space="preserve">  </w:t>
      </w:r>
      <w:r>
        <w:rPr/>
        <w:t>Lease gathering........    282,400      282,400       316,900      316,900</w:t>
      </w:r>
    </w:p>
    <w:p>
      <w:pPr>
        <w:pStyle w:val="PreformattedText"/>
        <w:rPr/>
      </w:pPr>
      <w:r>
        <w:rPr/>
        <w:t xml:space="preserve">  </w:t>
      </w:r>
      <w:r>
        <w:rPr/>
        <w:t>Bulk purchases.........    212,100      212,100       189,300      189,300</w:t>
      </w:r>
    </w:p>
    <w:p>
      <w:pPr>
        <w:pStyle w:val="PreformattedText"/>
        <w:rPr/>
      </w:pPr>
      <w:r>
        <w:rPr/>
        <w:t xml:space="preserve">  </w:t>
      </w:r>
      <w:r>
        <w:rPr/>
        <w:t>Terminal</w:t>
      </w:r>
    </w:p>
    <w:p>
      <w:pPr>
        <w:pStyle w:val="PreformattedText"/>
        <w:rPr/>
      </w:pPr>
      <w:r>
        <w:rPr/>
        <w:t xml:space="preserve">   </w:t>
      </w:r>
      <w:r>
        <w:rPr/>
        <w:t>throughput(6).........     79,800       79,800        79,200       79,200</w:t>
      </w:r>
    </w:p>
    <w:p>
      <w:pPr>
        <w:pStyle w:val="PreformattedText"/>
        <w:rPr/>
      </w:pPr>
      <w:r>
        <w:rPr/>
        <w:t xml:space="preserve">  </w:t>
      </w:r>
      <w:r>
        <w:rPr/>
        <w:t>Pipeline:</w:t>
      </w:r>
    </w:p>
    <w:p>
      <w:pPr>
        <w:pStyle w:val="PreformattedText"/>
        <w:rPr/>
      </w:pPr>
      <w:r>
        <w:rPr/>
        <w:t xml:space="preserve">   </w:t>
      </w:r>
      <w:r>
        <w:rPr/>
        <w:t>Tariff................    152,300      152,300       138,900      138,900</w:t>
      </w:r>
    </w:p>
    <w:p>
      <w:pPr>
        <w:pStyle w:val="PreformattedText"/>
        <w:rPr/>
      </w:pPr>
      <w:r>
        <w:rPr/>
        <w:t xml:space="preserve">   </w:t>
      </w:r>
      <w:r>
        <w:rPr/>
        <w:t>Margin(7).............     49,200       49,200        55,400       55,400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----------   ----------    ----------   ----------</w:t>
      </w:r>
    </w:p>
    <w:p>
      <w:pPr>
        <w:pStyle w:val="PreformattedText"/>
        <w:rPr/>
      </w:pPr>
      <w:r>
        <w:rPr/>
        <w:t xml:space="preserve">    </w:t>
      </w:r>
      <w:r>
        <w:rPr/>
        <w:t>Total pipeline.......    201,500      201,500       194,300      194,300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==========   ==========    ==========  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</w:t>
      </w:r>
    </w:p>
    <w:p>
      <w:pPr>
        <w:pStyle w:val="PreformattedText"/>
        <w:rPr/>
      </w:pPr>
      <w:r>
        <w:rPr/>
        <w:t>(1) Reflects the acquisition of the Scurlock Permian businesses, the</w:t>
      </w:r>
    </w:p>
    <w:p>
      <w:pPr>
        <w:pStyle w:val="PreformattedText"/>
        <w:rPr/>
      </w:pPr>
      <w:r>
        <w:rPr/>
        <w:t xml:space="preserve">    </w:t>
      </w:r>
      <w:r>
        <w:rPr/>
        <w:t>acquisition of the All American Pipeline and the SJV Gathering System, and</w:t>
      </w:r>
    </w:p>
    <w:p>
      <w:pPr>
        <w:pStyle w:val="PreformattedText"/>
        <w:rPr/>
      </w:pPr>
      <w:r>
        <w:rPr/>
        <w:t xml:space="preserve">    </w:t>
      </w:r>
      <w:r>
        <w:rPr/>
        <w:t>the initial public offering and the transactions whereby Plains All</w:t>
      </w:r>
    </w:p>
    <w:p>
      <w:pPr>
        <w:pStyle w:val="PreformattedText"/>
        <w:rPr/>
      </w:pPr>
      <w:r>
        <w:rPr/>
        <w:t xml:space="preserve">    </w:t>
      </w:r>
      <w:r>
        <w:rPr/>
        <w:t>American Pipeline became the successor to the business of our predecessor,</w:t>
      </w:r>
    </w:p>
    <w:p>
      <w:pPr>
        <w:pStyle w:val="PreformattedText"/>
        <w:rPr/>
      </w:pPr>
      <w:r>
        <w:rPr/>
        <w:t xml:space="preserve">    </w:t>
      </w:r>
      <w:r>
        <w:rPr/>
        <w:t>as if such transactions took place on January 1, 1998.</w:t>
      </w:r>
    </w:p>
    <w:p>
      <w:pPr>
        <w:pStyle w:val="PreformattedText"/>
        <w:rPr/>
      </w:pPr>
      <w:r>
        <w:rPr/>
        <w:t>(2) In addition to the transactions described in footnote (1) above, reflects</w:t>
      </w:r>
    </w:p>
    <w:p>
      <w:pPr>
        <w:pStyle w:val="PreformattedText"/>
        <w:rPr/>
      </w:pPr>
      <w:r>
        <w:rPr/>
        <w:t xml:space="preserve">    </w:t>
      </w:r>
      <w:r>
        <w:rPr/>
        <w:t>the proceeds from this offering, including interest savings resulting from</w:t>
      </w:r>
    </w:p>
    <w:p>
      <w:pPr>
        <w:pStyle w:val="PreformattedText"/>
        <w:rPr/>
      </w:pPr>
      <w:r>
        <w:rPr/>
        <w:t xml:space="preserve">    </w:t>
      </w:r>
      <w:r>
        <w:rPr/>
        <w:t>the repayment of debt with these proceeds as if the offering took place on</w:t>
      </w:r>
    </w:p>
    <w:p>
      <w:pPr>
        <w:pStyle w:val="PreformattedText"/>
        <w:rPr/>
      </w:pPr>
      <w:r>
        <w:rPr/>
        <w:t xml:space="preserve">    </w:t>
      </w:r>
      <w:r>
        <w:rPr/>
        <w:t>January 1, 1998.</w:t>
      </w:r>
    </w:p>
    <w:p>
      <w:pPr>
        <w:pStyle w:val="PreformattedText"/>
        <w:rPr/>
      </w:pPr>
      <w:r>
        <w:rPr/>
        <w:t>(3) Reflects the use of proceeds from this offering to repay a portion of our</w:t>
      </w:r>
    </w:p>
    <w:p>
      <w:pPr>
        <w:pStyle w:val="PreformattedText"/>
        <w:rPr/>
      </w:pPr>
      <w:r>
        <w:rPr/>
        <w:t xml:space="preserve">    </w:t>
      </w:r>
      <w:r>
        <w:rPr/>
        <w:t>borrowings under our $160 million Plains Scurlock credit facility. Our</w:t>
      </w:r>
    </w:p>
    <w:p>
      <w:pPr>
        <w:pStyle w:val="PreformattedText"/>
        <w:rPr/>
      </w:pPr>
      <w:r>
        <w:rPr/>
        <w:t xml:space="preserve">    </w:t>
      </w:r>
      <w:r>
        <w:rPr/>
        <w:t>ability to repay this debt is dependent upon obtaining the consent of the</w:t>
      </w:r>
    </w:p>
    <w:p>
      <w:pPr>
        <w:pStyle w:val="PreformattedText"/>
        <w:rPr/>
      </w:pPr>
      <w:r>
        <w:rPr/>
        <w:t xml:space="preserve">    </w:t>
      </w:r>
      <w:r>
        <w:rPr/>
        <w:t>lenders under our $225 million bank credit facility. If we are unable to</w:t>
      </w:r>
    </w:p>
    <w:p>
      <w:pPr>
        <w:pStyle w:val="PreformattedText"/>
        <w:rPr/>
      </w:pPr>
      <w:r>
        <w:rPr/>
        <w:t xml:space="preserve">    </w:t>
      </w:r>
      <w:r>
        <w:rPr/>
        <w:t>obtain this consent, we will use the proceeds to repay a portion of the</w:t>
      </w:r>
    </w:p>
    <w:p>
      <w:pPr>
        <w:pStyle w:val="PreformattedText"/>
        <w:rPr/>
      </w:pPr>
      <w:r>
        <w:rPr/>
        <w:t xml:space="preserve">    </w:t>
      </w:r>
      <w:r>
        <w:rPr/>
        <w:t>borrowings under our bank credit facility. Since the interest rate under</w:t>
      </w:r>
    </w:p>
    <w:p>
      <w:pPr>
        <w:pStyle w:val="PreformattedText"/>
        <w:rPr/>
      </w:pPr>
      <w:r>
        <w:rPr/>
        <w:t xml:space="preserve">    </w:t>
      </w:r>
      <w:r>
        <w:rPr/>
        <w:t>the Plains Scurlock credit facility is higher than the interest rate for</w:t>
      </w:r>
    </w:p>
    <w:p>
      <w:pPr>
        <w:pStyle w:val="PreformattedText"/>
        <w:rPr/>
      </w:pPr>
      <w:r>
        <w:rPr/>
        <w:t xml:space="preserve">    </w:t>
      </w:r>
      <w:r>
        <w:rPr/>
        <w:t>our bank credit facility borrowings, failure to obtain this consent would</w:t>
      </w:r>
    </w:p>
    <w:p>
      <w:pPr>
        <w:pStyle w:val="PreformattedText"/>
        <w:rPr/>
      </w:pPr>
      <w:r>
        <w:rPr/>
        <w:t xml:space="preserve">    </w:t>
      </w:r>
      <w:r>
        <w:rPr/>
        <w:t>result in pro forma as adjusted interest expense of approximately $19.1</w:t>
      </w:r>
    </w:p>
    <w:p>
      <w:pPr>
        <w:pStyle w:val="PreformattedText"/>
        <w:rPr/>
      </w:pPr>
      <w:r>
        <w:rPr/>
        <w:t xml:space="preserve">    </w:t>
      </w:r>
      <w:r>
        <w:rPr/>
        <w:t>million and $9.4 million, for the twelve month period ended December 31,</w:t>
      </w:r>
    </w:p>
    <w:p>
      <w:pPr>
        <w:pStyle w:val="PreformattedText"/>
        <w:rPr/>
      </w:pPr>
      <w:r>
        <w:rPr/>
        <w:t xml:space="preserve">    </w:t>
      </w:r>
      <w:r>
        <w:rPr/>
        <w:t>1998 and the six month period ended June 30, 1999, respectively.</w:t>
      </w:r>
    </w:p>
    <w:p>
      <w:pPr>
        <w:pStyle w:val="PreformattedText"/>
        <w:rPr/>
      </w:pPr>
      <w:r>
        <w:rPr/>
        <w:t>(4) EBITDA means earnings before interest expense, income taxes, depreciation</w:t>
      </w:r>
    </w:p>
    <w:p>
      <w:pPr>
        <w:pStyle w:val="PreformattedText"/>
        <w:rPr/>
      </w:pPr>
      <w:r>
        <w:rPr/>
        <w:t xml:space="preserve">    </w:t>
      </w:r>
      <w:r>
        <w:rPr/>
        <w:t>and amortization. Our EBITDA calculation excludes a non-cash inventory</w:t>
      </w:r>
    </w:p>
    <w:p>
      <w:pPr>
        <w:pStyle w:val="PreformattedText"/>
        <w:rPr/>
      </w:pPr>
      <w:r>
        <w:rPr/>
        <w:t xml:space="preserve">    </w:t>
      </w:r>
      <w:r>
        <w:rPr/>
        <w:t>market valuation charge of approximately $9.5 million for the year ended</w:t>
      </w:r>
    </w:p>
    <w:p>
      <w:pPr>
        <w:pStyle w:val="PreformattedText"/>
        <w:rPr/>
      </w:pPr>
      <w:r>
        <w:rPr/>
        <w:t xml:space="preserve">    </w:t>
      </w:r>
      <w:r>
        <w:rPr/>
        <w:t>December 31, 1998, and a non-cash inventory market valuation credit of</w:t>
      </w:r>
    </w:p>
    <w:p>
      <w:pPr>
        <w:pStyle w:val="PreformattedText"/>
        <w:rPr/>
      </w:pPr>
      <w:r>
        <w:rPr/>
        <w:t xml:space="preserve">    </w:t>
      </w:r>
      <w:r>
        <w:rPr/>
        <w:t>approximately $9.5 million for the six months ended June 30, 1999. EBITDA</w:t>
      </w:r>
    </w:p>
    <w:p>
      <w:pPr>
        <w:pStyle w:val="PreformattedText"/>
        <w:rPr/>
      </w:pPr>
      <w:r>
        <w:rPr/>
        <w:t xml:space="preserve">    </w:t>
      </w:r>
      <w:r>
        <w:rPr/>
        <w:t>provides additional information for evaluating our ability to make the</w:t>
      </w:r>
    </w:p>
    <w:p>
      <w:pPr>
        <w:pStyle w:val="PreformattedText"/>
        <w:rPr/>
      </w:pPr>
      <w:r>
        <w:rPr/>
        <w:t xml:space="preserve">    </w:t>
      </w:r>
      <w:r>
        <w:rPr/>
        <w:t>minimum quarterly distribution and is presented solely as a supplemental</w:t>
      </w:r>
    </w:p>
    <w:p>
      <w:pPr>
        <w:pStyle w:val="PreformattedText"/>
        <w:rPr/>
      </w:pPr>
      <w:r>
        <w:rPr/>
        <w:t xml:space="preserve">    </w:t>
      </w:r>
      <w:r>
        <w:rPr/>
        <w:t>measure. EBITDA is not a measurement presented in accordance with generally</w:t>
      </w:r>
    </w:p>
    <w:p>
      <w:pPr>
        <w:pStyle w:val="PreformattedText"/>
        <w:rPr/>
      </w:pPr>
      <w:r>
        <w:rPr/>
        <w:t xml:space="preserve">    </w:t>
      </w:r>
      <w:r>
        <w:rPr/>
        <w:t>accepted accounting principles and is not intended to be used in lieu of</w:t>
      </w:r>
    </w:p>
    <w:p>
      <w:pPr>
        <w:pStyle w:val="PreformattedText"/>
        <w:rPr/>
      </w:pPr>
      <w:r>
        <w:rPr/>
        <w:t xml:space="preserve">    </w:t>
      </w:r>
      <w:r>
        <w:rPr/>
        <w:t>GAAP presentations of results of operations and cash provided by operating</w:t>
      </w:r>
    </w:p>
    <w:p>
      <w:pPr>
        <w:pStyle w:val="PreformattedText"/>
        <w:rPr/>
      </w:pPr>
      <w:r>
        <w:rPr/>
        <w:t xml:space="preserve">    </w:t>
      </w:r>
      <w:r>
        <w:rPr/>
        <w:t>activities. Our EBITDA may not be comparable to EBITDA of other entities as</w:t>
      </w:r>
    </w:p>
    <w:p>
      <w:pPr>
        <w:pStyle w:val="PreformattedText"/>
        <w:rPr/>
      </w:pPr>
      <w:r>
        <w:rPr/>
        <w:t xml:space="preserve">    </w:t>
      </w:r>
      <w:r>
        <w:rPr/>
        <w:t>other entities may not calculate EBITDA in the same manner as we do.</w:t>
      </w:r>
    </w:p>
    <w:p>
      <w:pPr>
        <w:pStyle w:val="PreformattedText"/>
        <w:rPr/>
      </w:pPr>
      <w:r>
        <w:rPr/>
        <w:t>(5) Maintenance capital expenditures are capital expenditures made to replace</w:t>
      </w:r>
    </w:p>
    <w:p>
      <w:pPr>
        <w:pStyle w:val="PreformattedText"/>
        <w:rPr/>
      </w:pPr>
      <w:r>
        <w:rPr/>
        <w:t xml:space="preserve">    </w:t>
      </w:r>
      <w:r>
        <w:rPr/>
        <w:t>partially or fully depreciated assets to maintain the existing operating</w:t>
      </w:r>
    </w:p>
    <w:p>
      <w:pPr>
        <w:pStyle w:val="PreformattedText"/>
        <w:rPr/>
      </w:pPr>
      <w:r>
        <w:rPr/>
        <w:t xml:space="preserve">    </w:t>
      </w:r>
      <w:r>
        <w:rPr/>
        <w:t>capacity of existing assets or extend their useful lives. Capital</w:t>
      </w:r>
    </w:p>
    <w:p>
      <w:pPr>
        <w:pStyle w:val="PreformattedText"/>
        <w:rPr/>
      </w:pPr>
      <w:r>
        <w:rPr/>
        <w:t xml:space="preserve">    </w:t>
      </w:r>
      <w:r>
        <w:rPr/>
        <w:t>expenditures made to expand our existing capacity, whether through</w:t>
      </w:r>
    </w:p>
    <w:p>
      <w:pPr>
        <w:pStyle w:val="PreformattedText"/>
        <w:rPr/>
      </w:pPr>
      <w:r>
        <w:rPr/>
        <w:t xml:space="preserve">    </w:t>
      </w:r>
      <w:r>
        <w:rPr/>
        <w:t>construction or acquisition, are not considered maintenance capital</w:t>
      </w:r>
    </w:p>
    <w:p>
      <w:pPr>
        <w:pStyle w:val="PreformattedText"/>
        <w:rPr/>
      </w:pPr>
      <w:r>
        <w:rPr/>
        <w:t xml:space="preserve">    </w:t>
      </w:r>
      <w:r>
        <w:rPr/>
        <w:t>expenditures. Repair and maintenance expenditures associated with existing</w:t>
      </w:r>
    </w:p>
    <w:p>
      <w:pPr>
        <w:pStyle w:val="PreformattedText"/>
        <w:rPr/>
      </w:pPr>
      <w:r>
        <w:rPr/>
        <w:t xml:space="preserve">    </w:t>
      </w:r>
      <w:r>
        <w:rPr/>
        <w:t>assets that do not extend the useful life or expand operating capacity are</w:t>
      </w:r>
    </w:p>
    <w:p>
      <w:pPr>
        <w:pStyle w:val="PreformattedText"/>
        <w:rPr/>
      </w:pPr>
      <w:r>
        <w:rPr/>
        <w:t xml:space="preserve">    </w:t>
      </w:r>
      <w:r>
        <w:rPr/>
        <w:t>charged to expense as incurred.</w:t>
      </w:r>
    </w:p>
    <w:p>
      <w:pPr>
        <w:pStyle w:val="PreformattedText"/>
        <w:rPr/>
      </w:pPr>
      <w:r>
        <w:rPr/>
        <w:t>(6) Represents total crude oil barrels delivered from the Cushing Terminal and</w:t>
      </w:r>
    </w:p>
    <w:p>
      <w:pPr>
        <w:pStyle w:val="PreformattedText"/>
        <w:rPr/>
      </w:pPr>
      <w:r>
        <w:rPr/>
        <w:t xml:space="preserve">    </w:t>
      </w:r>
      <w:r>
        <w:rPr/>
        <w:t>the Ingleside Terminal.</w:t>
      </w:r>
    </w:p>
    <w:p>
      <w:pPr>
        <w:pStyle w:val="PreformattedText"/>
        <w:rPr/>
      </w:pPr>
      <w:r>
        <w:rPr/>
        <w:t>(7) Represents crude oil deliveries on the All American Pipeline.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SUMMARY OF RISK FACTORS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Risks Inherent in an Investment in Plains All American Pipeline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You will have limited voting rights and will not control our general</w:t>
      </w:r>
    </w:p>
    <w:p>
      <w:pPr>
        <w:pStyle w:val="PreformattedText"/>
        <w:rPr/>
      </w:pPr>
      <w:r>
        <w:rPr/>
        <w:t xml:space="preserve">    </w:t>
      </w:r>
      <w:r>
        <w:rPr/>
        <w:t>partner.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We may issue additional common units without your approval, which would</w:t>
      </w:r>
    </w:p>
    <w:p>
      <w:pPr>
        <w:pStyle w:val="PreformattedText"/>
        <w:rPr/>
      </w:pPr>
      <w:r>
        <w:rPr/>
        <w:t xml:space="preserve">    </w:t>
      </w:r>
      <w:r>
        <w:rPr/>
        <w:t>dilute existing unitholders' interests.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Issuance of additional common units, including upon conversion of</w:t>
      </w:r>
    </w:p>
    <w:p>
      <w:pPr>
        <w:pStyle w:val="PreformattedText"/>
        <w:rPr/>
      </w:pPr>
      <w:r>
        <w:rPr/>
        <w:t xml:space="preserve">    </w:t>
      </w:r>
      <w:r>
        <w:rPr/>
        <w:t>subordinated units or exercise of the underwriters' over-allotment</w:t>
      </w:r>
    </w:p>
    <w:p>
      <w:pPr>
        <w:pStyle w:val="PreformattedText"/>
        <w:rPr/>
      </w:pPr>
      <w:r>
        <w:rPr/>
        <w:t xml:space="preserve">    </w:t>
      </w:r>
      <w:r>
        <w:rPr/>
        <w:t>option, will increase the risk that we will be unable to pay the full</w:t>
      </w:r>
    </w:p>
    <w:p>
      <w:pPr>
        <w:pStyle w:val="PreformattedText"/>
        <w:rPr/>
      </w:pPr>
      <w:r>
        <w:rPr/>
        <w:t xml:space="preserve">    </w:t>
      </w:r>
      <w:r>
        <w:rPr/>
        <w:t>minimum quarterly distribution on all 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Cost reimbursements due to our general partner may be substantial and</w:t>
      </w:r>
    </w:p>
    <w:p>
      <w:pPr>
        <w:pStyle w:val="PreformattedText"/>
        <w:rPr/>
      </w:pPr>
      <w:r>
        <w:rPr/>
        <w:t xml:space="preserve">    </w:t>
      </w:r>
      <w:r>
        <w:rPr/>
        <w:t>could reduce our cash available for distribution.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Our general partner has a limited call right that may require you to sell</w:t>
      </w:r>
    </w:p>
    <w:p>
      <w:pPr>
        <w:pStyle w:val="PreformattedText"/>
        <w:rPr/>
      </w:pPr>
      <w:r>
        <w:rPr/>
        <w:t xml:space="preserve">    </w:t>
      </w:r>
      <w:r>
        <w:rPr/>
        <w:t>your units at an undesirable time or price.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You may not have limited liability in some circumstances.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Risks Inherent in Our Business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Our profitability is dependent upon an adequate supply of crude oil from</w:t>
      </w:r>
    </w:p>
    <w:p>
      <w:pPr>
        <w:pStyle w:val="PreformattedText"/>
        <w:rPr/>
      </w:pPr>
      <w:r>
        <w:rPr/>
        <w:t xml:space="preserve">    </w:t>
      </w:r>
      <w:r>
        <w:rPr/>
        <w:t>fields located offshore and onshore California. Production from the</w:t>
      </w:r>
    </w:p>
    <w:p>
      <w:pPr>
        <w:pStyle w:val="PreformattedText"/>
        <w:rPr/>
      </w:pPr>
      <w:r>
        <w:rPr/>
        <w:t xml:space="preserve">    </w:t>
      </w:r>
      <w:r>
        <w:rPr/>
        <w:t>offshore fields has experienced substantial production declines since</w:t>
      </w:r>
    </w:p>
    <w:p>
      <w:pPr>
        <w:pStyle w:val="PreformattedText"/>
        <w:rPr/>
      </w:pPr>
      <w:r>
        <w:rPr/>
        <w:t xml:space="preserve">    </w:t>
      </w:r>
      <w:r>
        <w:rPr/>
        <w:t>1995.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success of our business strategy to increase and optimize throughput</w:t>
      </w:r>
    </w:p>
    <w:p>
      <w:pPr>
        <w:pStyle w:val="PreformattedText"/>
        <w:rPr/>
      </w:pPr>
      <w:r>
        <w:rPr/>
        <w:t xml:space="preserve">    </w:t>
      </w:r>
      <w:r>
        <w:rPr/>
        <w:t>on our pipeline and gathering assets is dependent upon our securing</w:t>
      </w:r>
    </w:p>
    <w:p>
      <w:pPr>
        <w:pStyle w:val="PreformattedText"/>
        <w:rPr/>
      </w:pPr>
      <w:r>
        <w:rPr/>
        <w:t xml:space="preserve">    </w:t>
      </w:r>
      <w:r>
        <w:rPr/>
        <w:t>additional supplies of crude oil.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Our operations are dependent upon the demand for crude oil by refiners in</w:t>
      </w:r>
    </w:p>
    <w:p>
      <w:pPr>
        <w:pStyle w:val="PreformattedText"/>
        <w:rPr/>
      </w:pPr>
      <w:r>
        <w:rPr/>
        <w:t xml:space="preserve">    </w:t>
      </w:r>
      <w:r>
        <w:rPr/>
        <w:t>the Midwest and on the Gulf Coast. Any decrease in this demand could</w:t>
      </w:r>
    </w:p>
    <w:p>
      <w:pPr>
        <w:pStyle w:val="PreformattedText"/>
        <w:rPr/>
      </w:pPr>
      <w:r>
        <w:rPr/>
        <w:t xml:space="preserve">    </w:t>
      </w:r>
      <w:r>
        <w:rPr/>
        <w:t>adversely affect our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We encounter competition from foreign oil imports and other pipelines</w:t>
      </w:r>
    </w:p>
    <w:p>
      <w:pPr>
        <w:pStyle w:val="PreformattedText"/>
        <w:rPr/>
      </w:pPr>
      <w:r>
        <w:rPr/>
        <w:t xml:space="preserve">    </w:t>
      </w:r>
      <w:r>
        <w:rPr/>
        <w:t>that serve the California market and the refining centers in the Midwest</w:t>
      </w:r>
    </w:p>
    <w:p>
      <w:pPr>
        <w:pStyle w:val="PreformattedText"/>
        <w:rPr/>
      </w:pPr>
      <w:r>
        <w:rPr/>
        <w:t xml:space="preserve">    </w:t>
      </w:r>
      <w:r>
        <w:rPr/>
        <w:t>and on the Gulf Coast. We also face intense competition in our</w:t>
      </w:r>
    </w:p>
    <w:p>
      <w:pPr>
        <w:pStyle w:val="PreformattedText"/>
        <w:rPr/>
      </w:pPr>
      <w:r>
        <w:rPr/>
        <w:t xml:space="preserve">    </w:t>
      </w:r>
      <w:r>
        <w:rPr/>
        <w:t>terminalling and storage activities and gathering and marketing</w:t>
      </w:r>
    </w:p>
    <w:p>
      <w:pPr>
        <w:pStyle w:val="PreformattedText"/>
        <w:rPr/>
      </w:pPr>
      <w:r>
        <w:rPr/>
        <w:t xml:space="preserve">    </w:t>
      </w:r>
      <w:r>
        <w:rPr/>
        <w:t>activities.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profitability of our gathering and marketing activities depends</w:t>
      </w:r>
    </w:p>
    <w:p>
      <w:pPr>
        <w:pStyle w:val="PreformattedText"/>
        <w:rPr/>
      </w:pPr>
      <w:r>
        <w:rPr/>
        <w:t xml:space="preserve">    </w:t>
      </w:r>
      <w:r>
        <w:rPr/>
        <w:t>primarily on the volumes of crude oil we purchase and gather.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Any event that disrupts our anticipated physical supplies of crude oil</w:t>
      </w:r>
    </w:p>
    <w:p>
      <w:pPr>
        <w:pStyle w:val="PreformattedText"/>
        <w:rPr/>
      </w:pPr>
      <w:r>
        <w:rPr/>
        <w:t xml:space="preserve">    </w:t>
      </w:r>
      <w:r>
        <w:rPr/>
        <w:t>may expose us to risk of loss resulting from price changes.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If we are unable to make acquisitions on economically and operationally</w:t>
      </w:r>
    </w:p>
    <w:p>
      <w:pPr>
        <w:pStyle w:val="PreformattedText"/>
        <w:rPr/>
      </w:pPr>
      <w:r>
        <w:rPr/>
        <w:t xml:space="preserve">    </w:t>
      </w:r>
      <w:r>
        <w:rPr/>
        <w:t>acceptable terms, our future financial performance will be limited to our</w:t>
      </w:r>
    </w:p>
    <w:p>
      <w:pPr>
        <w:pStyle w:val="PreformattedText"/>
        <w:rPr/>
      </w:pPr>
      <w:r>
        <w:rPr/>
        <w:t xml:space="preserve">    </w:t>
      </w:r>
      <w:r>
        <w:rPr/>
        <w:t>interest in our existing crude oil transportation, terminalling and</w:t>
      </w:r>
    </w:p>
    <w:p>
      <w:pPr>
        <w:pStyle w:val="PreformattedText"/>
        <w:rPr/>
      </w:pPr>
      <w:r>
        <w:rPr/>
        <w:t xml:space="preserve">    </w:t>
      </w:r>
      <w:r>
        <w:rPr/>
        <w:t>storage assets, and gathering and marketing activities.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We are exposed to the credit risk of our customers in the ordinary course</w:t>
      </w:r>
    </w:p>
    <w:p>
      <w:pPr>
        <w:pStyle w:val="PreformattedText"/>
        <w:rPr/>
      </w:pPr>
      <w:r>
        <w:rPr/>
        <w:t xml:space="preserve">    </w:t>
      </w:r>
      <w:r>
        <w:rPr/>
        <w:t>of our gathering and marketing activities.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Our operations are subject to federal and state environmental and safety</w:t>
      </w:r>
    </w:p>
    <w:p>
      <w:pPr>
        <w:pStyle w:val="PreformattedText"/>
        <w:rPr/>
      </w:pPr>
      <w:r>
        <w:rPr/>
        <w:t xml:space="preserve">    </w:t>
      </w:r>
      <w:r>
        <w:rPr/>
        <w:t>laws and regulations relating to environmental protection and operational</w:t>
      </w:r>
    </w:p>
    <w:p>
      <w:pPr>
        <w:pStyle w:val="PreformattedText"/>
        <w:rPr/>
      </w:pPr>
      <w:r>
        <w:rPr/>
        <w:t xml:space="preserve">    </w:t>
      </w:r>
      <w:r>
        <w:rPr/>
        <w:t>safety.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Our pipeline systems are dependent upon their interconnections with other</w:t>
      </w:r>
    </w:p>
    <w:p>
      <w:pPr>
        <w:pStyle w:val="PreformattedText"/>
        <w:rPr/>
      </w:pPr>
      <w:r>
        <w:rPr/>
        <w:t xml:space="preserve">    </w:t>
      </w:r>
      <w:r>
        <w:rPr/>
        <w:t>crude oil pipelines to reach end markets.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Our operations are subject to operational hazards and unforeseen</w:t>
      </w:r>
    </w:p>
    <w:p>
      <w:pPr>
        <w:pStyle w:val="PreformattedText"/>
        <w:rPr/>
      </w:pPr>
      <w:r>
        <w:rPr/>
        <w:t xml:space="preserve">    </w:t>
      </w:r>
      <w:r>
        <w:rPr/>
        <w:t>interruptions.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Cash distributions are not guaranteed and may fluctuate with our</w:t>
      </w:r>
    </w:p>
    <w:p>
      <w:pPr>
        <w:pStyle w:val="PreformattedText"/>
        <w:rPr/>
      </w:pPr>
      <w:r>
        <w:rPr/>
        <w:t xml:space="preserve">    </w:t>
      </w:r>
      <w:r>
        <w:rPr/>
        <w:t>performance and the establishment of financial reserves.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Our general partner's discretion in establishing financial reserves could</w:t>
      </w:r>
    </w:p>
    <w:p>
      <w:pPr>
        <w:pStyle w:val="PreformattedText"/>
        <w:rPr/>
      </w:pPr>
      <w:r>
        <w:rPr/>
        <w:t xml:space="preserve">    </w:t>
      </w:r>
      <w:r>
        <w:rPr/>
        <w:t>reduce your cash distributions.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Our indebtedness may limit our ability to borrow additional funds, make</w:t>
      </w:r>
    </w:p>
    <w:p>
      <w:pPr>
        <w:pStyle w:val="PreformattedText"/>
        <w:rPr/>
      </w:pPr>
      <w:r>
        <w:rPr/>
        <w:t xml:space="preserve">    </w:t>
      </w:r>
      <w:r>
        <w:rPr/>
        <w:t>distributions to unitholders or capitalize on business opportunities.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Our operations could be adversely affected by data processing failures</w:t>
      </w:r>
    </w:p>
    <w:p>
      <w:pPr>
        <w:pStyle w:val="PreformattedText"/>
        <w:rPr/>
      </w:pPr>
      <w:r>
        <w:rPr/>
        <w:t xml:space="preserve">    </w:t>
      </w:r>
      <w:r>
        <w:rPr/>
        <w:t>after December 31, 1999. Failures could occur in our own systems as well</w:t>
      </w:r>
    </w:p>
    <w:p>
      <w:pPr>
        <w:pStyle w:val="PreformattedText"/>
        <w:rPr/>
      </w:pPr>
      <w:r>
        <w:rPr/>
        <w:t xml:space="preserve">    </w:t>
      </w:r>
      <w:r>
        <w:rPr/>
        <w:t>as the systems of our customers or suppliers.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Tax Risks to Common Unitholders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IRS could treat us as a corporation, which would substantially reduce</w:t>
      </w:r>
    </w:p>
    <w:p>
      <w:pPr>
        <w:pStyle w:val="PreformattedText"/>
        <w:rPr/>
      </w:pPr>
      <w:r>
        <w:rPr/>
        <w:t xml:space="preserve">    </w:t>
      </w:r>
      <w:r>
        <w:rPr/>
        <w:t>the cash available for distribution to unitholders.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We have not requested an IRS ruling with respect to our tax treatment.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You may be required to pay taxes on income from us even if you receive no</w:t>
      </w:r>
    </w:p>
    <w:p>
      <w:pPr>
        <w:pStyle w:val="PreformattedText"/>
        <w:rPr/>
      </w:pPr>
      <w:r>
        <w:rPr/>
        <w:t xml:space="preserve">    </w:t>
      </w:r>
      <w:r>
        <w:rPr/>
        <w:t>cash distributions.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Tax gain or loss on disposition of common units could be different than</w:t>
      </w:r>
    </w:p>
    <w:p>
      <w:pPr>
        <w:pStyle w:val="PreformattedText"/>
        <w:rPr/>
      </w:pPr>
      <w:r>
        <w:rPr/>
        <w:t xml:space="preserve">    </w:t>
      </w:r>
      <w:r>
        <w:rPr/>
        <w:t>expected.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Investors, other than individuals who are U.S. residents, may have</w:t>
      </w:r>
    </w:p>
    <w:p>
      <w:pPr>
        <w:pStyle w:val="PreformattedText"/>
        <w:rPr/>
      </w:pPr>
      <w:r>
        <w:rPr/>
        <w:t xml:space="preserve">    </w:t>
      </w:r>
      <w:r>
        <w:rPr/>
        <w:t>adverse tax consequences from owning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We are registered as a tax shelter. This may increase the risk of an IRS</w:t>
      </w:r>
    </w:p>
    <w:p>
      <w:pPr>
        <w:pStyle w:val="PreformattedText"/>
        <w:rPr/>
      </w:pPr>
      <w:r>
        <w:rPr/>
        <w:t xml:space="preserve">    </w:t>
      </w:r>
      <w:r>
        <w:rPr/>
        <w:t>audit of us or a unitholder.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We treat a purchaser of units as having the same tax benefits as the</w:t>
      </w:r>
    </w:p>
    <w:p>
      <w:pPr>
        <w:pStyle w:val="PreformattedText"/>
        <w:rPr/>
      </w:pPr>
      <w:r>
        <w:rPr/>
        <w:t xml:space="preserve">    </w:t>
      </w:r>
      <w:r>
        <w:rPr/>
        <w:t>seller. The IRS may challenge this treatment, which could adversely</w:t>
      </w:r>
    </w:p>
    <w:p>
      <w:pPr>
        <w:pStyle w:val="PreformattedText"/>
        <w:rPr/>
      </w:pPr>
      <w:r>
        <w:rPr/>
        <w:t xml:space="preserve">    </w:t>
      </w:r>
      <w:r>
        <w:rPr/>
        <w:t>affect the value of the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You will likely be subject to state and local taxes as a result of an</w:t>
      </w:r>
    </w:p>
    <w:p>
      <w:pPr>
        <w:pStyle w:val="PreformattedText"/>
        <w:rPr/>
      </w:pPr>
      <w:r>
        <w:rPr/>
        <w:t xml:space="preserve">    </w:t>
      </w:r>
      <w:r>
        <w:rPr/>
        <w:t>investment in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SUMMARY OF CONFLICTS OF INTEREST AND FIDUCIARY RESPONSIBILITIES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Plains All American Inc., our general partner, has a legal duty to manage us</w:t>
      </w:r>
    </w:p>
    <w:p>
      <w:pPr>
        <w:pStyle w:val="PreformattedText"/>
        <w:rPr/>
      </w:pPr>
      <w:r>
        <w:rPr/>
        <w:t>in a manner beneficial to our unitholders. This legal duty originates in</w:t>
      </w:r>
    </w:p>
    <w:p>
      <w:pPr>
        <w:pStyle w:val="PreformattedText"/>
        <w:rPr/>
      </w:pPr>
      <w:r>
        <w:rPr/>
        <w:t>statutes and judicial decisions and is commonly referred to as a "fiduciary"</w:t>
      </w:r>
    </w:p>
    <w:p>
      <w:pPr>
        <w:pStyle w:val="PreformattedText"/>
        <w:rPr/>
      </w:pPr>
      <w:r>
        <w:rPr/>
        <w:t>duty. However, because Plains All American Inc. is a corporate subsidiary of</w:t>
      </w:r>
    </w:p>
    <w:p>
      <w:pPr>
        <w:pStyle w:val="PreformattedText"/>
        <w:rPr/>
      </w:pPr>
      <w:r>
        <w:rPr/>
        <w:t>Plains Resources Inc., its officers and directors have fiduciary duties to</w:t>
      </w:r>
    </w:p>
    <w:p>
      <w:pPr>
        <w:pStyle w:val="PreformattedText"/>
        <w:rPr/>
      </w:pPr>
      <w:r>
        <w:rPr/>
        <w:t>manage its business in a manner beneficial to those parties. As a result of</w:t>
      </w:r>
    </w:p>
    <w:p>
      <w:pPr>
        <w:pStyle w:val="PreformattedText"/>
        <w:rPr/>
      </w:pPr>
      <w:r>
        <w:rPr/>
        <w:t>this relationship, conflicts of interest may arise in the future between us and</w:t>
      </w:r>
    </w:p>
    <w:p>
      <w:pPr>
        <w:pStyle w:val="PreformattedText"/>
        <w:rPr/>
      </w:pPr>
      <w:r>
        <w:rPr/>
        <w:t>our unitholders, on the one hand, and the general partner and its shareholder</w:t>
      </w:r>
    </w:p>
    <w:p>
      <w:pPr>
        <w:pStyle w:val="PreformattedText"/>
        <w:rPr/>
      </w:pPr>
      <w:r>
        <w:rPr/>
        <w:t>and affiliates, on the other hand.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situations, among others, could give rise to conflicts of</w:t>
      </w:r>
    </w:p>
    <w:p>
      <w:pPr>
        <w:pStyle w:val="PreformattedText"/>
        <w:rPr/>
      </w:pPr>
      <w:r>
        <w:rPr/>
        <w:t>interest: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our general partner determines the amount and timing of asset purchases</w:t>
      </w:r>
    </w:p>
    <w:p>
      <w:pPr>
        <w:pStyle w:val="PreformattedText"/>
        <w:rPr/>
      </w:pPr>
      <w:r>
        <w:rPr/>
        <w:t xml:space="preserve">    </w:t>
      </w:r>
      <w:r>
        <w:rPr/>
        <w:t>and sales, capital expenditures, borrowings, issuances of additional</w:t>
      </w:r>
    </w:p>
    <w:p>
      <w:pPr>
        <w:pStyle w:val="PreformattedText"/>
        <w:rPr/>
      </w:pPr>
      <w:r>
        <w:rPr/>
        <w:t xml:space="preserve">    </w:t>
      </w:r>
      <w:r>
        <w:rPr/>
        <w:t>securities and reserves, which can affect the amount of distributions to</w:t>
      </w:r>
    </w:p>
    <w:p>
      <w:pPr>
        <w:pStyle w:val="PreformattedText"/>
        <w:rPr/>
      </w:pPr>
      <w:r>
        <w:rPr/>
        <w:t xml:space="preserve">    </w:t>
      </w:r>
      <w:r>
        <w:rPr/>
        <w:t>unitholders;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our general partner may take actions that have the effect of enabling it</w:t>
      </w:r>
    </w:p>
    <w:p>
      <w:pPr>
        <w:pStyle w:val="PreformattedText"/>
        <w:rPr/>
      </w:pPr>
      <w:r>
        <w:rPr/>
        <w:t xml:space="preserve">    </w:t>
      </w:r>
      <w:r>
        <w:rPr/>
        <w:t>or its affiliates to receive distributions on their own units or</w:t>
      </w:r>
    </w:p>
    <w:p>
      <w:pPr>
        <w:pStyle w:val="PreformattedText"/>
        <w:rPr/>
      </w:pPr>
      <w:r>
        <w:rPr/>
        <w:t xml:space="preserve">    </w:t>
      </w:r>
      <w:r>
        <w:rPr/>
        <w:t>incentive distribution rights, or hastening the expiration of the</w:t>
      </w:r>
    </w:p>
    <w:p>
      <w:pPr>
        <w:pStyle w:val="PreformattedText"/>
        <w:rPr/>
      </w:pPr>
      <w:r>
        <w:rPr/>
        <w:t xml:space="preserve">    </w:t>
      </w:r>
      <w:r>
        <w:rPr/>
        <w:t>subordination period or the conversion of their subordinated units into</w:t>
      </w:r>
    </w:p>
    <w:p>
      <w:pPr>
        <w:pStyle w:val="PreformattedText"/>
        <w:rPr/>
      </w:pPr>
      <w:r>
        <w:rPr/>
        <w:t xml:space="preserve">    </w:t>
      </w:r>
      <w:r>
        <w:rPr/>
        <w:t>common units;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some of the officers of our general partner, who provide services to us,</w:t>
      </w:r>
    </w:p>
    <w:p>
      <w:pPr>
        <w:pStyle w:val="PreformattedText"/>
        <w:rPr/>
      </w:pPr>
      <w:r>
        <w:rPr/>
        <w:t xml:space="preserve">    </w:t>
      </w:r>
      <w:r>
        <w:rPr/>
        <w:t>are also officers of Plains Resources Inc. and may devote time to the</w:t>
      </w:r>
    </w:p>
    <w:p>
      <w:pPr>
        <w:pStyle w:val="PreformattedText"/>
        <w:rPr/>
      </w:pPr>
      <w:r>
        <w:rPr/>
        <w:t xml:space="preserve">    </w:t>
      </w:r>
      <w:r>
        <w:rPr/>
        <w:t>businesses of Plains Resources Inc. Accordingly, competition for their</w:t>
      </w:r>
    </w:p>
    <w:p>
      <w:pPr>
        <w:pStyle w:val="PreformattedText"/>
        <w:rPr/>
      </w:pPr>
      <w:r>
        <w:rPr/>
        <w:t xml:space="preserve">    </w:t>
      </w:r>
      <w:r>
        <w:rPr/>
        <w:t>services may arise.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general partner is permitted to resolve conflicts of interest by</w:t>
      </w:r>
    </w:p>
    <w:p>
      <w:pPr>
        <w:pStyle w:val="PreformattedText"/>
        <w:rPr/>
      </w:pPr>
      <w:r>
        <w:rPr/>
        <w:t>considering the interests of all the parties involved. Therefore, our general</w:t>
      </w:r>
    </w:p>
    <w:p>
      <w:pPr>
        <w:pStyle w:val="PreformattedText"/>
        <w:rPr/>
      </w:pPr>
      <w:r>
        <w:rPr/>
        <w:t>partner can consider the interests of its affiliates, including Plains</w:t>
      </w:r>
    </w:p>
    <w:p>
      <w:pPr>
        <w:pStyle w:val="PreformattedText"/>
        <w:rPr/>
      </w:pPr>
      <w:r>
        <w:rPr/>
        <w:t>Resources Inc., if a conflict of interest arises.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general partner has a conflicts committee, consisting of two independent</w:t>
      </w:r>
    </w:p>
    <w:p>
      <w:pPr>
        <w:pStyle w:val="PreformattedText"/>
        <w:rPr/>
      </w:pPr>
      <w:r>
        <w:rPr/>
        <w:t>members of its board of directors, that reviews matters involving conflicts of</w:t>
      </w:r>
    </w:p>
    <w:p>
      <w:pPr>
        <w:pStyle w:val="PreformattedText"/>
        <w:rPr/>
      </w:pPr>
      <w:r>
        <w:rPr/>
        <w:t>interest.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partnership agreement limits the liability and reduces the fiduciary</w:t>
      </w:r>
    </w:p>
    <w:p>
      <w:pPr>
        <w:pStyle w:val="PreformattedText"/>
        <w:rPr/>
      </w:pPr>
      <w:r>
        <w:rPr/>
        <w:t>duties of our general partner to the unitholders. Our partnership agreement</w:t>
      </w:r>
    </w:p>
    <w:p>
      <w:pPr>
        <w:pStyle w:val="PreformattedText"/>
        <w:rPr/>
      </w:pPr>
      <w:r>
        <w:rPr/>
        <w:t>also restricts the remedies available to unitholders for actions that might</w:t>
      </w:r>
    </w:p>
    <w:p>
      <w:pPr>
        <w:pStyle w:val="PreformattedText"/>
        <w:rPr/>
      </w:pPr>
      <w:r>
        <w:rPr/>
        <w:t>otherwise constitute breaches of our general partner's fiduciary duty. By</w:t>
      </w:r>
    </w:p>
    <w:p>
      <w:pPr>
        <w:pStyle w:val="PreformattedText"/>
        <w:rPr/>
      </w:pPr>
      <w:r>
        <w:rPr/>
        <w:t>purchasing a common unit, you are treated as having consented to various</w:t>
      </w:r>
    </w:p>
    <w:p>
      <w:pPr>
        <w:pStyle w:val="PreformattedText"/>
        <w:rPr/>
      </w:pPr>
      <w:r>
        <w:rPr/>
        <w:t>actions contemplated in the partnership agreement and conflicts of interest</w:t>
      </w:r>
    </w:p>
    <w:p>
      <w:pPr>
        <w:pStyle w:val="PreformattedText"/>
        <w:rPr/>
      </w:pPr>
      <w:r>
        <w:rPr/>
        <w:t>that might otherwise be considered a breach of fiduciary or other duties under</w:t>
      </w:r>
    </w:p>
    <w:p>
      <w:pPr>
        <w:pStyle w:val="PreformattedText"/>
        <w:rPr/>
      </w:pPr>
      <w:r>
        <w:rPr/>
        <w:t>applicable state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DISTRIBUTIONS AND PAYMENTS TO THE GENERAL PARTNER AND ITS AFFILIATES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table summarizes the distributions and payments to be made by</w:t>
      </w:r>
    </w:p>
    <w:p>
      <w:pPr>
        <w:pStyle w:val="PreformattedText"/>
        <w:rPr/>
      </w:pPr>
      <w:r>
        <w:rPr/>
        <w:t>us to our general partner and its affiliates in connection with the ongoing</w:t>
      </w:r>
    </w:p>
    <w:p>
      <w:pPr>
        <w:pStyle w:val="PreformattedText"/>
        <w:rPr/>
      </w:pPr>
      <w:r>
        <w:rPr/>
        <w:t>operation and the liquidation of Plains All American Pipeline. These</w:t>
      </w:r>
    </w:p>
    <w:p>
      <w:pPr>
        <w:pStyle w:val="PreformattedText"/>
        <w:rPr/>
      </w:pPr>
      <w:r>
        <w:rPr/>
        <w:t>distributions and payments were determined by and among affiliated entities</w:t>
      </w:r>
    </w:p>
    <w:p>
      <w:pPr>
        <w:pStyle w:val="PreformattedText"/>
        <w:rPr/>
      </w:pPr>
      <w:r>
        <w:rPr/>
        <w:t>and, consequently, are not the result of arm's length negotiations.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Operational Stage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Cash distributions of</w:t>
      </w:r>
    </w:p>
    <w:p>
      <w:pPr>
        <w:pStyle w:val="PreformattedText"/>
        <w:rPr/>
      </w:pPr>
      <w:r>
        <w:rPr/>
        <w:t xml:space="preserve">  </w:t>
      </w:r>
      <w:r>
        <w:rPr/>
        <w:t>available cash to our</w:t>
      </w:r>
    </w:p>
    <w:p>
      <w:pPr>
        <w:pStyle w:val="PreformattedText"/>
        <w:rPr/>
      </w:pPr>
      <w:r>
        <w:rPr/>
        <w:t xml:space="preserve">  </w:t>
      </w:r>
      <w:r>
        <w:rPr/>
        <w:t>general partner.............  Cash distributions will generally be made 98%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to the unitholders, including to the general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partner and its affiliates as holders of common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units, including Class B common units, and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subordinated units, and 2% to the general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partner. In addition, if distributions exceed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the minimum quarterly distribution, our general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partner will be entitled to increasing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percentages of the distributions, up to 50% of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the distributions above the highest target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level. Our distribution to unitholders for the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second quarter of 1999 exceeded the minimum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quarterly distribution. In accordance with our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partnership agreement, amounts in excess of the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minimum quarterly distribution were distributed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15% to the general partner and 85% to the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limited partners.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For the six months ended June 30, 1999, our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general partner received distributions of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approximately $0.5 million on the combined 2%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general partner interest, approximately $0.1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million of incentive distributions, and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approximately $0.6 million on the Class B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common units, and a subsidiary of the general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partner received distributions of approximately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$15.5 million on its common and subordinated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Payments to our general</w:t>
      </w:r>
    </w:p>
    <w:p>
      <w:pPr>
        <w:pStyle w:val="PreformattedText"/>
        <w:rPr/>
      </w:pPr>
      <w:r>
        <w:rPr/>
        <w:t xml:space="preserve">  </w:t>
      </w:r>
      <w:r>
        <w:rPr/>
        <w:t>partner and its</w:t>
      </w:r>
    </w:p>
    <w:p>
      <w:pPr>
        <w:pStyle w:val="PreformattedText"/>
        <w:rPr/>
      </w:pPr>
      <w:r>
        <w:rPr/>
        <w:t xml:space="preserve">  </w:t>
      </w:r>
      <w:r>
        <w:rPr/>
        <w:t>affiliates..................  Our general partner and its affiliates will not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receive any management fee or other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compensation for the management of Plains All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American Pipeline. Our general partner and its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affiliates will be reimbursed, however, for all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direct and indirect expenses incurred on our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behalf. For the six months ended June 30, 1999,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the general partner and its affiliates incurred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$13.3 million of direct and indirect expenses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on our behalf.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Withdrawal or removal of our</w:t>
      </w:r>
    </w:p>
    <w:p>
      <w:pPr>
        <w:pStyle w:val="PreformattedText"/>
        <w:rPr/>
      </w:pPr>
      <w:r>
        <w:rPr/>
        <w:t xml:space="preserve">  </w:t>
      </w:r>
      <w:r>
        <w:rPr/>
        <w:t>general partner.............  If the general partner withdraws or is removed,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its general partner interest and its incentive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distribution rights will either be sold to the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new general partner for cash or converted into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common units, in each case for an amount equal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to the fair market value of those interests.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See "The Partnership Agreement -- Withdrawal or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Removal of the General Partner."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Liquidation Stage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Liquidation...................  Upon our liquidation, the partners, including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our general partner, will be entitled to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receive liquidating distributions according to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their particular capital account balances.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SUMMARY OF TAX CONSIDERATIONS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have included below a summary of the primary tax considerations</w:t>
      </w:r>
    </w:p>
    <w:p>
      <w:pPr>
        <w:pStyle w:val="PreformattedText"/>
        <w:rPr/>
      </w:pPr>
      <w:r>
        <w:rPr/>
        <w:t>associated with the ownership of common units. For a discussion of all of the</w:t>
      </w:r>
    </w:p>
    <w:p>
      <w:pPr>
        <w:pStyle w:val="PreformattedText"/>
        <w:rPr/>
      </w:pPr>
      <w:r>
        <w:rPr/>
        <w:t>material tax considerations associated with the ownership of common units,</w:t>
      </w:r>
    </w:p>
    <w:p>
      <w:pPr>
        <w:pStyle w:val="PreformattedText"/>
        <w:rPr/>
      </w:pPr>
      <w:r>
        <w:rPr/>
        <w:t>please see the discussion included under "Tax Considerations" which appears</w:t>
      </w:r>
    </w:p>
    <w:p>
      <w:pPr>
        <w:pStyle w:val="PreformattedText"/>
        <w:rPr/>
      </w:pPr>
      <w:r>
        <w:rPr/>
        <w:t>later in this 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 are Treated as a Partnership for Tax Purposes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the opinion of counsel, we have been and will be treated as a partnership</w:t>
      </w:r>
    </w:p>
    <w:p>
      <w:pPr>
        <w:pStyle w:val="PreformattedText"/>
        <w:rPr/>
      </w:pPr>
      <w:r>
        <w:rPr/>
        <w:t>for federal income tax purposes. Accordingly, we will pay no federal income</w:t>
      </w:r>
    </w:p>
    <w:p>
      <w:pPr>
        <w:pStyle w:val="PreformattedText"/>
        <w:rPr/>
      </w:pPr>
      <w:r>
        <w:rPr/>
        <w:t>taxes, and you will be required to report on your federal income tax return</w:t>
      </w:r>
    </w:p>
    <w:p>
      <w:pPr>
        <w:pStyle w:val="PreformattedText"/>
        <w:rPr/>
      </w:pPr>
      <w:r>
        <w:rPr/>
        <w:t>your share of our income, gains, losses and deductions without regard to</w:t>
      </w:r>
    </w:p>
    <w:p>
      <w:pPr>
        <w:pStyle w:val="PreformattedText"/>
        <w:rPr/>
      </w:pPr>
      <w:r>
        <w:rPr/>
        <w:t>distributions.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Allocations and Distributions are Based on Your Percentage Interest in 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general, our income and loss will be allocated to the general partner and</w:t>
      </w:r>
    </w:p>
    <w:p>
      <w:pPr>
        <w:pStyle w:val="PreformattedText"/>
        <w:rPr/>
      </w:pPr>
      <w:r>
        <w:rPr/>
        <w:t>the unitholders for each taxable year according to their particular percentage</w:t>
      </w:r>
    </w:p>
    <w:p>
      <w:pPr>
        <w:pStyle w:val="PreformattedText"/>
        <w:rPr/>
      </w:pPr>
      <w:r>
        <w:rPr/>
        <w:t>interests in Plains All American Pipeline. You will be required to take into</w:t>
      </w:r>
    </w:p>
    <w:p>
      <w:pPr>
        <w:pStyle w:val="PreformattedText"/>
        <w:rPr/>
      </w:pPr>
      <w:r>
        <w:rPr/>
        <w:t>account, in determining your federal income tax liability, your share of our</w:t>
      </w:r>
    </w:p>
    <w:p>
      <w:pPr>
        <w:pStyle w:val="PreformattedText"/>
        <w:rPr/>
      </w:pPr>
      <w:r>
        <w:rPr/>
        <w:t>taxable income for each of our taxable years ending with or within your taxable</w:t>
      </w:r>
    </w:p>
    <w:p>
      <w:pPr>
        <w:pStyle w:val="PreformattedText"/>
        <w:rPr/>
      </w:pPr>
      <w:r>
        <w:rPr/>
        <w:t>year, even if cash distributions are not made to you. As a consequence, your</w:t>
      </w:r>
    </w:p>
    <w:p>
      <w:pPr>
        <w:pStyle w:val="PreformattedText"/>
        <w:rPr/>
      </w:pPr>
      <w:r>
        <w:rPr/>
        <w:t>share of our taxable income, and possibly the income tax payable for that</w:t>
      </w:r>
    </w:p>
    <w:p>
      <w:pPr>
        <w:pStyle w:val="PreformattedText"/>
        <w:rPr/>
      </w:pPr>
      <w:r>
        <w:rPr/>
        <w:t>income, may exceed the cash distributed to you.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Ratio of Taxable Income to Distributions will be Less than Thirty Percent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estimate that if you purchase common units in this offering and hold them</w:t>
      </w:r>
    </w:p>
    <w:p>
      <w:pPr>
        <w:pStyle w:val="PreformattedText"/>
        <w:rPr/>
      </w:pPr>
      <w:r>
        <w:rPr/>
        <w:t>through December 31, 2002, you will be allocated an amount of federal taxable</w:t>
      </w:r>
    </w:p>
    <w:p>
      <w:pPr>
        <w:pStyle w:val="PreformattedText"/>
        <w:rPr/>
      </w:pPr>
      <w:r>
        <w:rPr/>
        <w:t>income for that period which is less than 30% of the cash distributed to you</w:t>
      </w:r>
    </w:p>
    <w:p>
      <w:pPr>
        <w:pStyle w:val="PreformattedText"/>
        <w:rPr/>
      </w:pPr>
      <w:r>
        <w:rPr/>
        <w:t>for that period. We anticipate that for taxable years beginning after December</w:t>
      </w:r>
    </w:p>
    <w:p>
      <w:pPr>
        <w:pStyle w:val="PreformattedText"/>
        <w:rPr/>
      </w:pPr>
      <w:r>
        <w:rPr/>
        <w:t>31, 2002, the taxable income allocable to you will constitute a significantly</w:t>
      </w:r>
    </w:p>
    <w:p>
      <w:pPr>
        <w:pStyle w:val="PreformattedText"/>
        <w:rPr/>
      </w:pPr>
      <w:r>
        <w:rPr/>
        <w:t>higher percentage of the cash distributed to you. However, we cannot assure you</w:t>
      </w:r>
    </w:p>
    <w:p>
      <w:pPr>
        <w:pStyle w:val="PreformattedText"/>
        <w:rPr/>
      </w:pPr>
      <w:r>
        <w:rPr/>
        <w:t>that these estimates will be correct.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Losses are Only Available to Offset Our Future Income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the case of taxpayers subject to the passive loss rules, generally</w:t>
      </w:r>
    </w:p>
    <w:p>
      <w:pPr>
        <w:pStyle w:val="PreformattedText"/>
        <w:rPr/>
      </w:pPr>
      <w:r>
        <w:rPr/>
        <w:t>individuals and closely held corporations, our losses will only be available to</w:t>
      </w:r>
    </w:p>
    <w:p>
      <w:pPr>
        <w:pStyle w:val="PreformattedText"/>
        <w:rPr/>
      </w:pPr>
      <w:r>
        <w:rPr/>
        <w:t>offset our future income and cannot be used to offset income from other</w:t>
      </w:r>
    </w:p>
    <w:p>
      <w:pPr>
        <w:pStyle w:val="PreformattedText"/>
        <w:rPr/>
      </w:pPr>
      <w:r>
        <w:rPr/>
        <w:t>activities, including passive activities or investments, salary or other active</w:t>
      </w:r>
    </w:p>
    <w:p>
      <w:pPr>
        <w:pStyle w:val="PreformattedText"/>
        <w:rPr/>
      </w:pPr>
      <w:r>
        <w:rPr/>
        <w:t>business income. Any losses unused by virtue of these rules can be deducted</w:t>
      </w:r>
    </w:p>
    <w:p>
      <w:pPr>
        <w:pStyle w:val="PreformattedText"/>
        <w:rPr/>
      </w:pPr>
      <w:r>
        <w:rPr/>
        <w:t>when you dispose of all of your units in a fully taxable transaction with an</w:t>
      </w:r>
    </w:p>
    <w:p>
      <w:pPr>
        <w:pStyle w:val="PreformattedText"/>
        <w:rPr/>
      </w:pPr>
      <w:r>
        <w:rPr/>
        <w:t>unrelated party.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 Have Made the Election to Permit Us to Adjust a Purchaser's Tax Basis in Our</w:t>
      </w:r>
    </w:p>
    <w:p>
      <w:pPr>
        <w:pStyle w:val="PreformattedText"/>
        <w:rPr/>
      </w:pPr>
      <w:r>
        <w:rPr/>
        <w:t>Assets to Reflect the Purchase Price of a Purchaser's Common Units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have made the election provided for by Section 754 of the Internal</w:t>
      </w:r>
    </w:p>
    <w:p>
      <w:pPr>
        <w:pStyle w:val="PreformattedText"/>
        <w:rPr/>
      </w:pPr>
      <w:r>
        <w:rPr/>
        <w:t>Revenue Code. This election generally permits us to adjust a common unit</w:t>
      </w:r>
    </w:p>
    <w:p>
      <w:pPr>
        <w:pStyle w:val="PreformattedText"/>
        <w:rPr/>
      </w:pPr>
      <w:r>
        <w:rPr/>
        <w:t>purchaser's tax basis in our assets to reflect the purchase price of his common</w:t>
      </w:r>
    </w:p>
    <w:p>
      <w:pPr>
        <w:pStyle w:val="PreformattedText"/>
        <w:rPr/>
      </w:pPr>
      <w:r>
        <w:rPr/>
        <w:t>units and will generally give the purchaser income and deductions calculated by</w:t>
      </w:r>
    </w:p>
    <w:p>
      <w:pPr>
        <w:pStyle w:val="PreformattedText"/>
        <w:rPr/>
      </w:pPr>
      <w:r>
        <w:rPr/>
        <w:t>reference to the portion of his purchase price attributable to each of our</w:t>
      </w:r>
    </w:p>
    <w:p>
      <w:pPr>
        <w:pStyle w:val="PreformattedText"/>
        <w:rPr/>
      </w:pPr>
      <w:r>
        <w:rPr/>
        <w:t>assets. This election does not apply to a person who purchases common units</w:t>
      </w:r>
    </w:p>
    <w:p>
      <w:pPr>
        <w:pStyle w:val="PreformattedText"/>
        <w:rPr/>
      </w:pPr>
      <w:r>
        <w:rPr/>
        <w:t>directly from 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Disposition of Common Units Will Result in Gain or Loss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If you sell your common units you will recognize gain or loss equal to the</w:t>
      </w:r>
    </w:p>
    <w:p>
      <w:pPr>
        <w:pStyle w:val="PreformattedText"/>
        <w:rPr/>
      </w:pPr>
      <w:r>
        <w:rPr/>
        <w:t>difference between the amount realized and your adjusted basis in those common</w:t>
      </w:r>
    </w:p>
    <w:p>
      <w:pPr>
        <w:pStyle w:val="PreformattedText"/>
        <w:rPr/>
      </w:pPr>
      <w:r>
        <w:rPr/>
        <w:t>units. Thus, our distributions to you in excess of your share of our income</w:t>
      </w:r>
    </w:p>
    <w:p>
      <w:pPr>
        <w:pStyle w:val="PreformattedText"/>
        <w:rPr/>
      </w:pPr>
      <w:r>
        <w:rPr/>
        <w:t>will, in effect, become taxable income if you sell your units at a price</w:t>
      </w:r>
    </w:p>
    <w:p>
      <w:pPr>
        <w:pStyle w:val="PreformattedText"/>
        <w:rPr/>
      </w:pPr>
      <w:r>
        <w:rPr/>
        <w:t>greater than your adjusted tax basis, even if the price is less than your</w:t>
      </w:r>
    </w:p>
    <w:p>
      <w:pPr>
        <w:pStyle w:val="PreformattedText"/>
        <w:rPr/>
      </w:pPr>
      <w:r>
        <w:rPr/>
        <w:t>original cost.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Ownership of Common Units by Tax-Exempt Organizations and Other Investors</w:t>
      </w:r>
    </w:p>
    <w:p>
      <w:pPr>
        <w:pStyle w:val="PreformattedText"/>
        <w:rPr/>
      </w:pPr>
      <w:r>
        <w:rPr/>
        <w:t>Raises Tax Issues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An investment in units by tax-exempt organizations, including individual</w:t>
      </w:r>
    </w:p>
    <w:p>
      <w:pPr>
        <w:pStyle w:val="PreformattedText"/>
        <w:rPr/>
      </w:pPr>
      <w:r>
        <w:rPr/>
        <w:t>retirement accounts and other retirement plans, regulated investment companies</w:t>
      </w:r>
    </w:p>
    <w:p>
      <w:pPr>
        <w:pStyle w:val="PreformattedText"/>
        <w:rPr/>
      </w:pPr>
      <w:r>
        <w:rPr/>
        <w:t>and foreign persons raises issues unique to them. Virtually all of our income</w:t>
      </w:r>
    </w:p>
    <w:p>
      <w:pPr>
        <w:pStyle w:val="PreformattedText"/>
        <w:rPr/>
      </w:pPr>
      <w:r>
        <w:rPr/>
        <w:t>allocated to a unitholder which is a tax-exempt organization will be unrelated</w:t>
      </w:r>
    </w:p>
    <w:p>
      <w:pPr>
        <w:pStyle w:val="PreformattedText"/>
        <w:rPr/>
      </w:pPr>
      <w:r>
        <w:rPr/>
        <w:t>business taxable income and will be taxable to the unitholder. Furthermore, no</w:t>
      </w:r>
    </w:p>
    <w:p>
      <w:pPr>
        <w:pStyle w:val="PreformattedText"/>
        <w:rPr/>
      </w:pPr>
      <w:r>
        <w:rPr/>
        <w:t>significant amount of our gross income will be qualifying income for purposes</w:t>
      </w:r>
    </w:p>
    <w:p>
      <w:pPr>
        <w:pStyle w:val="PreformattedText"/>
        <w:rPr/>
      </w:pPr>
      <w:r>
        <w:rPr/>
        <w:t>of determining whether a unitholder will qualify as a regulated investment</w:t>
      </w:r>
    </w:p>
    <w:p>
      <w:pPr>
        <w:pStyle w:val="PreformattedText"/>
        <w:rPr/>
      </w:pPr>
      <w:r>
        <w:rPr/>
        <w:t>company. A unitholder who is a nonresident alien, foreign corporation or other</w:t>
      </w:r>
    </w:p>
    <w:p>
      <w:pPr>
        <w:pStyle w:val="PreformattedText"/>
        <w:rPr/>
      </w:pPr>
      <w:r>
        <w:rPr/>
        <w:t>foreign person will be subject to withholding on his distributions and will be</w:t>
      </w:r>
    </w:p>
    <w:p>
      <w:pPr>
        <w:pStyle w:val="PreformattedText"/>
        <w:rPr/>
      </w:pPr>
      <w:r>
        <w:rPr/>
        <w:t>required to file federal income tax returns and pay tax on his share of our</w:t>
      </w:r>
    </w:p>
    <w:p>
      <w:pPr>
        <w:pStyle w:val="PreformattedText"/>
        <w:rPr/>
      </w:pPr>
      <w:r>
        <w:rPr/>
        <w:t>taxable income.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 Are Registered as a Tax Shelter with the IRS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are registered as a tax shelter with the Secretary of the Treasury. Our</w:t>
      </w:r>
    </w:p>
    <w:p>
      <w:pPr>
        <w:pStyle w:val="PreformattedText"/>
        <w:rPr/>
      </w:pPr>
      <w:r>
        <w:rPr/>
        <w:t>tax shelter registration number is 99061000009. Please see the discussion</w:t>
      </w:r>
    </w:p>
    <w:p>
      <w:pPr>
        <w:pStyle w:val="PreformattedText"/>
        <w:rPr/>
      </w:pPr>
      <w:r>
        <w:rPr/>
        <w:t>appearing under the caption "Tax Considerations -- Administrative Matters;</w:t>
      </w:r>
    </w:p>
    <w:p>
      <w:pPr>
        <w:pStyle w:val="PreformattedText"/>
        <w:rPr/>
      </w:pPr>
      <w:r>
        <w:rPr/>
        <w:t>Registration as a Tax Shelter" for a more complete discussion of the</w:t>
      </w:r>
    </w:p>
    <w:p>
      <w:pPr>
        <w:pStyle w:val="PreformattedText"/>
        <w:rPr/>
      </w:pPr>
      <w:r>
        <w:rPr/>
        <w:t>consequences of this registration.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issuance of a registration number by the Secretary of the Treasury does</w:t>
      </w:r>
    </w:p>
    <w:p>
      <w:pPr>
        <w:pStyle w:val="PreformattedText"/>
        <w:rPr/>
      </w:pPr>
      <w:r>
        <w:rPr/>
        <w:t>not indicate that an investment in Plains All American Pipeline or the claimed</w:t>
      </w:r>
    </w:p>
    <w:p>
      <w:pPr>
        <w:pStyle w:val="PreformattedText"/>
        <w:rPr/>
      </w:pPr>
      <w:r>
        <w:rPr/>
        <w:t>tax benefits have been reviewed, examined or approved by the IRS.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Other Tax Considerations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addition to federal income taxes, you will likely be subject to other</w:t>
      </w:r>
    </w:p>
    <w:p>
      <w:pPr>
        <w:pStyle w:val="PreformattedText"/>
        <w:rPr/>
      </w:pPr>
      <w:r>
        <w:rPr/>
        <w:t>taxes, including state and local income taxes, unincorporated business taxes</w:t>
      </w:r>
    </w:p>
    <w:p>
      <w:pPr>
        <w:pStyle w:val="PreformattedText"/>
        <w:rPr/>
      </w:pPr>
      <w:r>
        <w:rPr/>
        <w:t>and estate, inheritance or intangible taxes that may be imposed by the various</w:t>
      </w:r>
    </w:p>
    <w:p>
      <w:pPr>
        <w:pStyle w:val="PreformattedText"/>
        <w:rPr/>
      </w:pPr>
      <w:r>
        <w:rPr/>
        <w:t>jurisdictions in which you reside and in which we do business or own property.</w:t>
      </w:r>
    </w:p>
    <w:p>
      <w:pPr>
        <w:pStyle w:val="PreformattedText"/>
        <w:rPr/>
      </w:pPr>
      <w:r>
        <w:rPr/>
        <w:t>You will likely be required to file state income tax returns and to pay taxes</w:t>
      </w:r>
    </w:p>
    <w:p>
      <w:pPr>
        <w:pStyle w:val="PreformattedText"/>
        <w:rPr/>
      </w:pPr>
      <w:r>
        <w:rPr/>
        <w:t>in various states. You may also be subject to penalties for failure to comply</w:t>
      </w:r>
    </w:p>
    <w:p>
      <w:pPr>
        <w:pStyle w:val="PreformattedText"/>
        <w:rPr/>
      </w:pPr>
      <w:r>
        <w:rPr/>
        <w:t>with these requirements.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tax consequences of an investment in Plains All American Pipeline,</w:t>
      </w:r>
    </w:p>
    <w:p>
      <w:pPr>
        <w:pStyle w:val="PreformattedText"/>
        <w:rPr/>
      </w:pPr>
      <w:r>
        <w:rPr/>
        <w:t>including federal income tax consequences, will depend in part on your own tax</w:t>
      </w:r>
    </w:p>
    <w:p>
      <w:pPr>
        <w:pStyle w:val="PreformattedText"/>
        <w:rPr/>
      </w:pPr>
      <w:r>
        <w:rPr/>
        <w:t>circumstance. You should consult your own tax advisor to determine whether</w:t>
      </w:r>
    </w:p>
    <w:p>
      <w:pPr>
        <w:pStyle w:val="PreformattedText"/>
        <w:rPr/>
      </w:pPr>
      <w:r>
        <w:rPr/>
        <w:t>specific personal tax consequences apply to you, as well as about the state,</w:t>
      </w:r>
    </w:p>
    <w:p>
      <w:pPr>
        <w:pStyle w:val="PreformattedText"/>
        <w:rPr/>
      </w:pPr>
      <w:r>
        <w:rPr/>
        <w:t>local and foreign tax consequences of an investment in 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RISK FACTORS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Limited partner interests are inherently different from capital stock of a</w:t>
      </w:r>
    </w:p>
    <w:p>
      <w:pPr>
        <w:pStyle w:val="PreformattedText"/>
        <w:rPr/>
      </w:pPr>
      <w:r>
        <w:rPr/>
        <w:t>corporation, although many of the business risks to which we are subject are</w:t>
      </w:r>
    </w:p>
    <w:p>
      <w:pPr>
        <w:pStyle w:val="PreformattedText"/>
        <w:rPr/>
      </w:pPr>
      <w:r>
        <w:rPr/>
        <w:t>similar to those that would be faced by a corporation engaged in a similar</w:t>
      </w:r>
    </w:p>
    <w:p>
      <w:pPr>
        <w:pStyle w:val="PreformattedText"/>
        <w:rPr/>
      </w:pPr>
      <w:r>
        <w:rPr/>
        <w:t>business. You should carefully consider the following risk factors together</w:t>
      </w:r>
    </w:p>
    <w:p>
      <w:pPr>
        <w:pStyle w:val="PreformattedText"/>
        <w:rPr/>
      </w:pPr>
      <w:r>
        <w:rPr/>
        <w:t>with all of the other information included in this prospectus in evaluating an</w:t>
      </w:r>
    </w:p>
    <w:p>
      <w:pPr>
        <w:pStyle w:val="PreformattedText"/>
        <w:rPr/>
      </w:pPr>
      <w:r>
        <w:rPr/>
        <w:t>investment in the 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If any of the following risks were actually to occur, our business,</w:t>
      </w:r>
    </w:p>
    <w:p>
      <w:pPr>
        <w:pStyle w:val="PreformattedText"/>
        <w:rPr/>
      </w:pPr>
      <w:r>
        <w:rPr/>
        <w:t>financial condition or results of operations could be materially adversely</w:t>
      </w:r>
    </w:p>
    <w:p>
      <w:pPr>
        <w:pStyle w:val="PreformattedText"/>
        <w:rPr/>
      </w:pPr>
      <w:r>
        <w:rPr/>
        <w:t>affected. In that case, the trading price of our common units could decline and</w:t>
      </w:r>
    </w:p>
    <w:p>
      <w:pPr>
        <w:pStyle w:val="PreformattedText"/>
        <w:rPr/>
      </w:pPr>
      <w:r>
        <w:rPr/>
        <w:t>you could lose all or part of your investment.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Risks Inherent in an Investment in Plains All American Pipeline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You will have limited voting rights and will not control our general</w:t>
      </w:r>
    </w:p>
    <w:p>
      <w:pPr>
        <w:pStyle w:val="PreformattedText"/>
        <w:rPr/>
      </w:pPr>
      <w:r>
        <w:rPr/>
        <w:t>partner.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general partner manages and operates our business. Unlike the holders of</w:t>
      </w:r>
    </w:p>
    <w:p>
      <w:pPr>
        <w:pStyle w:val="PreformattedText"/>
        <w:rPr/>
      </w:pPr>
      <w:r>
        <w:rPr/>
        <w:t>common stock in a corporation, you will have only limited voting rights on</w:t>
      </w:r>
    </w:p>
    <w:p>
      <w:pPr>
        <w:pStyle w:val="PreformattedText"/>
        <w:rPr/>
      </w:pPr>
      <w:r>
        <w:rPr/>
        <w:t>matters affecting our business. You will have no right to elect our general</w:t>
      </w:r>
    </w:p>
    <w:p>
      <w:pPr>
        <w:pStyle w:val="PreformattedText"/>
        <w:rPr/>
      </w:pPr>
      <w:r>
        <w:rPr/>
        <w:t>partner on an annual or other continuing basis. Holders of units may not remove</w:t>
      </w:r>
    </w:p>
    <w:p>
      <w:pPr>
        <w:pStyle w:val="PreformattedText"/>
        <w:rPr/>
      </w:pPr>
      <w:r>
        <w:rPr/>
        <w:t>the general partner without the vote of the holders of at least 66 2/3% of the</w:t>
      </w:r>
    </w:p>
    <w:p>
      <w:pPr>
        <w:pStyle w:val="PreformattedText"/>
        <w:rPr/>
      </w:pPr>
      <w:r>
        <w:rPr/>
        <w:t>outstanding units, including units owned by the general partner and its</w:t>
      </w:r>
    </w:p>
    <w:p>
      <w:pPr>
        <w:pStyle w:val="PreformattedText"/>
        <w:rPr/>
      </w:pPr>
      <w:r>
        <w:rPr/>
        <w:t>affiliates. The ownership of an aggregate of 53.9%, or 53.3% upon exercise of</w:t>
      </w:r>
    </w:p>
    <w:p>
      <w:pPr>
        <w:pStyle w:val="PreformattedText"/>
        <w:rPr/>
      </w:pPr>
      <w:r>
        <w:rPr/>
        <w:t>the underwriters' over-allotment option in full, of the outstanding units by</w:t>
      </w:r>
    </w:p>
    <w:p>
      <w:pPr>
        <w:pStyle w:val="PreformattedText"/>
        <w:rPr/>
      </w:pPr>
      <w:r>
        <w:rPr/>
        <w:t>the general partner and its affiliates gives the general partner the practical</w:t>
      </w:r>
    </w:p>
    <w:p>
      <w:pPr>
        <w:pStyle w:val="PreformattedText"/>
        <w:rPr/>
      </w:pPr>
      <w:r>
        <w:rPr/>
        <w:t>ability to prevent its removal.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addition, the partnership agreement contains provisions that may have the</w:t>
      </w:r>
    </w:p>
    <w:p>
      <w:pPr>
        <w:pStyle w:val="PreformattedText"/>
        <w:rPr/>
      </w:pPr>
      <w:r>
        <w:rPr/>
        <w:t>effect of discouraging a person or group from attempting to remove our general</w:t>
      </w:r>
    </w:p>
    <w:p>
      <w:pPr>
        <w:pStyle w:val="PreformattedText"/>
        <w:rPr/>
      </w:pPr>
      <w:r>
        <w:rPr/>
        <w:t>partner or otherwise changing our management. These provisions may diminish the</w:t>
      </w:r>
    </w:p>
    <w:p>
      <w:pPr>
        <w:pStyle w:val="PreformattedText"/>
        <w:rPr/>
      </w:pPr>
      <w:r>
        <w:rPr/>
        <w:t>price at which the common units will trade under some circumstances. The</w:t>
      </w:r>
    </w:p>
    <w:p>
      <w:pPr>
        <w:pStyle w:val="PreformattedText"/>
        <w:rPr/>
      </w:pPr>
      <w:r>
        <w:rPr/>
        <w:t>partnership agreement also contains provisions limiting the ability of</w:t>
      </w:r>
    </w:p>
    <w:p>
      <w:pPr>
        <w:pStyle w:val="PreformattedText"/>
        <w:rPr/>
      </w:pPr>
      <w:r>
        <w:rPr/>
        <w:t>unitholders to call meetings or to acquire information about our operations, as</w:t>
      </w:r>
    </w:p>
    <w:p>
      <w:pPr>
        <w:pStyle w:val="PreformattedText"/>
        <w:rPr/>
      </w:pPr>
      <w:r>
        <w:rPr/>
        <w:t>well as other provisions limiting the unitholders' ability to influence the</w:t>
      </w:r>
    </w:p>
    <w:p>
      <w:pPr>
        <w:pStyle w:val="PreformattedText"/>
        <w:rPr/>
      </w:pPr>
      <w:r>
        <w:rPr/>
        <w:t>manner or direction of management. All matters, other than removal of a general</w:t>
      </w:r>
    </w:p>
    <w:p>
      <w:pPr>
        <w:pStyle w:val="PreformattedText"/>
        <w:rPr/>
      </w:pPr>
      <w:r>
        <w:rPr/>
        <w:t>partner, requiring the approval of the unitholders during the subordination</w:t>
      </w:r>
    </w:p>
    <w:p>
      <w:pPr>
        <w:pStyle w:val="PreformattedText"/>
        <w:rPr/>
      </w:pPr>
      <w:r>
        <w:rPr/>
        <w:t>period must first be proposed by our general partner. See "The Partnership</w:t>
      </w:r>
    </w:p>
    <w:p>
      <w:pPr>
        <w:pStyle w:val="PreformattedText"/>
        <w:rPr/>
      </w:pPr>
      <w:r>
        <w:rPr/>
        <w:t>Agreement -- Withdrawal or Removal of the General Partner" and "-- Change of</w:t>
      </w:r>
    </w:p>
    <w:p>
      <w:pPr>
        <w:pStyle w:val="PreformattedText"/>
        <w:rPr/>
      </w:pPr>
      <w:r>
        <w:rPr/>
        <w:t>Management Provisions."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may issue additional common units without your approval, which would</w:t>
      </w:r>
    </w:p>
    <w:p>
      <w:pPr>
        <w:pStyle w:val="PreformattedText"/>
        <w:rPr/>
      </w:pPr>
      <w:r>
        <w:rPr/>
        <w:t>dilute existing unitholders' interests.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During the subordination period, our general partner, without the approval</w:t>
      </w:r>
    </w:p>
    <w:p>
      <w:pPr>
        <w:pStyle w:val="PreformattedText"/>
        <w:rPr/>
      </w:pPr>
      <w:r>
        <w:rPr/>
        <w:t>of the unitholders, may cause us to issue additional common units in a number</w:t>
      </w:r>
    </w:p>
    <w:p>
      <w:pPr>
        <w:pStyle w:val="PreformattedText"/>
        <w:rPr/>
      </w:pPr>
      <w:r>
        <w:rPr/>
        <w:t>of circumstances. After the end of the subordination period, we may issue an</w:t>
      </w:r>
    </w:p>
    <w:p>
      <w:pPr>
        <w:pStyle w:val="PreformattedText"/>
        <w:rPr/>
      </w:pPr>
      <w:r>
        <w:rPr/>
        <w:t>unlimited number of limited partner interests of any type without the approval</w:t>
      </w:r>
    </w:p>
    <w:p>
      <w:pPr>
        <w:pStyle w:val="PreformattedText"/>
        <w:rPr/>
      </w:pPr>
      <w:r>
        <w:rPr/>
        <w:t>of the unitholders. Based on the circumstances of each case, the issuance of</w:t>
      </w:r>
    </w:p>
    <w:p>
      <w:pPr>
        <w:pStyle w:val="PreformattedText"/>
        <w:rPr/>
      </w:pPr>
      <w:r>
        <w:rPr/>
        <w:t>additional common units or securities ranking senior to or on a parity with the</w:t>
      </w:r>
    </w:p>
    <w:p>
      <w:pPr>
        <w:pStyle w:val="PreformattedText"/>
        <w:rPr/>
      </w:pPr>
      <w:r>
        <w:rPr/>
        <w:t>common units may dilute the value of the interests of the then-existing holders</w:t>
      </w:r>
    </w:p>
    <w:p>
      <w:pPr>
        <w:pStyle w:val="PreformattedText"/>
        <w:rPr/>
      </w:pPr>
      <w:r>
        <w:rPr/>
        <w:t>of common units in our net assets, dilute the interests of unitholders in</w:t>
      </w:r>
    </w:p>
    <w:p>
      <w:pPr>
        <w:pStyle w:val="PreformattedText"/>
        <w:rPr/>
      </w:pPr>
      <w:r>
        <w:rPr/>
        <w:t>distributions by us and, if issued during the subordination period, reduce the</w:t>
      </w:r>
    </w:p>
    <w:p>
      <w:pPr>
        <w:pStyle w:val="PreformattedText"/>
        <w:rPr/>
      </w:pPr>
      <w:r>
        <w:rPr/>
        <w:t>support provided by the subordination feature of the subordinated units. Our</w:t>
      </w:r>
    </w:p>
    <w:p>
      <w:pPr>
        <w:pStyle w:val="PreformattedText"/>
        <w:rPr/>
      </w:pPr>
      <w:r>
        <w:rPr/>
        <w:t>partnership agreement does not give the unitholders the right to approve our</w:t>
      </w:r>
    </w:p>
    <w:p>
      <w:pPr>
        <w:pStyle w:val="PreformattedText"/>
        <w:rPr/>
      </w:pPr>
      <w:r>
        <w:rPr/>
        <w:t>issuance of equity securities ranking junior to the common units at any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Issuance of additional common units, including upon conversion of</w:t>
      </w:r>
    </w:p>
    <w:p>
      <w:pPr>
        <w:pStyle w:val="PreformattedText"/>
        <w:rPr/>
      </w:pPr>
      <w:r>
        <w:rPr/>
        <w:t>subordinated units or exercise of the underwriters' over-allotment option, will</w:t>
      </w:r>
    </w:p>
    <w:p>
      <w:pPr>
        <w:pStyle w:val="PreformattedText"/>
        <w:rPr/>
      </w:pPr>
      <w:r>
        <w:rPr/>
        <w:t>increase the risk that we will be unable to pay the full minimum quarterly</w:t>
      </w:r>
    </w:p>
    <w:p>
      <w:pPr>
        <w:pStyle w:val="PreformattedText"/>
        <w:rPr/>
      </w:pPr>
      <w:r>
        <w:rPr/>
        <w:t>distribution on all 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ability to pay the full minimum quarterly distribution on all the common</w:t>
      </w:r>
    </w:p>
    <w:p>
      <w:pPr>
        <w:pStyle w:val="PreformattedText"/>
        <w:rPr/>
      </w:pPr>
      <w:r>
        <w:rPr/>
        <w:t>units may be reduced by any increase in the number of outstanding common units,</w:t>
      </w:r>
    </w:p>
    <w:p>
      <w:pPr>
        <w:pStyle w:val="PreformattedText"/>
        <w:rPr/>
      </w:pPr>
      <w:r>
        <w:rPr/>
        <w:t>including the increase resulting from this offering. Additional common units</w:t>
      </w:r>
    </w:p>
    <w:p>
      <w:pPr>
        <w:pStyle w:val="PreformattedText"/>
        <w:rPr/>
      </w:pPr>
      <w:r>
        <w:rPr/>
        <w:t>would be issued as a result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conversion of subordinated units;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exercise of the underwriters' over-allotment option;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upon the conversion of the general partner interests and the incentive</w:t>
      </w:r>
    </w:p>
    <w:p>
      <w:pPr>
        <w:pStyle w:val="PreformattedText"/>
        <w:rPr/>
      </w:pPr>
      <w:r>
        <w:rPr/>
        <w:t xml:space="preserve">    </w:t>
      </w:r>
      <w:r>
        <w:rPr/>
        <w:t>distribution rights as a result of the withdrawal of our general partner;</w:t>
      </w:r>
    </w:p>
    <w:p>
      <w:pPr>
        <w:pStyle w:val="PreformattedText"/>
        <w:rPr/>
      </w:pPr>
      <w:r>
        <w:rPr/>
        <w:t xml:space="preserve">    </w:t>
      </w:r>
      <w:r>
        <w:rPr/>
        <w:t>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other future issuances of 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Any of these actions will increase the percentage of the aggregate minimum</w:t>
      </w:r>
    </w:p>
    <w:p>
      <w:pPr>
        <w:pStyle w:val="PreformattedText"/>
        <w:rPr/>
      </w:pPr>
      <w:r>
        <w:rPr/>
        <w:t>quarterly distribution payable to the common unitholders and decrease the</w:t>
      </w:r>
    </w:p>
    <w:p>
      <w:pPr>
        <w:pStyle w:val="PreformattedText"/>
        <w:rPr/>
      </w:pPr>
      <w:r>
        <w:rPr/>
        <w:t>percentage of the aggregate minimum quarterly distribution payable to the</w:t>
      </w:r>
    </w:p>
    <w:p>
      <w:pPr>
        <w:pStyle w:val="PreformattedText"/>
        <w:rPr/>
      </w:pPr>
      <w:r>
        <w:rPr/>
        <w:t>subordinated unitholders, which will in turn have the effect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reducing the amount of support provided by the subordination feature of</w:t>
      </w:r>
    </w:p>
    <w:p>
      <w:pPr>
        <w:pStyle w:val="PreformattedText"/>
        <w:rPr/>
      </w:pPr>
      <w:r>
        <w:rPr/>
        <w:t xml:space="preserve">    </w:t>
      </w:r>
      <w:r>
        <w:rPr/>
        <w:t>the subordinated units;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increasing the risk that we will be unable to pay the minimum quarterly</w:t>
      </w:r>
    </w:p>
    <w:p>
      <w:pPr>
        <w:pStyle w:val="PreformattedText"/>
        <w:rPr/>
      </w:pPr>
      <w:r>
        <w:rPr/>
        <w:t xml:space="preserve">    </w:t>
      </w:r>
      <w:r>
        <w:rPr/>
        <w:t>distribution in full on all the 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Cost reimbursements due to our general partner may be substantial and reduce</w:t>
      </w:r>
    </w:p>
    <w:p>
      <w:pPr>
        <w:pStyle w:val="PreformattedText"/>
        <w:rPr/>
      </w:pPr>
      <w:r>
        <w:rPr/>
        <w:t>our cash available for distribution.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Prior to making any distribution on the common units, we will reimburse the</w:t>
      </w:r>
    </w:p>
    <w:p>
      <w:pPr>
        <w:pStyle w:val="PreformattedText"/>
        <w:rPr/>
      </w:pPr>
      <w:r>
        <w:rPr/>
        <w:t>general partner and its affiliates, including officers and directors of the</w:t>
      </w:r>
    </w:p>
    <w:p>
      <w:pPr>
        <w:pStyle w:val="PreformattedText"/>
        <w:rPr/>
      </w:pPr>
      <w:r>
        <w:rPr/>
        <w:t>general partner, for all expenses incurred on our behalf. The reimbursement of</w:t>
      </w:r>
    </w:p>
    <w:p>
      <w:pPr>
        <w:pStyle w:val="PreformattedText"/>
        <w:rPr/>
      </w:pPr>
      <w:r>
        <w:rPr/>
        <w:t>expenses and the payment of fees could adversely affect our ability to make</w:t>
      </w:r>
    </w:p>
    <w:p>
      <w:pPr>
        <w:pStyle w:val="PreformattedText"/>
        <w:rPr/>
      </w:pPr>
      <w:r>
        <w:rPr/>
        <w:t>distributions. The general partner has sole discretion to determine the amount</w:t>
      </w:r>
    </w:p>
    <w:p>
      <w:pPr>
        <w:pStyle w:val="PreformattedText"/>
        <w:rPr/>
      </w:pPr>
      <w:r>
        <w:rPr/>
        <w:t>of these expenses. In addition, our general partner and its affiliates may</w:t>
      </w:r>
    </w:p>
    <w:p>
      <w:pPr>
        <w:pStyle w:val="PreformattedText"/>
        <w:rPr/>
      </w:pPr>
      <w:r>
        <w:rPr/>
        <w:t>provide us services for which we will be charged reasonable fees as determined</w:t>
      </w:r>
    </w:p>
    <w:p>
      <w:pPr>
        <w:pStyle w:val="PreformattedText"/>
        <w:rPr/>
      </w:pPr>
      <w:r>
        <w:rPr/>
        <w:t>by the general partner. For the six months ended June 30, 1999, the general</w:t>
      </w:r>
    </w:p>
    <w:p>
      <w:pPr>
        <w:pStyle w:val="PreformattedText"/>
        <w:rPr/>
      </w:pPr>
      <w:r>
        <w:rPr/>
        <w:t>partner and its affiliates incurred $13.3 million of direct and indirect</w:t>
      </w:r>
    </w:p>
    <w:p>
      <w:pPr>
        <w:pStyle w:val="PreformattedText"/>
        <w:rPr/>
      </w:pPr>
      <w:r>
        <w:rPr/>
        <w:t>expenses on our behalf.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general partner has a limited call right that may require you to sell</w:t>
      </w:r>
    </w:p>
    <w:p>
      <w:pPr>
        <w:pStyle w:val="PreformattedText"/>
        <w:rPr/>
      </w:pPr>
      <w:r>
        <w:rPr/>
        <w:t>your units at an undesirable time or price.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If our general partner and its affiliates own 80% or more of the common</w:t>
      </w:r>
    </w:p>
    <w:p>
      <w:pPr>
        <w:pStyle w:val="PreformattedText"/>
        <w:rPr/>
      </w:pPr>
      <w:r>
        <w:rPr/>
        <w:t>units, the general partner will have the right, which it may assign to any of</w:t>
      </w:r>
    </w:p>
    <w:p>
      <w:pPr>
        <w:pStyle w:val="PreformattedText"/>
        <w:rPr/>
      </w:pPr>
      <w:r>
        <w:rPr/>
        <w:t>its affiliates, to acquire all, but not less than all, of the remaining common</w:t>
      </w:r>
    </w:p>
    <w:p>
      <w:pPr>
        <w:pStyle w:val="PreformattedText"/>
        <w:rPr/>
      </w:pPr>
      <w:r>
        <w:rPr/>
        <w:t>units held by unaffiliated persons at a price generally equal to the then</w:t>
      </w:r>
    </w:p>
    <w:p>
      <w:pPr>
        <w:pStyle w:val="PreformattedText"/>
        <w:rPr/>
      </w:pPr>
      <w:r>
        <w:rPr/>
        <w:t>current market price of the common units. As a result, you may be required to</w:t>
      </w:r>
    </w:p>
    <w:p>
      <w:pPr>
        <w:pStyle w:val="PreformattedText"/>
        <w:rPr/>
      </w:pPr>
      <w:r>
        <w:rPr/>
        <w:t>sell your common units at a time when you may not desire to sell them or at a</w:t>
      </w:r>
    </w:p>
    <w:p>
      <w:pPr>
        <w:pStyle w:val="PreformattedText"/>
        <w:rPr/>
      </w:pPr>
      <w:r>
        <w:rPr/>
        <w:t>price that is less than the price you would like to receive. You may also incur</w:t>
      </w:r>
    </w:p>
    <w:p>
      <w:pPr>
        <w:pStyle w:val="PreformattedText"/>
        <w:rPr/>
      </w:pPr>
      <w:r>
        <w:rPr/>
        <w:t>a tax liability upon a sale of your units. See "The Partnership Agreement --</w:t>
      </w:r>
    </w:p>
    <w:p>
      <w:pPr>
        <w:pStyle w:val="PreformattedText"/>
        <w:rPr/>
      </w:pPr>
      <w:r>
        <w:rPr/>
        <w:t>Limited Call Right."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You may not have limited liability in some circumstances.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limitations on the liability of holders of limited partner interests for</w:t>
      </w:r>
    </w:p>
    <w:p>
      <w:pPr>
        <w:pStyle w:val="PreformattedText"/>
        <w:rPr/>
      </w:pPr>
      <w:r>
        <w:rPr/>
        <w:t>the obligations of a limited partnership have not been clearly established in</w:t>
      </w:r>
    </w:p>
    <w:p>
      <w:pPr>
        <w:pStyle w:val="PreformattedText"/>
        <w:rPr/>
      </w:pPr>
      <w:r>
        <w:rPr/>
        <w:t>some states. You could be held liable in some circumstances for our obligations</w:t>
      </w:r>
    </w:p>
    <w:p>
      <w:pPr>
        <w:pStyle w:val="PreformattedText"/>
        <w:rPr/>
      </w:pPr>
      <w:r>
        <w:rPr/>
        <w:t>to the same extent as a general partner if a state or a court determined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we had been conducting business in any state without compliance with the</w:t>
      </w:r>
    </w:p>
    <w:p>
      <w:pPr>
        <w:pStyle w:val="PreformattedText"/>
        <w:rPr/>
      </w:pPr>
      <w:r>
        <w:rPr/>
        <w:t xml:space="preserve">    </w:t>
      </w:r>
      <w:r>
        <w:rPr/>
        <w:t>applicable limited partnership statute;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right or the exercise of the right by the unitholders as a group to</w:t>
      </w:r>
    </w:p>
    <w:p>
      <w:pPr>
        <w:pStyle w:val="PreformattedText"/>
        <w:rPr/>
      </w:pPr>
      <w:r>
        <w:rPr/>
        <w:t xml:space="preserve">    </w:t>
      </w:r>
      <w:r>
        <w:rPr/>
        <w:t>remove or replace our general partner, to approve some amendments to the</w:t>
      </w:r>
    </w:p>
    <w:p>
      <w:pPr>
        <w:pStyle w:val="PreformattedText"/>
        <w:rPr/>
      </w:pPr>
      <w:r>
        <w:rPr/>
        <w:t xml:space="preserve">    </w:t>
      </w:r>
      <w:r>
        <w:rPr/>
        <w:t>partnership agreement or to take other action under the partnership</w:t>
      </w:r>
    </w:p>
    <w:p>
      <w:pPr>
        <w:pStyle w:val="PreformattedText"/>
        <w:rPr/>
      </w:pPr>
      <w:r>
        <w:rPr/>
        <w:t xml:space="preserve">    </w:t>
      </w:r>
      <w:r>
        <w:rPr/>
        <w:t>agreement constituted participation in the "control" of our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addition, under some circumstances a unitholder may be liable to us for the</w:t>
      </w:r>
    </w:p>
    <w:p>
      <w:pPr>
        <w:pStyle w:val="PreformattedText"/>
        <w:rPr/>
      </w:pPr>
      <w:r>
        <w:rPr/>
        <w:t>amount of a distribution for a period of three years from the date of the</w:t>
      </w:r>
    </w:p>
    <w:p>
      <w:pPr>
        <w:pStyle w:val="PreformattedText"/>
        <w:rPr/>
      </w:pPr>
      <w:r>
        <w:rPr/>
        <w:t>distribution. See "The Partnership Agreement -- Limited Liability" for a</w:t>
      </w:r>
    </w:p>
    <w:p>
      <w:pPr>
        <w:pStyle w:val="PreformattedText"/>
        <w:rPr/>
      </w:pPr>
      <w:r>
        <w:rPr/>
        <w:t>discussion of the implications of the limitations on liability to a unitholder.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Risks Inherent in Our Business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profitability is dependent upon an adequate supply of crude oil from</w:t>
      </w:r>
    </w:p>
    <w:p>
      <w:pPr>
        <w:pStyle w:val="PreformattedText"/>
        <w:rPr/>
      </w:pPr>
      <w:r>
        <w:rPr/>
        <w:t>fields located offshore and onshore California. Production from the offshore</w:t>
      </w:r>
    </w:p>
    <w:p>
      <w:pPr>
        <w:pStyle w:val="PreformattedText"/>
        <w:rPr/>
      </w:pPr>
      <w:r>
        <w:rPr/>
        <w:t>fields has experienced substantial production declines since 1995.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 significant portion of our pro forma gross margin is derived from the</w:t>
      </w:r>
    </w:p>
    <w:p>
      <w:pPr>
        <w:pStyle w:val="PreformattedText"/>
        <w:rPr/>
      </w:pPr>
      <w:r>
        <w:rPr/>
        <w:t>Santa Ynez and Point Arguello fields located offshore California. During the</w:t>
      </w:r>
    </w:p>
    <w:p>
      <w:pPr>
        <w:pStyle w:val="PreformattedText"/>
        <w:rPr/>
      </w:pPr>
      <w:r>
        <w:rPr/>
        <w:t>first six months of 1999, approximately $15 million, or 23%, 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our pro forma gross margin was attributable to the Santa Ynez field and</w:t>
      </w:r>
    </w:p>
    <w:p>
      <w:pPr>
        <w:pStyle w:val="PreformattedText"/>
        <w:rPr/>
      </w:pPr>
      <w:r>
        <w:rPr/>
        <w:t>approximately $6 million, or 9%, was attributable to the Point Arguello field.</w:t>
      </w:r>
    </w:p>
    <w:p>
      <w:pPr>
        <w:pStyle w:val="PreformattedText"/>
        <w:rPr/>
      </w:pPr>
      <w:r>
        <w:rPr/>
        <w:t>Although we have entered into contracts with the producers of most of the</w:t>
      </w:r>
    </w:p>
    <w:p>
      <w:pPr>
        <w:pStyle w:val="PreformattedText"/>
        <w:rPr/>
      </w:pPr>
      <w:r>
        <w:rPr/>
        <w:t>production from these fields under which they have agreed to ship all of their</w:t>
      </w:r>
    </w:p>
    <w:p>
      <w:pPr>
        <w:pStyle w:val="PreformattedText"/>
        <w:rPr/>
      </w:pPr>
      <w:r>
        <w:rPr/>
        <w:t>production from these fields on the All American Pipeline through August 2007,</w:t>
      </w:r>
    </w:p>
    <w:p>
      <w:pPr>
        <w:pStyle w:val="PreformattedText"/>
        <w:rPr/>
      </w:pPr>
      <w:r>
        <w:rPr/>
        <w:t>they are not obligated to produce or ship any minimum volumes. Volumes received</w:t>
      </w:r>
    </w:p>
    <w:p>
      <w:pPr>
        <w:pStyle w:val="PreformattedText"/>
        <w:rPr/>
      </w:pPr>
      <w:r>
        <w:rPr/>
        <w:t>from the Santa Ynez and Point Arguello fields have declined from 92,000 and</w:t>
      </w:r>
    </w:p>
    <w:p>
      <w:pPr>
        <w:pStyle w:val="PreformattedText"/>
        <w:rPr/>
      </w:pPr>
      <w:r>
        <w:rPr/>
        <w:t>60,000 average daily barrels, respectively, in 1995 to 61,000 and 22,000</w:t>
      </w:r>
    </w:p>
    <w:p>
      <w:pPr>
        <w:pStyle w:val="PreformattedText"/>
        <w:rPr/>
      </w:pPr>
      <w:r>
        <w:rPr/>
        <w:t>average daily barrels, respectively, for the first six months in 1999. We</w:t>
      </w:r>
    </w:p>
    <w:p>
      <w:pPr>
        <w:pStyle w:val="PreformattedText"/>
        <w:rPr/>
      </w:pPr>
      <w:r>
        <w:rPr/>
        <w:t>expect that there will continue to be natural production declines from each of</w:t>
      </w:r>
    </w:p>
    <w:p>
      <w:pPr>
        <w:pStyle w:val="PreformattedText"/>
        <w:rPr/>
      </w:pPr>
      <w:r>
        <w:rPr/>
        <w:t>these fields. In addition, any production disruption from these fields due to</w:t>
      </w:r>
    </w:p>
    <w:p>
      <w:pPr>
        <w:pStyle w:val="PreformattedText"/>
        <w:rPr/>
      </w:pPr>
      <w:r>
        <w:rPr/>
        <w:t>production problems, transportation problems or other reasons would have a</w:t>
      </w:r>
    </w:p>
    <w:p>
      <w:pPr>
        <w:pStyle w:val="PreformattedText"/>
        <w:rPr/>
      </w:pPr>
      <w:r>
        <w:rPr/>
        <w:t>material adverse effect on our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success of our business strategy to increase and optimize throughput on</w:t>
      </w:r>
    </w:p>
    <w:p>
      <w:pPr>
        <w:pStyle w:val="PreformattedText"/>
        <w:rPr/>
      </w:pPr>
      <w:r>
        <w:rPr/>
        <w:t>our pipeline and gathering assets is dependent upon our securing additional</w:t>
      </w:r>
    </w:p>
    <w:p>
      <w:pPr>
        <w:pStyle w:val="PreformattedText"/>
        <w:rPr/>
      </w:pPr>
      <w:r>
        <w:rPr/>
        <w:t>supplies of crude oil.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operating results are dependent upon securing additional supplies of</w:t>
      </w:r>
    </w:p>
    <w:p>
      <w:pPr>
        <w:pStyle w:val="PreformattedText"/>
        <w:rPr/>
      </w:pPr>
      <w:r>
        <w:rPr/>
        <w:t>crude oil from increased production by oil companies and aggressive lease</w:t>
      </w:r>
    </w:p>
    <w:p>
      <w:pPr>
        <w:pStyle w:val="PreformattedText"/>
        <w:rPr/>
      </w:pPr>
      <w:r>
        <w:rPr/>
        <w:t>gathering efforts. The ability of producers to increase production is dependent</w:t>
      </w:r>
    </w:p>
    <w:p>
      <w:pPr>
        <w:pStyle w:val="PreformattedText"/>
        <w:rPr/>
      </w:pPr>
      <w:r>
        <w:rPr/>
        <w:t>on the prevailing market price of oil, the exploration and production budgets</w:t>
      </w:r>
    </w:p>
    <w:p>
      <w:pPr>
        <w:pStyle w:val="PreformattedText"/>
        <w:rPr/>
      </w:pPr>
      <w:r>
        <w:rPr/>
        <w:t>of the major and independent oil companies, the depletion rate of existing</w:t>
      </w:r>
    </w:p>
    <w:p>
      <w:pPr>
        <w:pStyle w:val="PreformattedText"/>
        <w:rPr/>
      </w:pPr>
      <w:r>
        <w:rPr/>
        <w:t>reservoirs, the success of new wells drilled, environmental concerns,</w:t>
      </w:r>
    </w:p>
    <w:p>
      <w:pPr>
        <w:pStyle w:val="PreformattedText"/>
        <w:rPr/>
      </w:pPr>
      <w:r>
        <w:rPr/>
        <w:t>regulatory initiatives and other matters beyond the control of the general</w:t>
      </w:r>
    </w:p>
    <w:p>
      <w:pPr>
        <w:pStyle w:val="PreformattedText"/>
        <w:rPr/>
      </w:pPr>
      <w:r>
        <w:rPr/>
        <w:t>partner. There can be no assurance that production of crude oil will rise to</w:t>
      </w:r>
    </w:p>
    <w:p>
      <w:pPr>
        <w:pStyle w:val="PreformattedText"/>
        <w:rPr/>
      </w:pPr>
      <w:r>
        <w:rPr/>
        <w:t>sufficient levels to cause an increase in the throughput on our pipeline and</w:t>
      </w:r>
    </w:p>
    <w:p>
      <w:pPr>
        <w:pStyle w:val="PreformattedText"/>
        <w:rPr/>
      </w:pPr>
      <w:r>
        <w:rPr/>
        <w:t>gathering assets.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operations are dependent upon demand for crude oil by refiners in the</w:t>
      </w:r>
    </w:p>
    <w:p>
      <w:pPr>
        <w:pStyle w:val="PreformattedText"/>
        <w:rPr/>
      </w:pPr>
      <w:r>
        <w:rPr/>
        <w:t>Midwest and on the Gulf Coast. Any decrease in this demand could adversely</w:t>
      </w:r>
    </w:p>
    <w:p>
      <w:pPr>
        <w:pStyle w:val="PreformattedText"/>
        <w:rPr/>
      </w:pPr>
      <w:r>
        <w:rPr/>
        <w:t>affect our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Demand also depends on the ability and willingness of shippers having access</w:t>
      </w:r>
    </w:p>
    <w:p>
      <w:pPr>
        <w:pStyle w:val="PreformattedText"/>
        <w:rPr/>
      </w:pPr>
      <w:r>
        <w:rPr/>
        <w:t>to our transportation assets to satisfy their demand by deliveries through</w:t>
      </w:r>
    </w:p>
    <w:p>
      <w:pPr>
        <w:pStyle w:val="PreformattedText"/>
        <w:rPr/>
      </w:pPr>
      <w:r>
        <w:rPr/>
        <w:t>those assets, and any decrease in this demand could adversely affect our</w:t>
      </w:r>
    </w:p>
    <w:p>
      <w:pPr>
        <w:pStyle w:val="PreformattedText"/>
        <w:rPr/>
      </w:pPr>
      <w:r>
        <w:rPr/>
        <w:t>business. Demand for crude oil is dependent upon the impact of future economic</w:t>
      </w:r>
    </w:p>
    <w:p>
      <w:pPr>
        <w:pStyle w:val="PreformattedText"/>
        <w:rPr/>
      </w:pPr>
      <w:r>
        <w:rPr/>
        <w:t>conditions, fuel conservation measures, alternative fuel requirements,</w:t>
      </w:r>
    </w:p>
    <w:p>
      <w:pPr>
        <w:pStyle w:val="PreformattedText"/>
        <w:rPr/>
      </w:pPr>
      <w:r>
        <w:rPr/>
        <w:t>governmental regulation or technological advances in fuel economy and energy</w:t>
      </w:r>
    </w:p>
    <w:p>
      <w:pPr>
        <w:pStyle w:val="PreformattedText"/>
        <w:rPr/>
      </w:pPr>
      <w:r>
        <w:rPr/>
        <w:t>generation devices, all of which could reduce demand.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encounter competition from foreign oil imports and other pipelines that</w:t>
      </w:r>
    </w:p>
    <w:p>
      <w:pPr>
        <w:pStyle w:val="PreformattedText"/>
        <w:rPr/>
      </w:pPr>
      <w:r>
        <w:rPr/>
        <w:t>serve the California market and the refining centers in the Midwest and on the</w:t>
      </w:r>
    </w:p>
    <w:p>
      <w:pPr>
        <w:pStyle w:val="PreformattedText"/>
        <w:rPr/>
      </w:pPr>
      <w:r>
        <w:rPr/>
        <w:t>Gulf Coast. We also face intense competition in our terminalling and storage</w:t>
      </w:r>
    </w:p>
    <w:p>
      <w:pPr>
        <w:pStyle w:val="PreformattedText"/>
        <w:rPr/>
      </w:pPr>
      <w:r>
        <w:rPr/>
        <w:t>activities and gathering and marketing activities.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Pacific Pipeline, a new pipeline connecting the San Joaquin Valley to</w:t>
      </w:r>
    </w:p>
    <w:p>
      <w:pPr>
        <w:pStyle w:val="PreformattedText"/>
        <w:rPr/>
      </w:pPr>
      <w:r>
        <w:rPr/>
        <w:t>refinery markets in the Los Angeles Basin area, was completed and placed in</w:t>
      </w:r>
    </w:p>
    <w:p>
      <w:pPr>
        <w:pStyle w:val="PreformattedText"/>
        <w:rPr/>
      </w:pPr>
      <w:r>
        <w:rPr/>
        <w:t>service in March 1999. We expect that certain volumes currently transported</w:t>
      </w:r>
    </w:p>
    <w:p>
      <w:pPr>
        <w:pStyle w:val="PreformattedText"/>
        <w:rPr/>
      </w:pPr>
      <w:r>
        <w:rPr/>
        <w:t>east on the All American Pipeline may be redirected to Los Angeles through an</w:t>
      </w:r>
    </w:p>
    <w:p>
      <w:pPr>
        <w:pStyle w:val="PreformattedText"/>
        <w:rPr/>
      </w:pPr>
      <w:r>
        <w:rPr/>
        <w:t>interconnect with the Pacific Pipeline.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surplus of foreign oil in Midwest markets or the lack of foreign crude</w:t>
      </w:r>
    </w:p>
    <w:p>
      <w:pPr>
        <w:pStyle w:val="PreformattedText"/>
        <w:rPr/>
      </w:pPr>
      <w:r>
        <w:rPr/>
        <w:t>oil imported into California could adversely impact our ability to transport</w:t>
      </w:r>
    </w:p>
    <w:p>
      <w:pPr>
        <w:pStyle w:val="PreformattedText"/>
        <w:rPr/>
      </w:pPr>
      <w:r>
        <w:rPr/>
        <w:t>crude oil from California to West Texas on the All American Pipeline.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competitors include other crude oil pipelines, the major integrated oil</w:t>
      </w:r>
    </w:p>
    <w:p>
      <w:pPr>
        <w:pStyle w:val="PreformattedText"/>
        <w:rPr/>
      </w:pPr>
      <w:r>
        <w:rPr/>
        <w:t>companies, their marketing affiliates and independent gatherers, brokers and</w:t>
      </w:r>
    </w:p>
    <w:p>
      <w:pPr>
        <w:pStyle w:val="PreformattedText"/>
        <w:rPr/>
      </w:pPr>
      <w:r>
        <w:rPr/>
        <w:t>marketers of widely varying sizes, financial resources and experience. Some of</w:t>
      </w:r>
    </w:p>
    <w:p>
      <w:pPr>
        <w:pStyle w:val="PreformattedText"/>
        <w:rPr/>
      </w:pPr>
      <w:r>
        <w:rPr/>
        <w:t>these competitors have capital resources many times greater than ours and</w:t>
      </w:r>
    </w:p>
    <w:p>
      <w:pPr>
        <w:pStyle w:val="PreformattedText"/>
        <w:rPr/>
      </w:pPr>
      <w:r>
        <w:rPr/>
        <w:t>control substantially greater supplies of crude oil. See "Business --</w:t>
      </w:r>
    </w:p>
    <w:p>
      <w:pPr>
        <w:pStyle w:val="PreformattedText"/>
        <w:rPr/>
      </w:pPr>
      <w:r>
        <w:rPr/>
        <w:t>Competition."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profitability of our gathering and marketing activities depends</w:t>
      </w:r>
    </w:p>
    <w:p>
      <w:pPr>
        <w:pStyle w:val="PreformattedText"/>
        <w:rPr/>
      </w:pPr>
      <w:r>
        <w:rPr/>
        <w:t>primarily on the volumes of crude oil we purchase and gather.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To maintain the volumes of crude oil we purchase, we must continue to</w:t>
      </w:r>
    </w:p>
    <w:p>
      <w:pPr>
        <w:pStyle w:val="PreformattedText"/>
        <w:rPr/>
      </w:pPr>
      <w:r>
        <w:rPr/>
        <w:t>contract for new supplies of crude oil to offset volumes lost because of</w:t>
      </w:r>
    </w:p>
    <w:p>
      <w:pPr>
        <w:pStyle w:val="PreformattedText"/>
        <w:rPr/>
      </w:pPr>
      <w:r>
        <w:rPr/>
        <w:t>natural declines in crude oil production from depleting wells or volumes lost</w:t>
      </w:r>
    </w:p>
    <w:p>
      <w:pPr>
        <w:pStyle w:val="PreformattedText"/>
        <w:rPr/>
      </w:pPr>
      <w:r>
        <w:rPr/>
        <w:t>to competitors. Replacement of lost volumes of crude oil is particularly</w:t>
      </w:r>
    </w:p>
    <w:p>
      <w:pPr>
        <w:pStyle w:val="PreformattedText"/>
        <w:rPr/>
      </w:pPr>
      <w:r>
        <w:rPr/>
        <w:t>difficult in an environment where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production is low and competition to gather available production is intense.</w:t>
      </w:r>
    </w:p>
    <w:p>
      <w:pPr>
        <w:pStyle w:val="PreformattedText"/>
        <w:rPr/>
      </w:pPr>
      <w:r>
        <w:rPr/>
        <w:t>Generally, because producers experience inconveniences in switching crude oil</w:t>
      </w:r>
    </w:p>
    <w:p>
      <w:pPr>
        <w:pStyle w:val="PreformattedText"/>
        <w:rPr/>
      </w:pPr>
      <w:r>
        <w:rPr/>
        <w:t>purchasers, such as delays in receipt of proceeds while awaiting the</w:t>
      </w:r>
    </w:p>
    <w:p>
      <w:pPr>
        <w:pStyle w:val="PreformattedText"/>
        <w:rPr/>
      </w:pPr>
      <w:r>
        <w:rPr/>
        <w:t>preparation of new division orders, producers typically do not change</w:t>
      </w:r>
    </w:p>
    <w:p>
      <w:pPr>
        <w:pStyle w:val="PreformattedText"/>
        <w:rPr/>
      </w:pPr>
      <w:r>
        <w:rPr/>
        <w:t>purchasers on the basis of minor variations in price. Thus, we may experience</w:t>
      </w:r>
    </w:p>
    <w:p>
      <w:pPr>
        <w:pStyle w:val="PreformattedText"/>
        <w:rPr/>
      </w:pPr>
      <w:r>
        <w:rPr/>
        <w:t>difficulty acquiring crude oil at the wellhead in areas where there are</w:t>
      </w:r>
    </w:p>
    <w:p>
      <w:pPr>
        <w:pStyle w:val="PreformattedText"/>
        <w:rPr/>
      </w:pPr>
      <w:r>
        <w:rPr/>
        <w:t>existing relationships between producers and other gatherers and purchasers of</w:t>
      </w:r>
    </w:p>
    <w:p>
      <w:pPr>
        <w:pStyle w:val="PreformattedText"/>
        <w:rPr/>
      </w:pPr>
      <w:r>
        <w:rPr/>
        <w:t>crude oil.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Sustained low crude oil prices could lead to a decline in drilling activity</w:t>
      </w:r>
    </w:p>
    <w:p>
      <w:pPr>
        <w:pStyle w:val="PreformattedText"/>
        <w:rPr/>
      </w:pPr>
      <w:r>
        <w:rPr/>
        <w:t>and production levels or the shutting-in or abandonment of marginal wells. To</w:t>
      </w:r>
    </w:p>
    <w:p>
      <w:pPr>
        <w:pStyle w:val="PreformattedText"/>
        <w:rPr/>
      </w:pPr>
      <w:r>
        <w:rPr/>
        <w:t>the extent that low crude oil prices result in lower volumes of crude oil</w:t>
      </w:r>
    </w:p>
    <w:p>
      <w:pPr>
        <w:pStyle w:val="PreformattedText"/>
        <w:rPr/>
      </w:pPr>
      <w:r>
        <w:rPr/>
        <w:t>available for purchase at the wellhead, we may experience lower margins as</w:t>
      </w:r>
    </w:p>
    <w:p>
      <w:pPr>
        <w:pStyle w:val="PreformattedText"/>
        <w:rPr/>
      </w:pPr>
      <w:r>
        <w:rPr/>
        <w:t>competition for available crude oil intensifies. In addition, a sustained</w:t>
      </w:r>
    </w:p>
    <w:p>
      <w:pPr>
        <w:pStyle w:val="PreformattedText"/>
        <w:rPr/>
      </w:pPr>
      <w:r>
        <w:rPr/>
        <w:t>depression in crude oil prices could result in the bankruptcy of certain</w:t>
      </w:r>
    </w:p>
    <w:p>
      <w:pPr>
        <w:pStyle w:val="PreformattedText"/>
        <w:rPr/>
      </w:pPr>
      <w:r>
        <w:rPr/>
        <w:t>producers. Although bankruptcy proceedings are not likely to terminate</w:t>
      </w:r>
    </w:p>
    <w:p>
      <w:pPr>
        <w:pStyle w:val="PreformattedText"/>
        <w:rPr/>
      </w:pPr>
      <w:r>
        <w:rPr/>
        <w:t>production from oil wells, they may disrupt purchasing arrangements and have</w:t>
      </w:r>
    </w:p>
    <w:p>
      <w:pPr>
        <w:pStyle w:val="PreformattedText"/>
        <w:rPr/>
      </w:pPr>
      <w:r>
        <w:rPr/>
        <w:t>other adverse consequences. Alternatively, sustained high crude oil prices can</w:t>
      </w:r>
    </w:p>
    <w:p>
      <w:pPr>
        <w:pStyle w:val="PreformattedText"/>
        <w:rPr/>
      </w:pPr>
      <w:r>
        <w:rPr/>
        <w:t>limit the volume of crude oil we purchase if sufficient credit support for our</w:t>
      </w:r>
    </w:p>
    <w:p>
      <w:pPr>
        <w:pStyle w:val="PreformattedText"/>
        <w:rPr/>
      </w:pPr>
      <w:r>
        <w:rPr/>
        <w:t>activities is unavailable.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Any event that disrupts our anticipated physical supplies of crude oil may</w:t>
      </w:r>
    </w:p>
    <w:p>
      <w:pPr>
        <w:pStyle w:val="PreformattedText"/>
        <w:rPr/>
      </w:pPr>
      <w:r>
        <w:rPr/>
        <w:t>expose us to risk of loss resulting from price changes.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Generally, as we purchase crude oil, we establish a margin by selling crude</w:t>
      </w:r>
    </w:p>
    <w:p>
      <w:pPr>
        <w:pStyle w:val="PreformattedText"/>
        <w:rPr/>
      </w:pPr>
      <w:r>
        <w:rPr/>
        <w:t>oil for physical delivery to third party users, such as independent refiners or</w:t>
      </w:r>
    </w:p>
    <w:p>
      <w:pPr>
        <w:pStyle w:val="PreformattedText"/>
        <w:rPr/>
      </w:pPr>
      <w:r>
        <w:rPr/>
        <w:t>major oil companies, or by entering into a future delivery obligation with</w:t>
      </w:r>
    </w:p>
    <w:p>
      <w:pPr>
        <w:pStyle w:val="PreformattedText"/>
        <w:rPr/>
      </w:pPr>
      <w:r>
        <w:rPr/>
        <w:t>respect to futures contracts on the NYMEX. Through these transactions, we seek</w:t>
      </w:r>
    </w:p>
    <w:p>
      <w:pPr>
        <w:pStyle w:val="PreformattedText"/>
        <w:rPr/>
      </w:pPr>
      <w:r>
        <w:rPr/>
        <w:t>to maintain a position that is substantially balanced between crude oil</w:t>
      </w:r>
    </w:p>
    <w:p>
      <w:pPr>
        <w:pStyle w:val="PreformattedText"/>
        <w:rPr/>
      </w:pPr>
      <w:r>
        <w:rPr/>
        <w:t>purchases, on the one hand, and sales or future delivery obligations, on the</w:t>
      </w:r>
    </w:p>
    <w:p>
      <w:pPr>
        <w:pStyle w:val="PreformattedText"/>
        <w:rPr/>
      </w:pPr>
      <w:r>
        <w:rPr/>
        <w:t>other hand.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It is our policy not to acquire and hold crude oil, futures contracts or</w:t>
      </w:r>
    </w:p>
    <w:p>
      <w:pPr>
        <w:pStyle w:val="PreformattedText"/>
        <w:rPr/>
      </w:pPr>
      <w:r>
        <w:rPr/>
        <w:t>derivative products for the purpose of speculating on price changes. Our price</w:t>
      </w:r>
    </w:p>
    <w:p>
      <w:pPr>
        <w:pStyle w:val="PreformattedText"/>
        <w:rPr/>
      </w:pPr>
      <w:r>
        <w:rPr/>
        <w:t>risk management strategies cannot, however, eliminate all price risks. For</w:t>
      </w:r>
    </w:p>
    <w:p>
      <w:pPr>
        <w:pStyle w:val="PreformattedText"/>
        <w:rPr/>
      </w:pPr>
      <w:r>
        <w:rPr/>
        <w:t>example, if the general partner inaccurately forecasts the shut-in of</w:t>
      </w:r>
    </w:p>
    <w:p>
      <w:pPr>
        <w:pStyle w:val="PreformattedText"/>
        <w:rPr/>
      </w:pPr>
      <w:r>
        <w:rPr/>
        <w:t>production or other supply interruptions as the result of depressed oil prices,</w:t>
      </w:r>
    </w:p>
    <w:p>
      <w:pPr>
        <w:pStyle w:val="PreformattedText"/>
        <w:rPr/>
      </w:pPr>
      <w:r>
        <w:rPr/>
        <w:t>mechanical interruptions, abrupt production declines or apportionment of</w:t>
      </w:r>
    </w:p>
    <w:p>
      <w:pPr>
        <w:pStyle w:val="PreformattedText"/>
        <w:rPr/>
      </w:pPr>
      <w:r>
        <w:rPr/>
        <w:t>pipeline space on common carrier pipelines, we might be unable to meet our</w:t>
      </w:r>
    </w:p>
    <w:p>
      <w:pPr>
        <w:pStyle w:val="PreformattedText"/>
        <w:rPr/>
      </w:pPr>
      <w:r>
        <w:rPr/>
        <w:t>supply commitments with the barrels purchased at the wellhead. We would be</w:t>
      </w:r>
    </w:p>
    <w:p>
      <w:pPr>
        <w:pStyle w:val="PreformattedText"/>
        <w:rPr/>
      </w:pPr>
      <w:r>
        <w:rPr/>
        <w:t>forced to make purchases elsewhere in order to meet our commitments, and in the</w:t>
      </w:r>
    </w:p>
    <w:p>
      <w:pPr>
        <w:pStyle w:val="PreformattedText"/>
        <w:rPr/>
      </w:pPr>
      <w:r>
        <w:rPr/>
        <w:t>event prices change adversely, our margins also may be adversely affected.</w:t>
      </w:r>
    </w:p>
    <w:p>
      <w:pPr>
        <w:pStyle w:val="PreformattedText"/>
        <w:rPr/>
      </w:pPr>
      <w:r>
        <w:rPr/>
        <w:t>Moreover, we will be exposed to some risks that are not hedged, including</w:t>
      </w:r>
    </w:p>
    <w:p>
      <w:pPr>
        <w:pStyle w:val="PreformattedText"/>
        <w:rPr/>
      </w:pPr>
      <w:r>
        <w:rPr/>
        <w:t>certain basis risks, such as the risk that price differentials between delivery</w:t>
      </w:r>
    </w:p>
    <w:p>
      <w:pPr>
        <w:pStyle w:val="PreformattedText"/>
        <w:rPr/>
      </w:pPr>
      <w:r>
        <w:rPr/>
        <w:t>points, delivery periods or types of crude oil will change and price risks on</w:t>
      </w:r>
    </w:p>
    <w:p>
      <w:pPr>
        <w:pStyle w:val="PreformattedText"/>
        <w:rPr/>
      </w:pPr>
      <w:r>
        <w:rPr/>
        <w:t>certain portions of our inventory. For accounting purposes, we may record</w:t>
      </w:r>
    </w:p>
    <w:p>
      <w:pPr>
        <w:pStyle w:val="PreformattedText"/>
        <w:rPr/>
      </w:pPr>
      <w:r>
        <w:rPr/>
        <w:t>losses on a portion of the unhedged inventory due to market price declines,</w:t>
      </w:r>
    </w:p>
    <w:p>
      <w:pPr>
        <w:pStyle w:val="PreformattedText"/>
        <w:rPr/>
      </w:pPr>
      <w:r>
        <w:rPr/>
        <w:t>although such losses would have no impact on cash flow as long as we are not</w:t>
      </w:r>
    </w:p>
    <w:p>
      <w:pPr>
        <w:pStyle w:val="PreformattedText"/>
        <w:rPr/>
      </w:pPr>
      <w:r>
        <w:rPr/>
        <w:t>forced to liquidate such inventory.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If we are unable to make acquisitions on economically and operationally</w:t>
      </w:r>
    </w:p>
    <w:p>
      <w:pPr>
        <w:pStyle w:val="PreformattedText"/>
        <w:rPr/>
      </w:pPr>
      <w:r>
        <w:rPr/>
        <w:t>acceptable terms, our future financial performance will be limited to our</w:t>
      </w:r>
    </w:p>
    <w:p>
      <w:pPr>
        <w:pStyle w:val="PreformattedText"/>
        <w:rPr/>
      </w:pPr>
      <w:r>
        <w:rPr/>
        <w:t>interest in our existing crude oil transportation, terminalling and storage</w:t>
      </w:r>
    </w:p>
    <w:p>
      <w:pPr>
        <w:pStyle w:val="PreformattedText"/>
        <w:rPr/>
      </w:pPr>
      <w:r>
        <w:rPr/>
        <w:t>assets, and gathering and marketing activities.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cannot assure you that general economic or industry conditions will be</w:t>
      </w:r>
    </w:p>
    <w:p>
      <w:pPr>
        <w:pStyle w:val="PreformattedText"/>
        <w:rPr/>
      </w:pPr>
      <w:r>
        <w:rPr/>
        <w:t>conducive to our acquisition strategy, that we will be able to identify and</w:t>
      </w:r>
    </w:p>
    <w:p>
      <w:pPr>
        <w:pStyle w:val="PreformattedText"/>
        <w:rPr/>
      </w:pPr>
      <w:r>
        <w:rPr/>
        <w:t>acquire any assets or businesses on economically acceptable terms, that any</w:t>
      </w:r>
    </w:p>
    <w:p>
      <w:pPr>
        <w:pStyle w:val="PreformattedText"/>
        <w:rPr/>
      </w:pPr>
      <w:r>
        <w:rPr/>
        <w:t>acquisitions will not be dilutive to earnings and distributions to unitholders</w:t>
      </w:r>
    </w:p>
    <w:p>
      <w:pPr>
        <w:pStyle w:val="PreformattedText"/>
        <w:rPr/>
      </w:pPr>
      <w:r>
        <w:rPr/>
        <w:t>or that any additional debt incurred to finance an acquisition will not affect</w:t>
      </w:r>
    </w:p>
    <w:p>
      <w:pPr>
        <w:pStyle w:val="PreformattedText"/>
        <w:rPr/>
      </w:pPr>
      <w:r>
        <w:rPr/>
        <w:t>our ability to make distributions to unitholders. We are subject to certain</w:t>
      </w:r>
    </w:p>
    <w:p>
      <w:pPr>
        <w:pStyle w:val="PreformattedText"/>
        <w:rPr/>
      </w:pPr>
      <w:r>
        <w:rPr/>
        <w:t>covenants in our letter of credit facility and bank credit agreement that might</w:t>
      </w:r>
    </w:p>
    <w:p>
      <w:pPr>
        <w:pStyle w:val="PreformattedText"/>
        <w:rPr/>
      </w:pPr>
      <w:r>
        <w:rPr/>
        <w:t>restrict our ability to incur indebtedness to finance acquisitions. We</w:t>
      </w:r>
    </w:p>
    <w:p>
      <w:pPr>
        <w:pStyle w:val="PreformattedText"/>
        <w:rPr/>
      </w:pPr>
      <w:r>
        <w:rPr/>
        <w:t>routinely evaluate acquisition and expansion opportunities and have made</w:t>
      </w:r>
    </w:p>
    <w:p>
      <w:pPr>
        <w:pStyle w:val="PreformattedText"/>
        <w:rPr/>
      </w:pPr>
      <w:r>
        <w:rPr/>
        <w:t>contact with several owners of potentially attractive assets and businesses.</w:t>
      </w:r>
    </w:p>
    <w:p>
      <w:pPr>
        <w:pStyle w:val="PreformattedText"/>
        <w:rPr/>
      </w:pPr>
      <w:r>
        <w:rPr/>
        <w:t>However, we currently have no commitments for material acquisitions or</w:t>
      </w:r>
    </w:p>
    <w:p>
      <w:pPr>
        <w:pStyle w:val="PreformattedText"/>
        <w:rPr/>
      </w:pPr>
      <w:r>
        <w:rPr/>
        <w:t>expansions at this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acquisition strategy involves numerous risks, including difficulties</w:t>
      </w:r>
    </w:p>
    <w:p>
      <w:pPr>
        <w:pStyle w:val="PreformattedText"/>
        <w:rPr/>
      </w:pPr>
      <w:r>
        <w:rPr/>
        <w:t>inherent in the integration of operations and systems, the diversion of</w:t>
      </w:r>
    </w:p>
    <w:p>
      <w:pPr>
        <w:pStyle w:val="PreformattedText"/>
        <w:rPr/>
      </w:pPr>
      <w:r>
        <w:rPr/>
        <w:t>management's attention from other business concerns and the potential loss of</w:t>
      </w:r>
    </w:p>
    <w:p>
      <w:pPr>
        <w:pStyle w:val="PreformattedText"/>
        <w:rPr/>
      </w:pPr>
      <w:r>
        <w:rPr/>
        <w:t>key employees of acquired businesses. In addition, future acquisitions also may</w:t>
      </w:r>
    </w:p>
    <w:p>
      <w:pPr>
        <w:pStyle w:val="PreformattedText"/>
        <w:rPr/>
      </w:pPr>
      <w:r>
        <w:rPr/>
        <w:t>involve the expenditure of significant funds. Depending upon the nature, size</w:t>
      </w:r>
    </w:p>
    <w:p>
      <w:pPr>
        <w:pStyle w:val="PreformattedText"/>
        <w:rPr/>
      </w:pPr>
      <w:r>
        <w:rPr/>
        <w:t>and timing of future acquisitions, we may be required to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secure additional financing. There is no assurance that such additional</w:t>
      </w:r>
    </w:p>
    <w:p>
      <w:pPr>
        <w:pStyle w:val="PreformattedText"/>
        <w:rPr/>
      </w:pPr>
      <w:r>
        <w:rPr/>
        <w:t>financing will be available to us on acceptable terms.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are exposed to the credit risk of our customers in the ordinary course of</w:t>
      </w:r>
    </w:p>
    <w:p>
      <w:pPr>
        <w:pStyle w:val="PreformattedText"/>
        <w:rPr/>
      </w:pPr>
      <w:r>
        <w:rPr/>
        <w:t>our gathering and marketing activities.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those cases where we provide division order services for crude oil</w:t>
      </w:r>
    </w:p>
    <w:p>
      <w:pPr>
        <w:pStyle w:val="PreformattedText"/>
        <w:rPr/>
      </w:pPr>
      <w:r>
        <w:rPr/>
        <w:t>purchased at the wellhead, we may be responsible for distribution of proceeds</w:t>
      </w:r>
    </w:p>
    <w:p>
      <w:pPr>
        <w:pStyle w:val="PreformattedText"/>
        <w:rPr/>
      </w:pPr>
      <w:r>
        <w:rPr/>
        <w:t>to all parties. In other cases, we pay all of or a portion of the production</w:t>
      </w:r>
    </w:p>
    <w:p>
      <w:pPr>
        <w:pStyle w:val="PreformattedText"/>
        <w:rPr/>
      </w:pPr>
      <w:r>
        <w:rPr/>
        <w:t>proceeds to an operator who distributes these proceeds to the various interest</w:t>
      </w:r>
    </w:p>
    <w:p>
      <w:pPr>
        <w:pStyle w:val="PreformattedText"/>
        <w:rPr/>
      </w:pPr>
      <w:r>
        <w:rPr/>
        <w:t>owners. These arrangements expose us to operator credit risk. Therefore, we</w:t>
      </w:r>
    </w:p>
    <w:p>
      <w:pPr>
        <w:pStyle w:val="PreformattedText"/>
        <w:rPr/>
      </w:pPr>
      <w:r>
        <w:rPr/>
        <w:t>must determine that operators have sufficient financial resources to make such</w:t>
      </w:r>
    </w:p>
    <w:p>
      <w:pPr>
        <w:pStyle w:val="PreformattedText"/>
        <w:rPr/>
      </w:pPr>
      <w:r>
        <w:rPr/>
        <w:t>payments and distributions and to indemnify and defend us in case of a protest,</w:t>
      </w:r>
    </w:p>
    <w:p>
      <w:pPr>
        <w:pStyle w:val="PreformattedText"/>
        <w:rPr/>
      </w:pPr>
      <w:r>
        <w:rPr/>
        <w:t>action or complaint. Even if our credit review and analysis mechanisms work</w:t>
      </w:r>
    </w:p>
    <w:p>
      <w:pPr>
        <w:pStyle w:val="PreformattedText"/>
        <w:rPr/>
      </w:pPr>
      <w:r>
        <w:rPr/>
        <w:t>properly, there can be no assurance that we will not experience losses in</w:t>
      </w:r>
    </w:p>
    <w:p>
      <w:pPr>
        <w:pStyle w:val="PreformattedText"/>
        <w:rPr/>
      </w:pPr>
      <w:r>
        <w:rPr/>
        <w:t>dealings with other parties.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operations are subject to federal and state environmental and safety</w:t>
      </w:r>
    </w:p>
    <w:p>
      <w:pPr>
        <w:pStyle w:val="PreformattedText"/>
        <w:rPr/>
      </w:pPr>
      <w:r>
        <w:rPr/>
        <w:t>laws and regulations relating to environmental protection and operational</w:t>
      </w:r>
    </w:p>
    <w:p>
      <w:pPr>
        <w:pStyle w:val="PreformattedText"/>
        <w:rPr/>
      </w:pPr>
      <w:r>
        <w:rPr/>
        <w:t>safety.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pipeline, gathering, storage and terminalling facilities operations are</w:t>
      </w:r>
    </w:p>
    <w:p>
      <w:pPr>
        <w:pStyle w:val="PreformattedText"/>
        <w:rPr/>
      </w:pPr>
      <w:r>
        <w:rPr/>
        <w:t>subject to the risk of incurring substantial environmental and safety related</w:t>
      </w:r>
    </w:p>
    <w:p>
      <w:pPr>
        <w:pStyle w:val="PreformattedText"/>
        <w:rPr/>
      </w:pPr>
      <w:r>
        <w:rPr/>
        <w:t>costs and liabilities. These costs and liabilities could arise under</w:t>
      </w:r>
    </w:p>
    <w:p>
      <w:pPr>
        <w:pStyle w:val="PreformattedText"/>
        <w:rPr/>
      </w:pPr>
      <w:r>
        <w:rPr/>
        <w:t>increasingly strict environmental and safety laws, including regulations and</w:t>
      </w:r>
    </w:p>
    <w:p>
      <w:pPr>
        <w:pStyle w:val="PreformattedText"/>
        <w:rPr/>
      </w:pPr>
      <w:r>
        <w:rPr/>
        <w:t>enforcement policies, or claims for damages to property or persons resulting</w:t>
      </w:r>
    </w:p>
    <w:p>
      <w:pPr>
        <w:pStyle w:val="PreformattedText"/>
        <w:rPr/>
      </w:pPr>
      <w:r>
        <w:rPr/>
        <w:t>from our operations. If we were not able to recover such resulting costs</w:t>
      </w:r>
    </w:p>
    <w:p>
      <w:pPr>
        <w:pStyle w:val="PreformattedText"/>
        <w:rPr/>
      </w:pPr>
      <w:r>
        <w:rPr/>
        <w:t>through insurance or increased tariffs and revenues, cash distributions to</w:t>
      </w:r>
    </w:p>
    <w:p>
      <w:pPr>
        <w:pStyle w:val="PreformattedText"/>
        <w:rPr/>
      </w:pPr>
      <w:r>
        <w:rPr/>
        <w:t>unitholders could be adversely affected.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transportation and storage of crude oil results in a risk that crude oil</w:t>
      </w:r>
    </w:p>
    <w:p>
      <w:pPr>
        <w:pStyle w:val="PreformattedText"/>
        <w:rPr/>
      </w:pPr>
      <w:r>
        <w:rPr/>
        <w:t>and other hydrocarbons may be suddenly or gradually released into the</w:t>
      </w:r>
    </w:p>
    <w:p>
      <w:pPr>
        <w:pStyle w:val="PreformattedText"/>
        <w:rPr/>
      </w:pPr>
      <w:r>
        <w:rPr/>
        <w:t>environment, potentially causing substantial expenditures for a response</w:t>
      </w:r>
    </w:p>
    <w:p>
      <w:pPr>
        <w:pStyle w:val="PreformattedText"/>
        <w:rPr/>
      </w:pPr>
      <w:r>
        <w:rPr/>
        <w:t>action, significant government penalties, liability for natural resources</w:t>
      </w:r>
    </w:p>
    <w:p>
      <w:pPr>
        <w:pStyle w:val="PreformattedText"/>
        <w:rPr/>
      </w:pPr>
      <w:r>
        <w:rPr/>
        <w:t>damages to government agencies, personal injury or property damages to private</w:t>
      </w:r>
    </w:p>
    <w:p>
      <w:pPr>
        <w:pStyle w:val="PreformattedText"/>
        <w:rPr/>
      </w:pPr>
      <w:r>
        <w:rPr/>
        <w:t>parties and significant business interruption.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During 1997, the All American Pipeline experienced a leak in a segment of</w:t>
      </w:r>
    </w:p>
    <w:p>
      <w:pPr>
        <w:pStyle w:val="PreformattedText"/>
        <w:rPr/>
      </w:pPr>
      <w:r>
        <w:rPr/>
        <w:t>its pipeline in California that resulted in an estimated 12,000 barrels of</w:t>
      </w:r>
    </w:p>
    <w:p>
      <w:pPr>
        <w:pStyle w:val="PreformattedText"/>
        <w:rPr/>
      </w:pPr>
      <w:r>
        <w:rPr/>
        <w:t>crude oil being released into the soil. Immediate action was taken to repair</w:t>
      </w:r>
    </w:p>
    <w:p>
      <w:pPr>
        <w:pStyle w:val="PreformattedText"/>
        <w:rPr/>
      </w:pPr>
      <w:r>
        <w:rPr/>
        <w:t>the pipeline leak, contain the spill and to recover the released crude oil. We</w:t>
      </w:r>
    </w:p>
    <w:p>
      <w:pPr>
        <w:pStyle w:val="PreformattedText"/>
        <w:rPr/>
      </w:pPr>
      <w:r>
        <w:rPr/>
        <w:t>have expended approximately $400,000 to date in connection with this spill and</w:t>
      </w:r>
    </w:p>
    <w:p>
      <w:pPr>
        <w:pStyle w:val="PreformattedText"/>
        <w:rPr/>
      </w:pPr>
      <w:r>
        <w:rPr/>
        <w:t>do not expect any additional expenditures to be material, although we can</w:t>
      </w:r>
    </w:p>
    <w:p>
      <w:pPr>
        <w:pStyle w:val="PreformattedText"/>
        <w:rPr/>
      </w:pPr>
      <w:r>
        <w:rPr/>
        <w:t>provide no assurances in that regard.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Prior to being acquired by our predecessor in 1996, the Ingleside Terminal</w:t>
      </w:r>
    </w:p>
    <w:p>
      <w:pPr>
        <w:pStyle w:val="PreformattedText"/>
        <w:rPr/>
      </w:pPr>
      <w:r>
        <w:rPr/>
        <w:t>experienced releases of refined petroleum products into the soil and</w:t>
      </w:r>
    </w:p>
    <w:p>
      <w:pPr>
        <w:pStyle w:val="PreformattedText"/>
        <w:rPr/>
      </w:pPr>
      <w:r>
        <w:rPr/>
        <w:t>groundwater underlying the site due to activities on the property. We are</w:t>
      </w:r>
    </w:p>
    <w:p>
      <w:pPr>
        <w:pStyle w:val="PreformattedText"/>
        <w:rPr/>
      </w:pPr>
      <w:r>
        <w:rPr/>
        <w:t>undertaking a voluntary state-administered remediation of the contamination on</w:t>
      </w:r>
    </w:p>
    <w:p>
      <w:pPr>
        <w:pStyle w:val="PreformattedText"/>
        <w:rPr/>
      </w:pPr>
      <w:r>
        <w:rPr/>
        <w:t>the property to determine the extent of the contamination. We expect that costs</w:t>
      </w:r>
    </w:p>
    <w:p>
      <w:pPr>
        <w:pStyle w:val="PreformattedText"/>
        <w:rPr/>
      </w:pPr>
      <w:r>
        <w:rPr/>
        <w:t>associated with the remediation of the Ingleside Terminal will not exceed</w:t>
      </w:r>
    </w:p>
    <w:p>
      <w:pPr>
        <w:pStyle w:val="PreformattedText"/>
        <w:rPr/>
      </w:pPr>
      <w:r>
        <w:rPr/>
        <w:t>$250,000, although we cannot provide you with any assurance in that regard.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pipeline systems are dependent upon their interconnections with other</w:t>
      </w:r>
    </w:p>
    <w:p>
      <w:pPr>
        <w:pStyle w:val="PreformattedText"/>
        <w:rPr/>
      </w:pPr>
      <w:r>
        <w:rPr/>
        <w:t>crude oil pipelines to reach end markets.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Reduced throughput on these interconnecting pipelines as a result of</w:t>
      </w:r>
    </w:p>
    <w:p>
      <w:pPr>
        <w:pStyle w:val="PreformattedText"/>
        <w:rPr/>
      </w:pPr>
      <w:r>
        <w:rPr/>
        <w:t>testing, line repair, reduced operating pressures or other causes could result</w:t>
      </w:r>
    </w:p>
    <w:p>
      <w:pPr>
        <w:pStyle w:val="PreformattedText"/>
        <w:rPr/>
      </w:pPr>
      <w:r>
        <w:rPr/>
        <w:t>in reduced throughput on our pipeline systems which would adversely affect our</w:t>
      </w:r>
    </w:p>
    <w:p>
      <w:pPr>
        <w:pStyle w:val="PreformattedText"/>
        <w:rPr/>
      </w:pPr>
      <w:r>
        <w:rPr/>
        <w:t>profitability.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operations are subject to operational hazards and unforeseen</w:t>
      </w:r>
    </w:p>
    <w:p>
      <w:pPr>
        <w:pStyle w:val="PreformattedText"/>
        <w:rPr/>
      </w:pPr>
      <w:r>
        <w:rPr/>
        <w:t>interruptions.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operations are subject to operational hazards and unforseen</w:t>
      </w:r>
    </w:p>
    <w:p>
      <w:pPr>
        <w:pStyle w:val="PreformattedText"/>
        <w:rPr/>
      </w:pPr>
      <w:r>
        <w:rPr/>
        <w:t>interruptions such as natural disasters, adverse weather, accidents or other</w:t>
      </w:r>
    </w:p>
    <w:p>
      <w:pPr>
        <w:pStyle w:val="PreformattedText"/>
        <w:rPr/>
      </w:pPr>
      <w:r>
        <w:rPr/>
        <w:t>events beyond our control. A casualty occurrence might result in a loss of</w:t>
      </w:r>
    </w:p>
    <w:p>
      <w:pPr>
        <w:pStyle w:val="PreformattedText"/>
        <w:rPr/>
      </w:pPr>
      <w:r>
        <w:rPr/>
        <w:t>equipment or life, as well as injury and extensive property or environmental</w:t>
      </w:r>
    </w:p>
    <w:p>
      <w:pPr>
        <w:pStyle w:val="PreformattedText"/>
        <w:rPr/>
      </w:pPr>
      <w:r>
        <w:rPr/>
        <w:t>damage.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Cash distributions are not guaranteed and may fluctuate with our</w:t>
      </w:r>
    </w:p>
    <w:p>
      <w:pPr>
        <w:pStyle w:val="PreformattedText"/>
        <w:rPr/>
      </w:pPr>
      <w:r>
        <w:rPr/>
        <w:t>performance and the establishment of financial reserves.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Because distributions on the common units are dependent on the amount of</w:t>
      </w:r>
    </w:p>
    <w:p>
      <w:pPr>
        <w:pStyle w:val="PreformattedText"/>
        <w:rPr/>
      </w:pPr>
      <w:r>
        <w:rPr/>
        <w:t>cash we generate, distributions may fluctuate based on our performance. We</w:t>
      </w:r>
    </w:p>
    <w:p>
      <w:pPr>
        <w:pStyle w:val="PreformattedText"/>
        <w:rPr/>
      </w:pPr>
      <w:r>
        <w:rPr/>
        <w:t>cannot guarantee that the minimum quarterly distributions will be paid each</w:t>
      </w:r>
    </w:p>
    <w:p>
      <w:pPr>
        <w:pStyle w:val="PreformattedText"/>
        <w:rPr/>
      </w:pPr>
      <w:r>
        <w:rPr/>
        <w:t>quarter. The actual amount of cash that is available to be distributed each</w:t>
      </w:r>
    </w:p>
    <w:p>
      <w:pPr>
        <w:pStyle w:val="PreformattedText"/>
        <w:rPr/>
      </w:pPr>
      <w:r>
        <w:rPr/>
        <w:t>quarter will depend upon numerous factors, some of which are beyond our</w:t>
      </w:r>
    </w:p>
    <w:p>
      <w:pPr>
        <w:pStyle w:val="PreformattedText"/>
        <w:rPr/>
      </w:pPr>
      <w:r>
        <w:rPr/>
        <w:t>control and the control of our general partner. Cash distributions are</w:t>
      </w:r>
    </w:p>
    <w:p>
      <w:pPr>
        <w:pStyle w:val="PreformattedText"/>
        <w:rPr/>
      </w:pPr>
      <w:r>
        <w:rPr/>
        <w:t>dependent primarily on cash flow, including cash flow from financial reserves</w:t>
      </w:r>
    </w:p>
    <w:p>
      <w:pPr>
        <w:pStyle w:val="PreformattedText"/>
        <w:rPr/>
      </w:pPr>
      <w:r>
        <w:rPr/>
        <w:t>and working capital borrowings, and not solely on profitability, which is</w:t>
      </w:r>
    </w:p>
    <w:p>
      <w:pPr>
        <w:pStyle w:val="PreformattedText"/>
        <w:rPr/>
      </w:pPr>
      <w:r>
        <w:rPr/>
        <w:t>affected by non-cash items. Therefore, cash distributions might be made during</w:t>
      </w:r>
    </w:p>
    <w:p>
      <w:pPr>
        <w:pStyle w:val="PreformattedText"/>
        <w:rPr/>
      </w:pPr>
      <w:r>
        <w:rPr/>
        <w:t>periods when we record losses and might not be made during periods when we</w:t>
      </w:r>
    </w:p>
    <w:p>
      <w:pPr>
        <w:pStyle w:val="PreformattedText"/>
        <w:rPr/>
      </w:pPr>
      <w:r>
        <w:rPr/>
        <w:t>record profits.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general partner's discretion in establishing financial reserves could</w:t>
      </w:r>
    </w:p>
    <w:p>
      <w:pPr>
        <w:pStyle w:val="PreformattedText"/>
        <w:rPr/>
      </w:pPr>
      <w:r>
        <w:rPr/>
        <w:t>reduce your cash distributions.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 agreement gives our general partner broad discretion in</w:t>
      </w:r>
    </w:p>
    <w:p>
      <w:pPr>
        <w:pStyle w:val="PreformattedText"/>
        <w:rPr/>
      </w:pPr>
      <w:r>
        <w:rPr/>
        <w:t>establishing financial reserves for the proper conduct of our business. These</w:t>
      </w:r>
    </w:p>
    <w:p>
      <w:pPr>
        <w:pStyle w:val="PreformattedText"/>
        <w:rPr/>
      </w:pPr>
      <w:r>
        <w:rPr/>
        <w:t>reserves also will affect the amount of cash available for distribution. Our</w:t>
      </w:r>
    </w:p>
    <w:p>
      <w:pPr>
        <w:pStyle w:val="PreformattedText"/>
        <w:rPr/>
      </w:pPr>
      <w:r>
        <w:rPr/>
        <w:t>general partner may establish reserves for distributions on the subordinated</w:t>
      </w:r>
    </w:p>
    <w:p>
      <w:pPr>
        <w:pStyle w:val="PreformattedText"/>
        <w:rPr/>
      </w:pPr>
      <w:r>
        <w:rPr/>
        <w:t>units, but only if those reserves will not prevent us from distributing the</w:t>
      </w:r>
    </w:p>
    <w:p>
      <w:pPr>
        <w:pStyle w:val="PreformattedText"/>
        <w:rPr/>
      </w:pPr>
      <w:r>
        <w:rPr/>
        <w:t>full minimum quarterly distribution, plus any arrearages, on the common units</w:t>
      </w:r>
    </w:p>
    <w:p>
      <w:pPr>
        <w:pStyle w:val="PreformattedText"/>
        <w:rPr/>
      </w:pPr>
      <w:r>
        <w:rPr/>
        <w:t>for the following four quarters.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indebtedness may limit our ability to borrow additional funds, make</w:t>
      </w:r>
    </w:p>
    <w:p>
      <w:pPr>
        <w:pStyle w:val="PreformattedText"/>
        <w:rPr/>
      </w:pPr>
      <w:r>
        <w:rPr/>
        <w:t>distributions to unitholders or capitalize on business opportunities.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Upon completion of the offering, we expect our total outstanding long-term</w:t>
      </w:r>
    </w:p>
    <w:p>
      <w:pPr>
        <w:pStyle w:val="PreformattedText"/>
        <w:rPr/>
      </w:pPr>
      <w:r>
        <w:rPr/>
        <w:t>indebtedness to be approximately $280 million. Our leverage may: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adversely affect our ability to finance future operations and capital</w:t>
      </w:r>
    </w:p>
    <w:p>
      <w:pPr>
        <w:pStyle w:val="PreformattedText"/>
        <w:rPr/>
      </w:pPr>
      <w:r>
        <w:rPr/>
        <w:t xml:space="preserve">    </w:t>
      </w:r>
      <w:r>
        <w:rPr/>
        <w:t>needs;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limit our ability to pursue acquisitions and other business</w:t>
      </w:r>
    </w:p>
    <w:p>
      <w:pPr>
        <w:pStyle w:val="PreformattedText"/>
        <w:rPr/>
      </w:pPr>
      <w:r>
        <w:rPr/>
        <w:t xml:space="preserve">    </w:t>
      </w:r>
      <w:r>
        <w:rPr/>
        <w:t>opportunities;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make our results of operations more susceptible to adverse economic or</w:t>
      </w:r>
    </w:p>
    <w:p>
      <w:pPr>
        <w:pStyle w:val="PreformattedText"/>
        <w:rPr/>
      </w:pPr>
      <w:r>
        <w:rPr/>
        <w:t xml:space="preserve">    </w:t>
      </w:r>
      <w:r>
        <w:rPr/>
        <w:t>operating conditions.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Upon completion of this offering, we expect to have approximately $49 million</w:t>
      </w:r>
    </w:p>
    <w:p>
      <w:pPr>
        <w:pStyle w:val="PreformattedText"/>
        <w:rPr/>
      </w:pPr>
      <w:r>
        <w:rPr/>
        <w:t>of aggregate unused borrowing capacity under our credit facilities. Future</w:t>
      </w:r>
    </w:p>
    <w:p>
      <w:pPr>
        <w:pStyle w:val="PreformattedText"/>
        <w:rPr/>
      </w:pPr>
      <w:r>
        <w:rPr/>
        <w:t>borrowings, under our credit facilities or otherwise, could result in a</w:t>
      </w:r>
    </w:p>
    <w:p>
      <w:pPr>
        <w:pStyle w:val="PreformattedText"/>
        <w:rPr/>
      </w:pPr>
      <w:r>
        <w:rPr/>
        <w:t>significant increase in our leverage.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payment of principal and interest on the indebtedness will reduce the</w:t>
      </w:r>
    </w:p>
    <w:p>
      <w:pPr>
        <w:pStyle w:val="PreformattedText"/>
        <w:rPr/>
      </w:pPr>
      <w:r>
        <w:rPr/>
        <w:t>cash available for distribution on the units. We will be prohibited from</w:t>
      </w:r>
    </w:p>
    <w:p>
      <w:pPr>
        <w:pStyle w:val="PreformattedText"/>
        <w:rPr/>
      </w:pPr>
      <w:r>
        <w:rPr/>
        <w:t>making cash distributions during an event of default under any of our</w:t>
      </w:r>
    </w:p>
    <w:p>
      <w:pPr>
        <w:pStyle w:val="PreformattedText"/>
        <w:rPr/>
      </w:pPr>
      <w:r>
        <w:rPr/>
        <w:t>indebtedness. Various limitations in our indebtedness may reduce our ability</w:t>
      </w:r>
    </w:p>
    <w:p>
      <w:pPr>
        <w:pStyle w:val="PreformattedText"/>
        <w:rPr/>
      </w:pPr>
      <w:r>
        <w:rPr/>
        <w:t>to incur additional indebtedness, to engage in some transactions and to</w:t>
      </w:r>
    </w:p>
    <w:p>
      <w:pPr>
        <w:pStyle w:val="PreformattedText"/>
        <w:rPr/>
      </w:pPr>
      <w:r>
        <w:rPr/>
        <w:t>capitalize on business opportunities. Any subsequent refinancing of our</w:t>
      </w:r>
    </w:p>
    <w:p>
      <w:pPr>
        <w:pStyle w:val="PreformattedText"/>
        <w:rPr/>
      </w:pPr>
      <w:r>
        <w:rPr/>
        <w:t>current indebtedness or any new indebtedness could have similar or greater</w:t>
      </w:r>
    </w:p>
    <w:p>
      <w:pPr>
        <w:pStyle w:val="PreformattedText"/>
        <w:rPr/>
      </w:pPr>
      <w:r>
        <w:rPr/>
        <w:t>restrictions.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operations could be adversely affected by data processing failures</w:t>
      </w:r>
    </w:p>
    <w:p>
      <w:pPr>
        <w:pStyle w:val="PreformattedText"/>
        <w:rPr/>
      </w:pPr>
      <w:r>
        <w:rPr/>
        <w:t>after December 31, 1999. Failures could occur in our own systems as well as</w:t>
      </w:r>
    </w:p>
    <w:p>
      <w:pPr>
        <w:pStyle w:val="PreformattedText"/>
        <w:rPr/>
      </w:pPr>
      <w:r>
        <w:rPr/>
        <w:t>the systems of our customers or suppliers.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approach of the year 2000 presents significant issues for many</w:t>
      </w:r>
    </w:p>
    <w:p>
      <w:pPr>
        <w:pStyle w:val="PreformattedText"/>
        <w:rPr/>
      </w:pPr>
      <w:r>
        <w:rPr/>
        <w:t>financial information and operational computer systems. Many computer systems</w:t>
      </w:r>
    </w:p>
    <w:p>
      <w:pPr>
        <w:pStyle w:val="PreformattedText"/>
        <w:rPr/>
      </w:pPr>
      <w:r>
        <w:rPr/>
        <w:t>in use today use two digits rather than four to identify a year, with the</w:t>
      </w:r>
    </w:p>
    <w:p>
      <w:pPr>
        <w:pStyle w:val="PreformattedText"/>
        <w:rPr/>
      </w:pPr>
      <w:r>
        <w:rPr/>
        <w:t>result that these systems may be unable to distinguish the year 2000 from the</w:t>
      </w:r>
    </w:p>
    <w:p>
      <w:pPr>
        <w:pStyle w:val="PreformattedText"/>
        <w:rPr/>
      </w:pPr>
      <w:r>
        <w:rPr/>
        <w:t>year 1900. Although many of our critical financial and production application</w:t>
      </w:r>
    </w:p>
    <w:p>
      <w:pPr>
        <w:pStyle w:val="PreformattedText"/>
        <w:rPr/>
      </w:pPr>
      <w:r>
        <w:rPr/>
        <w:t>systems, hardware and software are now year 2000 compliant, some systems and</w:t>
      </w:r>
    </w:p>
    <w:p>
      <w:pPr>
        <w:pStyle w:val="PreformattedText"/>
        <w:rPr/>
      </w:pPr>
      <w:r>
        <w:rPr/>
        <w:t>equipment are not converted. We do not expect the cost to make these</w:t>
      </w:r>
    </w:p>
    <w:p>
      <w:pPr>
        <w:pStyle w:val="PreformattedText"/>
        <w:rPr/>
      </w:pPr>
      <w:r>
        <w:rPr/>
        <w:t>modifications and replacements to be material. However, if these modifications</w:t>
      </w:r>
    </w:p>
    <w:p>
      <w:pPr>
        <w:pStyle w:val="PreformattedText"/>
        <w:rPr/>
      </w:pPr>
      <w:r>
        <w:rPr/>
        <w:t>and replacements are not made, are not made properly or are not completed in a</w:t>
      </w:r>
    </w:p>
    <w:p>
      <w:pPr>
        <w:pStyle w:val="PreformattedText"/>
        <w:rPr/>
      </w:pPr>
      <w:r>
        <w:rPr/>
        <w:t>timely manner, the year 2000 issue may have a material adverse effect on our</w:t>
      </w:r>
    </w:p>
    <w:p>
      <w:pPr>
        <w:pStyle w:val="PreformattedText"/>
        <w:rPr/>
      </w:pPr>
      <w:r>
        <w:rPr/>
        <w:t>business, results of operations and financial condition.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addition, if any of our suppliers or customers do not successfully deal</w:t>
      </w:r>
    </w:p>
    <w:p>
      <w:pPr>
        <w:pStyle w:val="PreformattedText"/>
        <w:rPr/>
      </w:pPr>
      <w:r>
        <w:rPr/>
        <w:t>with the year 2000 issue, we could experience delays that could result in</w:t>
      </w:r>
    </w:p>
    <w:p>
      <w:pPr>
        <w:pStyle w:val="PreformattedText"/>
        <w:rPr/>
      </w:pPr>
      <w:r>
        <w:rPr/>
        <w:t>increased costs, lost revenues and customers and even claims for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damages. Customer problems with the year 2000 issue could also result in delays</w:t>
      </w:r>
    </w:p>
    <w:p>
      <w:pPr>
        <w:pStyle w:val="PreformattedText"/>
        <w:rPr/>
      </w:pPr>
      <w:r>
        <w:rPr/>
        <w:t>in invoicing our customers or in our receiving payments from them that would</w:t>
      </w:r>
    </w:p>
    <w:p>
      <w:pPr>
        <w:pStyle w:val="PreformattedText"/>
        <w:rPr/>
      </w:pPr>
      <w:r>
        <w:rPr/>
        <w:t>affect our liquidity. We are unable to predict the extent to which the year</w:t>
      </w:r>
    </w:p>
    <w:p>
      <w:pPr>
        <w:pStyle w:val="PreformattedText"/>
        <w:rPr/>
      </w:pPr>
      <w:r>
        <w:rPr/>
        <w:t>2000 issue will have an effect on us. The severity of these possible problems</w:t>
      </w:r>
    </w:p>
    <w:p>
      <w:pPr>
        <w:pStyle w:val="PreformattedText"/>
        <w:rPr/>
      </w:pPr>
      <w:r>
        <w:rPr/>
        <w:t>would depend on the nature of the problem and how quickly it could be corrected</w:t>
      </w:r>
    </w:p>
    <w:p>
      <w:pPr>
        <w:pStyle w:val="PreformattedText"/>
        <w:rPr/>
      </w:pPr>
      <w:r>
        <w:rPr/>
        <w:t>or an alternative implemented, which is unknown at this time. See "Management's</w:t>
      </w:r>
    </w:p>
    <w:p>
      <w:pPr>
        <w:pStyle w:val="PreformattedText"/>
        <w:rPr/>
      </w:pPr>
      <w:r>
        <w:rPr/>
        <w:t>Discussion and Analysis of Financial Condition and Results of Operations --</w:t>
      </w:r>
    </w:p>
    <w:p>
      <w:pPr>
        <w:pStyle w:val="PreformattedText"/>
        <w:rPr/>
      </w:pPr>
      <w:r>
        <w:rPr/>
        <w:t>Year 2000."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Tax Risks to Common Unitholders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For a discussion of all of the expected material federal income tax</w:t>
      </w:r>
    </w:p>
    <w:p>
      <w:pPr>
        <w:pStyle w:val="PreformattedText"/>
        <w:rPr/>
      </w:pPr>
      <w:r>
        <w:rPr/>
        <w:t>consequences of owning and disposing of common units, see "Tax Considerations."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IRS could treat us as a corporation, which would substantially reduce</w:t>
      </w:r>
    </w:p>
    <w:p>
      <w:pPr>
        <w:pStyle w:val="PreformattedText"/>
        <w:rPr/>
      </w:pPr>
      <w:r>
        <w:rPr/>
        <w:t>the cash available for distribution to unitholders.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federal income tax benefit of an investment in the common units depends</w:t>
      </w:r>
    </w:p>
    <w:p>
      <w:pPr>
        <w:pStyle w:val="PreformattedText"/>
        <w:rPr/>
      </w:pPr>
      <w:r>
        <w:rPr/>
        <w:t>largely on our being treated as a partnership for federal income tax purposes.</w:t>
      </w:r>
    </w:p>
    <w:p>
      <w:pPr>
        <w:pStyle w:val="PreformattedText"/>
        <w:rPr/>
      </w:pPr>
      <w:r>
        <w:rPr/>
        <w:t>We have not requested, and do not plan to request, a ruling from the IRS on</w:t>
      </w:r>
    </w:p>
    <w:p>
      <w:pPr>
        <w:pStyle w:val="PreformattedText"/>
        <w:rPr/>
      </w:pPr>
      <w:r>
        <w:rPr/>
        <w:t>this or any other matter affecting us. We have, however, received an opinion</w:t>
      </w:r>
    </w:p>
    <w:p>
      <w:pPr>
        <w:pStyle w:val="PreformattedText"/>
        <w:rPr/>
      </w:pPr>
      <w:r>
        <w:rPr/>
        <w:t>from counsel that we have been and will be a partnership for federal income tax</w:t>
      </w:r>
    </w:p>
    <w:p>
      <w:pPr>
        <w:pStyle w:val="PreformattedText"/>
        <w:rPr/>
      </w:pPr>
      <w:r>
        <w:rPr/>
        <w:t>purposes. Opinions of counsel are based on specified factual assumptions and</w:t>
      </w:r>
    </w:p>
    <w:p>
      <w:pPr>
        <w:pStyle w:val="PreformattedText"/>
        <w:rPr/>
      </w:pPr>
      <w:r>
        <w:rPr/>
        <w:t>are not binding on the IRS or any court.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If we were classified as a corporation for federal income tax purposes, we</w:t>
      </w:r>
    </w:p>
    <w:p>
      <w:pPr>
        <w:pStyle w:val="PreformattedText"/>
        <w:rPr/>
      </w:pPr>
      <w:r>
        <w:rPr/>
        <w:t>would pay federal income tax on our income at the corporate tax rate, which is</w:t>
      </w:r>
    </w:p>
    <w:p>
      <w:pPr>
        <w:pStyle w:val="PreformattedText"/>
        <w:rPr/>
      </w:pPr>
      <w:r>
        <w:rPr/>
        <w:t>currently 35%. Distributions to you would generally be taxed again as corporate</w:t>
      </w:r>
    </w:p>
    <w:p>
      <w:pPr>
        <w:pStyle w:val="PreformattedText"/>
        <w:rPr/>
      </w:pPr>
      <w:r>
        <w:rPr/>
        <w:t>distributions, and no income, gains, losses, deductions or credits would flow</w:t>
      </w:r>
    </w:p>
    <w:p>
      <w:pPr>
        <w:pStyle w:val="PreformattedText"/>
        <w:rPr/>
      </w:pPr>
      <w:r>
        <w:rPr/>
        <w:t>through to you. Because a tax would be imposed upon us as an entity, the cash</w:t>
      </w:r>
    </w:p>
    <w:p>
      <w:pPr>
        <w:pStyle w:val="PreformattedText"/>
        <w:rPr/>
      </w:pPr>
      <w:r>
        <w:rPr/>
        <w:t>available for distribution to you would be substantially reduced. Treatment of</w:t>
      </w:r>
    </w:p>
    <w:p>
      <w:pPr>
        <w:pStyle w:val="PreformattedText"/>
        <w:rPr/>
      </w:pPr>
      <w:r>
        <w:rPr/>
        <w:t>us as a corporation would result in a material reduction in the anticipated</w:t>
      </w:r>
    </w:p>
    <w:p>
      <w:pPr>
        <w:pStyle w:val="PreformattedText"/>
        <w:rPr/>
      </w:pPr>
      <w:r>
        <w:rPr/>
        <w:t>cash flow and after-tax return to the unitholders, likely causing a substantial</w:t>
      </w:r>
    </w:p>
    <w:p>
      <w:pPr>
        <w:pStyle w:val="PreformattedText"/>
        <w:rPr/>
      </w:pPr>
      <w:r>
        <w:rPr/>
        <w:t>reduction in the value of the 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cannot assure you that the law will not change and cause us to be taxed</w:t>
      </w:r>
    </w:p>
    <w:p>
      <w:pPr>
        <w:pStyle w:val="PreformattedText"/>
        <w:rPr/>
      </w:pPr>
      <w:r>
        <w:rPr/>
        <w:t>as a corporation for federal income tax purposes or otherwise subject us to</w:t>
      </w:r>
    </w:p>
    <w:p>
      <w:pPr>
        <w:pStyle w:val="PreformattedText"/>
        <w:rPr/>
      </w:pPr>
      <w:r>
        <w:rPr/>
        <w:t>entity-level taxation. The partnership agreement provides that, if a law is</w:t>
      </w:r>
    </w:p>
    <w:p>
      <w:pPr>
        <w:pStyle w:val="PreformattedText"/>
        <w:rPr/>
      </w:pPr>
      <w:r>
        <w:rPr/>
        <w:t>enacted or existing law is modified or interpreted in a manner that subjects us</w:t>
      </w:r>
    </w:p>
    <w:p>
      <w:pPr>
        <w:pStyle w:val="PreformattedText"/>
        <w:rPr/>
      </w:pPr>
      <w:r>
        <w:rPr/>
        <w:t>to taxation as a corporation or otherwise subjects us to entity-level taxation</w:t>
      </w:r>
    </w:p>
    <w:p>
      <w:pPr>
        <w:pStyle w:val="PreformattedText"/>
        <w:rPr/>
      </w:pPr>
      <w:r>
        <w:rPr/>
        <w:t>for federal, state or local income tax purposes, then distributions will be</w:t>
      </w:r>
    </w:p>
    <w:p>
      <w:pPr>
        <w:pStyle w:val="PreformattedText"/>
        <w:rPr/>
      </w:pPr>
      <w:r>
        <w:rPr/>
        <w:t>decreased to reflect the impact of that law on 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have not requested an IRS ruling with respect to our tax treatment.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have not requested a ruling from the IRS with respect to any matter</w:t>
      </w:r>
    </w:p>
    <w:p>
      <w:pPr>
        <w:pStyle w:val="PreformattedText"/>
        <w:rPr/>
      </w:pPr>
      <w:r>
        <w:rPr/>
        <w:t>affecting us. The IRS may adopt positions that differ from the conclusions of</w:t>
      </w:r>
    </w:p>
    <w:p>
      <w:pPr>
        <w:pStyle w:val="PreformattedText"/>
        <w:rPr/>
      </w:pPr>
      <w:r>
        <w:rPr/>
        <w:t>our counsel expressed in this prospectus or from the positions we take. It may</w:t>
      </w:r>
    </w:p>
    <w:p>
      <w:pPr>
        <w:pStyle w:val="PreformattedText"/>
        <w:rPr/>
      </w:pPr>
      <w:r>
        <w:rPr/>
        <w:t>be necessary to resort to administrative or court proceedings to sustain some</w:t>
      </w:r>
    </w:p>
    <w:p>
      <w:pPr>
        <w:pStyle w:val="PreformattedText"/>
        <w:rPr/>
      </w:pPr>
      <w:r>
        <w:rPr/>
        <w:t>or all of our counsel's conclusions or the positions we take. A court may not</w:t>
      </w:r>
    </w:p>
    <w:p>
      <w:pPr>
        <w:pStyle w:val="PreformattedText"/>
        <w:rPr/>
      </w:pPr>
      <w:r>
        <w:rPr/>
        <w:t>concur with some or all of our conclusions. Any contest with the IRS may</w:t>
      </w:r>
    </w:p>
    <w:p>
      <w:pPr>
        <w:pStyle w:val="PreformattedText"/>
        <w:rPr/>
      </w:pPr>
      <w:r>
        <w:rPr/>
        <w:t>materially and adversely impact the market for common units and the price at</w:t>
      </w:r>
    </w:p>
    <w:p>
      <w:pPr>
        <w:pStyle w:val="PreformattedText"/>
        <w:rPr/>
      </w:pPr>
      <w:r>
        <w:rPr/>
        <w:t>which they trade. In addition, the costs of any contest with the IRS will be</w:t>
      </w:r>
    </w:p>
    <w:p>
      <w:pPr>
        <w:pStyle w:val="PreformattedText"/>
        <w:rPr/>
      </w:pPr>
      <w:r>
        <w:rPr/>
        <w:t>borne directly or indirectly by some of the unitholders and the general</w:t>
      </w:r>
    </w:p>
    <w:p>
      <w:pPr>
        <w:pStyle w:val="PreformattedText"/>
        <w:rPr/>
      </w:pPr>
      <w:r>
        <w:rPr/>
        <w:t>partner.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You may be required to pay taxes on income from us even if you receive no</w:t>
      </w:r>
    </w:p>
    <w:p>
      <w:pPr>
        <w:pStyle w:val="PreformattedText"/>
        <w:rPr/>
      </w:pPr>
      <w:r>
        <w:rPr/>
        <w:t>cash distributions.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You will be required to pay any federal income taxes and, in some cases,</w:t>
      </w:r>
    </w:p>
    <w:p>
      <w:pPr>
        <w:pStyle w:val="PreformattedText"/>
        <w:rPr/>
      </w:pPr>
      <w:r>
        <w:rPr/>
        <w:t>state and local income taxes on your allocable share of our income, whether or</w:t>
      </w:r>
    </w:p>
    <w:p>
      <w:pPr>
        <w:pStyle w:val="PreformattedText"/>
        <w:rPr/>
      </w:pPr>
      <w:r>
        <w:rPr/>
        <w:t>not you receive cash distributions. We cannot assure you that you will receive</w:t>
      </w:r>
    </w:p>
    <w:p>
      <w:pPr>
        <w:pStyle w:val="PreformattedText"/>
        <w:rPr/>
      </w:pPr>
      <w:r>
        <w:rPr/>
        <w:t>cash distributions equal to your allocable share of our taxable income or even</w:t>
      </w:r>
    </w:p>
    <w:p>
      <w:pPr>
        <w:pStyle w:val="PreformattedText"/>
        <w:rPr/>
      </w:pPr>
      <w:r>
        <w:rPr/>
        <w:t>equal to the actual tax liability that results from your allocable share of our</w:t>
      </w:r>
    </w:p>
    <w:p>
      <w:pPr>
        <w:pStyle w:val="PreformattedText"/>
        <w:rPr/>
      </w:pPr>
      <w:r>
        <w:rPr/>
        <w:t>income. Further, upon the sale of your units, you may incur a tax liability in</w:t>
      </w:r>
    </w:p>
    <w:p>
      <w:pPr>
        <w:pStyle w:val="PreformattedText"/>
        <w:rPr/>
      </w:pPr>
      <w:r>
        <w:rPr/>
        <w:t>excess of the amount of cash you receive.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Tax gain or loss on disposition of common units could be different than</w:t>
      </w:r>
    </w:p>
    <w:p>
      <w:pPr>
        <w:pStyle w:val="PreformattedText"/>
        <w:rPr/>
      </w:pPr>
      <w:r>
        <w:rPr/>
        <w:t>expected.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Upon the sale of common units, you will recognize gain or loss equal to the</w:t>
      </w:r>
    </w:p>
    <w:p>
      <w:pPr>
        <w:pStyle w:val="PreformattedText"/>
        <w:rPr/>
      </w:pPr>
      <w:r>
        <w:rPr/>
        <w:t>difference between the amount realized and your tax basis in those common</w:t>
      </w:r>
    </w:p>
    <w:p>
      <w:pPr>
        <w:pStyle w:val="PreformattedText"/>
        <w:rPr/>
      </w:pPr>
      <w:r>
        <w:rPr/>
        <w:t>units. Prior distributions in excess of the total net taxable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income you were allocated for a common unit, which decreased your tax basis in</w:t>
      </w:r>
    </w:p>
    <w:p>
      <w:pPr>
        <w:pStyle w:val="PreformattedText"/>
        <w:rPr/>
      </w:pPr>
      <w:r>
        <w:rPr/>
        <w:t>that common unit, will, in effect, become taxable income if the common unit is</w:t>
      </w:r>
    </w:p>
    <w:p>
      <w:pPr>
        <w:pStyle w:val="PreformattedText"/>
        <w:rPr/>
      </w:pPr>
      <w:r>
        <w:rPr/>
        <w:t>sold at a price greater than your tax basis in that common unit, even if the</w:t>
      </w:r>
    </w:p>
    <w:p>
      <w:pPr>
        <w:pStyle w:val="PreformattedText"/>
        <w:rPr/>
      </w:pPr>
      <w:r>
        <w:rPr/>
        <w:t>price is less than your original cost. A substantial portion of the amount</w:t>
      </w:r>
    </w:p>
    <w:p>
      <w:pPr>
        <w:pStyle w:val="PreformattedText"/>
        <w:rPr/>
      </w:pPr>
      <w:r>
        <w:rPr/>
        <w:t>realized, whether or not representing gain, may be ordinary income.</w:t>
      </w:r>
    </w:p>
    <w:p>
      <w:pPr>
        <w:pStyle w:val="PreformattedText"/>
        <w:rPr/>
      </w:pPr>
      <w:r>
        <w:rPr/>
        <w:t>Furthermore, should the IRS successfully contest some conventions we use, you</w:t>
      </w:r>
    </w:p>
    <w:p>
      <w:pPr>
        <w:pStyle w:val="PreformattedText"/>
        <w:rPr/>
      </w:pPr>
      <w:r>
        <w:rPr/>
        <w:t>could recognize more gain on the sale of units than would be the case under</w:t>
      </w:r>
    </w:p>
    <w:p>
      <w:pPr>
        <w:pStyle w:val="PreformattedText"/>
        <w:rPr/>
      </w:pPr>
      <w:r>
        <w:rPr/>
        <w:t>those conventions, without the benefit of decreased income in prior 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Investors, other than individuals who are U.S. residents, may have adverse</w:t>
      </w:r>
    </w:p>
    <w:p>
      <w:pPr>
        <w:pStyle w:val="PreformattedText"/>
        <w:rPr/>
      </w:pPr>
      <w:r>
        <w:rPr/>
        <w:t>tax consequences from owning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Investment in common units by tax-exempt entities, regulated investment</w:t>
      </w:r>
    </w:p>
    <w:p>
      <w:pPr>
        <w:pStyle w:val="PreformattedText"/>
        <w:rPr/>
      </w:pPr>
      <w:r>
        <w:rPr/>
        <w:t>companies and foreign persons raises issues unique to them. For example,</w:t>
      </w:r>
    </w:p>
    <w:p>
      <w:pPr>
        <w:pStyle w:val="PreformattedText"/>
        <w:rPr/>
      </w:pPr>
      <w:r>
        <w:rPr/>
        <w:t>virtually all of our income allocated to organizations exempt from federal</w:t>
      </w:r>
    </w:p>
    <w:p>
      <w:pPr>
        <w:pStyle w:val="PreformattedText"/>
        <w:rPr/>
      </w:pPr>
      <w:r>
        <w:rPr/>
        <w:t>income tax, including individual retirement accounts and other retirement</w:t>
      </w:r>
    </w:p>
    <w:p>
      <w:pPr>
        <w:pStyle w:val="PreformattedText"/>
        <w:rPr/>
      </w:pPr>
      <w:r>
        <w:rPr/>
        <w:t>plans, will be unrelated business taxable income and will be taxable to the</w:t>
      </w:r>
    </w:p>
    <w:p>
      <w:pPr>
        <w:pStyle w:val="PreformattedText"/>
        <w:rPr/>
      </w:pPr>
      <w:r>
        <w:rPr/>
        <w:t>unitholder. Very little of our income will be qualifying income to a regulated</w:t>
      </w:r>
    </w:p>
    <w:p>
      <w:pPr>
        <w:pStyle w:val="PreformattedText"/>
        <w:rPr/>
      </w:pPr>
      <w:r>
        <w:rPr/>
        <w:t>investment company. Distributions to foreign persons will be reduced by</w:t>
      </w:r>
    </w:p>
    <w:p>
      <w:pPr>
        <w:pStyle w:val="PreformattedText"/>
        <w:rPr/>
      </w:pPr>
      <w:r>
        <w:rPr/>
        <w:t>withholding taxes, and foreign persons will be required to file federal income</w:t>
      </w:r>
    </w:p>
    <w:p>
      <w:pPr>
        <w:pStyle w:val="PreformattedText"/>
        <w:rPr/>
      </w:pPr>
      <w:r>
        <w:rPr/>
        <w:t>tax returns and pay tax on their share of our taxable income.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are registered as a tax shelter. This may increase the risk of an IRS</w:t>
      </w:r>
    </w:p>
    <w:p>
      <w:pPr>
        <w:pStyle w:val="PreformattedText"/>
        <w:rPr/>
      </w:pPr>
      <w:r>
        <w:rPr/>
        <w:t>audit of us or a unitholder.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are registered with the Secretary of the Treasury as a "tax shelter."</w:t>
      </w:r>
    </w:p>
    <w:p>
      <w:pPr>
        <w:pStyle w:val="PreformattedText"/>
        <w:rPr/>
      </w:pPr>
      <w:r>
        <w:rPr/>
        <w:t>Our tax shelter registration number is 99061000009. The Secretary of the</w:t>
      </w:r>
    </w:p>
    <w:p>
      <w:pPr>
        <w:pStyle w:val="PreformattedText"/>
        <w:rPr/>
      </w:pPr>
      <w:r>
        <w:rPr/>
        <w:t>Treasury has required that some types of entities, including some</w:t>
      </w:r>
    </w:p>
    <w:p>
      <w:pPr>
        <w:pStyle w:val="PreformattedText"/>
        <w:rPr/>
      </w:pPr>
      <w:r>
        <w:rPr/>
        <w:t>partnerships, register as "tax shelters" in response to the perception that</w:t>
      </w:r>
    </w:p>
    <w:p>
      <w:pPr>
        <w:pStyle w:val="PreformattedText"/>
        <w:rPr/>
      </w:pPr>
      <w:r>
        <w:rPr/>
        <w:t>they claim to generate tax benefits that the IRS may believe to be</w:t>
      </w:r>
    </w:p>
    <w:p>
      <w:pPr>
        <w:pStyle w:val="PreformattedText"/>
        <w:rPr/>
      </w:pPr>
      <w:r>
        <w:rPr/>
        <w:t>unwarranted. We cannot assure unitholders that we will not be audited by the</w:t>
      </w:r>
    </w:p>
    <w:p>
      <w:pPr>
        <w:pStyle w:val="PreformattedText"/>
        <w:rPr/>
      </w:pPr>
      <w:r>
        <w:rPr/>
        <w:t>IRS or that tax adjustments will not be made. Any unitholder owning less than</w:t>
      </w:r>
    </w:p>
    <w:p>
      <w:pPr>
        <w:pStyle w:val="PreformattedText"/>
        <w:rPr/>
      </w:pPr>
      <w:r>
        <w:rPr/>
        <w:t>a 1% profits interest in us has very limited rights to participate in the</w:t>
      </w:r>
    </w:p>
    <w:p>
      <w:pPr>
        <w:pStyle w:val="PreformattedText"/>
        <w:rPr/>
      </w:pPr>
      <w:r>
        <w:rPr/>
        <w:t>income tax audit process. Further, any adjustments in our tax returns will</w:t>
      </w:r>
    </w:p>
    <w:p>
      <w:pPr>
        <w:pStyle w:val="PreformattedText"/>
        <w:rPr/>
      </w:pPr>
      <w:r>
        <w:rPr/>
        <w:t>lead to adjustments in the unitholders' tax returns and may lead to audits of</w:t>
      </w:r>
    </w:p>
    <w:p>
      <w:pPr>
        <w:pStyle w:val="PreformattedText"/>
        <w:rPr/>
      </w:pPr>
      <w:r>
        <w:rPr/>
        <w:t>unitholders' tax returns and adjustments of items unrelated to us. Each</w:t>
      </w:r>
    </w:p>
    <w:p>
      <w:pPr>
        <w:pStyle w:val="PreformattedText"/>
        <w:rPr/>
      </w:pPr>
      <w:r>
        <w:rPr/>
        <w:t>unitholder would bear the cost of any expense incurred in connection with an</w:t>
      </w:r>
    </w:p>
    <w:p>
      <w:pPr>
        <w:pStyle w:val="PreformattedText"/>
        <w:rPr/>
      </w:pPr>
      <w:r>
        <w:rPr/>
        <w:t>examination of his personal tax return.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treat a purchaser of units as having the same tax benefits as the</w:t>
      </w:r>
    </w:p>
    <w:p>
      <w:pPr>
        <w:pStyle w:val="PreformattedText"/>
        <w:rPr/>
      </w:pPr>
      <w:r>
        <w:rPr/>
        <w:t>seller. The IRS may challenge this treatment, which could adversely affect the</w:t>
      </w:r>
    </w:p>
    <w:p>
      <w:pPr>
        <w:pStyle w:val="PreformattedText"/>
        <w:rPr/>
      </w:pPr>
      <w:r>
        <w:rPr/>
        <w:t>value of the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Because we cannot match transferors and transferees of common units, we</w:t>
      </w:r>
    </w:p>
    <w:p>
      <w:pPr>
        <w:pStyle w:val="PreformattedText"/>
        <w:rPr/>
      </w:pPr>
      <w:r>
        <w:rPr/>
        <w:t>have adopted depreciation and amortization conventions that do not conform</w:t>
      </w:r>
    </w:p>
    <w:p>
      <w:pPr>
        <w:pStyle w:val="PreformattedText"/>
        <w:rPr/>
      </w:pPr>
      <w:r>
        <w:rPr/>
        <w:t>with all aspects of specified proposed and final Treasury regulations. A</w:t>
      </w:r>
    </w:p>
    <w:p>
      <w:pPr>
        <w:pStyle w:val="PreformattedText"/>
        <w:rPr/>
      </w:pPr>
      <w:r>
        <w:rPr/>
        <w:t>successful IRS challenge to those conventions could adversely affect the</w:t>
      </w:r>
    </w:p>
    <w:p>
      <w:pPr>
        <w:pStyle w:val="PreformattedText"/>
        <w:rPr/>
      </w:pPr>
      <w:r>
        <w:rPr/>
        <w:t>amount of tax benefits available to you. It also could affect the timing of</w:t>
      </w:r>
    </w:p>
    <w:p>
      <w:pPr>
        <w:pStyle w:val="PreformattedText"/>
        <w:rPr/>
      </w:pPr>
      <w:r>
        <w:rPr/>
        <w:t>these tax benefits or the amount of gain from your sale of common units and</w:t>
      </w:r>
    </w:p>
    <w:p>
      <w:pPr>
        <w:pStyle w:val="PreformattedText"/>
        <w:rPr/>
      </w:pPr>
      <w:r>
        <w:rPr/>
        <w:t>could have a negative impact on the value of the common units or result in</w:t>
      </w:r>
    </w:p>
    <w:p>
      <w:pPr>
        <w:pStyle w:val="PreformattedText"/>
        <w:rPr/>
      </w:pPr>
      <w:r>
        <w:rPr/>
        <w:t>audit adjustments to your tax returns.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You will likely be subject to state and local taxes as a result of an</w:t>
      </w:r>
    </w:p>
    <w:p>
      <w:pPr>
        <w:pStyle w:val="PreformattedText"/>
        <w:rPr/>
      </w:pPr>
      <w:r>
        <w:rPr/>
        <w:t>investment in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addition to federal income taxes, you will likely be subject to other</w:t>
      </w:r>
    </w:p>
    <w:p>
      <w:pPr>
        <w:pStyle w:val="PreformattedText"/>
        <w:rPr/>
      </w:pPr>
      <w:r>
        <w:rPr/>
        <w:t>taxes, including state and local taxes, unincorporated business taxes and</w:t>
      </w:r>
    </w:p>
    <w:p>
      <w:pPr>
        <w:pStyle w:val="PreformattedText"/>
        <w:rPr/>
      </w:pPr>
      <w:r>
        <w:rPr/>
        <w:t>estate, inheritance or intangible taxes that are imposed by the various</w:t>
      </w:r>
    </w:p>
    <w:p>
      <w:pPr>
        <w:pStyle w:val="PreformattedText"/>
        <w:rPr/>
      </w:pPr>
      <w:r>
        <w:rPr/>
        <w:t>jurisdictions in which we do business or own property. You will likely be</w:t>
      </w:r>
    </w:p>
    <w:p>
      <w:pPr>
        <w:pStyle w:val="PreformattedText"/>
        <w:rPr/>
      </w:pPr>
      <w:r>
        <w:rPr/>
        <w:t>required to file state and local income tax returns and pay state and local</w:t>
      </w:r>
    </w:p>
    <w:p>
      <w:pPr>
        <w:pStyle w:val="PreformattedText"/>
        <w:rPr/>
      </w:pPr>
      <w:r>
        <w:rPr/>
        <w:t>income taxes in some or all of the various jurisdictions in which we do</w:t>
      </w:r>
    </w:p>
    <w:p>
      <w:pPr>
        <w:pStyle w:val="PreformattedText"/>
        <w:rPr/>
      </w:pPr>
      <w:r>
        <w:rPr/>
        <w:t>business or own property. Further, you may be subject to penalties for failure</w:t>
      </w:r>
    </w:p>
    <w:p>
      <w:pPr>
        <w:pStyle w:val="PreformattedText"/>
        <w:rPr/>
      </w:pPr>
      <w:r>
        <w:rPr/>
        <w:t>to comply with those requirements. We own assets and do business in Alabama,</w:t>
      </w:r>
    </w:p>
    <w:p>
      <w:pPr>
        <w:pStyle w:val="PreformattedText"/>
        <w:rPr/>
      </w:pPr>
      <w:r>
        <w:rPr/>
        <w:t>Arizona, Arkansas, California, Colorado, Florida, Illinois, Indiana, Kansas,</w:t>
      </w:r>
    </w:p>
    <w:p>
      <w:pPr>
        <w:pStyle w:val="PreformattedText"/>
        <w:rPr/>
      </w:pPr>
      <w:r>
        <w:rPr/>
        <w:t>Kentucky, Louisiana, Minnesota, Mississippi, Missouri, Montana, Nebraska, New</w:t>
      </w:r>
    </w:p>
    <w:p>
      <w:pPr>
        <w:pStyle w:val="PreformattedText"/>
        <w:rPr/>
      </w:pPr>
      <w:r>
        <w:rPr/>
        <w:t>Mexico, North Dakota, Oklahoma, South Dakota, Texas, Utah and Wyoming. Of</w:t>
      </w:r>
    </w:p>
    <w:p>
      <w:pPr>
        <w:pStyle w:val="PreformattedText"/>
        <w:rPr/>
      </w:pPr>
      <w:r>
        <w:rPr/>
        <w:t>these states, Florida, South Dakota, Texas and Wyoming do not currently impose</w:t>
      </w:r>
    </w:p>
    <w:p>
      <w:pPr>
        <w:pStyle w:val="PreformattedText"/>
        <w:rPr/>
      </w:pPr>
      <w:r>
        <w:rPr/>
        <w:t>a personal income tax. It is your responsibility to file all United States</w:t>
      </w:r>
    </w:p>
    <w:p>
      <w:pPr>
        <w:pStyle w:val="PreformattedText"/>
        <w:rPr/>
      </w:pPr>
      <w:r>
        <w:rPr/>
        <w:t>federal, state and local tax returns. Counsel has not rendered an opinion on</w:t>
      </w:r>
    </w:p>
    <w:p>
      <w:pPr>
        <w:pStyle w:val="PreformattedText"/>
        <w:rPr/>
      </w:pPr>
      <w:r>
        <w:rPr/>
        <w:t>the state or local tax consequences of an investment in the 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24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USE OF PROCEEDS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estimate that the proceeds we will receive from this offering of common</w:t>
      </w:r>
    </w:p>
    <w:p>
      <w:pPr>
        <w:pStyle w:val="PreformattedText"/>
        <w:rPr/>
      </w:pPr>
      <w:r>
        <w:rPr/>
        <w:t>units, together with a capital contribution from the general partner of</w:t>
      </w:r>
    </w:p>
    <w:p>
      <w:pPr>
        <w:pStyle w:val="PreformattedText"/>
        <w:rPr/>
      </w:pPr>
      <w:r>
        <w:rPr/>
        <w:t>approximately $0.5 million to maintain its 2% general partner interest in our</w:t>
      </w:r>
    </w:p>
    <w:p>
      <w:pPr>
        <w:pStyle w:val="PreformattedText"/>
        <w:rPr/>
      </w:pPr>
      <w:r>
        <w:rPr/>
        <w:t>partnership, will be approximately $45.1 million after deducting underwriting</w:t>
      </w:r>
    </w:p>
    <w:p>
      <w:pPr>
        <w:pStyle w:val="PreformattedText"/>
        <w:rPr/>
      </w:pPr>
      <w:r>
        <w:rPr/>
        <w:t>discounts and commissions, but before deducting the other expenses associated</w:t>
      </w:r>
    </w:p>
    <w:p>
      <w:pPr>
        <w:pStyle w:val="PreformattedText"/>
        <w:rPr/>
      </w:pPr>
      <w:r>
        <w:rPr/>
        <w:t>with the offering. We anticipate using these net proceeds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repay approximately $44.3 million under the Plains Scurlock credit</w:t>
      </w:r>
    </w:p>
    <w:p>
      <w:pPr>
        <w:pStyle w:val="PreformattedText"/>
        <w:rPr/>
      </w:pPr>
      <w:r>
        <w:rPr/>
        <w:t xml:space="preserve">    </w:t>
      </w:r>
      <w:r>
        <w:rPr/>
        <w:t>facility, plus a $223,000 prepayment penalty;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pay approximately $585,000 in fees and expenses incurred in connection</w:t>
      </w:r>
    </w:p>
    <w:p>
      <w:pPr>
        <w:pStyle w:val="PreformattedText"/>
        <w:rPr/>
      </w:pPr>
      <w:r>
        <w:rPr/>
        <w:t xml:space="preserve">    </w:t>
      </w:r>
      <w:r>
        <w:rPr/>
        <w:t>with this offering.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proceeds from any exercise of the underwriters' over-allotment option</w:t>
      </w:r>
    </w:p>
    <w:p>
      <w:pPr>
        <w:pStyle w:val="PreformattedText"/>
        <w:rPr/>
      </w:pPr>
      <w:r>
        <w:rPr/>
        <w:t>will be used to further reduce any balance outstanding on the Plains Scurlock</w:t>
      </w:r>
    </w:p>
    <w:p>
      <w:pPr>
        <w:pStyle w:val="PreformattedText"/>
        <w:rPr/>
      </w:pPr>
      <w:r>
        <w:rPr/>
        <w:t>credit facility.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At September 30, 1999, we had $126.6 million outstanding under the term loan</w:t>
      </w:r>
    </w:p>
    <w:p>
      <w:pPr>
        <w:pStyle w:val="PreformattedText"/>
        <w:rPr/>
      </w:pPr>
      <w:r>
        <w:rPr/>
        <w:t>portion of the Plains Scurlock credit facility, of which $90 million was</w:t>
      </w:r>
    </w:p>
    <w:p>
      <w:pPr>
        <w:pStyle w:val="PreformattedText"/>
        <w:rPr/>
      </w:pPr>
      <w:r>
        <w:rPr/>
        <w:t>borrowed in connection with our purchase of Scurlock Permian from Marathon</w:t>
      </w:r>
    </w:p>
    <w:p>
      <w:pPr>
        <w:pStyle w:val="PreformattedText"/>
        <w:rPr/>
      </w:pPr>
      <w:r>
        <w:rPr/>
        <w:t>Ashland Petroleum on May 12, 1999, and $36.6 million was borrowed to finance</w:t>
      </w:r>
    </w:p>
    <w:p>
      <w:pPr>
        <w:pStyle w:val="PreformattedText"/>
        <w:rPr/>
      </w:pPr>
      <w:r>
        <w:rPr/>
        <w:t>the purchase of the West Texas Gathering System on July 15, 1999. Borrowings</w:t>
      </w:r>
    </w:p>
    <w:p>
      <w:pPr>
        <w:pStyle w:val="PreformattedText"/>
        <w:rPr/>
      </w:pPr>
      <w:r>
        <w:rPr/>
        <w:t>under this facility bear interest at LIBOR plus 3.0% (8.5% at September 30,</w:t>
      </w:r>
    </w:p>
    <w:p>
      <w:pPr>
        <w:pStyle w:val="PreformattedText"/>
        <w:rPr/>
      </w:pPr>
      <w:r>
        <w:rPr/>
        <w:t>1999) and have a final maturity of May 2004. At September 30, 1999, we had $8.0</w:t>
      </w:r>
    </w:p>
    <w:p>
      <w:pPr>
        <w:pStyle w:val="PreformattedText"/>
        <w:rPr/>
      </w:pPr>
      <w:r>
        <w:rPr/>
        <w:t>million outstanding under the revolving credit facility portion of the Plains</w:t>
      </w:r>
    </w:p>
    <w:p>
      <w:pPr>
        <w:pStyle w:val="PreformattedText"/>
        <w:rPr/>
      </w:pPr>
      <w:r>
        <w:rPr/>
        <w:t>Scurlock credit facility. Borrowings under the Plains Scurlock revolving credit</w:t>
      </w:r>
    </w:p>
    <w:p>
      <w:pPr>
        <w:pStyle w:val="PreformattedText"/>
        <w:rPr/>
      </w:pPr>
      <w:r>
        <w:rPr/>
        <w:t>facility bear interest at our option at LIBOR plus 2.75% or the prime rate plus</w:t>
      </w:r>
    </w:p>
    <w:p>
      <w:pPr>
        <w:pStyle w:val="PreformattedText"/>
        <w:rPr/>
      </w:pPr>
      <w:r>
        <w:rPr/>
        <w:t>1% (9.25% at September 30, 1999). The Plains Scurlock revolving credit facility</w:t>
      </w:r>
    </w:p>
    <w:p>
      <w:pPr>
        <w:pStyle w:val="PreformattedText"/>
        <w:rPr/>
      </w:pPr>
      <w:r>
        <w:rPr/>
        <w:t>matures in May 2002.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are in the process of obtaining the consent of the lenders under our bank</w:t>
      </w:r>
    </w:p>
    <w:p>
      <w:pPr>
        <w:pStyle w:val="PreformattedText"/>
        <w:rPr/>
      </w:pPr>
      <w:r>
        <w:rPr/>
        <w:t>credit facility and our letter of credit facility to the repayment of the</w:t>
      </w:r>
    </w:p>
    <w:p>
      <w:pPr>
        <w:pStyle w:val="PreformattedText"/>
        <w:rPr/>
      </w:pPr>
      <w:r>
        <w:rPr/>
        <w:t>Plains Scurlock credit facility with proceeds of this offering. If we fail to</w:t>
      </w:r>
    </w:p>
    <w:p>
      <w:pPr>
        <w:pStyle w:val="PreformattedText"/>
        <w:rPr/>
      </w:pPr>
      <w:r>
        <w:rPr/>
        <w:t>obtain this consent, we will apply the net proceeds of this offering to repay</w:t>
      </w:r>
    </w:p>
    <w:p>
      <w:pPr>
        <w:pStyle w:val="PreformattedText"/>
        <w:rPr/>
      </w:pPr>
      <w:r>
        <w:rPr/>
        <w:t>amounts outstanding under our bank credit facility. At September 30, 1999 we</w:t>
      </w:r>
    </w:p>
    <w:p>
      <w:pPr>
        <w:pStyle w:val="PreformattedText"/>
        <w:rPr/>
      </w:pPr>
      <w:r>
        <w:rPr/>
        <w:t>had approximately $189 million outstanding under our bank credit facility of</w:t>
      </w:r>
    </w:p>
    <w:p>
      <w:pPr>
        <w:pStyle w:val="PreformattedText"/>
        <w:rPr/>
      </w:pPr>
      <w:r>
        <w:rPr/>
        <w:t>which $175 million represented borrowings under our term loan and $14 million</w:t>
      </w:r>
    </w:p>
    <w:p>
      <w:pPr>
        <w:pStyle w:val="PreformattedText"/>
        <w:rPr/>
      </w:pPr>
      <w:r>
        <w:rPr/>
        <w:t>represented borrowings under our revolving credit facility. Term loan</w:t>
      </w:r>
    </w:p>
    <w:p>
      <w:pPr>
        <w:pStyle w:val="PreformattedText"/>
        <w:rPr/>
      </w:pPr>
      <w:r>
        <w:rPr/>
        <w:t>borrowings under this facility currently bear interest at LIBOR plus 1.75%</w:t>
      </w:r>
    </w:p>
    <w:p>
      <w:pPr>
        <w:pStyle w:val="PreformattedText"/>
        <w:rPr/>
      </w:pPr>
      <w:r>
        <w:rPr/>
        <w:t>(7.25% at September 30, 1999) and revolving credit borrowings bear interest at</w:t>
      </w:r>
    </w:p>
    <w:p>
      <w:pPr>
        <w:pStyle w:val="PreformattedText"/>
        <w:rPr/>
      </w:pPr>
      <w:r>
        <w:rPr/>
        <w:t>our option at either LIBOR plus 1.50% or the prime rate (8.25% at September 30,</w:t>
      </w:r>
    </w:p>
    <w:p>
      <w:pPr>
        <w:pStyle w:val="PreformattedText"/>
        <w:rPr/>
      </w:pPr>
      <w:r>
        <w:rPr/>
        <w:t>1999) and have a final maturity of November 2004 for our term loan borrowings</w:t>
      </w:r>
    </w:p>
    <w:p>
      <w:pPr>
        <w:pStyle w:val="PreformattedText"/>
        <w:rPr/>
      </w:pPr>
      <w:r>
        <w:rPr/>
        <w:t>and November 2002 for our revolving credit borrowings.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CAPITALIZATION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table shows (1) our historical capitalization as of June 30,</w:t>
      </w:r>
    </w:p>
    <w:p>
      <w:pPr>
        <w:pStyle w:val="PreformattedText"/>
        <w:rPr/>
      </w:pPr>
      <w:r>
        <w:rPr/>
        <w:t>1999 on an actual basis and (2) our pro forma capitalization as of June 30,</w:t>
      </w:r>
    </w:p>
    <w:p>
      <w:pPr>
        <w:pStyle w:val="PreformattedText"/>
        <w:rPr/>
      </w:pPr>
      <w:r>
        <w:rPr/>
        <w:t>1999, adjusted to reflect the offering of the common units and the application</w:t>
      </w:r>
    </w:p>
    <w:p>
      <w:pPr>
        <w:pStyle w:val="PreformattedText"/>
        <w:rPr/>
      </w:pPr>
      <w:r>
        <w:rPr/>
        <w:t>of the net proceeds we receive in the offering in the manner described under</w:t>
      </w:r>
    </w:p>
    <w:p>
      <w:pPr>
        <w:pStyle w:val="PreformattedText"/>
        <w:rPr/>
      </w:pPr>
      <w:r>
        <w:rPr/>
        <w:t>"Use of Proceeds." This table is derived from, should be read in conjunction</w:t>
      </w:r>
    </w:p>
    <w:p>
      <w:pPr>
        <w:pStyle w:val="PreformattedText"/>
        <w:rPr/>
      </w:pPr>
      <w:r>
        <w:rPr/>
        <w:t>with and is qualified in its entirety by reference to our historical and pro</w:t>
      </w:r>
    </w:p>
    <w:p>
      <w:pPr>
        <w:pStyle w:val="PreformattedText"/>
        <w:rPr/>
      </w:pPr>
      <w:r>
        <w:rPr/>
        <w:t>forma financial statements and the accompanying notes included elsewhere in</w:t>
      </w:r>
    </w:p>
    <w:p>
      <w:pPr>
        <w:pStyle w:val="PreformattedText"/>
        <w:rPr/>
      </w:pPr>
      <w:r>
        <w:rPr/>
        <w:t>this 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As of June 30, 1999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-----------------------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Pro Forma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Actual     As Adjusted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    -----------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</w:t>
      </w:r>
    </w:p>
    <w:p>
      <w:pPr>
        <w:pStyle w:val="PreformattedText"/>
        <w:rPr/>
      </w:pPr>
      <w:r>
        <w:rPr/>
        <w:t xml:space="preserve">   </w:t>
      </w:r>
      <w:r>
        <w:rPr/>
        <w:t>Cash and cash equivalents................... $ 12,133     $ 12,133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========     ========</w:t>
      </w:r>
    </w:p>
    <w:p>
      <w:pPr>
        <w:pStyle w:val="PreformattedText"/>
        <w:rPr/>
      </w:pPr>
      <w:r>
        <w:rPr/>
        <w:t xml:space="preserve">   </w:t>
      </w:r>
      <w:r>
        <w:rPr/>
        <w:t>Long-term debt:</w:t>
      </w:r>
    </w:p>
    <w:p>
      <w:pPr>
        <w:pStyle w:val="PreformattedText"/>
        <w:rPr/>
      </w:pPr>
      <w:r>
        <w:rPr/>
        <w:t xml:space="preserve">     </w:t>
      </w:r>
      <w:r>
        <w:rPr/>
        <w:t>Plains Scurlock credit facility........... $ 89,350(1)  $ 45,038(1)(2)(3)</w:t>
      </w:r>
    </w:p>
    <w:p>
      <w:pPr>
        <w:pStyle w:val="PreformattedText"/>
        <w:rPr/>
      </w:pPr>
      <w:r>
        <w:rPr/>
        <w:t xml:space="preserve">     </w:t>
      </w:r>
      <w:r>
        <w:rPr/>
        <w:t>Bank credit agreement.....................  200,000      200,000(3)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     --------</w:t>
      </w:r>
    </w:p>
    <w:p>
      <w:pPr>
        <w:pStyle w:val="PreformattedText"/>
        <w:rPr/>
      </w:pPr>
      <w:r>
        <w:rPr/>
        <w:t xml:space="preserve">       </w:t>
      </w:r>
      <w:r>
        <w:rPr/>
        <w:t>Total long-term debt....................  289,350      245,038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     --------</w:t>
      </w:r>
    </w:p>
    <w:p>
      <w:pPr>
        <w:pStyle w:val="PreformattedText"/>
        <w:rPr/>
      </w:pPr>
      <w:r>
        <w:rPr/>
        <w:t xml:space="preserve">   </w:t>
      </w:r>
      <w:r>
        <w:rPr/>
        <w:t>Partners' capital:</w:t>
      </w:r>
    </w:p>
    <w:p>
      <w:pPr>
        <w:pStyle w:val="PreformattedText"/>
        <w:rPr/>
      </w:pPr>
      <w:r>
        <w:rPr/>
        <w:t xml:space="preserve">     </w:t>
      </w:r>
      <w:r>
        <w:rPr/>
        <w:t>Common unitholders........................  259,184      303,023</w:t>
      </w:r>
    </w:p>
    <w:p>
      <w:pPr>
        <w:pStyle w:val="PreformattedText"/>
        <w:rPr/>
      </w:pPr>
      <w:r>
        <w:rPr/>
        <w:t xml:space="preserve">     </w:t>
      </w:r>
      <w:r>
        <w:rPr/>
        <w:t>Class B common unitholders................   25,295       25,295</w:t>
      </w:r>
    </w:p>
    <w:p>
      <w:pPr>
        <w:pStyle w:val="PreformattedText"/>
        <w:rPr/>
      </w:pPr>
      <w:r>
        <w:rPr/>
        <w:t xml:space="preserve">     </w:t>
      </w:r>
      <w:r>
        <w:rPr/>
        <w:t>Subordinated unitholders..................   20,546       20,546</w:t>
      </w:r>
    </w:p>
    <w:p>
      <w:pPr>
        <w:pStyle w:val="PreformattedText"/>
        <w:rPr/>
      </w:pPr>
      <w:r>
        <w:rPr/>
        <w:t xml:space="preserve">     </w:t>
      </w:r>
      <w:r>
        <w:rPr/>
        <w:t>General partner...........................    1,515        1,988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     --------</w:t>
      </w:r>
    </w:p>
    <w:p>
      <w:pPr>
        <w:pStyle w:val="PreformattedText"/>
        <w:rPr/>
      </w:pPr>
      <w:r>
        <w:rPr/>
        <w:t xml:space="preserve">       </w:t>
      </w:r>
      <w:r>
        <w:rPr/>
        <w:t>Total partners' capital.................  306,540      350,852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     --------</w:t>
      </w:r>
    </w:p>
    <w:p>
      <w:pPr>
        <w:pStyle w:val="PreformattedText"/>
        <w:rPr/>
      </w:pPr>
      <w:r>
        <w:rPr/>
        <w:t xml:space="preserve">       </w:t>
      </w:r>
      <w:r>
        <w:rPr/>
        <w:t>Total capitalization.................... $595,890     $595,890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======== 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</w:t>
      </w:r>
    </w:p>
    <w:p>
      <w:pPr>
        <w:pStyle w:val="PreformattedText"/>
        <w:rPr/>
      </w:pPr>
      <w:r>
        <w:rPr/>
        <w:t>(1) Excludes approximately $36.6 million of indebtedness incurred in connection</w:t>
      </w:r>
    </w:p>
    <w:p>
      <w:pPr>
        <w:pStyle w:val="PreformattedText"/>
        <w:rPr/>
      </w:pPr>
      <w:r>
        <w:rPr/>
        <w:t xml:space="preserve">    </w:t>
      </w:r>
      <w:r>
        <w:rPr/>
        <w:t>with our purchase of the West Texas Gathering System on July 15, 1999.</w:t>
      </w:r>
    </w:p>
    <w:p>
      <w:pPr>
        <w:pStyle w:val="PreformattedText"/>
        <w:rPr/>
      </w:pPr>
      <w:r>
        <w:rPr/>
        <w:t>(2) Reflects a penalty of approximately $223,000 associated with the prepayment</w:t>
      </w:r>
    </w:p>
    <w:p>
      <w:pPr>
        <w:pStyle w:val="PreformattedText"/>
        <w:rPr/>
      </w:pPr>
      <w:r>
        <w:rPr/>
        <w:t xml:space="preserve">    </w:t>
      </w:r>
      <w:r>
        <w:rPr/>
        <w:t>of the Plains Scurlock credit facility.</w:t>
      </w:r>
    </w:p>
    <w:p>
      <w:pPr>
        <w:pStyle w:val="PreformattedText"/>
        <w:rPr/>
      </w:pPr>
      <w:r>
        <w:rPr/>
        <w:t>(3) Reflects the use of proceeds from this offering to repay a portion of our</w:t>
      </w:r>
    </w:p>
    <w:p>
      <w:pPr>
        <w:pStyle w:val="PreformattedText"/>
        <w:rPr/>
      </w:pPr>
      <w:r>
        <w:rPr/>
        <w:t xml:space="preserve">    </w:t>
      </w:r>
      <w:r>
        <w:rPr/>
        <w:t>borrowings under our Plains Scurlock credit facility. We are in the process</w:t>
      </w:r>
    </w:p>
    <w:p>
      <w:pPr>
        <w:pStyle w:val="PreformattedText"/>
        <w:rPr/>
      </w:pPr>
      <w:r>
        <w:rPr/>
        <w:t xml:space="preserve">    </w:t>
      </w:r>
      <w:r>
        <w:rPr/>
        <w:t>of obtaining the consent of the lenders under our bank credit facility to</w:t>
      </w:r>
    </w:p>
    <w:p>
      <w:pPr>
        <w:pStyle w:val="PreformattedText"/>
        <w:rPr/>
      </w:pPr>
      <w:r>
        <w:rPr/>
        <w:t xml:space="preserve">    </w:t>
      </w:r>
      <w:r>
        <w:rPr/>
        <w:t>this repayment. If we are unable to obtain this consent, we will use the</w:t>
      </w:r>
    </w:p>
    <w:p>
      <w:pPr>
        <w:pStyle w:val="PreformattedText"/>
        <w:rPr/>
      </w:pPr>
      <w:r>
        <w:rPr/>
        <w:t xml:space="preserve">    </w:t>
      </w:r>
      <w:r>
        <w:rPr/>
        <w:t>proceeds to reduce our borrowings under our bank credit facility to</w:t>
      </w:r>
    </w:p>
    <w:p>
      <w:pPr>
        <w:pStyle w:val="PreformattedText"/>
        <w:rPr/>
      </w:pPr>
      <w:r>
        <w:rPr/>
        <w:t xml:space="preserve">    </w:t>
      </w:r>
      <w:r>
        <w:rPr/>
        <w:t>approximately $156 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CASH DISTRIBUTION POLICY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Quarterly Distributions of Available Cash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will make distributions to our partners for each of our fiscal quarters</w:t>
      </w:r>
    </w:p>
    <w:p>
      <w:pPr>
        <w:pStyle w:val="PreformattedText"/>
        <w:rPr/>
      </w:pPr>
      <w:r>
        <w:rPr/>
        <w:t>before liquidation in an amount equal to all available cash for that quarter.</w:t>
      </w:r>
    </w:p>
    <w:p>
      <w:pPr>
        <w:pStyle w:val="PreformattedText"/>
        <w:rPr/>
      </w:pPr>
      <w:r>
        <w:rPr/>
        <w:t>Available cash is defined below in "-- available cash" and in our glossary. We</w:t>
      </w:r>
    </w:p>
    <w:p>
      <w:pPr>
        <w:pStyle w:val="PreformattedText"/>
        <w:rPr/>
      </w:pPr>
      <w:r>
        <w:rPr/>
        <w:t>are required to make distributions of all available cash within approximately</w:t>
      </w:r>
    </w:p>
    <w:p>
      <w:pPr>
        <w:pStyle w:val="PreformattedText"/>
        <w:rPr/>
      </w:pPr>
      <w:r>
        <w:rPr/>
        <w:t>45 days after the end of each quarter to holders of record on the applicable</w:t>
      </w:r>
    </w:p>
    <w:p>
      <w:pPr>
        <w:pStyle w:val="PreformattedText"/>
        <w:rPr/>
      </w:pPr>
      <w:r>
        <w:rPr/>
        <w:t>record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For each quarter during the subordination period, to the extent there is</w:t>
      </w:r>
    </w:p>
    <w:p>
      <w:pPr>
        <w:pStyle w:val="PreformattedText"/>
        <w:rPr/>
      </w:pPr>
      <w:r>
        <w:rPr/>
        <w:t>sufficient available cash, the holders of common units will have the right to</w:t>
      </w:r>
    </w:p>
    <w:p>
      <w:pPr>
        <w:pStyle w:val="PreformattedText"/>
        <w:rPr/>
      </w:pPr>
      <w:r>
        <w:rPr/>
        <w:t>receive the minimum quarterly distribution of $0.45 per unit, plus any</w:t>
      </w:r>
    </w:p>
    <w:p>
      <w:pPr>
        <w:pStyle w:val="PreformattedText"/>
        <w:rPr/>
      </w:pPr>
      <w:r>
        <w:rPr/>
        <w:t>arrearages on the common units, before any distribution is made to the holders</w:t>
      </w:r>
    </w:p>
    <w:p>
      <w:pPr>
        <w:pStyle w:val="PreformattedText"/>
        <w:rPr/>
      </w:pPr>
      <w:r>
        <w:rPr/>
        <w:t>of subordinated units. This subordination feature enhances our ability to</w:t>
      </w:r>
    </w:p>
    <w:p>
      <w:pPr>
        <w:pStyle w:val="PreformattedText"/>
        <w:rPr/>
      </w:pPr>
      <w:r>
        <w:rPr/>
        <w:t>distribute the minimum quarterly distribution on the common units during the</w:t>
      </w:r>
    </w:p>
    <w:p>
      <w:pPr>
        <w:pStyle w:val="PreformattedText"/>
        <w:rPr/>
      </w:pPr>
      <w:r>
        <w:rPr/>
        <w:t>subordination period. There is no guarantee, however, that the minimum</w:t>
      </w:r>
    </w:p>
    <w:p>
      <w:pPr>
        <w:pStyle w:val="PreformattedText"/>
        <w:rPr/>
      </w:pPr>
      <w:r>
        <w:rPr/>
        <w:t>quarterly distribution will be made on the 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If distributions from available cash on the common units for any quarter</w:t>
      </w:r>
    </w:p>
    <w:p>
      <w:pPr>
        <w:pStyle w:val="PreformattedText"/>
        <w:rPr/>
      </w:pPr>
      <w:r>
        <w:rPr/>
        <w:t>during the subordination period are less than the minimum quarterly</w:t>
      </w:r>
    </w:p>
    <w:p>
      <w:pPr>
        <w:pStyle w:val="PreformattedText"/>
        <w:rPr/>
      </w:pPr>
      <w:r>
        <w:rPr/>
        <w:t>distribution of $0.45 per common unit, holders of common units are entitled to</w:t>
      </w:r>
    </w:p>
    <w:p>
      <w:pPr>
        <w:pStyle w:val="PreformattedText"/>
        <w:rPr/>
      </w:pPr>
      <w:r>
        <w:rPr/>
        <w:t>arrearages. Common unit arrearages will accrue and be paid in a future quarter</w:t>
      </w:r>
    </w:p>
    <w:p>
      <w:pPr>
        <w:pStyle w:val="PreformattedText"/>
        <w:rPr/>
      </w:pPr>
      <w:r>
        <w:rPr/>
        <w:t>if there is available cash remaining after the minimum quarterly distribution</w:t>
      </w:r>
    </w:p>
    <w:p>
      <w:pPr>
        <w:pStyle w:val="PreformattedText"/>
        <w:rPr/>
      </w:pPr>
      <w:r>
        <w:rPr/>
        <w:t>on the common units is paid for that quarter. Common units will not accrue</w:t>
      </w:r>
    </w:p>
    <w:p>
      <w:pPr>
        <w:pStyle w:val="PreformattedText"/>
        <w:rPr/>
      </w:pPr>
      <w:r>
        <w:rPr/>
        <w:t>arrearages after the subordination period, and subordinated units will not</w:t>
      </w:r>
    </w:p>
    <w:p>
      <w:pPr>
        <w:pStyle w:val="PreformattedText"/>
        <w:rPr/>
      </w:pPr>
      <w:r>
        <w:rPr/>
        <w:t>accrue any arrearages at any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Class B common units are initially pari passu with common units with</w:t>
      </w:r>
    </w:p>
    <w:p>
      <w:pPr>
        <w:pStyle w:val="PreformattedText"/>
        <w:rPr/>
      </w:pPr>
      <w:r>
        <w:rPr/>
        <w:t>respect to distributions, and after six months are convertible into common</w:t>
      </w:r>
    </w:p>
    <w:p>
      <w:pPr>
        <w:pStyle w:val="PreformattedText"/>
        <w:rPr/>
      </w:pPr>
      <w:r>
        <w:rPr/>
        <w:t>units upon the request of the Class B unitholder and the approval of a majority</w:t>
      </w:r>
    </w:p>
    <w:p>
      <w:pPr>
        <w:pStyle w:val="PreformattedText"/>
        <w:rPr/>
      </w:pPr>
      <w:r>
        <w:rPr/>
        <w:t>of the common units voting at a meeting of unitholders. If the approval of such</w:t>
      </w:r>
    </w:p>
    <w:p>
      <w:pPr>
        <w:pStyle w:val="PreformattedText"/>
        <w:rPr/>
      </w:pPr>
      <w:r>
        <w:rPr/>
        <w:t>conversion by the common unitholders is not obtained within 120 days of such</w:t>
      </w:r>
    </w:p>
    <w:p>
      <w:pPr>
        <w:pStyle w:val="PreformattedText"/>
        <w:rPr/>
      </w:pPr>
      <w:r>
        <w:rPr/>
        <w:t>request, each Class B common unit will be entitled to receive distributions, on</w:t>
      </w:r>
    </w:p>
    <w:p>
      <w:pPr>
        <w:pStyle w:val="PreformattedText"/>
        <w:rPr/>
      </w:pPr>
      <w:r>
        <w:rPr/>
        <w:t>a per unit basis, equal to 110% of the amount of distributions paid on a common</w:t>
      </w:r>
    </w:p>
    <w:p>
      <w:pPr>
        <w:pStyle w:val="PreformattedText"/>
        <w:rPr/>
      </w:pPr>
      <w:r>
        <w:rPr/>
        <w:t>unit, with such distribution right increasing to 115% if such approval is not</w:t>
      </w:r>
    </w:p>
    <w:p>
      <w:pPr>
        <w:pStyle w:val="PreformattedText"/>
        <w:rPr/>
      </w:pPr>
      <w:r>
        <w:rPr/>
        <w:t>secured within 90 days after the end of the 120-day period. Except for the vote</w:t>
      </w:r>
    </w:p>
    <w:p>
      <w:pPr>
        <w:pStyle w:val="PreformattedText"/>
        <w:rPr/>
      </w:pPr>
      <w:r>
        <w:rPr/>
        <w:t>to approve the conversion, Class B common units have the same voting rights as</w:t>
      </w:r>
    </w:p>
    <w:p>
      <w:pPr>
        <w:pStyle w:val="PreformattedText"/>
        <w:rPr/>
      </w:pPr>
      <w:r>
        <w:rPr/>
        <w:t>the 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holders of subordinated units will have the right to receive the minimum</w:t>
      </w:r>
    </w:p>
    <w:p>
      <w:pPr>
        <w:pStyle w:val="PreformattedText"/>
        <w:rPr/>
      </w:pPr>
      <w:r>
        <w:rPr/>
        <w:t>quarterly distribution only after the common units have received the minimum</w:t>
      </w:r>
    </w:p>
    <w:p>
      <w:pPr>
        <w:pStyle w:val="PreformattedText"/>
        <w:rPr/>
      </w:pPr>
      <w:r>
        <w:rPr/>
        <w:t>quarterly distribution plus any arrearages in payment of the minimum quarterly</w:t>
      </w:r>
    </w:p>
    <w:p>
      <w:pPr>
        <w:pStyle w:val="PreformattedText"/>
        <w:rPr/>
      </w:pPr>
      <w:r>
        <w:rPr/>
        <w:t>distribution. Upon expiration of the subordination period, which will generally</w:t>
      </w:r>
    </w:p>
    <w:p>
      <w:pPr>
        <w:pStyle w:val="PreformattedText"/>
        <w:rPr/>
      </w:pPr>
      <w:r>
        <w:rPr/>
        <w:t>not occur before December 31, 2003, the subordinated units will convert into</w:t>
      </w:r>
    </w:p>
    <w:p>
      <w:pPr>
        <w:pStyle w:val="PreformattedText"/>
        <w:rPr/>
      </w:pPr>
      <w:r>
        <w:rPr/>
        <w:t>common units on a one-for-one basis. The subordinated units will then</w:t>
      </w:r>
    </w:p>
    <w:p>
      <w:pPr>
        <w:pStyle w:val="PreformattedText"/>
        <w:rPr/>
      </w:pPr>
      <w:r>
        <w:rPr/>
        <w:t>participate pro rata with the other common units in distributions of available</w:t>
      </w:r>
    </w:p>
    <w:p>
      <w:pPr>
        <w:pStyle w:val="PreformattedText"/>
        <w:rPr/>
      </w:pPr>
      <w:r>
        <w:rPr/>
        <w:t>cash. Under the circumstances described below, up to 50% of the subordinated</w:t>
      </w:r>
    </w:p>
    <w:p>
      <w:pPr>
        <w:pStyle w:val="PreformattedText"/>
        <w:rPr/>
      </w:pPr>
      <w:r>
        <w:rPr/>
        <w:t>units may convert into common units before the expiration of the subordination</w:t>
      </w:r>
    </w:p>
    <w:p>
      <w:pPr>
        <w:pStyle w:val="PreformattedText"/>
        <w:rPr/>
      </w:pPr>
      <w:r>
        <w:rPr/>
        <w:t>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Available Cash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Available cash is defined in the glossary and generally means, for any of</w:t>
      </w:r>
    </w:p>
    <w:p>
      <w:pPr>
        <w:pStyle w:val="PreformattedText"/>
        <w:rPr/>
      </w:pPr>
      <w:r>
        <w:rPr/>
        <w:t>our fiscal quarters, all cash on hand at the end of the quarter less the amount</w:t>
      </w:r>
    </w:p>
    <w:p>
      <w:pPr>
        <w:pStyle w:val="PreformattedText"/>
        <w:rPr/>
      </w:pPr>
      <w:r>
        <w:rPr/>
        <w:t>of cash reserves that is necessary or appropriate in the reasonable discretion</w:t>
      </w:r>
    </w:p>
    <w:p>
      <w:pPr>
        <w:pStyle w:val="PreformattedText"/>
        <w:rPr/>
      </w:pPr>
      <w:r>
        <w:rPr/>
        <w:t>of the general partner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(1) provide for the proper conduct of our business;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(2) comply with applicable law, any of our debt instruments or other</w:t>
      </w:r>
    </w:p>
    <w:p>
      <w:pPr>
        <w:pStyle w:val="PreformattedText"/>
        <w:rPr/>
      </w:pPr>
      <w:r>
        <w:rPr/>
        <w:t xml:space="preserve">      </w:t>
      </w:r>
      <w:r>
        <w:rPr/>
        <w:t>agreements;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(3) provide funds for distributions to unitholders and the general partner</w:t>
      </w:r>
    </w:p>
    <w:p>
      <w:pPr>
        <w:pStyle w:val="PreformattedText"/>
        <w:rPr/>
      </w:pPr>
      <w:r>
        <w:rPr/>
        <w:t xml:space="preserve">      </w:t>
      </w:r>
      <w:r>
        <w:rPr/>
        <w:t>for any one or more of the next four quarters,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plus working capital borrowings after the end of the quarter. Working capital</w:t>
      </w:r>
    </w:p>
    <w:p>
      <w:pPr>
        <w:pStyle w:val="PreformattedText"/>
        <w:rPr/>
      </w:pPr>
      <w:r>
        <w:rPr/>
        <w:t>borrowings are generally borrowings made under our working capital facilities</w:t>
      </w:r>
    </w:p>
    <w:p>
      <w:pPr>
        <w:pStyle w:val="PreformattedText"/>
        <w:rPr/>
      </w:pPr>
      <w:r>
        <w:rPr/>
        <w:t>or pursuant to another arrangement, which are used solely for working capital</w:t>
      </w:r>
    </w:p>
    <w:p>
      <w:pPr>
        <w:pStyle w:val="PreformattedText"/>
        <w:rPr/>
      </w:pPr>
      <w:r>
        <w:rPr/>
        <w:t>purposes or to pay distributions to partners.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Operating Surplus and Capital Surplus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Cash distributions will be characterized as distributions from either</w:t>
      </w:r>
    </w:p>
    <w:p>
      <w:pPr>
        <w:pStyle w:val="PreformattedText"/>
        <w:rPr/>
      </w:pPr>
      <w:r>
        <w:rPr/>
        <w:t>operating surplus or capital surplus. This distinction affects the amounts</w:t>
      </w:r>
    </w:p>
    <w:p>
      <w:pPr>
        <w:pStyle w:val="PreformattedText"/>
        <w:rPr/>
      </w:pPr>
      <w:r>
        <w:rPr/>
        <w:t>distributed to unitholders relative to the general partner, and also determines</w:t>
      </w:r>
    </w:p>
    <w:p>
      <w:pPr>
        <w:pStyle w:val="PreformattedText"/>
        <w:rPr/>
      </w:pPr>
      <w:r>
        <w:rPr/>
        <w:t>whether holders of subordinated units receive any distributions.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Operating surplus is defined in the glossary and generally means: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(1) $29 million, plus all of our cash receipts from our operations</w:t>
      </w:r>
    </w:p>
    <w:p>
      <w:pPr>
        <w:pStyle w:val="PreformattedText"/>
        <w:rPr/>
      </w:pPr>
      <w:r>
        <w:rPr/>
        <w:t xml:space="preserve">  </w:t>
      </w:r>
      <w:r>
        <w:rPr/>
        <w:t>since the closing of our initial public offering, excluding cash from</w:t>
      </w:r>
    </w:p>
    <w:p>
      <w:pPr>
        <w:pStyle w:val="PreformattedText"/>
        <w:rPr/>
      </w:pPr>
      <w:r>
        <w:rPr/>
        <w:t xml:space="preserve">  </w:t>
      </w:r>
      <w:r>
        <w:rPr/>
        <w:t>borrowings other than working capital borrowings, sales of equity and debt</w:t>
      </w:r>
    </w:p>
    <w:p>
      <w:pPr>
        <w:pStyle w:val="PreformattedText"/>
        <w:rPr/>
      </w:pPr>
      <w:r>
        <w:rPr/>
        <w:t xml:space="preserve">  </w:t>
      </w:r>
      <w:r>
        <w:rPr/>
        <w:t>securities and sales of assets outside the ordinary course of business,</w:t>
      </w:r>
    </w:p>
    <w:p>
      <w:pPr>
        <w:pStyle w:val="PreformattedText"/>
        <w:rPr/>
      </w:pPr>
      <w:r>
        <w:rPr/>
        <w:t xml:space="preserve">  </w:t>
      </w:r>
      <w:r>
        <w:rPr/>
        <w:t>less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(2) payment of all of our operating expenses, debt service payments</w:t>
      </w:r>
    </w:p>
    <w:p>
      <w:pPr>
        <w:pStyle w:val="PreformattedText"/>
        <w:rPr/>
      </w:pPr>
      <w:r>
        <w:rPr/>
        <w:t xml:space="preserve">  </w:t>
      </w:r>
      <w:r>
        <w:rPr/>
        <w:t>(including reserves but not including payments required in connection with</w:t>
      </w:r>
    </w:p>
    <w:p>
      <w:pPr>
        <w:pStyle w:val="PreformattedText"/>
        <w:rPr/>
      </w:pPr>
      <w:r>
        <w:rPr/>
        <w:t xml:space="preserve">  </w:t>
      </w:r>
      <w:r>
        <w:rPr/>
        <w:t>the sale of assets or any refinancing with the proceeds of new indebtedness</w:t>
      </w:r>
    </w:p>
    <w:p>
      <w:pPr>
        <w:pStyle w:val="PreformattedText"/>
        <w:rPr/>
      </w:pPr>
      <w:r>
        <w:rPr/>
        <w:t xml:space="preserve">  </w:t>
      </w:r>
      <w:r>
        <w:rPr/>
        <w:t>or an equity offering), maintenance capital expenditures and reserves</w:t>
      </w:r>
    </w:p>
    <w:p>
      <w:pPr>
        <w:pStyle w:val="PreformattedText"/>
        <w:rPr/>
      </w:pPr>
      <w:r>
        <w:rPr/>
        <w:t xml:space="preserve">  </w:t>
      </w:r>
      <w:r>
        <w:rPr/>
        <w:t>established for future operations, in each case since the closing of our</w:t>
      </w:r>
    </w:p>
    <w:p>
      <w:pPr>
        <w:pStyle w:val="PreformattedText"/>
        <w:rPr/>
      </w:pPr>
      <w:r>
        <w:rPr/>
        <w:t xml:space="preserve">  </w:t>
      </w:r>
      <w:r>
        <w:rPr/>
        <w:t>initial public offering.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All available cash distributed from any source will be treated as</w:t>
      </w:r>
    </w:p>
    <w:p>
      <w:pPr>
        <w:pStyle w:val="PreformattedText"/>
        <w:rPr/>
      </w:pPr>
      <w:r>
        <w:rPr/>
        <w:t>distributed from operating surplus until the sum of all available cash</w:t>
      </w:r>
    </w:p>
    <w:p>
      <w:pPr>
        <w:pStyle w:val="PreformattedText"/>
        <w:rPr/>
      </w:pPr>
      <w:r>
        <w:rPr/>
        <w:t>distributed since we began operations equals the operating surplus as of the</w:t>
      </w:r>
    </w:p>
    <w:p>
      <w:pPr>
        <w:pStyle w:val="PreformattedText"/>
        <w:rPr/>
      </w:pPr>
      <w:r>
        <w:rPr/>
        <w:t>end of the quarter before that distribution. This method of cash distribution</w:t>
      </w:r>
    </w:p>
    <w:p>
      <w:pPr>
        <w:pStyle w:val="PreformattedText"/>
        <w:rPr/>
      </w:pPr>
      <w:r>
        <w:rPr/>
        <w:t>avoids the difficulty of trying to determine whether available cash is</w:t>
      </w:r>
    </w:p>
    <w:p>
      <w:pPr>
        <w:pStyle w:val="PreformattedText"/>
        <w:rPr/>
      </w:pPr>
      <w:r>
        <w:rPr/>
        <w:t>distributed from operating surplus or capital surplus. Any excess of available</w:t>
      </w:r>
    </w:p>
    <w:p>
      <w:pPr>
        <w:pStyle w:val="PreformattedText"/>
        <w:rPr/>
      </w:pPr>
      <w:r>
        <w:rPr/>
        <w:t>cash, irrespective of its source, will be treated as capital surplus, which</w:t>
      </w:r>
    </w:p>
    <w:p>
      <w:pPr>
        <w:pStyle w:val="PreformattedText"/>
        <w:rPr/>
      </w:pPr>
      <w:r>
        <w:rPr/>
        <w:t>would represent a return of capital. Capital surplus is defined in the</w:t>
      </w:r>
    </w:p>
    <w:p>
      <w:pPr>
        <w:pStyle w:val="PreformattedText"/>
        <w:rPr/>
      </w:pPr>
      <w:r>
        <w:rPr/>
        <w:t>glossary.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If capital surplus is distributed on a common unit issued in the offering in</w:t>
      </w:r>
    </w:p>
    <w:p>
      <w:pPr>
        <w:pStyle w:val="PreformattedText"/>
        <w:rPr/>
      </w:pPr>
      <w:r>
        <w:rPr/>
        <w:t>an aggregate amount equal to the initial public offering price of the common</w:t>
      </w:r>
    </w:p>
    <w:p>
      <w:pPr>
        <w:pStyle w:val="PreformattedText"/>
        <w:rPr/>
      </w:pPr>
      <w:r>
        <w:rPr/>
        <w:t>units ($20.00 per common unit), plus any arrearages in the payment of minimum</w:t>
      </w:r>
    </w:p>
    <w:p>
      <w:pPr>
        <w:pStyle w:val="PreformattedText"/>
        <w:rPr/>
      </w:pPr>
      <w:r>
        <w:rPr/>
        <w:t>quarterly distributions on the common units, then the distinction between</w:t>
      </w:r>
    </w:p>
    <w:p>
      <w:pPr>
        <w:pStyle w:val="PreformattedText"/>
        <w:rPr/>
      </w:pPr>
      <w:r>
        <w:rPr/>
        <w:t>operating surplus and capital surplus will cease. All subsequent distributions</w:t>
      </w:r>
    </w:p>
    <w:p>
      <w:pPr>
        <w:pStyle w:val="PreformattedText"/>
        <w:rPr/>
      </w:pPr>
      <w:r>
        <w:rPr/>
        <w:t>of available cash will be made from operating surplus. See "-- Distributions</w:t>
      </w:r>
    </w:p>
    <w:p>
      <w:pPr>
        <w:pStyle w:val="PreformattedText"/>
        <w:rPr/>
      </w:pPr>
      <w:r>
        <w:rPr/>
        <w:t>from Capital Surplus" below. We do not anticipate that there will be</w:t>
      </w:r>
    </w:p>
    <w:p>
      <w:pPr>
        <w:pStyle w:val="PreformattedText"/>
        <w:rPr/>
      </w:pPr>
      <w:r>
        <w:rPr/>
        <w:t>significant distributions of capital surplus.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Adjusted operating surplus for any period generally means operating surplus</w:t>
      </w:r>
    </w:p>
    <w:p>
      <w:pPr>
        <w:pStyle w:val="PreformattedText"/>
        <w:rPr/>
      </w:pPr>
      <w:r>
        <w:rPr/>
        <w:t>generated during that period, less: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(a) any net increase in working capital borrowings during that period;</w:t>
      </w:r>
    </w:p>
    <w:p>
      <w:pPr>
        <w:pStyle w:val="PreformattedText"/>
        <w:rPr/>
      </w:pPr>
      <w:r>
        <w:rPr/>
        <w:t xml:space="preserve">  </w:t>
      </w:r>
      <w:r>
        <w:rPr/>
        <w:t>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(b) any net reduction in cash reserves for operating expenditures</w:t>
      </w:r>
    </w:p>
    <w:p>
      <w:pPr>
        <w:pStyle w:val="PreformattedText"/>
        <w:rPr/>
      </w:pPr>
      <w:r>
        <w:rPr/>
        <w:t xml:space="preserve">  </w:t>
      </w:r>
      <w:r>
        <w:rPr/>
        <w:t>during that period not relating to an operating expenditure made during</w:t>
      </w:r>
    </w:p>
    <w:p>
      <w:pPr>
        <w:pStyle w:val="PreformattedText"/>
        <w:rPr/>
      </w:pPr>
      <w:r>
        <w:rPr/>
        <w:t xml:space="preserve">  </w:t>
      </w:r>
      <w:r>
        <w:rPr/>
        <w:t>that period;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plus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(x) any net decrease in working capital borrowings during that period;</w:t>
      </w:r>
    </w:p>
    <w:p>
      <w:pPr>
        <w:pStyle w:val="PreformattedText"/>
        <w:rPr/>
      </w:pPr>
      <w:r>
        <w:rPr/>
        <w:t xml:space="preserve">  </w:t>
      </w:r>
      <w:r>
        <w:rPr/>
        <w:t>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(y) any net increase in cash reserves for operating expenditures during</w:t>
      </w:r>
    </w:p>
    <w:p>
      <w:pPr>
        <w:pStyle w:val="PreformattedText"/>
        <w:rPr/>
      </w:pPr>
      <w:r>
        <w:rPr/>
        <w:t xml:space="preserve">  </w:t>
      </w:r>
      <w:r>
        <w:rPr/>
        <w:t>that period required by any debt instrument for the repayment of principal,</w:t>
      </w:r>
    </w:p>
    <w:p>
      <w:pPr>
        <w:pStyle w:val="PreformattedText"/>
        <w:rPr/>
      </w:pPr>
      <w:r>
        <w:rPr/>
        <w:t xml:space="preserve">  </w:t>
      </w:r>
      <w:r>
        <w:rPr/>
        <w:t>interest or premium.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Generally speaking, adjusted operating surplus is intended to reflect the cash</w:t>
      </w:r>
    </w:p>
    <w:p>
      <w:pPr>
        <w:pStyle w:val="PreformattedText"/>
        <w:rPr/>
      </w:pPr>
      <w:r>
        <w:rPr/>
        <w:t>generated from operations during a particular period and therefore excludes net</w:t>
      </w:r>
    </w:p>
    <w:p>
      <w:pPr>
        <w:pStyle w:val="PreformattedText"/>
        <w:rPr/>
      </w:pPr>
      <w:r>
        <w:rPr/>
        <w:t>increases in borrowings and net drawdowns of reserves of cash generated in</w:t>
      </w:r>
    </w:p>
    <w:p>
      <w:pPr>
        <w:pStyle w:val="PreformattedText"/>
        <w:rPr/>
      </w:pPr>
      <w:r>
        <w:rPr/>
        <w:t>prior periods. Adjusted operating surplus is used in the test of whether</w:t>
      </w:r>
    </w:p>
    <w:p>
      <w:pPr>
        <w:pStyle w:val="PreformattedText"/>
        <w:rPr/>
      </w:pPr>
      <w:r>
        <w:rPr/>
        <w:t>subordinated units can convert into 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Distributions of Available Cash from Operating Surplus During the Subordination</w:t>
      </w:r>
    </w:p>
    <w:p>
      <w:pPr>
        <w:pStyle w:val="PreformattedText"/>
        <w:rPr/>
      </w:pPr>
      <w:r>
        <w:rPr/>
        <w:t>Period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Distributions of available cash from operating surplus for any quarter</w:t>
      </w:r>
    </w:p>
    <w:p>
      <w:pPr>
        <w:pStyle w:val="PreformattedText"/>
        <w:rPr/>
      </w:pPr>
      <w:r>
        <w:rPr/>
        <w:t>during the subordination period will be made in the following manner: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First, 98% to the common unitholders, pro rata, and 2% to the general</w:t>
      </w:r>
    </w:p>
    <w:p>
      <w:pPr>
        <w:pStyle w:val="PreformattedText"/>
        <w:rPr/>
      </w:pPr>
      <w:r>
        <w:rPr/>
        <w:t xml:space="preserve">    </w:t>
      </w:r>
      <w:r>
        <w:rPr/>
        <w:t>partner until we have distributed for each outstanding common unit an</w:t>
      </w:r>
    </w:p>
    <w:p>
      <w:pPr>
        <w:pStyle w:val="PreformattedText"/>
        <w:rPr/>
      </w:pPr>
      <w:r>
        <w:rPr/>
        <w:t xml:space="preserve">    </w:t>
      </w:r>
      <w:r>
        <w:rPr/>
        <w:t>amount equal to the minimum quarterly distribution for that quarter,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Second, 98% to the common unitholders, pro rata, and 2% to the general</w:t>
      </w:r>
    </w:p>
    <w:p>
      <w:pPr>
        <w:pStyle w:val="PreformattedText"/>
        <w:rPr/>
      </w:pPr>
      <w:r>
        <w:rPr/>
        <w:t xml:space="preserve">    </w:t>
      </w:r>
      <w:r>
        <w:rPr/>
        <w:t>partner until we have distributed for each outstanding common unit an</w:t>
      </w:r>
    </w:p>
    <w:p>
      <w:pPr>
        <w:pStyle w:val="PreformattedText"/>
        <w:rPr/>
      </w:pPr>
      <w:r>
        <w:rPr/>
        <w:t xml:space="preserve">    </w:t>
      </w:r>
      <w:r>
        <w:rPr/>
        <w:t>amount equal to any arrearages in payment of the minimum quarterly</w:t>
      </w:r>
    </w:p>
    <w:p>
      <w:pPr>
        <w:pStyle w:val="PreformattedText"/>
        <w:rPr/>
      </w:pPr>
      <w:r>
        <w:rPr/>
        <w:t xml:space="preserve">    </w:t>
      </w:r>
      <w:r>
        <w:rPr/>
        <w:t>distribution on the common units for any prior quarters during the</w:t>
      </w:r>
    </w:p>
    <w:p>
      <w:pPr>
        <w:pStyle w:val="PreformattedText"/>
        <w:rPr/>
      </w:pPr>
      <w:r>
        <w:rPr/>
        <w:t xml:space="preserve">    </w:t>
      </w:r>
      <w:r>
        <w:rPr/>
        <w:t>subordination period;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Third, 98% to the subordinated unitholders, pro rata, and 2% to the</w:t>
      </w:r>
    </w:p>
    <w:p>
      <w:pPr>
        <w:pStyle w:val="PreformattedText"/>
        <w:rPr/>
      </w:pPr>
      <w:r>
        <w:rPr/>
        <w:t xml:space="preserve">    </w:t>
      </w:r>
      <w:r>
        <w:rPr/>
        <w:t>general partner until we have distributed for each subordinated unit an</w:t>
      </w:r>
    </w:p>
    <w:p>
      <w:pPr>
        <w:pStyle w:val="PreformattedText"/>
        <w:rPr/>
      </w:pPr>
      <w:r>
        <w:rPr/>
        <w:t xml:space="preserve">    </w:t>
      </w:r>
      <w:r>
        <w:rPr/>
        <w:t>amount equal to the minimum quarterly distribution for that quarter,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Thereafter, in the manner described in "-- Incentive Distributions</w:t>
      </w:r>
    </w:p>
    <w:p>
      <w:pPr>
        <w:pStyle w:val="PreformattedText"/>
        <w:rPr/>
      </w:pPr>
      <w:r>
        <w:rPr/>
        <w:t xml:space="preserve">    </w:t>
      </w:r>
      <w:r>
        <w:rPr/>
        <w:t>Rights"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Distributions of Available Cash from Operating Surplus After the Subordination</w:t>
      </w:r>
    </w:p>
    <w:p>
      <w:pPr>
        <w:pStyle w:val="PreformattedText"/>
        <w:rPr/>
      </w:pPr>
      <w:r>
        <w:rPr/>
        <w:t>Period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Distributions of available cash from operating surplus for any quarter after</w:t>
      </w:r>
    </w:p>
    <w:p>
      <w:pPr>
        <w:pStyle w:val="PreformattedText"/>
        <w:rPr/>
      </w:pPr>
      <w:r>
        <w:rPr/>
        <w:t>the subordination period will be made in the following manner: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First, 98% to all unitholders, pro rata, and 2% to the general partner</w:t>
      </w:r>
    </w:p>
    <w:p>
      <w:pPr>
        <w:pStyle w:val="PreformattedText"/>
        <w:rPr/>
      </w:pPr>
      <w:r>
        <w:rPr/>
        <w:t xml:space="preserve">    </w:t>
      </w:r>
      <w:r>
        <w:rPr/>
        <w:t>until we have distributed for each outstanding unit an amount equal to</w:t>
      </w:r>
    </w:p>
    <w:p>
      <w:pPr>
        <w:pStyle w:val="PreformattedText"/>
        <w:rPr/>
      </w:pPr>
      <w:r>
        <w:rPr/>
        <w:t xml:space="preserve">    </w:t>
      </w:r>
      <w:r>
        <w:rPr/>
        <w:t>the minimum quarterly distribution for that quarter;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Thereafter, in the manner described in "-- Incentive Distribution Rights"</w:t>
      </w:r>
    </w:p>
    <w:p>
      <w:pPr>
        <w:pStyle w:val="PreformattedText"/>
        <w:rPr/>
      </w:pPr>
      <w:r>
        <w:rPr/>
        <w:t xml:space="preserve">    </w:t>
      </w:r>
      <w:r>
        <w:rPr/>
        <w:t>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Subordination Period; Conversion of Subordinated Units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subordination period is defined in the glossary and will generally</w:t>
      </w:r>
    </w:p>
    <w:p>
      <w:pPr>
        <w:pStyle w:val="PreformattedText"/>
        <w:rPr/>
      </w:pPr>
      <w:r>
        <w:rPr/>
        <w:t>extend until the first day of any quarter beginning after December 31, 2003</w:t>
      </w:r>
    </w:p>
    <w:p>
      <w:pPr>
        <w:pStyle w:val="PreformattedText"/>
        <w:rPr/>
      </w:pPr>
      <w:r>
        <w:rPr/>
        <w:t>that each of the following three events occur.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(1) distributions of available cash from operating surplus on the common</w:t>
      </w:r>
    </w:p>
    <w:p>
      <w:pPr>
        <w:pStyle w:val="PreformattedText"/>
        <w:rPr/>
      </w:pPr>
      <w:r>
        <w:rPr/>
        <w:t xml:space="preserve">  </w:t>
      </w:r>
      <w:r>
        <w:rPr/>
        <w:t>units and the subordinated units equal or exceed the sum of the minimum</w:t>
      </w:r>
    </w:p>
    <w:p>
      <w:pPr>
        <w:pStyle w:val="PreformattedText"/>
        <w:rPr/>
      </w:pPr>
      <w:r>
        <w:rPr/>
        <w:t xml:space="preserve">  </w:t>
      </w:r>
      <w:r>
        <w:rPr/>
        <w:t>quarterly distributions on all of the outstanding common units and</w:t>
      </w:r>
    </w:p>
    <w:p>
      <w:pPr>
        <w:pStyle w:val="PreformattedText"/>
        <w:rPr/>
      </w:pPr>
      <w:r>
        <w:rPr/>
        <w:t xml:space="preserve">  </w:t>
      </w:r>
      <w:r>
        <w:rPr/>
        <w:t>subordinated units for each of the three non-overlapping four-quarter</w:t>
      </w:r>
    </w:p>
    <w:p>
      <w:pPr>
        <w:pStyle w:val="PreformattedText"/>
        <w:rPr/>
      </w:pPr>
      <w:r>
        <w:rPr/>
        <w:t xml:space="preserve">  </w:t>
      </w:r>
      <w:r>
        <w:rPr/>
        <w:t>periods immediately preceding that date;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(2) the adjusted operating surplus generated during each of the three</w:t>
      </w:r>
    </w:p>
    <w:p>
      <w:pPr>
        <w:pStyle w:val="PreformattedText"/>
        <w:rPr/>
      </w:pPr>
      <w:r>
        <w:rPr/>
        <w:t xml:space="preserve">  </w:t>
      </w:r>
      <w:r>
        <w:rPr/>
        <w:t>immediately preceding non-overlapping four-quarter periods equals or</w:t>
      </w:r>
    </w:p>
    <w:p>
      <w:pPr>
        <w:pStyle w:val="PreformattedText"/>
        <w:rPr/>
      </w:pPr>
      <w:r>
        <w:rPr/>
        <w:t xml:space="preserve">  </w:t>
      </w:r>
      <w:r>
        <w:rPr/>
        <w:t>exceeds the sum of the minimum quarterly distributions on all of the</w:t>
      </w:r>
    </w:p>
    <w:p>
      <w:pPr>
        <w:pStyle w:val="PreformattedText"/>
        <w:rPr/>
      </w:pPr>
      <w:r>
        <w:rPr/>
        <w:t xml:space="preserve">  </w:t>
      </w:r>
      <w:r>
        <w:rPr/>
        <w:t>outstanding common units and subordinated units during those periods on a</w:t>
      </w:r>
    </w:p>
    <w:p>
      <w:pPr>
        <w:pStyle w:val="PreformattedText"/>
        <w:rPr/>
      </w:pPr>
      <w:r>
        <w:rPr/>
        <w:t xml:space="preserve">  </w:t>
      </w:r>
      <w:r>
        <w:rPr/>
        <w:t>fully diluted basis and the related distribution on the 2% general partner</w:t>
      </w:r>
    </w:p>
    <w:p>
      <w:pPr>
        <w:pStyle w:val="PreformattedText"/>
        <w:rPr/>
      </w:pPr>
      <w:r>
        <w:rPr/>
        <w:t xml:space="preserve">  </w:t>
      </w:r>
      <w:r>
        <w:rPr/>
        <w:t>interest during those periods;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(3) there are no arrearages, in payment of the minimum quarterly</w:t>
      </w:r>
    </w:p>
    <w:p>
      <w:pPr>
        <w:pStyle w:val="PreformattedText"/>
        <w:rPr/>
      </w:pPr>
      <w:r>
        <w:rPr/>
        <w:t xml:space="preserve">  </w:t>
      </w:r>
      <w:r>
        <w:rPr/>
        <w:t>distribution on the 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Before the end of the subordination period, a portion of the subordinated</w:t>
      </w:r>
    </w:p>
    <w:p>
      <w:pPr>
        <w:pStyle w:val="PreformattedText"/>
        <w:rPr/>
      </w:pPr>
      <w:r>
        <w:rPr/>
        <w:t>units may convert into common units on a one-for-one basis on the first day</w:t>
      </w:r>
    </w:p>
    <w:p>
      <w:pPr>
        <w:pStyle w:val="PreformattedText"/>
        <w:rPr/>
      </w:pPr>
      <w:r>
        <w:rPr/>
        <w:t>after the record date established for the distribution for any quarter ending</w:t>
      </w:r>
    </w:p>
    <w:p>
      <w:pPr>
        <w:pStyle w:val="PreformattedText"/>
        <w:rPr/>
      </w:pPr>
      <w:r>
        <w:rPr/>
        <w:t>on or after: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(1) December 31, 2001 with respect to one-quarter of the subordinated</w:t>
      </w:r>
    </w:p>
    <w:p>
      <w:pPr>
        <w:pStyle w:val="PreformattedText"/>
        <w:rPr/>
      </w:pPr>
      <w:r>
        <w:rPr/>
        <w:t xml:space="preserve">  </w:t>
      </w:r>
      <w:r>
        <w:rPr/>
        <w:t>units;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(2) December 31, 2002 with respect to one-quarter of the subordinated</w:t>
      </w:r>
    </w:p>
    <w:p>
      <w:pPr>
        <w:pStyle w:val="PreformattedText"/>
        <w:rPr/>
      </w:pPr>
      <w:r>
        <w:rPr/>
        <w:t xml:space="preserve">  </w:t>
      </w:r>
      <w:r>
        <w:rPr/>
        <w:t>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conversions will occur if at the end of the applicable quarter each of</w:t>
      </w:r>
    </w:p>
    <w:p>
      <w:pPr>
        <w:pStyle w:val="PreformattedText"/>
        <w:rPr/>
      </w:pPr>
      <w:r>
        <w:rPr/>
        <w:t>the following three events occurs: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(1) distributions of available cash from operating surplus on the common</w:t>
      </w:r>
    </w:p>
    <w:p>
      <w:pPr>
        <w:pStyle w:val="PreformattedText"/>
        <w:rPr/>
      </w:pPr>
      <w:r>
        <w:rPr/>
        <w:t xml:space="preserve">  </w:t>
      </w:r>
      <w:r>
        <w:rPr/>
        <w:t>units and the subordinated units equal or exceed the sum of the minimum</w:t>
      </w:r>
    </w:p>
    <w:p>
      <w:pPr>
        <w:pStyle w:val="PreformattedText"/>
        <w:rPr/>
      </w:pPr>
      <w:r>
        <w:rPr/>
        <w:t xml:space="preserve">  </w:t>
      </w:r>
      <w:r>
        <w:rPr/>
        <w:t>quarterly distributions on all of the outstanding common units and</w:t>
      </w:r>
    </w:p>
    <w:p>
      <w:pPr>
        <w:pStyle w:val="PreformattedText"/>
        <w:rPr/>
      </w:pPr>
      <w:r>
        <w:rPr/>
        <w:t xml:space="preserve">  </w:t>
      </w:r>
      <w:r>
        <w:rPr/>
        <w:t>subordinated units for each of the three non-overlapping four-quarter</w:t>
      </w:r>
    </w:p>
    <w:p>
      <w:pPr>
        <w:pStyle w:val="PreformattedText"/>
        <w:rPr/>
      </w:pPr>
      <w:r>
        <w:rPr/>
        <w:t xml:space="preserve">  </w:t>
      </w:r>
      <w:r>
        <w:rPr/>
        <w:t>periods immediately preceding that date;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(2) the adjusted operating surplus generated during each of the three</w:t>
      </w:r>
    </w:p>
    <w:p>
      <w:pPr>
        <w:pStyle w:val="PreformattedText"/>
        <w:rPr/>
      </w:pPr>
      <w:r>
        <w:rPr/>
        <w:t xml:space="preserve">  </w:t>
      </w:r>
      <w:r>
        <w:rPr/>
        <w:t>immediately preceding non-overlapping four-quarter periods equals or</w:t>
      </w:r>
    </w:p>
    <w:p>
      <w:pPr>
        <w:pStyle w:val="PreformattedText"/>
        <w:rPr/>
      </w:pPr>
      <w:r>
        <w:rPr/>
        <w:t xml:space="preserve">  </w:t>
      </w:r>
      <w:r>
        <w:rPr/>
        <w:t>exceeds the sum of the minimum quarterly distributions on all of the</w:t>
      </w:r>
    </w:p>
    <w:p>
      <w:pPr>
        <w:pStyle w:val="PreformattedText"/>
        <w:rPr/>
      </w:pPr>
      <w:r>
        <w:rPr/>
        <w:t xml:space="preserve">  </w:t>
      </w:r>
      <w:r>
        <w:rPr/>
        <w:t>outstanding common units and subordinated units during those periods on a</w:t>
      </w:r>
    </w:p>
    <w:p>
      <w:pPr>
        <w:pStyle w:val="PreformattedText"/>
        <w:rPr/>
      </w:pPr>
      <w:r>
        <w:rPr/>
        <w:t xml:space="preserve">  </w:t>
      </w:r>
      <w:r>
        <w:rPr/>
        <w:t>fully diluted basis and the related distribution on the 2% general partner</w:t>
      </w:r>
    </w:p>
    <w:p>
      <w:pPr>
        <w:pStyle w:val="PreformattedText"/>
        <w:rPr/>
      </w:pPr>
      <w:r>
        <w:rPr/>
        <w:t xml:space="preserve">  </w:t>
      </w:r>
      <w:r>
        <w:rPr/>
        <w:t>interest during those periods;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(3) there are no arrearages in payment of the minimum quarterly</w:t>
      </w:r>
    </w:p>
    <w:p>
      <w:pPr>
        <w:pStyle w:val="PreformattedText"/>
        <w:rPr/>
      </w:pPr>
      <w:r>
        <w:rPr/>
        <w:t xml:space="preserve">  </w:t>
      </w:r>
      <w:r>
        <w:rPr/>
        <w:t>distribution on the 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Upon expiration of the subordination period, all remaining subordinated</w:t>
      </w:r>
    </w:p>
    <w:p>
      <w:pPr>
        <w:pStyle w:val="PreformattedText"/>
        <w:rPr/>
      </w:pPr>
      <w:r>
        <w:rPr/>
        <w:t>units will convert into common units on a one-for-one basis and will then</w:t>
      </w:r>
    </w:p>
    <w:p>
      <w:pPr>
        <w:pStyle w:val="PreformattedText"/>
        <w:rPr/>
      </w:pPr>
      <w:r>
        <w:rPr/>
        <w:t>participate, pro rata, with the other common units in distributions of</w:t>
      </w:r>
    </w:p>
    <w:p>
      <w:pPr>
        <w:pStyle w:val="PreformattedText"/>
        <w:rPr/>
      </w:pPr>
      <w:r>
        <w:rPr/>
        <w:t>available cash. In addition, if the general partner is removed as general</w:t>
      </w:r>
    </w:p>
    <w:p>
      <w:pPr>
        <w:pStyle w:val="PreformattedText"/>
        <w:rPr/>
      </w:pPr>
      <w:r>
        <w:rPr/>
        <w:t>partner of Plains All American Pipeline under circumstances where cause does</w:t>
      </w:r>
    </w:p>
    <w:p>
      <w:pPr>
        <w:pStyle w:val="PreformattedText"/>
        <w:rPr/>
      </w:pPr>
      <w:r>
        <w:rPr/>
        <w:t>not exist and units held by the general partner and its affiliates are not</w:t>
      </w:r>
    </w:p>
    <w:p>
      <w:pPr>
        <w:pStyle w:val="PreformattedText"/>
        <w:rPr/>
      </w:pPr>
      <w:r>
        <w:rPr/>
        <w:t>voted in favor of that removal: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(1) the subordination period will end and all outstanding subordinated</w:t>
      </w:r>
    </w:p>
    <w:p>
      <w:pPr>
        <w:pStyle w:val="PreformattedText"/>
        <w:rPr/>
      </w:pPr>
      <w:r>
        <w:rPr/>
        <w:t xml:space="preserve">  </w:t>
      </w:r>
      <w:r>
        <w:rPr/>
        <w:t>units will immediately convert into common units on a one-for-one basis;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(2) any existing arrearages in payment of the minimum quarterly</w:t>
      </w:r>
    </w:p>
    <w:p>
      <w:pPr>
        <w:pStyle w:val="PreformattedText"/>
        <w:rPr/>
      </w:pPr>
      <w:r>
        <w:rPr/>
        <w:t xml:space="preserve">  </w:t>
      </w:r>
      <w:r>
        <w:rPr/>
        <w:t>distribution on the common units will be extinguished;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(3) the general partner will have the right to convert its general</w:t>
      </w:r>
    </w:p>
    <w:p>
      <w:pPr>
        <w:pStyle w:val="PreformattedText"/>
        <w:rPr/>
      </w:pPr>
      <w:r>
        <w:rPr/>
        <w:t xml:space="preserve">  </w:t>
      </w:r>
      <w:r>
        <w:rPr/>
        <w:t>partner interest and its incentive distribution rights into common units or</w:t>
      </w:r>
    </w:p>
    <w:p>
      <w:pPr>
        <w:pStyle w:val="PreformattedText"/>
        <w:rPr/>
      </w:pPr>
      <w:r>
        <w:rPr/>
        <w:t xml:space="preserve">  </w:t>
      </w:r>
      <w:r>
        <w:rPr/>
        <w:t>to receive cash in exchange for those interests.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Incentive Distribution Rights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Incentive distribution rights represent the right to receive an increasing</w:t>
      </w:r>
    </w:p>
    <w:p>
      <w:pPr>
        <w:pStyle w:val="PreformattedText"/>
        <w:rPr/>
      </w:pPr>
      <w:r>
        <w:rPr/>
        <w:t>percentage of quarterly distributions of available cash from operating surplus</w:t>
      </w:r>
    </w:p>
    <w:p>
      <w:pPr>
        <w:pStyle w:val="PreformattedText"/>
        <w:rPr/>
      </w:pPr>
      <w:r>
        <w:rPr/>
        <w:t>after the minimum quarterly distribution and the target distribution levels</w:t>
      </w:r>
    </w:p>
    <w:p>
      <w:pPr>
        <w:pStyle w:val="PreformattedText"/>
        <w:rPr/>
      </w:pPr>
      <w:r>
        <w:rPr/>
        <w:t>have been achieved. The general partner currently holds the incentive</w:t>
      </w:r>
    </w:p>
    <w:p>
      <w:pPr>
        <w:pStyle w:val="PreformattedText"/>
        <w:rPr/>
      </w:pPr>
      <w:r>
        <w:rPr/>
        <w:t>distribution rights, but may transfer these rights separately from its general</w:t>
      </w:r>
    </w:p>
    <w:p>
      <w:pPr>
        <w:pStyle w:val="PreformattedText"/>
        <w:rPr/>
      </w:pPr>
      <w:r>
        <w:rPr/>
        <w:t>partner interest, subject to restrictions in the partnership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If for any quarter: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(1) we have distributed available cash from operating surplus to the</w:t>
      </w:r>
    </w:p>
    <w:p>
      <w:pPr>
        <w:pStyle w:val="PreformattedText"/>
        <w:rPr/>
      </w:pPr>
      <w:r>
        <w:rPr/>
        <w:t xml:space="preserve">  </w:t>
      </w:r>
      <w:r>
        <w:rPr/>
        <w:t>common and subordinated unitholders in an amount equal to the minimum</w:t>
      </w:r>
    </w:p>
    <w:p>
      <w:pPr>
        <w:pStyle w:val="PreformattedText"/>
        <w:rPr/>
      </w:pPr>
      <w:r>
        <w:rPr/>
        <w:t xml:space="preserve">  </w:t>
      </w:r>
      <w:r>
        <w:rPr/>
        <w:t>quarterly distribution;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(2) we have distributed available cash from operating surplus on</w:t>
      </w:r>
    </w:p>
    <w:p>
      <w:pPr>
        <w:pStyle w:val="PreformattedText"/>
        <w:rPr/>
      </w:pPr>
      <w:r>
        <w:rPr/>
        <w:t xml:space="preserve">  </w:t>
      </w:r>
      <w:r>
        <w:rPr/>
        <w:t>outstanding common units in an amount necessary to eliminate any cumulative</w:t>
      </w:r>
    </w:p>
    <w:p>
      <w:pPr>
        <w:pStyle w:val="PreformattedText"/>
        <w:rPr/>
      </w:pPr>
      <w:r>
        <w:rPr/>
        <w:t xml:space="preserve">  </w:t>
      </w:r>
      <w:r>
        <w:rPr/>
        <w:t>arrearages in payment of the minimum quarterly distribution;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then, we will distribute any additional available cash from operating surplus</w:t>
      </w:r>
    </w:p>
    <w:p>
      <w:pPr>
        <w:pStyle w:val="PreformattedText"/>
        <w:rPr/>
      </w:pPr>
      <w:r>
        <w:rPr/>
        <w:t>for that quarter among the unitholders and the general partner in the following</w:t>
      </w:r>
    </w:p>
    <w:p>
      <w:pPr>
        <w:pStyle w:val="PreformattedText"/>
        <w:rPr/>
      </w:pPr>
      <w:r>
        <w:rPr/>
        <w:t>manner: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 First, 85% to all unitholders, pro rata, and 15% to the general partner,</w:t>
      </w:r>
    </w:p>
    <w:p>
      <w:pPr>
        <w:pStyle w:val="PreformattedText"/>
        <w:rPr/>
      </w:pPr>
      <w:r>
        <w:rPr/>
        <w:t xml:space="preserve">      </w:t>
      </w:r>
      <w:r>
        <w:rPr/>
        <w:t>until each unitholder has received a total of $0.495 per unit for that</w:t>
      </w:r>
    </w:p>
    <w:p>
      <w:pPr>
        <w:pStyle w:val="PreformattedText"/>
        <w:rPr/>
      </w:pPr>
      <w:r>
        <w:rPr/>
        <w:t xml:space="preserve">      </w:t>
      </w:r>
      <w:r>
        <w:rPr/>
        <w:t>quarter (the "first target distribution");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 Second, 75% to all unitholders and 25% to the general partner, until each</w:t>
      </w:r>
    </w:p>
    <w:p>
      <w:pPr>
        <w:pStyle w:val="PreformattedText"/>
        <w:rPr/>
      </w:pPr>
      <w:r>
        <w:rPr/>
        <w:t xml:space="preserve">      </w:t>
      </w:r>
      <w:r>
        <w:rPr/>
        <w:t>unitholder has received a total of $0.675 per unit for that quarter (the</w:t>
      </w:r>
    </w:p>
    <w:p>
      <w:pPr>
        <w:pStyle w:val="PreformattedText"/>
        <w:rPr/>
      </w:pPr>
      <w:r>
        <w:rPr/>
        <w:t xml:space="preserve">      </w:t>
      </w:r>
      <w:r>
        <w:rPr/>
        <w:t>"second target distribution");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 Thereafter, 50% to all unitholders, pro rata, and 50% to the general</w:t>
      </w:r>
    </w:p>
    <w:p>
      <w:pPr>
        <w:pStyle w:val="PreformattedText"/>
        <w:rPr/>
      </w:pPr>
      <w:r>
        <w:rPr/>
        <w:t xml:space="preserve">      </w:t>
      </w:r>
      <w:r>
        <w:rPr/>
        <w:t>partner.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each case, the amount of the target distribution set forth above is</w:t>
      </w:r>
    </w:p>
    <w:p>
      <w:pPr>
        <w:pStyle w:val="PreformattedText"/>
        <w:rPr/>
      </w:pPr>
      <w:r>
        <w:rPr/>
        <w:t>exclusive of any distributions to common unitholders to eliminate any</w:t>
      </w:r>
    </w:p>
    <w:p>
      <w:pPr>
        <w:pStyle w:val="PreformattedText"/>
        <w:rPr/>
      </w:pPr>
      <w:r>
        <w:rPr/>
        <w:t>cumulative arrearages in payment of the minimum quarterly distribution on the</w:t>
      </w:r>
    </w:p>
    <w:p>
      <w:pPr>
        <w:pStyle w:val="PreformattedText"/>
        <w:rPr/>
      </w:pPr>
      <w:r>
        <w:rPr/>
        <w:t>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table illustrates the amount of available cash from operating</w:t>
      </w:r>
    </w:p>
    <w:p>
      <w:pPr>
        <w:pStyle w:val="PreformattedText"/>
        <w:rPr/>
      </w:pPr>
      <w:r>
        <w:rPr/>
        <w:t>surplus that would be distributed on a yearly basis to the unitholders and the</w:t>
      </w:r>
    </w:p>
    <w:p>
      <w:pPr>
        <w:pStyle w:val="PreformattedText"/>
        <w:rPr/>
      </w:pPr>
      <w:r>
        <w:rPr/>
        <w:t>general partner at each of the target distribution levels. This table is based</w:t>
      </w:r>
    </w:p>
    <w:p>
      <w:pPr>
        <w:pStyle w:val="PreformattedText"/>
        <w:rPr/>
      </w:pPr>
      <w:r>
        <w:rPr/>
        <w:t>on the 23,966,429 common units, including the Class B common units, and the</w:t>
      </w:r>
    </w:p>
    <w:p>
      <w:pPr>
        <w:pStyle w:val="PreformattedText"/>
        <w:rPr/>
      </w:pPr>
      <w:r>
        <w:rPr/>
        <w:t>10,029,619 subordinated units to be outstanding immediately after the offering</w:t>
      </w:r>
    </w:p>
    <w:p>
      <w:pPr>
        <w:pStyle w:val="PreformattedText"/>
        <w:rPr/>
      </w:pPr>
      <w:r>
        <w:rPr/>
        <w:t>and assumes that there are no arrearages in payment of the minimum quarterly</w:t>
      </w:r>
    </w:p>
    <w:p>
      <w:pPr>
        <w:pStyle w:val="PreformattedText"/>
        <w:rPr/>
      </w:pPr>
      <w:r>
        <w:rPr/>
        <w:t>distribution on the common units. The "Percentage" columns under "Yearly</w:t>
      </w:r>
    </w:p>
    <w:p>
      <w:pPr>
        <w:pStyle w:val="PreformattedText"/>
        <w:rPr/>
      </w:pPr>
      <w:r>
        <w:rPr/>
        <w:t>Distributions" in the table below show the percentage interest of the</w:t>
      </w:r>
    </w:p>
    <w:p>
      <w:pPr>
        <w:pStyle w:val="PreformattedText"/>
        <w:rPr/>
      </w:pPr>
      <w:r>
        <w:rPr/>
        <w:t>unitholders and the general partner in available cash from operating surplus</w:t>
      </w:r>
    </w:p>
    <w:p>
      <w:pPr>
        <w:pStyle w:val="PreformattedText"/>
        <w:rPr/>
      </w:pPr>
      <w:r>
        <w:rPr/>
        <w:t>that would be distributed on a yearly basis between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indicated target distribution levels. The "Amount" columns under "Yearly</w:t>
      </w:r>
    </w:p>
    <w:p>
      <w:pPr>
        <w:pStyle w:val="PreformattedText"/>
        <w:rPr/>
      </w:pPr>
      <w:r>
        <w:rPr/>
        <w:t>Distributions" in the table below show the cumulative amount that would be</w:t>
      </w:r>
    </w:p>
    <w:p>
      <w:pPr>
        <w:pStyle w:val="PreformattedText"/>
        <w:rPr/>
      </w:pPr>
      <w:r>
        <w:rPr/>
        <w:t>distributed on a yearly basis to the unitholders and the general partner if</w:t>
      </w:r>
    </w:p>
    <w:p>
      <w:pPr>
        <w:pStyle w:val="PreformattedText"/>
        <w:rPr/>
      </w:pPr>
      <w:r>
        <w:rPr/>
        <w:t>available cash from operating surplus equaled the indicated target distribution</w:t>
      </w:r>
    </w:p>
    <w:p>
      <w:pPr>
        <w:pStyle w:val="PreformattedText"/>
        <w:rPr/>
      </w:pPr>
      <w:r>
        <w:rPr/>
        <w:t>level.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Yearly Distributions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Unitholders         General Partner      Total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Quarterly   --------------------- --------------------- ----------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Amount per    Amount                Amount                Amount</w:t>
      </w:r>
    </w:p>
    <w:p>
      <w:pPr>
        <w:pStyle w:val="PreformattedText"/>
        <w:rPr/>
      </w:pPr>
      <w:r>
        <w:rPr/>
        <w:t xml:space="preserve">  </w:t>
      </w:r>
      <w:r>
        <w:rPr/>
        <w:t>Target Distribution        Unit     (millions) Percentage (millions) Percentage (millions)</w:t>
      </w:r>
    </w:p>
    <w:p>
      <w:pPr>
        <w:pStyle w:val="PreformattedText"/>
        <w:rPr/>
      </w:pPr>
      <w:r>
        <w:rPr/>
        <w:t xml:space="preserve">  </w:t>
      </w:r>
      <w:r>
        <w:rPr/>
        <w:t>-------------------    ------------ ---------- ---------- ---------- ---------- ----------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</w:p>
    <w:p>
      <w:pPr>
        <w:pStyle w:val="PreformattedText"/>
        <w:rPr/>
      </w:pPr>
      <w:r>
        <w:rPr/>
        <w:t>Minimum Quarterly</w:t>
      </w:r>
    </w:p>
    <w:p>
      <w:pPr>
        <w:pStyle w:val="PreformattedText"/>
        <w:rPr/>
      </w:pPr>
      <w:r>
        <w:rPr/>
        <w:t xml:space="preserve"> </w:t>
      </w:r>
      <w:r>
        <w:rPr/>
        <w:t>Distribution........... $      0.450   $ 61.2      98%       $ 1.2        2%       $ 62.4</w:t>
      </w:r>
    </w:p>
    <w:p>
      <w:pPr>
        <w:pStyle w:val="PreformattedText"/>
        <w:rPr/>
      </w:pPr>
      <w:r>
        <w:rPr/>
        <w:t>First Target</w:t>
      </w:r>
    </w:p>
    <w:p>
      <w:pPr>
        <w:pStyle w:val="PreformattedText"/>
        <w:rPr/>
      </w:pPr>
      <w:r>
        <w:rPr/>
        <w:t xml:space="preserve"> </w:t>
      </w:r>
      <w:r>
        <w:rPr/>
        <w:t>Distribution...........        0.495     67.3      85%         2.3       15%         69.6</w:t>
      </w:r>
    </w:p>
    <w:p>
      <w:pPr>
        <w:pStyle w:val="PreformattedText"/>
        <w:rPr/>
      </w:pPr>
      <w:r>
        <w:rPr/>
        <w:t>Second Target</w:t>
      </w:r>
    </w:p>
    <w:p>
      <w:pPr>
        <w:pStyle w:val="PreformattedText"/>
        <w:rPr/>
      </w:pPr>
      <w:r>
        <w:rPr/>
        <w:t xml:space="preserve"> </w:t>
      </w:r>
      <w:r>
        <w:rPr/>
        <w:t>Distribution...........        0.675     91.8      75%        10.5       25%        102.3</w:t>
      </w:r>
    </w:p>
    <w:p>
      <w:pPr>
        <w:pStyle w:val="PreformattedText"/>
        <w:rPr/>
      </w:pPr>
      <w:r>
        <w:rPr/>
        <w:t>Thereafter..............  above 0.675               50%                   50%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amounts and percentages shown under "Yearly Distributions--General Partner"</w:t>
      </w:r>
    </w:p>
    <w:p>
      <w:pPr>
        <w:pStyle w:val="PreformattedText"/>
        <w:rPr/>
      </w:pPr>
      <w:r>
        <w:rPr/>
        <w:t>include the general partner's 2% general partner interest and the general</w:t>
      </w:r>
    </w:p>
    <w:p>
      <w:pPr>
        <w:pStyle w:val="PreformattedText"/>
        <w:rPr/>
      </w:pPr>
      <w:r>
        <w:rPr/>
        <w:t>partner's incentive distribution rights. The amounts and percentages shown</w:t>
      </w:r>
    </w:p>
    <w:p>
      <w:pPr>
        <w:pStyle w:val="PreformattedText"/>
        <w:rPr/>
      </w:pPr>
      <w:r>
        <w:rPr/>
        <w:t>under "Yearly Distributions--Unitholders" include amounts distributable on the</w:t>
      </w:r>
    </w:p>
    <w:p>
      <w:pPr>
        <w:pStyle w:val="PreformattedText"/>
        <w:rPr/>
      </w:pPr>
      <w:r>
        <w:rPr/>
        <w:t>common units, Class B common units and the subordinated units. Assuming the</w:t>
      </w:r>
    </w:p>
    <w:p>
      <w:pPr>
        <w:pStyle w:val="PreformattedText"/>
        <w:rPr/>
      </w:pPr>
      <w:r>
        <w:rPr/>
        <w:t>general partner and its affiliates continue to own 6,974,239 common units,</w:t>
      </w:r>
    </w:p>
    <w:p>
      <w:pPr>
        <w:pStyle w:val="PreformattedText"/>
        <w:rPr/>
      </w:pPr>
      <w:r>
        <w:rPr/>
        <w:t>1,307,190 Class B common units and 10,029,619 subordinated units and other</w:t>
      </w:r>
    </w:p>
    <w:p>
      <w:pPr>
        <w:pStyle w:val="PreformattedText"/>
        <w:rPr/>
      </w:pPr>
      <w:r>
        <w:rPr/>
        <w:t>persons own 15,685,000 common units, the general partner and its affiliates</w:t>
      </w:r>
    </w:p>
    <w:p>
      <w:pPr>
        <w:pStyle w:val="PreformattedText"/>
        <w:rPr/>
      </w:pPr>
      <w:r>
        <w:rPr/>
        <w:t>will receive, in the aggregate, 53.9% of each amount shown as distributable to</w:t>
      </w:r>
    </w:p>
    <w:p>
      <w:pPr>
        <w:pStyle w:val="PreformattedText"/>
        <w:rPr/>
      </w:pPr>
      <w:r>
        <w:rPr/>
        <w:t>unitholders, in addition to what the general partner receives on its general</w:t>
      </w:r>
    </w:p>
    <w:p>
      <w:pPr>
        <w:pStyle w:val="PreformattedText"/>
        <w:rPr/>
      </w:pPr>
      <w:r>
        <w:rPr/>
        <w:t>partner interest.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Distributions from Capital Surplus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will make distributions of available cash from capital surplus in the</w:t>
      </w:r>
    </w:p>
    <w:p>
      <w:pPr>
        <w:pStyle w:val="PreformattedText"/>
        <w:rPr/>
      </w:pPr>
      <w:r>
        <w:rPr/>
        <w:t>following manner: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 First, 98% to all unitholders, pro rata, and 2% to the general partner</w:t>
      </w:r>
    </w:p>
    <w:p>
      <w:pPr>
        <w:pStyle w:val="PreformattedText"/>
        <w:rPr/>
      </w:pPr>
      <w:r>
        <w:rPr/>
        <w:t xml:space="preserve">      </w:t>
      </w:r>
      <w:r>
        <w:rPr/>
        <w:t>until we have distributed for each common unit, an amount of available</w:t>
      </w:r>
    </w:p>
    <w:p>
      <w:pPr>
        <w:pStyle w:val="PreformattedText"/>
        <w:rPr/>
      </w:pPr>
      <w:r>
        <w:rPr/>
        <w:t xml:space="preserve">      </w:t>
      </w:r>
      <w:r>
        <w:rPr/>
        <w:t>cash from capital surplus equal to the initial public offering price;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 Second, 98% to the common unitholders, pro rata, and 2% to the general</w:t>
      </w:r>
    </w:p>
    <w:p>
      <w:pPr>
        <w:pStyle w:val="PreformattedText"/>
        <w:rPr/>
      </w:pPr>
      <w:r>
        <w:rPr/>
        <w:t xml:space="preserve">      </w:t>
      </w:r>
      <w:r>
        <w:rPr/>
        <w:t>partner until we have distributed for each common unit, an amount of</w:t>
      </w:r>
    </w:p>
    <w:p>
      <w:pPr>
        <w:pStyle w:val="PreformattedText"/>
        <w:rPr/>
      </w:pPr>
      <w:r>
        <w:rPr/>
        <w:t xml:space="preserve">      </w:t>
      </w:r>
      <w:r>
        <w:rPr/>
        <w:t>available cash from capital surplus equal to any unpaid arrearages in</w:t>
      </w:r>
    </w:p>
    <w:p>
      <w:pPr>
        <w:pStyle w:val="PreformattedText"/>
        <w:rPr/>
      </w:pPr>
      <w:r>
        <w:rPr/>
        <w:t xml:space="preserve">      </w:t>
      </w:r>
      <w:r>
        <w:rPr/>
        <w:t>payment of the minimum quarterly distribution on the common units;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 Thereafter, all distributions of available cash from capital surplus will</w:t>
      </w:r>
    </w:p>
    <w:p>
      <w:pPr>
        <w:pStyle w:val="PreformattedText"/>
        <w:rPr/>
      </w:pPr>
      <w:r>
        <w:rPr/>
        <w:t xml:space="preserve">      </w:t>
      </w:r>
      <w:r>
        <w:rPr/>
        <w:t>be distributed as if they were from operating surplus.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When a distribution is made from capital surplus, it is treated as if it</w:t>
      </w:r>
    </w:p>
    <w:p>
      <w:pPr>
        <w:pStyle w:val="PreformattedText"/>
        <w:rPr/>
      </w:pPr>
      <w:r>
        <w:rPr/>
        <w:t>were a repayment of the unit price from the initial public offering. To reflect</w:t>
      </w:r>
    </w:p>
    <w:p>
      <w:pPr>
        <w:pStyle w:val="PreformattedText"/>
        <w:rPr/>
      </w:pPr>
      <w:r>
        <w:rPr/>
        <w:t>repayment, we will adjust the minimum quarterly distribution and the target</w:t>
      </w:r>
    </w:p>
    <w:p>
      <w:pPr>
        <w:pStyle w:val="PreformattedText"/>
        <w:rPr/>
      </w:pPr>
      <w:r>
        <w:rPr/>
        <w:t>distribution levels downward by multiplying each amount by a fraction. This</w:t>
      </w:r>
    </w:p>
    <w:p>
      <w:pPr>
        <w:pStyle w:val="PreformattedText"/>
        <w:rPr/>
      </w:pPr>
      <w:r>
        <w:rPr/>
        <w:t>fraction is determined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 the numerator is the unrecovered initial public unit price of the common</w:t>
      </w:r>
    </w:p>
    <w:p>
      <w:pPr>
        <w:pStyle w:val="PreformattedText"/>
        <w:rPr/>
      </w:pPr>
      <w:r>
        <w:rPr/>
        <w:t xml:space="preserve">      </w:t>
      </w:r>
      <w:r>
        <w:rPr/>
        <w:t>units immediately after giving effect to the repayment;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 the denominator is the unrecovered initial unit price of the common units</w:t>
      </w:r>
    </w:p>
    <w:p>
      <w:pPr>
        <w:pStyle w:val="PreformattedText"/>
        <w:rPr/>
      </w:pPr>
      <w:r>
        <w:rPr/>
        <w:t xml:space="preserve">      </w:t>
      </w:r>
      <w:r>
        <w:rPr/>
        <w:t>immediately before the repayment.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unrecovered initial unit price is generally the initial public offering</w:t>
      </w:r>
    </w:p>
    <w:p>
      <w:pPr>
        <w:pStyle w:val="PreformattedText"/>
        <w:rPr/>
      </w:pPr>
      <w:r>
        <w:rPr/>
        <w:t>price per unit less any distributions from capital surplus.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This adjustment to the minimum quarterly distribution may make it more</w:t>
      </w:r>
    </w:p>
    <w:p>
      <w:pPr>
        <w:pStyle w:val="PreformattedText"/>
        <w:rPr/>
      </w:pPr>
      <w:r>
        <w:rPr/>
        <w:t>likely that subordinated units will be converted into common units, whether</w:t>
      </w:r>
    </w:p>
    <w:p>
      <w:pPr>
        <w:pStyle w:val="PreformattedText"/>
        <w:rPr/>
      </w:pPr>
      <w:r>
        <w:rPr/>
        <w:t>upon the termination of the subordination period or the early conversion of</w:t>
      </w:r>
    </w:p>
    <w:p>
      <w:pPr>
        <w:pStyle w:val="PreformattedText"/>
        <w:rPr/>
      </w:pPr>
      <w:r>
        <w:rPr/>
        <w:t>some subordinated units. This adjustment may also accelerate the dates at which</w:t>
      </w:r>
    </w:p>
    <w:p>
      <w:pPr>
        <w:pStyle w:val="PreformattedText"/>
        <w:rPr/>
      </w:pPr>
      <w:r>
        <w:rPr/>
        <w:t>these conversions occur.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 "payback" of the initial unit price occurs when the unrecovered initial</w:t>
      </w:r>
    </w:p>
    <w:p>
      <w:pPr>
        <w:pStyle w:val="PreformattedText"/>
        <w:rPr/>
      </w:pPr>
      <w:r>
        <w:rPr/>
        <w:t>unit price of the common units is zero. At that time, the minimum quarterly</w:t>
      </w:r>
    </w:p>
    <w:p>
      <w:pPr>
        <w:pStyle w:val="PreformattedText"/>
        <w:rPr/>
      </w:pPr>
      <w:r>
        <w:rPr/>
        <w:t>distribution and the target distribution levels each will have been reduced to</w:t>
      </w:r>
    </w:p>
    <w:p>
      <w:pPr>
        <w:pStyle w:val="PreformattedText"/>
        <w:rPr/>
      </w:pPr>
      <w:r>
        <w:rPr/>
        <w:t>zero. All distributions of available cash from all sources after that time will</w:t>
      </w:r>
    </w:p>
    <w:p>
      <w:pPr>
        <w:pStyle w:val="PreformattedText"/>
        <w:rPr/>
      </w:pPr>
      <w:r>
        <w:rPr/>
        <w:t>be treated as if they were from operating surplus. Because the minimum</w:t>
      </w:r>
    </w:p>
    <w:p>
      <w:pPr>
        <w:pStyle w:val="PreformattedText"/>
        <w:rPr/>
      </w:pPr>
      <w:r>
        <w:rPr/>
        <w:t>quarterly distribution and the target distribution levels will have been</w:t>
      </w:r>
    </w:p>
    <w:p>
      <w:pPr>
        <w:pStyle w:val="PreformattedText"/>
        <w:rPr/>
      </w:pPr>
      <w:r>
        <w:rPr/>
        <w:t>reduced to zero, the general partner, in its capacity as holder of the</w:t>
      </w:r>
    </w:p>
    <w:p>
      <w:pPr>
        <w:pStyle w:val="PreformattedText"/>
        <w:rPr/>
      </w:pPr>
      <w:r>
        <w:rPr/>
        <w:t>incentive distribution rights, will then be entitled to receive 48% of all</w:t>
      </w:r>
    </w:p>
    <w:p>
      <w:pPr>
        <w:pStyle w:val="PreformattedText"/>
        <w:rPr/>
      </w:pPr>
      <w:r>
        <w:rPr/>
        <w:t>distributions of available cash. This is in addition to any distributions to</w:t>
      </w:r>
    </w:p>
    <w:p>
      <w:pPr>
        <w:pStyle w:val="PreformattedText"/>
        <w:rPr/>
      </w:pPr>
      <w:r>
        <w:rPr/>
        <w:t>which it may be entitled as a holder of units or its general partner interest.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Distributions from capital surplus will not reduce the minimum quarterly</w:t>
      </w:r>
    </w:p>
    <w:p>
      <w:pPr>
        <w:pStyle w:val="PreformattedText"/>
        <w:rPr/>
      </w:pPr>
      <w:r>
        <w:rPr/>
        <w:t>distribution or target distribution levels for the quarter in which they are</w:t>
      </w:r>
    </w:p>
    <w:p>
      <w:pPr>
        <w:pStyle w:val="PreformattedText"/>
        <w:rPr/>
      </w:pPr>
      <w:r>
        <w:rPr/>
        <w:t>distributed. We do not anticipate that there will be significant distributions</w:t>
      </w:r>
    </w:p>
    <w:p>
      <w:pPr>
        <w:pStyle w:val="PreformattedText"/>
        <w:rPr/>
      </w:pPr>
      <w:r>
        <w:rPr/>
        <w:t>from capital surplus.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Adjustment of Minimum Quarterly Distribution and Target Distribution Levels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addition to adjustments made upon a distribution of available cash from</w:t>
      </w:r>
    </w:p>
    <w:p>
      <w:pPr>
        <w:pStyle w:val="PreformattedText"/>
        <w:rPr/>
      </w:pPr>
      <w:r>
        <w:rPr/>
        <w:t>capital surplus, we will adjust the following proportionately upward or</w:t>
      </w:r>
    </w:p>
    <w:p>
      <w:pPr>
        <w:pStyle w:val="PreformattedText"/>
        <w:rPr/>
      </w:pPr>
      <w:r>
        <w:rPr/>
        <w:t>downward, as appropriate, if any combination or subdivision of units should</w:t>
      </w:r>
    </w:p>
    <w:p>
      <w:pPr>
        <w:pStyle w:val="PreformattedText"/>
        <w:rPr/>
      </w:pPr>
      <w:r>
        <w:rPr/>
        <w:t>occur: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(1) the minimum quarterly distribution;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(2) the target distribution levels;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(3) the unrecovered initial unit price;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(4) the number of additional common units issuable during the</w:t>
      </w:r>
    </w:p>
    <w:p>
      <w:pPr>
        <w:pStyle w:val="PreformattedText"/>
        <w:rPr/>
      </w:pPr>
      <w:r>
        <w:rPr/>
        <w:t xml:space="preserve">        </w:t>
      </w:r>
      <w:r>
        <w:rPr/>
        <w:t>subordination period without a unitholder vote;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(5) the number of common units issuable upon conversion of the</w:t>
      </w:r>
    </w:p>
    <w:p>
      <w:pPr>
        <w:pStyle w:val="PreformattedText"/>
        <w:rPr/>
      </w:pPr>
      <w:r>
        <w:rPr/>
        <w:t xml:space="preserve">        </w:t>
      </w:r>
      <w:r>
        <w:rPr/>
        <w:t>subordinated units;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(6) other amounts calculated on a per unit basis.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For example, if a two-for-one split of the common units should occur, the</w:t>
      </w:r>
    </w:p>
    <w:p>
      <w:pPr>
        <w:pStyle w:val="PreformattedText"/>
        <w:rPr/>
      </w:pPr>
      <w:r>
        <w:rPr/>
        <w:t>minimum quarterly distribution, the target distribution levels and the</w:t>
      </w:r>
    </w:p>
    <w:p>
      <w:pPr>
        <w:pStyle w:val="PreformattedText"/>
        <w:rPr/>
      </w:pPr>
      <w:r>
        <w:rPr/>
        <w:t>unrecovered initial unit price would each be reduced to 50% of its initial</w:t>
      </w:r>
    </w:p>
    <w:p>
      <w:pPr>
        <w:pStyle w:val="PreformattedText"/>
        <w:rPr/>
      </w:pPr>
      <w:r>
        <w:rPr/>
        <w:t>level. We will not make any adjustment by reason of the issuance of additional</w:t>
      </w:r>
    </w:p>
    <w:p>
      <w:pPr>
        <w:pStyle w:val="PreformattedText"/>
        <w:rPr/>
      </w:pPr>
      <w:r>
        <w:rPr/>
        <w:t>units for cash or property.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may also adjust the minimum quarterly distribution and target</w:t>
      </w:r>
    </w:p>
    <w:p>
      <w:pPr>
        <w:pStyle w:val="PreformattedText"/>
        <w:rPr/>
      </w:pPr>
      <w:r>
        <w:rPr/>
        <w:t>distribution levels if legislation is enacted or if existing law is modified or</w:t>
      </w:r>
    </w:p>
    <w:p>
      <w:pPr>
        <w:pStyle w:val="PreformattedText"/>
        <w:rPr/>
      </w:pPr>
      <w:r>
        <w:rPr/>
        <w:t>interpreted in a manner that causes us or the subsidiaries to become taxable as</w:t>
      </w:r>
    </w:p>
    <w:p>
      <w:pPr>
        <w:pStyle w:val="PreformattedText"/>
        <w:rPr/>
      </w:pPr>
      <w:r>
        <w:rPr/>
        <w:t>corporations or otherwise subject to taxation as entities for federal, state or</w:t>
      </w:r>
    </w:p>
    <w:p>
      <w:pPr>
        <w:pStyle w:val="PreformattedText"/>
        <w:rPr/>
      </w:pPr>
      <w:r>
        <w:rPr/>
        <w:t>local income tax purposes. In this event, the minimum quarterly distribution</w:t>
      </w:r>
    </w:p>
    <w:p>
      <w:pPr>
        <w:pStyle w:val="PreformattedText"/>
        <w:rPr/>
      </w:pPr>
      <w:r>
        <w:rPr/>
        <w:t>and target distribution levels for each quarter after that time would be</w:t>
      </w:r>
    </w:p>
    <w:p>
      <w:pPr>
        <w:pStyle w:val="PreformattedText"/>
        <w:rPr/>
      </w:pPr>
      <w:r>
        <w:rPr/>
        <w:t>reduced to amounts equal to the product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(1)the minimum quarterly distribution and each of the target distribution</w:t>
      </w:r>
    </w:p>
    <w:p>
      <w:pPr>
        <w:pStyle w:val="PreformattedText"/>
        <w:rPr/>
      </w:pPr>
      <w:r>
        <w:rPr/>
        <w:t xml:space="preserve">   </w:t>
      </w:r>
      <w:r>
        <w:rPr/>
        <w:t>levels; multiplied by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(2)one minus the sum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(x) the highest marginal federal corporate income tax rate which could</w:t>
      </w:r>
    </w:p>
    <w:p>
      <w:pPr>
        <w:pStyle w:val="PreformattedText"/>
        <w:rPr/>
      </w:pPr>
      <w:r>
        <w:rPr/>
        <w:t xml:space="preserve">  </w:t>
      </w:r>
      <w:r>
        <w:rPr/>
        <w:t>apply; plus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(y)any increase in the effective overall state and local income tax rate</w:t>
      </w:r>
    </w:p>
    <w:p>
      <w:pPr>
        <w:pStyle w:val="PreformattedText"/>
        <w:rPr/>
      </w:pPr>
      <w:r>
        <w:rPr/>
        <w:t xml:space="preserve">         </w:t>
      </w:r>
      <w:r>
        <w:rPr/>
        <w:t>that would have been applicable to us or the subsidiaries in the</w:t>
      </w:r>
    </w:p>
    <w:p>
      <w:pPr>
        <w:pStyle w:val="PreformattedText"/>
        <w:rPr/>
      </w:pPr>
      <w:r>
        <w:rPr/>
        <w:t xml:space="preserve">         </w:t>
      </w:r>
      <w:r>
        <w:rPr/>
        <w:t>preceding calendar year as a result of the new imposition of the</w:t>
      </w:r>
    </w:p>
    <w:p>
      <w:pPr>
        <w:pStyle w:val="PreformattedText"/>
        <w:rPr/>
      </w:pPr>
      <w:r>
        <w:rPr/>
        <w:t xml:space="preserve">         </w:t>
      </w:r>
      <w:r>
        <w:rPr/>
        <w:t>entity level tax, after taking into account the benefit of any</w:t>
      </w:r>
    </w:p>
    <w:p>
      <w:pPr>
        <w:pStyle w:val="PreformattedText"/>
        <w:rPr/>
      </w:pPr>
      <w:r>
        <w:rPr/>
        <w:t xml:space="preserve">         </w:t>
      </w:r>
      <w:r>
        <w:rPr/>
        <w:t>deduction allowable for federal income tax purposes for the payment</w:t>
      </w:r>
    </w:p>
    <w:p>
      <w:pPr>
        <w:pStyle w:val="PreformattedText"/>
        <w:rPr/>
      </w:pPr>
      <w:r>
        <w:rPr/>
        <w:t xml:space="preserve">         </w:t>
      </w:r>
      <w:r>
        <w:rPr/>
        <w:t>of state and local income taxes, but only to the extent of the</w:t>
      </w:r>
    </w:p>
    <w:p>
      <w:pPr>
        <w:pStyle w:val="PreformattedText"/>
        <w:rPr/>
      </w:pPr>
      <w:r>
        <w:rPr/>
        <w:t xml:space="preserve">         </w:t>
      </w:r>
      <w:r>
        <w:rPr/>
        <w:t>increase in rates resulting from that legislation or interpretation.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For example, assuming we are not previously subject to state and local</w:t>
      </w:r>
    </w:p>
    <w:p>
      <w:pPr>
        <w:pStyle w:val="PreformattedText"/>
        <w:rPr/>
      </w:pPr>
      <w:r>
        <w:rPr/>
        <w:t>income tax, if we were to become taxable as an entity for federal income tax</w:t>
      </w:r>
    </w:p>
    <w:p>
      <w:pPr>
        <w:pStyle w:val="PreformattedText"/>
        <w:rPr/>
      </w:pPr>
      <w:r>
        <w:rPr/>
        <w:t>purposes and we became subject to a maximum marginal federal, and effective</w:t>
      </w:r>
    </w:p>
    <w:p>
      <w:pPr>
        <w:pStyle w:val="PreformattedText"/>
        <w:rPr/>
      </w:pPr>
      <w:r>
        <w:rPr/>
        <w:t>state and local, income tax rate of 38%, then the minimum quarterly</w:t>
      </w:r>
    </w:p>
    <w:p>
      <w:pPr>
        <w:pStyle w:val="PreformattedText"/>
        <w:rPr/>
      </w:pPr>
      <w:r>
        <w:rPr/>
        <w:t>distribution and the target distribution levels would each be reduced to 62% of</w:t>
      </w:r>
    </w:p>
    <w:p>
      <w:pPr>
        <w:pStyle w:val="PreformattedText"/>
        <w:rPr/>
      </w:pPr>
      <w:r>
        <w:rPr/>
        <w:t>the amount thereof immediately before the adjustment.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Distributions of Cash Upon Liquidation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Following the beginning of our dissolution and during the process of</w:t>
      </w:r>
    </w:p>
    <w:p>
      <w:pPr>
        <w:pStyle w:val="PreformattedText"/>
        <w:rPr/>
      </w:pPr>
      <w:r>
        <w:rPr/>
        <w:t>selling all our assets, we will sell or otherwise dispose of assets and the</w:t>
      </w:r>
    </w:p>
    <w:p>
      <w:pPr>
        <w:pStyle w:val="PreformattedText"/>
        <w:rPr/>
      </w:pPr>
      <w:r>
        <w:rPr/>
        <w:t>partners' capital account balances will be adjusted to reflect any resulting</w:t>
      </w:r>
    </w:p>
    <w:p>
      <w:pPr>
        <w:pStyle w:val="PreformattedText"/>
        <w:rPr/>
      </w:pPr>
      <w:r>
        <w:rPr/>
        <w:t>gain or loss. Our dissolution and the process of selling all of our assets is</w:t>
      </w:r>
    </w:p>
    <w:p>
      <w:pPr>
        <w:pStyle w:val="PreformattedText"/>
        <w:rPr/>
      </w:pPr>
      <w:r>
        <w:rPr/>
        <w:t>referred to as "liquidation." The proceeds of liquidation will first be</w:t>
      </w:r>
    </w:p>
    <w:p>
      <w:pPr>
        <w:pStyle w:val="PreformattedText"/>
        <w:rPr/>
      </w:pPr>
      <w:r>
        <w:rPr/>
        <w:t>applied to the payment of our creditors in the order of priority provided in</w:t>
      </w:r>
    </w:p>
    <w:p>
      <w:pPr>
        <w:pStyle w:val="PreformattedText"/>
        <w:rPr/>
      </w:pPr>
      <w:r>
        <w:rPr/>
        <w:t>the partnership agreement and by law. After that, we will distribute the</w:t>
      </w:r>
    </w:p>
    <w:p>
      <w:pPr>
        <w:pStyle w:val="PreformattedText"/>
        <w:rPr/>
      </w:pPr>
      <w:r>
        <w:rPr/>
        <w:t>proceeds to the unitholders and the general partner in accordance with their</w:t>
      </w:r>
    </w:p>
    <w:p>
      <w:pPr>
        <w:pStyle w:val="PreformattedText"/>
        <w:rPr/>
      </w:pPr>
      <w:r>
        <w:rPr/>
        <w:t>capital account balances, as so adjusted.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Partners are entitled to liquidating distributions in accordance with</w:t>
      </w:r>
    </w:p>
    <w:p>
      <w:pPr>
        <w:pStyle w:val="PreformattedText"/>
        <w:rPr/>
      </w:pPr>
      <w:r>
        <w:rPr/>
        <w:t>capital account balances. The allocations of gains and losses upon liquidation</w:t>
      </w:r>
    </w:p>
    <w:p>
      <w:pPr>
        <w:pStyle w:val="PreformattedText"/>
        <w:rPr/>
      </w:pPr>
      <w:r>
        <w:rPr/>
        <w:t>are intended, to the extent possible, to entitle the holders of outstanding</w:t>
      </w:r>
    </w:p>
    <w:p>
      <w:pPr>
        <w:pStyle w:val="PreformattedText"/>
        <w:rPr/>
      </w:pPr>
      <w:r>
        <w:rPr/>
        <w:t>common units to a preference over the holders of outstanding subordinated</w:t>
      </w:r>
    </w:p>
    <w:p>
      <w:pPr>
        <w:pStyle w:val="PreformattedText"/>
        <w:rPr/>
      </w:pPr>
      <w:r>
        <w:rPr/>
        <w:t>units upon our liquidation, to the extent required to permit common</w:t>
      </w:r>
    </w:p>
    <w:p>
      <w:pPr>
        <w:pStyle w:val="PreformattedText"/>
        <w:rPr/>
      </w:pPr>
      <w:r>
        <w:rPr/>
        <w:t>unitholders to receive their unrecovered unit price plus any unpaid arrearages</w:t>
      </w:r>
    </w:p>
    <w:p>
      <w:pPr>
        <w:pStyle w:val="PreformattedText"/>
        <w:rPr/>
      </w:pPr>
      <w:r>
        <w:rPr/>
        <w:t>in payment of the minimum quarterly distribution on the common units. Thus,</w:t>
      </w:r>
    </w:p>
    <w:p>
      <w:pPr>
        <w:pStyle w:val="PreformattedText"/>
        <w:rPr/>
      </w:pPr>
      <w:r>
        <w:rPr/>
        <w:t>net losses recognized upon our liquidation will be allocated to the holders of</w:t>
      </w:r>
    </w:p>
    <w:p>
      <w:pPr>
        <w:pStyle w:val="PreformattedText"/>
        <w:rPr/>
      </w:pPr>
      <w:r>
        <w:rPr/>
        <w:t>the subordinated units to the extent of their capital account balances before</w:t>
      </w:r>
    </w:p>
    <w:p>
      <w:pPr>
        <w:pStyle w:val="PreformattedText"/>
        <w:rPr/>
      </w:pPr>
      <w:r>
        <w:rPr/>
        <w:t>any loss is allocated to the holders of the common units. Also, net gains</w:t>
      </w:r>
    </w:p>
    <w:p>
      <w:pPr>
        <w:pStyle w:val="PreformattedText"/>
        <w:rPr/>
      </w:pPr>
      <w:r>
        <w:rPr/>
        <w:t>recognized upon liquidation will be allocated first to restore negative</w:t>
      </w:r>
    </w:p>
    <w:p>
      <w:pPr>
        <w:pStyle w:val="PreformattedText"/>
        <w:rPr/>
      </w:pPr>
      <w:r>
        <w:rPr/>
        <w:t>balances in the capital accounts of the general partner and any unitholders</w:t>
      </w:r>
    </w:p>
    <w:p>
      <w:pPr>
        <w:pStyle w:val="PreformattedText"/>
        <w:rPr/>
      </w:pPr>
      <w:r>
        <w:rPr/>
        <w:t>and then to the common unitholders until their capital account balances equal</w:t>
      </w:r>
    </w:p>
    <w:p>
      <w:pPr>
        <w:pStyle w:val="PreformattedText"/>
        <w:rPr/>
      </w:pPr>
      <w:r>
        <w:rPr/>
        <w:t>their unrecovered initial unit price plus unpaid arrearages in payment of the</w:t>
      </w:r>
    </w:p>
    <w:p>
      <w:pPr>
        <w:pStyle w:val="PreformattedText"/>
        <w:rPr/>
      </w:pPr>
      <w:r>
        <w:rPr/>
        <w:t>minimum quarterly distribution of the common units. However, we cannot assure</w:t>
      </w:r>
    </w:p>
    <w:p>
      <w:pPr>
        <w:pStyle w:val="PreformattedText"/>
        <w:rPr/>
      </w:pPr>
      <w:r>
        <w:rPr/>
        <w:t>you that there will be sufficient gain upon our liquidation to enable the</w:t>
      </w:r>
    </w:p>
    <w:p>
      <w:pPr>
        <w:pStyle w:val="PreformattedText"/>
        <w:rPr/>
      </w:pPr>
      <w:r>
        <w:rPr/>
        <w:t>holders of common units to fully recover all of these amounts, even though</w:t>
      </w:r>
    </w:p>
    <w:p>
      <w:pPr>
        <w:pStyle w:val="PreformattedText"/>
        <w:rPr/>
      </w:pPr>
      <w:r>
        <w:rPr/>
        <w:t>there may be cash available for distribution to the holders of subordinated</w:t>
      </w:r>
    </w:p>
    <w:p>
      <w:pPr>
        <w:pStyle w:val="PreformattedText"/>
        <w:rPr/>
      </w:pPr>
      <w:r>
        <w:rPr/>
        <w:t>units. Any further net gain as recognized upon liquidation will be allocated</w:t>
      </w:r>
    </w:p>
    <w:p>
      <w:pPr>
        <w:pStyle w:val="PreformattedText"/>
        <w:rPr/>
      </w:pPr>
      <w:r>
        <w:rPr/>
        <w:t>in a manner that takes into account the incentive distribution rights of the</w:t>
      </w:r>
    </w:p>
    <w:p>
      <w:pPr>
        <w:pStyle w:val="PreformattedText"/>
        <w:rPr/>
      </w:pPr>
      <w:r>
        <w:rPr/>
        <w:t>general partner.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manner of the adjustment is as provided in the partnership agreement.</w:t>
      </w:r>
    </w:p>
    <w:p>
      <w:pPr>
        <w:pStyle w:val="PreformattedText"/>
        <w:rPr/>
      </w:pPr>
      <w:r>
        <w:rPr/>
        <w:t>If our liquidation occurs before the end of the subordination period, we will</w:t>
      </w:r>
    </w:p>
    <w:p>
      <w:pPr>
        <w:pStyle w:val="PreformattedText"/>
        <w:rPr/>
      </w:pPr>
      <w:r>
        <w:rPr/>
        <w:t>allocate any gain, or unrealized gain attributable to assets distributed in</w:t>
      </w:r>
    </w:p>
    <w:p>
      <w:pPr>
        <w:pStyle w:val="PreformattedText"/>
        <w:rPr/>
      </w:pPr>
      <w:r>
        <w:rPr/>
        <w:t>kind, to the partners in the following manner: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First, to the general partner and the holders of units who have negative</w:t>
      </w:r>
    </w:p>
    <w:p>
      <w:pPr>
        <w:pStyle w:val="PreformattedText"/>
        <w:rPr/>
      </w:pPr>
      <w:r>
        <w:rPr/>
        <w:t xml:space="preserve">     </w:t>
      </w:r>
      <w:r>
        <w:rPr/>
        <w:t>balances in their capital accounts to the extent of and in proportion to</w:t>
      </w:r>
    </w:p>
    <w:p>
      <w:pPr>
        <w:pStyle w:val="PreformattedText"/>
        <w:rPr/>
      </w:pPr>
      <w:r>
        <w:rPr/>
        <w:t xml:space="preserve">     </w:t>
      </w:r>
      <w:r>
        <w:rPr/>
        <w:t>those negative balances;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Second, 98% to the common unitholders, pro rata, and 2% to the general</w:t>
      </w:r>
    </w:p>
    <w:p>
      <w:pPr>
        <w:pStyle w:val="PreformattedText"/>
        <w:rPr/>
      </w:pPr>
      <w:r>
        <w:rPr/>
        <w:t xml:space="preserve">     </w:t>
      </w:r>
      <w:r>
        <w:rPr/>
        <w:t>partner until the capital account for each common unit is equal to the</w:t>
      </w:r>
    </w:p>
    <w:p>
      <w:pPr>
        <w:pStyle w:val="PreformattedText"/>
        <w:rPr/>
      </w:pPr>
      <w:r>
        <w:rPr/>
        <w:t xml:space="preserve">     </w:t>
      </w:r>
      <w:r>
        <w:rPr/>
        <w:t>sum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(1) the unrecovered initial unit price for that common unit; plus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(2) the amount of the minimum quarterly distribution for the quarter</w:t>
      </w:r>
    </w:p>
    <w:p>
      <w:pPr>
        <w:pStyle w:val="PreformattedText"/>
        <w:rPr/>
      </w:pPr>
      <w:r>
        <w:rPr/>
        <w:t xml:space="preserve">  </w:t>
      </w:r>
      <w:r>
        <w:rPr/>
        <w:t>during which our liquidation occurs; plus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(3) any unpaid arrearages in payment of the minimum quarterly</w:t>
      </w:r>
    </w:p>
    <w:p>
      <w:pPr>
        <w:pStyle w:val="PreformattedText"/>
        <w:rPr/>
      </w:pPr>
      <w:r>
        <w:rPr/>
        <w:t xml:space="preserve">  </w:t>
      </w:r>
      <w:r>
        <w:rPr/>
        <w:t>distribution on that common unit;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Third, 98% to the subordinated unitholders, pro rata, and 2% to the</w:t>
      </w:r>
    </w:p>
    <w:p>
      <w:pPr>
        <w:pStyle w:val="PreformattedText"/>
        <w:rPr/>
      </w:pPr>
      <w:r>
        <w:rPr/>
        <w:t xml:space="preserve">     </w:t>
      </w:r>
      <w:r>
        <w:rPr/>
        <w:t>general partner until the capital account for each subordinated unit is</w:t>
      </w:r>
    </w:p>
    <w:p>
      <w:pPr>
        <w:pStyle w:val="PreformattedText"/>
        <w:rPr/>
      </w:pPr>
      <w:r>
        <w:rPr/>
        <w:t xml:space="preserve">     </w:t>
      </w:r>
      <w:r>
        <w:rPr/>
        <w:t>equal to the sum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(1) the unrecovered initial unit price on that subordinated unit;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(2) the amount of the minimum quarterly distribution for the quarter</w:t>
      </w:r>
    </w:p>
    <w:p>
      <w:pPr>
        <w:pStyle w:val="PreformattedText"/>
        <w:rPr/>
      </w:pPr>
      <w:r>
        <w:rPr/>
        <w:t xml:space="preserve">  </w:t>
      </w:r>
      <w:r>
        <w:rPr/>
        <w:t>during which our liquidation occurs;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Fourth, 85% to all unitholders, pro rata, and 15% to the general partner</w:t>
      </w:r>
    </w:p>
    <w:p>
      <w:pPr>
        <w:pStyle w:val="PreformattedText"/>
        <w:rPr/>
      </w:pPr>
      <w:r>
        <w:rPr/>
        <w:t xml:space="preserve">     </w:t>
      </w:r>
      <w:r>
        <w:rPr/>
        <w:t>until there has been allocated under this paragraph an amount per unit</w:t>
      </w:r>
    </w:p>
    <w:p>
      <w:pPr>
        <w:pStyle w:val="PreformattedText"/>
        <w:rPr/>
      </w:pPr>
      <w:r>
        <w:rPr/>
        <w:t xml:space="preserve">     </w:t>
      </w:r>
      <w:r>
        <w:rPr/>
        <w:t>equal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(1) the sum of the excess of the first target distribution per unit</w:t>
      </w:r>
    </w:p>
    <w:p>
      <w:pPr>
        <w:pStyle w:val="PreformattedText"/>
        <w:rPr/>
      </w:pPr>
      <w:r>
        <w:rPr/>
        <w:t xml:space="preserve">  </w:t>
      </w:r>
      <w:r>
        <w:rPr/>
        <w:t>over the minimum quarterly distribution per unit for each quarter of our</w:t>
      </w:r>
    </w:p>
    <w:p>
      <w:pPr>
        <w:pStyle w:val="PreformattedText"/>
        <w:rPr/>
      </w:pPr>
      <w:r>
        <w:rPr/>
        <w:t xml:space="preserve">  </w:t>
      </w:r>
      <w:r>
        <w:rPr/>
        <w:t>existence; less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(2) the cumulative amount per unit of any distributions of available</w:t>
      </w:r>
    </w:p>
    <w:p>
      <w:pPr>
        <w:pStyle w:val="PreformattedText"/>
        <w:rPr/>
      </w:pPr>
      <w:r>
        <w:rPr/>
        <w:t xml:space="preserve">  </w:t>
      </w:r>
      <w:r>
        <w:rPr/>
        <w:t>cash from operating surplus in excess of the minimum quarterly distribution</w:t>
      </w:r>
    </w:p>
    <w:p>
      <w:pPr>
        <w:pStyle w:val="PreformattedText"/>
        <w:rPr/>
      </w:pPr>
      <w:r>
        <w:rPr/>
        <w:t xml:space="preserve">  </w:t>
      </w:r>
      <w:r>
        <w:rPr/>
        <w:t>per unit that was distributed 85% to the unitholders, pro rata, and 15% to</w:t>
      </w:r>
    </w:p>
    <w:p>
      <w:pPr>
        <w:pStyle w:val="PreformattedText"/>
        <w:rPr/>
      </w:pPr>
      <w:r>
        <w:rPr/>
        <w:t xml:space="preserve">  </w:t>
      </w:r>
      <w:r>
        <w:rPr/>
        <w:t>the general partner for each quarter of our existence;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33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Fifth, 75% to all unitholders, pro rata, and 25% to the general partner,</w:t>
      </w:r>
    </w:p>
    <w:p>
      <w:pPr>
        <w:pStyle w:val="PreformattedText"/>
        <w:rPr/>
      </w:pPr>
      <w:r>
        <w:rPr/>
        <w:t xml:space="preserve">     </w:t>
      </w:r>
      <w:r>
        <w:rPr/>
        <w:t>until there has been allocated under this paragraph an amount per unit</w:t>
      </w:r>
    </w:p>
    <w:p>
      <w:pPr>
        <w:pStyle w:val="PreformattedText"/>
        <w:rPr/>
      </w:pPr>
      <w:r>
        <w:rPr/>
        <w:t xml:space="preserve">     </w:t>
      </w:r>
      <w:r>
        <w:rPr/>
        <w:t>equal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(1) the sum of the excess of the second target distribution per unit</w:t>
      </w:r>
    </w:p>
    <w:p>
      <w:pPr>
        <w:pStyle w:val="PreformattedText"/>
        <w:rPr/>
      </w:pPr>
      <w:r>
        <w:rPr/>
        <w:t xml:space="preserve">  </w:t>
      </w:r>
      <w:r>
        <w:rPr/>
        <w:t>over the first target distribution per unit for each quarter of our</w:t>
      </w:r>
    </w:p>
    <w:p>
      <w:pPr>
        <w:pStyle w:val="PreformattedText"/>
        <w:rPr/>
      </w:pPr>
      <w:r>
        <w:rPr/>
        <w:t xml:space="preserve">  </w:t>
      </w:r>
      <w:r>
        <w:rPr/>
        <w:t>existence; less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(2) the cumulative amount per unit of any distributions of available</w:t>
      </w:r>
    </w:p>
    <w:p>
      <w:pPr>
        <w:pStyle w:val="PreformattedText"/>
        <w:rPr/>
      </w:pPr>
      <w:r>
        <w:rPr/>
        <w:t xml:space="preserve">  </w:t>
      </w:r>
      <w:r>
        <w:rPr/>
        <w:t>cash from operating surplus in excess of the first target distribution per</w:t>
      </w:r>
    </w:p>
    <w:p>
      <w:pPr>
        <w:pStyle w:val="PreformattedText"/>
        <w:rPr/>
      </w:pPr>
      <w:r>
        <w:rPr/>
        <w:t xml:space="preserve">  </w:t>
      </w:r>
      <w:r>
        <w:rPr/>
        <w:t>unit that was distributed 75% to the unitholders, pro rata, and 25% to the</w:t>
      </w:r>
    </w:p>
    <w:p>
      <w:pPr>
        <w:pStyle w:val="PreformattedText"/>
        <w:rPr/>
      </w:pPr>
      <w:r>
        <w:rPr/>
        <w:t xml:space="preserve">  </w:t>
      </w:r>
      <w:r>
        <w:rPr/>
        <w:t>general partner for each quarter of our existence;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Thereafter, 50% to all unitholders, pro rata, and 50% to the general</w:t>
      </w:r>
    </w:p>
    <w:p>
      <w:pPr>
        <w:pStyle w:val="PreformattedText"/>
        <w:rPr/>
      </w:pPr>
      <w:r>
        <w:rPr/>
        <w:t xml:space="preserve">     </w:t>
      </w:r>
      <w:r>
        <w:rPr/>
        <w:t>partner.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If the liquidation occurs after the end of the subordination period, the</w:t>
      </w:r>
    </w:p>
    <w:p>
      <w:pPr>
        <w:pStyle w:val="PreformattedText"/>
        <w:rPr/>
      </w:pPr>
      <w:r>
        <w:rPr/>
        <w:t>distinction between common units and subordinated units will disappear, so that</w:t>
      </w:r>
    </w:p>
    <w:p>
      <w:pPr>
        <w:pStyle w:val="PreformattedText"/>
        <w:rPr/>
      </w:pPr>
      <w:r>
        <w:rPr/>
        <w:t>clause (3) of the second priority above and all of the third priority above</w:t>
      </w:r>
    </w:p>
    <w:p>
      <w:pPr>
        <w:pStyle w:val="PreformattedText"/>
        <w:rPr/>
      </w:pPr>
      <w:r>
        <w:rPr/>
        <w:t>will no longer be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Upon our liquidation, we will generally allocate any loss to the general</w:t>
      </w:r>
    </w:p>
    <w:p>
      <w:pPr>
        <w:pStyle w:val="PreformattedText"/>
        <w:rPr/>
      </w:pPr>
      <w:r>
        <w:rPr/>
        <w:t>partner and the unitholders in the following manner: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First, 98% to holders of subordinated units in proportion to the positive</w:t>
      </w:r>
    </w:p>
    <w:p>
      <w:pPr>
        <w:pStyle w:val="PreformattedText"/>
        <w:rPr/>
      </w:pPr>
      <w:r>
        <w:rPr/>
        <w:t xml:space="preserve">     </w:t>
      </w:r>
      <w:r>
        <w:rPr/>
        <w:t>balances in their capital accounts and 2% to the general partner until</w:t>
      </w:r>
    </w:p>
    <w:p>
      <w:pPr>
        <w:pStyle w:val="PreformattedText"/>
        <w:rPr/>
      </w:pPr>
      <w:r>
        <w:rPr/>
        <w:t xml:space="preserve">     </w:t>
      </w:r>
      <w:r>
        <w:rPr/>
        <w:t>the capital accounts of the holders of the subordinated units have been</w:t>
      </w:r>
    </w:p>
    <w:p>
      <w:pPr>
        <w:pStyle w:val="PreformattedText"/>
        <w:rPr/>
      </w:pPr>
      <w:r>
        <w:rPr/>
        <w:t xml:space="preserve">     </w:t>
      </w:r>
      <w:r>
        <w:rPr/>
        <w:t>reduced to zero;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Second, 98% to the holders of common units in proportion to the positive</w:t>
      </w:r>
    </w:p>
    <w:p>
      <w:pPr>
        <w:pStyle w:val="PreformattedText"/>
        <w:rPr/>
      </w:pPr>
      <w:r>
        <w:rPr/>
        <w:t xml:space="preserve">     </w:t>
      </w:r>
      <w:r>
        <w:rPr/>
        <w:t>balances in their capital accounts and 2% to the general partner until</w:t>
      </w:r>
    </w:p>
    <w:p>
      <w:pPr>
        <w:pStyle w:val="PreformattedText"/>
        <w:rPr/>
      </w:pPr>
      <w:r>
        <w:rPr/>
        <w:t xml:space="preserve">     </w:t>
      </w:r>
      <w:r>
        <w:rPr/>
        <w:t>the capital accounts of the common unitholders have been reduced to zero;</w:t>
      </w:r>
    </w:p>
    <w:p>
      <w:pPr>
        <w:pStyle w:val="PreformattedText"/>
        <w:rPr/>
      </w:pPr>
      <w:r>
        <w:rPr/>
        <w:t xml:space="preserve">     </w:t>
      </w:r>
      <w:r>
        <w:rPr/>
        <w:t>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Thereafter, 100% to the general partner.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If the liquidation occurs after the end of the subordination period, the</w:t>
      </w:r>
    </w:p>
    <w:p>
      <w:pPr>
        <w:pStyle w:val="PreformattedText"/>
        <w:rPr/>
      </w:pPr>
      <w:r>
        <w:rPr/>
        <w:t>distinction between common units and subordinated units will disappear, so that</w:t>
      </w:r>
    </w:p>
    <w:p>
      <w:pPr>
        <w:pStyle w:val="PreformattedText"/>
        <w:rPr/>
      </w:pPr>
      <w:r>
        <w:rPr/>
        <w:t>all of the first priority above will no longer be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addition, we will make interim adjustments to capital accounts at the</w:t>
      </w:r>
    </w:p>
    <w:p>
      <w:pPr>
        <w:pStyle w:val="PreformattedText"/>
        <w:rPr/>
      </w:pPr>
      <w:r>
        <w:rPr/>
        <w:t>time we issue additional interests in our partnership or make distributions of</w:t>
      </w:r>
    </w:p>
    <w:p>
      <w:pPr>
        <w:pStyle w:val="PreformattedText"/>
        <w:rPr/>
      </w:pPr>
      <w:r>
        <w:rPr/>
        <w:t>property. These adjustments will be based on the fair market value of the</w:t>
      </w:r>
    </w:p>
    <w:p>
      <w:pPr>
        <w:pStyle w:val="PreformattedText"/>
        <w:rPr/>
      </w:pPr>
      <w:r>
        <w:rPr/>
        <w:t>interests or the property distributed. We will allocate any gain or loss</w:t>
      </w:r>
    </w:p>
    <w:p>
      <w:pPr>
        <w:pStyle w:val="PreformattedText"/>
        <w:rPr/>
      </w:pPr>
      <w:r>
        <w:rPr/>
        <w:t>resulting from the adjustments to the unitholders and the general partner in</w:t>
      </w:r>
    </w:p>
    <w:p>
      <w:pPr>
        <w:pStyle w:val="PreformattedText"/>
        <w:rPr/>
      </w:pPr>
      <w:r>
        <w:rPr/>
        <w:t>the same manner as gain or loss is allocated upon liquidation. In the event</w:t>
      </w:r>
    </w:p>
    <w:p>
      <w:pPr>
        <w:pStyle w:val="PreformattedText"/>
        <w:rPr/>
      </w:pPr>
      <w:r>
        <w:rPr/>
        <w:t>that positive interim adjustments are made to the capital accounts, any later</w:t>
      </w:r>
    </w:p>
    <w:p>
      <w:pPr>
        <w:pStyle w:val="PreformattedText"/>
        <w:rPr/>
      </w:pPr>
      <w:r>
        <w:rPr/>
        <w:t>negative adjustments to the capital accounts resulting from the issuance of</w:t>
      </w:r>
    </w:p>
    <w:p>
      <w:pPr>
        <w:pStyle w:val="PreformattedText"/>
        <w:rPr/>
      </w:pPr>
      <w:r>
        <w:rPr/>
        <w:t>additional units, our distributions of property or upon our liquidation, will</w:t>
      </w:r>
    </w:p>
    <w:p>
      <w:pPr>
        <w:pStyle w:val="PreformattedText"/>
        <w:rPr/>
      </w:pPr>
      <w:r>
        <w:rPr/>
        <w:t>be allocated in a manner which results, to the extent possible, in the capital</w:t>
      </w:r>
    </w:p>
    <w:p>
      <w:pPr>
        <w:pStyle w:val="PreformattedText"/>
        <w:rPr/>
      </w:pPr>
      <w:r>
        <w:rPr/>
        <w:t>account balances of the general partner equaling the amount which would have</w:t>
      </w:r>
    </w:p>
    <w:p>
      <w:pPr>
        <w:pStyle w:val="PreformattedText"/>
        <w:rPr/>
      </w:pPr>
      <w:r>
        <w:rPr/>
        <w:t>been the general partner's capital account balances if no earlier positive</w:t>
      </w:r>
    </w:p>
    <w:p>
      <w:pPr>
        <w:pStyle w:val="PreformattedText"/>
        <w:rPr/>
      </w:pPr>
      <w:r>
        <w:rPr/>
        <w:t>adjustments to the capital accounts have been made.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MARKET PRICE OF AND DISTRIBUTIONS ON UNITS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Market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common units, excluding the Class B common units, are listed on the NYSE</w:t>
      </w:r>
    </w:p>
    <w:p>
      <w:pPr>
        <w:pStyle w:val="PreformattedText"/>
        <w:rPr/>
      </w:pPr>
      <w:r>
        <w:rPr/>
        <w:t>under the symbol "PAA." On September 30, 1999, the last reported per unit sales</w:t>
      </w:r>
    </w:p>
    <w:p>
      <w:pPr>
        <w:pStyle w:val="PreformattedText"/>
        <w:rPr/>
      </w:pPr>
      <w:r>
        <w:rPr/>
        <w:t>price of the common units on the NYSE was $18.00. The following table sets</w:t>
      </w:r>
    </w:p>
    <w:p>
      <w:pPr>
        <w:pStyle w:val="PreformattedText"/>
        <w:rPr/>
      </w:pPr>
      <w:r>
        <w:rPr/>
        <w:t>forth the high and low sales prices for the common units as reported on the</w:t>
      </w:r>
    </w:p>
    <w:p>
      <w:pPr>
        <w:pStyle w:val="PreformattedText"/>
        <w:rPr/>
      </w:pPr>
      <w:r>
        <w:rPr/>
        <w:t>NYSE and the cash distributions declared per common unit for the periods</w:t>
      </w:r>
    </w:p>
    <w:p>
      <w:pPr>
        <w:pStyle w:val="PreformattedText"/>
        <w:rPr/>
      </w:pPr>
      <w:r>
        <w:rPr/>
        <w:t>indicated.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Distribution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Price Range     Declared Per Unit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----------------- -----------------------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Common     Subordinated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High     Low     Unit          Unit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-------- -------- -------    ------------</w:t>
      </w:r>
    </w:p>
    <w:p>
      <w:pPr>
        <w:pStyle w:val="PreformattedText"/>
        <w:rPr/>
      </w:pPr>
      <w:r>
        <w:rPr/>
        <w:t xml:space="preserve">                                                       </w:t>
      </w:r>
    </w:p>
    <w:p>
      <w:pPr>
        <w:pStyle w:val="PreformattedText"/>
        <w:rPr/>
      </w:pPr>
      <w:r>
        <w:rPr/>
        <w:t>1999</w:t>
      </w:r>
    </w:p>
    <w:p>
      <w:pPr>
        <w:pStyle w:val="PreformattedText"/>
        <w:rPr/>
      </w:pPr>
      <w:r>
        <w:rPr/>
        <w:t xml:space="preserve">  </w:t>
      </w:r>
      <w:r>
        <w:rPr/>
        <w:t>Third Quarter(1)................... $20.00   $17.375</w:t>
      </w:r>
    </w:p>
    <w:p>
      <w:pPr>
        <w:pStyle w:val="PreformattedText"/>
        <w:rPr/>
      </w:pPr>
      <w:r>
        <w:rPr/>
        <w:t xml:space="preserve">  </w:t>
      </w:r>
      <w:r>
        <w:rPr/>
        <w:t>Second Quarter..................... $19.3125 $16.3125 $0.4625      $0.4625</w:t>
      </w:r>
    </w:p>
    <w:p>
      <w:pPr>
        <w:pStyle w:val="PreformattedText"/>
        <w:rPr/>
      </w:pPr>
      <w:r>
        <w:rPr/>
        <w:t xml:space="preserve">  </w:t>
      </w:r>
      <w:r>
        <w:rPr/>
        <w:t>First Quarter...................... $19.00   $15.875  $0.45        $0.45</w:t>
      </w:r>
    </w:p>
    <w:p>
      <w:pPr>
        <w:pStyle w:val="PreformattedText"/>
        <w:rPr/>
      </w:pPr>
      <w:r>
        <w:rPr/>
        <w:t>1998</w:t>
      </w:r>
    </w:p>
    <w:p>
      <w:pPr>
        <w:pStyle w:val="PreformattedText"/>
        <w:rPr/>
      </w:pPr>
      <w:r>
        <w:rPr/>
        <w:t xml:space="preserve">  </w:t>
      </w:r>
      <w:r>
        <w:rPr/>
        <w:t>Fourth Quarter..................... $20.125  $16.25   $ 0.193(2)   $ 0.193(2)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</w:t>
      </w:r>
    </w:p>
    <w:p>
      <w:pPr>
        <w:pStyle w:val="PreformattedText"/>
        <w:rPr/>
      </w:pPr>
      <w:r>
        <w:rPr/>
        <w:t>(1) Through September 30, 1999.</w:t>
      </w:r>
    </w:p>
    <w:p>
      <w:pPr>
        <w:pStyle w:val="PreformattedText"/>
        <w:rPr/>
      </w:pPr>
      <w:r>
        <w:rPr/>
        <w:t>(2) Represents a partial quarterly distribution for the period from November</w:t>
      </w:r>
    </w:p>
    <w:p>
      <w:pPr>
        <w:pStyle w:val="PreformattedText"/>
        <w:rPr/>
      </w:pPr>
      <w:r>
        <w:rPr/>
        <w:t xml:space="preserve">  </w:t>
      </w:r>
      <w:r>
        <w:rPr/>
        <w:t>23, 1998, the date of our initial public offering, to December 31,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Holders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As of September 7, 1999, there were approximately 140 holders of record of</w:t>
      </w:r>
    </w:p>
    <w:p>
      <w:pPr>
        <w:pStyle w:val="PreformattedText"/>
        <w:rPr/>
      </w:pPr>
      <w:r>
        <w:rPr/>
        <w:t>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Distribution History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paid the full minimum quarterly distribution of $0.45 per unit on all of</w:t>
      </w:r>
    </w:p>
    <w:p>
      <w:pPr>
        <w:pStyle w:val="PreformattedText"/>
        <w:rPr/>
      </w:pPr>
      <w:r>
        <w:rPr/>
        <w:t>our common and subordinated units for the first quarter of 1999. In addition,</w:t>
      </w:r>
    </w:p>
    <w:p>
      <w:pPr>
        <w:pStyle w:val="PreformattedText"/>
        <w:rPr/>
      </w:pPr>
      <w:r>
        <w:rPr/>
        <w:t>for the second quarter of 1999, we distributed $0.4625 ($0.0125 in excess of</w:t>
      </w:r>
    </w:p>
    <w:p>
      <w:pPr>
        <w:pStyle w:val="PreformattedText"/>
        <w:rPr/>
      </w:pPr>
      <w:r>
        <w:rPr/>
        <w:t>the minimum quarterly distribution) on all of our outstanding common and</w:t>
      </w:r>
    </w:p>
    <w:p>
      <w:pPr>
        <w:pStyle w:val="PreformattedText"/>
        <w:rPr/>
      </w:pPr>
      <w:r>
        <w:rPr/>
        <w:t>subordinated units. In accordance with the terms of our partnership agreement,</w:t>
      </w:r>
    </w:p>
    <w:p>
      <w:pPr>
        <w:pStyle w:val="PreformattedText"/>
        <w:rPr/>
      </w:pPr>
      <w:r>
        <w:rPr/>
        <w:t>the general partner receives an increasing percentage of cash distributed in</w:t>
      </w:r>
    </w:p>
    <w:p>
      <w:pPr>
        <w:pStyle w:val="PreformattedText"/>
        <w:rPr/>
      </w:pPr>
      <w:r>
        <w:rPr/>
        <w:t>excess of the minimum quarterly distribution. Accordingly, our general partner</w:t>
      </w:r>
    </w:p>
    <w:p>
      <w:pPr>
        <w:pStyle w:val="PreformattedText"/>
        <w:rPr/>
      </w:pPr>
      <w:r>
        <w:rPr/>
        <w:t>received 15% of the distributions in excess of the minimum quarterly</w:t>
      </w:r>
    </w:p>
    <w:p>
      <w:pPr>
        <w:pStyle w:val="PreformattedText"/>
        <w:rPr/>
      </w:pPr>
      <w:r>
        <w:rPr/>
        <w:t>distribution for the second quarter of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SELECTED PRO FORMA FINANCIAL AND OPERATING DATA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unaudited Selected Pro Forma Financial and Operating Data are</w:t>
      </w:r>
    </w:p>
    <w:p>
      <w:pPr>
        <w:pStyle w:val="PreformattedText"/>
        <w:rPr/>
      </w:pPr>
      <w:r>
        <w:rPr/>
        <w:t>derived from the historical financial statements of Plains All American</w:t>
      </w:r>
    </w:p>
    <w:p>
      <w:pPr>
        <w:pStyle w:val="PreformattedText"/>
        <w:rPr/>
      </w:pPr>
      <w:r>
        <w:rPr/>
        <w:t>Pipeline; the Scurlock Permian businesses, formerly owned by Marathon Ashland</w:t>
      </w:r>
    </w:p>
    <w:p>
      <w:pPr>
        <w:pStyle w:val="PreformattedText"/>
        <w:rPr/>
      </w:pPr>
      <w:r>
        <w:rPr/>
        <w:t>Petroleum; Wingfoot Ventures Seven, Inc., a wholly owned subsidiary of Goodyear</w:t>
      </w:r>
    </w:p>
    <w:p>
      <w:pPr>
        <w:pStyle w:val="PreformattedText"/>
        <w:rPr/>
      </w:pPr>
      <w:r>
        <w:rPr/>
        <w:t>and the former owner of the All American Pipeline and the SJV Gathering System;</w:t>
      </w:r>
    </w:p>
    <w:p>
      <w:pPr>
        <w:pStyle w:val="PreformattedText"/>
        <w:rPr/>
      </w:pPr>
      <w:r>
        <w:rPr/>
        <w:t>and our predecessor, the Plains Midstream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Year Ended                   Six Months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December 31, 1998           Ended June 30, 1999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---------------------------  ---------------------------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Pro         Pro Forma        Pro         Pro Forma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Forma (1)   As Adjusted (2)  Forma (1)   As Adjusted (2)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----------  ---------------  ----------  ---------------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(in thousands, except per unit and barrel amounts)</w:t>
      </w:r>
    </w:p>
    <w:p>
      <w:pPr>
        <w:pStyle w:val="PreformattedText"/>
        <w:rPr/>
      </w:pPr>
      <w:r>
        <w:rPr/>
        <w:t xml:space="preserve">                                                      </w:t>
      </w:r>
    </w:p>
    <w:p>
      <w:pPr>
        <w:pStyle w:val="PreformattedText"/>
        <w:rPr/>
      </w:pPr>
      <w:r>
        <w:rPr/>
        <w:t>Income Statement Data:</w:t>
      </w:r>
    </w:p>
    <w:p>
      <w:pPr>
        <w:pStyle w:val="PreformattedText"/>
        <w:rPr/>
      </w:pPr>
      <w:r>
        <w:rPr/>
        <w:t xml:space="preserve">  </w:t>
      </w:r>
      <w:r>
        <w:rPr/>
        <w:t>Revenues.............. $2,817,051    $2,817,051     $1,705,586    $1,705,586</w:t>
      </w:r>
    </w:p>
    <w:p>
      <w:pPr>
        <w:pStyle w:val="PreformattedText"/>
        <w:rPr/>
      </w:pPr>
      <w:r>
        <w:rPr/>
        <w:t xml:space="preserve">  </w:t>
      </w:r>
      <w:r>
        <w:rPr/>
        <w:t>Cost of sales and</w:t>
      </w:r>
    </w:p>
    <w:p>
      <w:pPr>
        <w:pStyle w:val="PreformattedText"/>
        <w:rPr/>
      </w:pPr>
      <w:r>
        <w:rPr/>
        <w:t xml:space="preserve">   </w:t>
      </w:r>
      <w:r>
        <w:rPr/>
        <w:t>operations...........  2,710,157     2,710,157      1,649,327     1,649,327</w:t>
      </w:r>
    </w:p>
    <w:p>
      <w:pPr>
        <w:pStyle w:val="PreformattedText"/>
        <w:rPr/>
      </w:pPr>
      <w:r>
        <w:rPr/>
        <w:t xml:space="preserve">  </w:t>
      </w:r>
      <w:r>
        <w:rPr/>
        <w:t>Inventory market</w:t>
      </w:r>
    </w:p>
    <w:p>
      <w:pPr>
        <w:pStyle w:val="PreformattedText"/>
        <w:rPr/>
      </w:pPr>
      <w:r>
        <w:rPr/>
        <w:t xml:space="preserve">   </w:t>
      </w:r>
      <w:r>
        <w:rPr/>
        <w:t>valuation charge</w:t>
      </w:r>
    </w:p>
    <w:p>
      <w:pPr>
        <w:pStyle w:val="PreformattedText"/>
        <w:rPr/>
      </w:pPr>
      <w:r>
        <w:rPr/>
        <w:t xml:space="preserve">   </w:t>
      </w:r>
      <w:r>
        <w:rPr/>
        <w:t>(credit).............      9,499         9,499         (9,499)       (9,499)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----------    ----------     ----------    ----------</w:t>
      </w:r>
    </w:p>
    <w:p>
      <w:pPr>
        <w:pStyle w:val="PreformattedText"/>
        <w:rPr/>
      </w:pPr>
      <w:r>
        <w:rPr/>
        <w:t xml:space="preserve">  </w:t>
      </w:r>
      <w:r>
        <w:rPr/>
        <w:t>Gross margin..........     97,395        97,395         65,758        65,758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----------    ----------     ----------    ----------</w:t>
      </w:r>
    </w:p>
    <w:p>
      <w:pPr>
        <w:pStyle w:val="PreformattedText"/>
        <w:rPr/>
      </w:pPr>
      <w:r>
        <w:rPr/>
        <w:t xml:space="preserve">  </w:t>
      </w:r>
      <w:r>
        <w:rPr/>
        <w:t>General and</w:t>
      </w:r>
    </w:p>
    <w:p>
      <w:pPr>
        <w:pStyle w:val="PreformattedText"/>
        <w:rPr/>
      </w:pPr>
      <w:r>
        <w:rPr/>
        <w:t xml:space="preserve">   </w:t>
      </w:r>
      <w:r>
        <w:rPr/>
        <w:t>administrative</w:t>
      </w:r>
    </w:p>
    <w:p>
      <w:pPr>
        <w:pStyle w:val="PreformattedText"/>
        <w:rPr/>
      </w:pPr>
      <w:r>
        <w:rPr/>
        <w:t xml:space="preserve">   </w:t>
      </w:r>
      <w:r>
        <w:rPr/>
        <w:t>expenses.............     34,183        34,183         16,791        16,791</w:t>
      </w:r>
    </w:p>
    <w:p>
      <w:pPr>
        <w:pStyle w:val="PreformattedText"/>
        <w:rPr/>
      </w:pPr>
      <w:r>
        <w:rPr/>
        <w:t xml:space="preserve">  </w:t>
      </w:r>
      <w:r>
        <w:rPr/>
        <w:t>Depreciation and</w:t>
      </w:r>
    </w:p>
    <w:p>
      <w:pPr>
        <w:pStyle w:val="PreformattedText"/>
        <w:rPr/>
      </w:pPr>
      <w:r>
        <w:rPr/>
        <w:t xml:space="preserve">   </w:t>
      </w:r>
      <w:r>
        <w:rPr/>
        <w:t>amortization.........     17,328        17,328          8,680         8,680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----------    ----------     ----------    ----------</w:t>
      </w:r>
    </w:p>
    <w:p>
      <w:pPr>
        <w:pStyle w:val="PreformattedText"/>
        <w:rPr/>
      </w:pPr>
      <w:r>
        <w:rPr/>
        <w:t xml:space="preserve">  </w:t>
      </w:r>
      <w:r>
        <w:rPr/>
        <w:t>Total expenses........     51,511        51,511         25,471        25,471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----------    ----------     ----------    ----------</w:t>
      </w:r>
    </w:p>
    <w:p>
      <w:pPr>
        <w:pStyle w:val="PreformattedText"/>
        <w:rPr/>
      </w:pPr>
      <w:r>
        <w:rPr/>
        <w:t xml:space="preserve">  </w:t>
      </w:r>
      <w:r>
        <w:rPr/>
        <w:t>Operating income......     45,884        45,884         40,287        40,287</w:t>
      </w:r>
    </w:p>
    <w:p>
      <w:pPr>
        <w:pStyle w:val="PreformattedText"/>
        <w:rPr/>
      </w:pPr>
      <w:r>
        <w:rPr/>
        <w:t xml:space="preserve">  </w:t>
      </w:r>
      <w:r>
        <w:rPr/>
        <w:t>Interest expense......     22,109        18,495(3)      10,911         9,242(3)</w:t>
      </w:r>
    </w:p>
    <w:p>
      <w:pPr>
        <w:pStyle w:val="PreformattedText"/>
        <w:rPr/>
      </w:pPr>
      <w:r>
        <w:rPr/>
        <w:t xml:space="preserve">  </w:t>
      </w:r>
      <w:r>
        <w:rPr/>
        <w:t>Other expense.........         --            --            410           410</w:t>
      </w:r>
    </w:p>
    <w:p>
      <w:pPr>
        <w:pStyle w:val="PreformattedText"/>
        <w:rPr/>
      </w:pPr>
      <w:r>
        <w:rPr/>
        <w:t xml:space="preserve">  </w:t>
      </w:r>
      <w:r>
        <w:rPr/>
        <w:t>Interest and other</w:t>
      </w:r>
    </w:p>
    <w:p>
      <w:pPr>
        <w:pStyle w:val="PreformattedText"/>
        <w:rPr/>
      </w:pPr>
      <w:r>
        <w:rPr/>
        <w:t xml:space="preserve">   </w:t>
      </w:r>
      <w:r>
        <w:rPr/>
        <w:t>income...............     (1,435)       (1,435)          (768)         (768)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----------    ----------     ----------    ----------</w:t>
      </w:r>
    </w:p>
    <w:p>
      <w:pPr>
        <w:pStyle w:val="PreformattedText"/>
        <w:rPr/>
      </w:pPr>
      <w:r>
        <w:rPr/>
        <w:t xml:space="preserve">  </w:t>
      </w:r>
      <w:r>
        <w:rPr/>
        <w:t>Pro forma net income.. $   25,210    $   28,824     $   29,734    $   31,403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==========    ==========     ==========    ==========</w:t>
      </w:r>
    </w:p>
    <w:p>
      <w:pPr>
        <w:pStyle w:val="PreformattedText"/>
        <w:rPr/>
      </w:pPr>
      <w:r>
        <w:rPr/>
        <w:t xml:space="preserve">  </w:t>
      </w:r>
      <w:r>
        <w:rPr/>
        <w:t>Pro forma net income</w:t>
      </w:r>
    </w:p>
    <w:p>
      <w:pPr>
        <w:pStyle w:val="PreformattedText"/>
        <w:rPr/>
      </w:pPr>
      <w:r>
        <w:rPr/>
        <w:t xml:space="preserve">   </w:t>
      </w:r>
      <w:r>
        <w:rPr/>
        <w:t>per unit............. $     0.79    $     0.83     $     0.93    $     0.91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==========    ==========     ==========    ==========</w:t>
      </w:r>
    </w:p>
    <w:p>
      <w:pPr>
        <w:pStyle w:val="PreformattedText"/>
        <w:rPr/>
      </w:pPr>
      <w:r>
        <w:rPr/>
        <w:t>Balance Sheet Data (at</w:t>
      </w:r>
    </w:p>
    <w:p>
      <w:pPr>
        <w:pStyle w:val="PreformattedText"/>
        <w:rPr/>
      </w:pPr>
      <w:r>
        <w:rPr/>
        <w:t xml:space="preserve"> </w:t>
      </w:r>
      <w:r>
        <w:rPr/>
        <w:t>end of period):</w:t>
      </w:r>
    </w:p>
    <w:p>
      <w:pPr>
        <w:pStyle w:val="PreformattedText"/>
        <w:rPr/>
      </w:pPr>
      <w:r>
        <w:rPr/>
        <w:t xml:space="preserve">  </w:t>
      </w:r>
      <w:r>
        <w:rPr/>
        <w:t>Working capital.......                                            $    3,712</w:t>
      </w:r>
    </w:p>
    <w:p>
      <w:pPr>
        <w:pStyle w:val="PreformattedText"/>
        <w:rPr/>
      </w:pPr>
      <w:r>
        <w:rPr/>
        <w:t xml:space="preserve">  </w:t>
      </w:r>
      <w:r>
        <w:rPr/>
        <w:t>Total assets..........                                             1,006,786</w:t>
      </w:r>
    </w:p>
    <w:p>
      <w:pPr>
        <w:pStyle w:val="PreformattedText"/>
        <w:rPr/>
      </w:pPr>
      <w:r>
        <w:rPr/>
        <w:t xml:space="preserve">  </w:t>
      </w:r>
      <w:r>
        <w:rPr/>
        <w:t>Total long-term debt..                                               245,038</w:t>
      </w:r>
    </w:p>
    <w:p>
      <w:pPr>
        <w:pStyle w:val="PreformattedText"/>
        <w:rPr/>
      </w:pPr>
      <w:r>
        <w:rPr/>
        <w:t xml:space="preserve">  </w:t>
      </w:r>
      <w:r>
        <w:rPr/>
        <w:t>Partners' capital.....                                               350,852</w:t>
      </w:r>
    </w:p>
    <w:p>
      <w:pPr>
        <w:pStyle w:val="PreformattedText"/>
        <w:rPr/>
      </w:pPr>
      <w:r>
        <w:rPr/>
        <w:t>Other Data:</w:t>
      </w:r>
    </w:p>
    <w:p>
      <w:pPr>
        <w:pStyle w:val="PreformattedText"/>
        <w:rPr/>
      </w:pPr>
      <w:r>
        <w:rPr/>
        <w:t xml:space="preserve">  </w:t>
      </w:r>
      <w:r>
        <w:rPr/>
        <w:t>EBITDA(4)............. $   74,146    $   74,146     $   39,826    $   39,826</w:t>
      </w:r>
    </w:p>
    <w:p>
      <w:pPr>
        <w:pStyle w:val="PreformattedText"/>
        <w:rPr/>
      </w:pPr>
      <w:r>
        <w:rPr/>
        <w:t xml:space="preserve">  </w:t>
      </w:r>
      <w:r>
        <w:rPr/>
        <w:t>Maintenance capital</w:t>
      </w:r>
    </w:p>
    <w:p>
      <w:pPr>
        <w:pStyle w:val="PreformattedText"/>
        <w:rPr/>
      </w:pPr>
      <w:r>
        <w:rPr/>
        <w:t xml:space="preserve">   </w:t>
      </w:r>
      <w:r>
        <w:rPr/>
        <w:t>expenditures(5)......      2,991         2,991          1,176         1,176</w:t>
      </w:r>
    </w:p>
    <w:p>
      <w:pPr>
        <w:pStyle w:val="PreformattedText"/>
        <w:rPr/>
      </w:pPr>
      <w:r>
        <w:rPr/>
        <w:t>Operating Data:</w:t>
      </w:r>
    </w:p>
    <w:p>
      <w:pPr>
        <w:pStyle w:val="PreformattedText"/>
        <w:rPr/>
      </w:pPr>
      <w:r>
        <w:rPr/>
        <w:t xml:space="preserve">  </w:t>
      </w:r>
      <w:r>
        <w:rPr/>
        <w:t>Volumes (barrels per</w:t>
      </w:r>
    </w:p>
    <w:p>
      <w:pPr>
        <w:pStyle w:val="PreformattedText"/>
        <w:rPr/>
      </w:pPr>
      <w:r>
        <w:rPr/>
        <w:t xml:space="preserve">   </w:t>
      </w:r>
      <w:r>
        <w:rPr/>
        <w:t>day):</w:t>
      </w:r>
    </w:p>
    <w:p>
      <w:pPr>
        <w:pStyle w:val="PreformattedText"/>
        <w:rPr/>
      </w:pPr>
      <w:r>
        <w:rPr/>
        <w:t xml:space="preserve">   </w:t>
      </w:r>
      <w:r>
        <w:rPr/>
        <w:t>Lease gathering......    282,400       282,400        316,900       316,900</w:t>
      </w:r>
    </w:p>
    <w:p>
      <w:pPr>
        <w:pStyle w:val="PreformattedText"/>
        <w:rPr/>
      </w:pPr>
      <w:r>
        <w:rPr/>
        <w:t xml:space="preserve">   </w:t>
      </w:r>
      <w:r>
        <w:rPr/>
        <w:t>Bulk purchases.......    212,100       212,100        189,300       189,300</w:t>
      </w:r>
    </w:p>
    <w:p>
      <w:pPr>
        <w:pStyle w:val="PreformattedText"/>
        <w:rPr/>
      </w:pPr>
      <w:r>
        <w:rPr/>
        <w:t xml:space="preserve">   </w:t>
      </w:r>
      <w:r>
        <w:rPr/>
        <w:t>Terminal</w:t>
      </w:r>
    </w:p>
    <w:p>
      <w:pPr>
        <w:pStyle w:val="PreformattedText"/>
        <w:rPr/>
      </w:pPr>
      <w:r>
        <w:rPr/>
        <w:t xml:space="preserve">    </w:t>
      </w:r>
      <w:r>
        <w:rPr/>
        <w:t>throughput(6).......     79,800        79,800         79,200        79,200</w:t>
      </w:r>
    </w:p>
    <w:p>
      <w:pPr>
        <w:pStyle w:val="PreformattedText"/>
        <w:rPr/>
      </w:pPr>
      <w:r>
        <w:rPr/>
        <w:t xml:space="preserve">   </w:t>
      </w:r>
      <w:r>
        <w:rPr/>
        <w:t>Pipeline:</w:t>
      </w:r>
    </w:p>
    <w:p>
      <w:pPr>
        <w:pStyle w:val="PreformattedText"/>
        <w:rPr/>
      </w:pPr>
      <w:r>
        <w:rPr/>
        <w:t xml:space="preserve">    </w:t>
      </w:r>
      <w:r>
        <w:rPr/>
        <w:t>Tariff..............    152,300       152,300        138,900       138,900</w:t>
      </w:r>
    </w:p>
    <w:p>
      <w:pPr>
        <w:pStyle w:val="PreformattedText"/>
        <w:rPr/>
      </w:pPr>
      <w:r>
        <w:rPr/>
        <w:t xml:space="preserve">    </w:t>
      </w:r>
      <w:r>
        <w:rPr/>
        <w:t>Margin(7)...........     49,200        49,200         55,400        55,400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----------    ----------     ----------    ----------</w:t>
      </w:r>
    </w:p>
    <w:p>
      <w:pPr>
        <w:pStyle w:val="PreformattedText"/>
        <w:rPr/>
      </w:pPr>
      <w:r>
        <w:rPr/>
        <w:t xml:space="preserve">     </w:t>
      </w:r>
      <w:r>
        <w:rPr/>
        <w:t>Total pipeline.....    201,500       201,500        194,300       194,300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==========    ==========     ==========   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</w:t>
      </w:r>
    </w:p>
    <w:p>
      <w:pPr>
        <w:pStyle w:val="PreformattedText"/>
        <w:rPr/>
      </w:pPr>
      <w:r>
        <w:rPr/>
        <w:t>(1) Reflects the acquisition of the Scurlock Permian businesses, the</w:t>
      </w:r>
    </w:p>
    <w:p>
      <w:pPr>
        <w:pStyle w:val="PreformattedText"/>
        <w:rPr/>
      </w:pPr>
      <w:r>
        <w:rPr/>
        <w:t xml:space="preserve">    </w:t>
      </w:r>
      <w:r>
        <w:rPr/>
        <w:t>acquisition of the All American Pipeline and the SJV Gathering System from</w:t>
      </w:r>
    </w:p>
    <w:p>
      <w:pPr>
        <w:pStyle w:val="PreformattedText"/>
        <w:rPr/>
      </w:pPr>
      <w:r>
        <w:rPr/>
        <w:t xml:space="preserve">    </w:t>
      </w:r>
      <w:r>
        <w:rPr/>
        <w:t>Goodyear, and the initial public offering and the transactions whereby</w:t>
      </w:r>
    </w:p>
    <w:p>
      <w:pPr>
        <w:pStyle w:val="PreformattedText"/>
        <w:rPr/>
      </w:pPr>
      <w:r>
        <w:rPr/>
        <w:t xml:space="preserve">    </w:t>
      </w:r>
      <w:r>
        <w:rPr/>
        <w:t>Plains All American Pipeline became the successor to the business of our</w:t>
      </w:r>
    </w:p>
    <w:p>
      <w:pPr>
        <w:pStyle w:val="PreformattedText"/>
        <w:rPr/>
      </w:pPr>
      <w:r>
        <w:rPr/>
        <w:t xml:space="preserve">    </w:t>
      </w:r>
      <w:r>
        <w:rPr/>
        <w:t>predecessor, as if such transactions took place on January 1, 1998.</w:t>
      </w:r>
    </w:p>
    <w:p>
      <w:pPr>
        <w:pStyle w:val="PreformattedText"/>
        <w:rPr/>
      </w:pPr>
      <w:r>
        <w:rPr/>
        <w:t>(2) In addition to the transactions described in footnote (1) above, reflects</w:t>
      </w:r>
    </w:p>
    <w:p>
      <w:pPr>
        <w:pStyle w:val="PreformattedText"/>
        <w:rPr/>
      </w:pPr>
      <w:r>
        <w:rPr/>
        <w:t xml:space="preserve">    </w:t>
      </w:r>
      <w:r>
        <w:rPr/>
        <w:t>the proceeds from this offering, including interest savings resulting from</w:t>
      </w:r>
    </w:p>
    <w:p>
      <w:pPr>
        <w:pStyle w:val="PreformattedText"/>
        <w:rPr/>
      </w:pPr>
      <w:r>
        <w:rPr/>
        <w:t xml:space="preserve">    </w:t>
      </w:r>
      <w:r>
        <w:rPr/>
        <w:t>the repayment of debt with these proceeds as if the offering took place on</w:t>
      </w:r>
    </w:p>
    <w:p>
      <w:pPr>
        <w:pStyle w:val="PreformattedText"/>
        <w:rPr/>
      </w:pPr>
      <w:r>
        <w:rPr/>
        <w:t xml:space="preserve">    </w:t>
      </w:r>
      <w:r>
        <w:rPr/>
        <w:t>January 1, 1998.</w:t>
      </w:r>
    </w:p>
    <w:p>
      <w:pPr>
        <w:pStyle w:val="PreformattedText"/>
        <w:rPr/>
      </w:pPr>
      <w:r>
        <w:rPr/>
        <w:t>(3) Reflects the use of proceeds from this offering to repay a portion of our</w:t>
      </w:r>
    </w:p>
    <w:p>
      <w:pPr>
        <w:pStyle w:val="PreformattedText"/>
        <w:rPr/>
      </w:pPr>
      <w:r>
        <w:rPr/>
        <w:t xml:space="preserve">    </w:t>
      </w:r>
      <w:r>
        <w:rPr/>
        <w:t>borrowings under our $160 million Plains Scurlock credit facility. Our</w:t>
      </w:r>
    </w:p>
    <w:p>
      <w:pPr>
        <w:pStyle w:val="PreformattedText"/>
        <w:rPr/>
      </w:pPr>
      <w:r>
        <w:rPr/>
        <w:t xml:space="preserve">    </w:t>
      </w:r>
      <w:r>
        <w:rPr/>
        <w:t>ability to repay this debt is dependent upon obtaining the consent of the</w:t>
      </w:r>
    </w:p>
    <w:p>
      <w:pPr>
        <w:pStyle w:val="PreformattedText"/>
        <w:rPr/>
      </w:pPr>
      <w:r>
        <w:rPr/>
        <w:t xml:space="preserve">    </w:t>
      </w:r>
      <w:r>
        <w:rPr/>
        <w:t>lenders under our $225 million bank credit facility. If we are unable to</w:t>
      </w:r>
    </w:p>
    <w:p>
      <w:pPr>
        <w:pStyle w:val="PreformattedText"/>
        <w:rPr/>
      </w:pPr>
      <w:r>
        <w:rPr/>
        <w:t xml:space="preserve">    </w:t>
      </w:r>
      <w:r>
        <w:rPr/>
        <w:t>obtain this consent, we will use the proceeds to repay a portion of the</w:t>
      </w:r>
    </w:p>
    <w:p>
      <w:pPr>
        <w:pStyle w:val="PreformattedText"/>
        <w:rPr/>
      </w:pPr>
      <w:r>
        <w:rPr/>
        <w:t xml:space="preserve">    </w:t>
      </w:r>
      <w:r>
        <w:rPr/>
        <w:t>borrowings under our bank credit facility. Since the interest rate under</w:t>
      </w:r>
    </w:p>
    <w:p>
      <w:pPr>
        <w:pStyle w:val="PreformattedText"/>
        <w:rPr/>
      </w:pPr>
      <w:r>
        <w:rPr/>
        <w:t xml:space="preserve">    </w:t>
      </w:r>
      <w:r>
        <w:rPr/>
        <w:t>the Plains Scurlock credit facility is higher than the interest rate for</w:t>
      </w:r>
    </w:p>
    <w:p>
      <w:pPr>
        <w:pStyle w:val="PreformattedText"/>
        <w:rPr/>
      </w:pPr>
      <w:r>
        <w:rPr/>
        <w:t xml:space="preserve">    </w:t>
      </w:r>
      <w:r>
        <w:rPr/>
        <w:t>our bank credit facility borrowings, failure to obtain this consent would</w:t>
      </w:r>
    </w:p>
    <w:p>
      <w:pPr>
        <w:pStyle w:val="PreformattedText"/>
        <w:rPr/>
      </w:pPr>
      <w:r>
        <w:rPr/>
        <w:t xml:space="preserve">    </w:t>
      </w:r>
      <w:r>
        <w:rPr/>
        <w:t>result in pro forma as adjusted interest expense of approximately $19.1</w:t>
      </w:r>
    </w:p>
    <w:p>
      <w:pPr>
        <w:pStyle w:val="PreformattedText"/>
        <w:rPr/>
      </w:pPr>
      <w:r>
        <w:rPr/>
        <w:t xml:space="preserve">    </w:t>
      </w:r>
      <w:r>
        <w:rPr/>
        <w:t>million and $9.4 million, for the twelve month period ended December 31,</w:t>
      </w:r>
    </w:p>
    <w:p>
      <w:pPr>
        <w:pStyle w:val="PreformattedText"/>
        <w:rPr/>
      </w:pPr>
      <w:r>
        <w:rPr/>
        <w:t xml:space="preserve">    </w:t>
      </w:r>
      <w:r>
        <w:rPr/>
        <w:t>1998 and the six month period ended June 30, 1999, respectively.</w:t>
      </w:r>
    </w:p>
    <w:p>
      <w:pPr>
        <w:pStyle w:val="PreformattedText"/>
        <w:rPr/>
      </w:pPr>
      <w:r>
        <w:rPr/>
        <w:t>(4) EBITDA means earnings before interest expense, income taxes, depreciation</w:t>
      </w:r>
    </w:p>
    <w:p>
      <w:pPr>
        <w:pStyle w:val="PreformattedText"/>
        <w:rPr/>
      </w:pPr>
      <w:r>
        <w:rPr/>
        <w:t xml:space="preserve">    </w:t>
      </w:r>
      <w:r>
        <w:rPr/>
        <w:t>and amortization. Our EBITDA calculation excludes a non-cash inventory</w:t>
      </w:r>
    </w:p>
    <w:p>
      <w:pPr>
        <w:pStyle w:val="PreformattedText"/>
        <w:rPr/>
      </w:pPr>
      <w:r>
        <w:rPr/>
        <w:t xml:space="preserve">    </w:t>
      </w:r>
      <w:r>
        <w:rPr/>
        <w:t>market valuation charge of approximately $9.5 million for the year ended</w:t>
      </w:r>
    </w:p>
    <w:p>
      <w:pPr>
        <w:pStyle w:val="PreformattedText"/>
        <w:rPr/>
      </w:pPr>
      <w:r>
        <w:rPr/>
        <w:t xml:space="preserve">    </w:t>
      </w:r>
      <w:r>
        <w:rPr/>
        <w:t>December 31, 1998, and a non-cash inventory market valuation credit of</w:t>
      </w:r>
    </w:p>
    <w:p>
      <w:pPr>
        <w:pStyle w:val="PreformattedText"/>
        <w:rPr/>
      </w:pPr>
      <w:r>
        <w:rPr/>
        <w:t xml:space="preserve">    </w:t>
      </w:r>
      <w:r>
        <w:rPr/>
        <w:t>approximately $9.5 million for the six months ended June 30, 1999. EBITDA</w:t>
      </w:r>
    </w:p>
    <w:p>
      <w:pPr>
        <w:pStyle w:val="PreformattedText"/>
        <w:rPr/>
      </w:pPr>
      <w:r>
        <w:rPr/>
        <w:t xml:space="preserve">    </w:t>
      </w:r>
      <w:r>
        <w:rPr/>
        <w:t>provides additional information for evaluating our ability to make the</w:t>
      </w:r>
    </w:p>
    <w:p>
      <w:pPr>
        <w:pStyle w:val="PreformattedText"/>
        <w:rPr/>
      </w:pPr>
      <w:r>
        <w:rPr/>
        <w:t xml:space="preserve">    </w:t>
      </w:r>
      <w:r>
        <w:rPr/>
        <w:t>minimum quarterly distribution and is presented solely as a supplemental</w:t>
      </w:r>
    </w:p>
    <w:p>
      <w:pPr>
        <w:pStyle w:val="PreformattedText"/>
        <w:rPr/>
      </w:pPr>
      <w:r>
        <w:rPr/>
        <w:t xml:space="preserve">    </w:t>
      </w:r>
      <w:r>
        <w:rPr/>
        <w:t>measure. EBITDA is not a measurement presented in accordance with generally</w:t>
      </w:r>
    </w:p>
    <w:p>
      <w:pPr>
        <w:pStyle w:val="PreformattedText"/>
        <w:rPr/>
      </w:pPr>
      <w:r>
        <w:rPr/>
        <w:t xml:space="preserve">    </w:t>
      </w:r>
      <w:r>
        <w:rPr/>
        <w:t>accepted accounting principles and is not intended to be used in lieu of</w:t>
      </w:r>
    </w:p>
    <w:p>
      <w:pPr>
        <w:pStyle w:val="PreformattedText"/>
        <w:rPr/>
      </w:pPr>
      <w:r>
        <w:rPr/>
        <w:t xml:space="preserve">    </w:t>
      </w:r>
      <w:r>
        <w:rPr/>
        <w:t>GAAP presentations of results of operations and cash provided by operating</w:t>
      </w:r>
    </w:p>
    <w:p>
      <w:pPr>
        <w:pStyle w:val="PreformattedText"/>
        <w:rPr/>
      </w:pPr>
      <w:r>
        <w:rPr/>
        <w:t xml:space="preserve">    </w:t>
      </w:r>
      <w:r>
        <w:rPr/>
        <w:t>activities. Our EBITDA may not be comparable to EBITDA of other entities as</w:t>
      </w:r>
    </w:p>
    <w:p>
      <w:pPr>
        <w:pStyle w:val="PreformattedText"/>
        <w:rPr/>
      </w:pPr>
      <w:r>
        <w:rPr/>
        <w:t xml:space="preserve">    </w:t>
      </w:r>
      <w:r>
        <w:rPr/>
        <w:t>other entities may not calculate EBITDA in the same manner as we do.</w:t>
      </w:r>
    </w:p>
    <w:p>
      <w:pPr>
        <w:pStyle w:val="PreformattedText"/>
        <w:rPr/>
      </w:pPr>
      <w:r>
        <w:rPr/>
        <w:t>(5) Maintenance capital expenditures are capital expenditures made to replace</w:t>
      </w:r>
    </w:p>
    <w:p>
      <w:pPr>
        <w:pStyle w:val="PreformattedText"/>
        <w:rPr/>
      </w:pPr>
      <w:r>
        <w:rPr/>
        <w:t xml:space="preserve">    </w:t>
      </w:r>
      <w:r>
        <w:rPr/>
        <w:t>partially or fully depreciated assets to maintain the existing operating</w:t>
      </w:r>
    </w:p>
    <w:p>
      <w:pPr>
        <w:pStyle w:val="PreformattedText"/>
        <w:rPr/>
      </w:pPr>
      <w:r>
        <w:rPr/>
        <w:t xml:space="preserve">    </w:t>
      </w:r>
      <w:r>
        <w:rPr/>
        <w:t>capacity of existing assets or extend their useful lives. Capital</w:t>
      </w:r>
    </w:p>
    <w:p>
      <w:pPr>
        <w:pStyle w:val="PreformattedText"/>
        <w:rPr/>
      </w:pPr>
      <w:r>
        <w:rPr/>
        <w:t xml:space="preserve">    </w:t>
      </w:r>
      <w:r>
        <w:rPr/>
        <w:t>expenditures made to expand our existing capacity, whether through</w:t>
      </w:r>
    </w:p>
    <w:p>
      <w:pPr>
        <w:pStyle w:val="PreformattedText"/>
        <w:rPr/>
      </w:pPr>
      <w:r>
        <w:rPr/>
        <w:t xml:space="preserve">    </w:t>
      </w:r>
      <w:r>
        <w:rPr/>
        <w:t>construction or acquisition, are not considered maintenance capital</w:t>
      </w:r>
    </w:p>
    <w:p>
      <w:pPr>
        <w:pStyle w:val="PreformattedText"/>
        <w:rPr/>
      </w:pPr>
      <w:r>
        <w:rPr/>
        <w:t xml:space="preserve">    </w:t>
      </w:r>
      <w:r>
        <w:rPr/>
        <w:t>expenditures. Repair and maintenance expenditures associated with existing</w:t>
      </w:r>
    </w:p>
    <w:p>
      <w:pPr>
        <w:pStyle w:val="PreformattedText"/>
        <w:rPr/>
      </w:pPr>
      <w:r>
        <w:rPr/>
        <w:t xml:space="preserve">    </w:t>
      </w:r>
      <w:r>
        <w:rPr/>
        <w:t>assets that do not extend the useful life or expand operating capacity are</w:t>
      </w:r>
    </w:p>
    <w:p>
      <w:pPr>
        <w:pStyle w:val="PreformattedText"/>
        <w:rPr/>
      </w:pPr>
      <w:r>
        <w:rPr/>
        <w:t xml:space="preserve">    </w:t>
      </w:r>
      <w:r>
        <w:rPr/>
        <w:t>charged to expense as incurred.</w:t>
      </w:r>
    </w:p>
    <w:p>
      <w:pPr>
        <w:pStyle w:val="PreformattedText"/>
        <w:rPr/>
      </w:pPr>
      <w:r>
        <w:rPr/>
        <w:t>(6) Represents total crude oil barrels delivered from the Cushing Terminal and</w:t>
      </w:r>
    </w:p>
    <w:p>
      <w:pPr>
        <w:pStyle w:val="PreformattedText"/>
        <w:rPr/>
      </w:pPr>
      <w:r>
        <w:rPr/>
        <w:t xml:space="preserve">    </w:t>
      </w:r>
      <w:r>
        <w:rPr/>
        <w:t>the Ingleside Terminal.</w:t>
      </w:r>
    </w:p>
    <w:p>
      <w:pPr>
        <w:pStyle w:val="PreformattedText"/>
        <w:rPr/>
      </w:pPr>
      <w:r>
        <w:rPr/>
        <w:t>(7) Represents crude oil deliveries on the All American Pipeline.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SELECTED HISTORICAL FINANCIAL AND OPERATING DATA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November 23, 1998, we completed our initial public offering and the</w:t>
      </w:r>
    </w:p>
    <w:p>
      <w:pPr>
        <w:pStyle w:val="PreformattedText"/>
        <w:rPr/>
      </w:pPr>
      <w:r>
        <w:rPr/>
        <w:t>transactions whereby we became the successor to the business of our</w:t>
      </w:r>
    </w:p>
    <w:p>
      <w:pPr>
        <w:pStyle w:val="PreformattedText"/>
        <w:rPr/>
      </w:pPr>
      <w:r>
        <w:rPr/>
        <w:t>predecessor. The financial information below for Plains All American Pipeline</w:t>
      </w:r>
    </w:p>
    <w:p>
      <w:pPr>
        <w:pStyle w:val="PreformattedText"/>
        <w:rPr/>
      </w:pPr>
      <w:r>
        <w:rPr/>
        <w:t>was derived from our audited consolidated financial statements as of December</w:t>
      </w:r>
    </w:p>
    <w:p>
      <w:pPr>
        <w:pStyle w:val="PreformattedText"/>
        <w:rPr/>
      </w:pPr>
      <w:r>
        <w:rPr/>
        <w:t>31, 1998, and for the period from November 23, 1998 through December 31, 1998.</w:t>
      </w:r>
    </w:p>
    <w:p>
      <w:pPr>
        <w:pStyle w:val="PreformattedText"/>
        <w:rPr/>
      </w:pPr>
      <w:r>
        <w:rPr/>
        <w:t>The financial information below for our predecessor was derived from the</w:t>
      </w:r>
    </w:p>
    <w:p>
      <w:pPr>
        <w:pStyle w:val="PreformattedText"/>
        <w:rPr/>
      </w:pPr>
      <w:r>
        <w:rPr/>
        <w:t>audited combined financial statements of our predecessor, as of December 31,</w:t>
      </w:r>
    </w:p>
    <w:p>
      <w:pPr>
        <w:pStyle w:val="PreformattedText"/>
        <w:rPr/>
      </w:pPr>
      <w:r>
        <w:rPr/>
        <w:t>1997, 1996, 1995 and 1994 and for the period from January 1, 1998 through</w:t>
      </w:r>
    </w:p>
    <w:p>
      <w:pPr>
        <w:pStyle w:val="PreformattedText"/>
        <w:rPr/>
      </w:pPr>
      <w:r>
        <w:rPr/>
        <w:t>November 22, 1998 and for the years ended December 31, 1997, 1996, 1995 and</w:t>
      </w:r>
    </w:p>
    <w:p>
      <w:pPr>
        <w:pStyle w:val="PreformattedText"/>
        <w:rPr/>
      </w:pPr>
      <w:r>
        <w:rPr/>
        <w:t>1994, including the notes thereto. The operating data for all periods is</w:t>
      </w:r>
    </w:p>
    <w:p>
      <w:pPr>
        <w:pStyle w:val="PreformattedText"/>
        <w:rPr/>
      </w:pPr>
      <w:r>
        <w:rPr/>
        <w:t>derived from our records as well as the records of our predecessor. Commencing</w:t>
      </w:r>
    </w:p>
    <w:p>
      <w:pPr>
        <w:pStyle w:val="PreformattedText"/>
        <w:rPr/>
      </w:pPr>
      <w:r>
        <w:rPr/>
        <w:t>May 1, 1999, the results of operations of the Scurlock Permian businesses are</w:t>
      </w:r>
    </w:p>
    <w:p>
      <w:pPr>
        <w:pStyle w:val="PreformattedText"/>
        <w:rPr/>
      </w:pPr>
      <w:r>
        <w:rPr/>
        <w:t>included in the results of operations of Plains All American Pipeline.</w:t>
      </w:r>
    </w:p>
    <w:p>
      <w:pPr>
        <w:pStyle w:val="PreformattedText"/>
        <w:rPr/>
      </w:pPr>
      <w:r>
        <w:rPr/>
        <w:t>Commencing July 30, 1998, the results of operations of the All American</w:t>
      </w:r>
    </w:p>
    <w:p>
      <w:pPr>
        <w:pStyle w:val="PreformattedText"/>
        <w:rPr/>
      </w:pPr>
      <w:r>
        <w:rPr/>
        <w:t>Pipeline and the SJV Gathering System are included in the results of operations</w:t>
      </w:r>
    </w:p>
    <w:p>
      <w:pPr>
        <w:pStyle w:val="PreformattedText"/>
        <w:rPr/>
      </w:pPr>
      <w:r>
        <w:rPr/>
        <w:t>of our predecessor and Plains All American Pipeline. The selected financial</w:t>
      </w:r>
    </w:p>
    <w:p>
      <w:pPr>
        <w:pStyle w:val="PreformattedText"/>
        <w:rPr/>
      </w:pPr>
      <w:r>
        <w:rPr/>
        <w:t>data should be read in conjunction with the consolidated and combined financial</w:t>
      </w:r>
    </w:p>
    <w:p>
      <w:pPr>
        <w:pStyle w:val="PreformattedText"/>
        <w:rPr/>
      </w:pPr>
      <w:r>
        <w:rPr/>
        <w:t>statements, including the notes thereto, included elsewhere in this prospectus,</w:t>
      </w:r>
    </w:p>
    <w:p>
      <w:pPr>
        <w:pStyle w:val="PreformattedText"/>
        <w:rPr/>
      </w:pPr>
      <w:r>
        <w:rPr/>
        <w:t>and "Management's Discussion and Analysis of Financial Condition and Results of</w:t>
      </w:r>
    </w:p>
    <w:p>
      <w:pPr>
        <w:pStyle w:val="PreformattedText"/>
        <w:rPr/>
      </w:pPr>
      <w:r>
        <w:rPr/>
        <w:t>Operations."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Plains All              Plains All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  <w:r>
        <w:rPr/>
        <w:t>American                American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Predecessor                          Pipeline   Predecessor  Pipeline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---------------------------------------------------- ------------ ----------- ----------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January 1,  November 23,    Six Months Ended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Year Ended December 31,             1998 to      1998 to           June 30,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--------------------------------------  November 22, December 31, ----------------------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1994      1995      1996      1997      1998(1)        1998        1998      1999(2)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  --------  --------  --------  ------------ ------------ ----------- ----------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(in thousands, except for operating data)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</w:p>
    <w:p>
      <w:pPr>
        <w:pStyle w:val="PreformattedText"/>
        <w:rPr/>
      </w:pPr>
      <w:r>
        <w:rPr/>
        <w:t>Income Statement Data:</w:t>
      </w:r>
    </w:p>
    <w:p>
      <w:pPr>
        <w:pStyle w:val="PreformattedText"/>
        <w:rPr/>
      </w:pPr>
      <w:r>
        <w:rPr/>
        <w:t xml:space="preserve"> </w:t>
      </w:r>
      <w:r>
        <w:rPr/>
        <w:t>Revenues............... $199,239  $339,825  $531,698  $752,522    $953,244     $176,445    $330,683   $1,318,284</w:t>
      </w:r>
    </w:p>
    <w:p>
      <w:pPr>
        <w:pStyle w:val="PreformattedText"/>
        <w:rPr/>
      </w:pPr>
      <w:r>
        <w:rPr/>
        <w:t xml:space="preserve"> </w:t>
      </w:r>
      <w:r>
        <w:rPr/>
        <w:t>Cost of sales and</w:t>
      </w:r>
    </w:p>
    <w:p>
      <w:pPr>
        <w:pStyle w:val="PreformattedText"/>
        <w:rPr/>
      </w:pPr>
      <w:r>
        <w:rPr/>
        <w:t xml:space="preserve">  </w:t>
      </w:r>
      <w:r>
        <w:rPr/>
        <w:t>operations............  193,050   333,459   522,167   740,042     922,263      168,946     321,483    1,272,244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  --------  --------  --------    --------     --------    --------   ----------</w:t>
      </w:r>
    </w:p>
    <w:p>
      <w:pPr>
        <w:pStyle w:val="PreformattedText"/>
        <w:rPr/>
      </w:pPr>
      <w:r>
        <w:rPr/>
        <w:t xml:space="preserve"> </w:t>
      </w:r>
      <w:r>
        <w:rPr/>
        <w:t>Gross margin...........    6,189     6,366     9,531    12,480      30,981        7,499       9,200       46,040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  --------  --------  --------    --------     --------    --------   ----------</w:t>
      </w:r>
    </w:p>
    <w:p>
      <w:pPr>
        <w:pStyle w:val="PreformattedText"/>
        <w:rPr/>
      </w:pPr>
      <w:r>
        <w:rPr/>
        <w:t xml:space="preserve"> </w:t>
      </w:r>
      <w:r>
        <w:rPr/>
        <w:t>General and</w:t>
      </w:r>
    </w:p>
    <w:p>
      <w:pPr>
        <w:pStyle w:val="PreformattedText"/>
        <w:rPr/>
      </w:pPr>
      <w:r>
        <w:rPr/>
        <w:t xml:space="preserve">  </w:t>
      </w:r>
      <w:r>
        <w:rPr/>
        <w:t>administrative</w:t>
      </w:r>
    </w:p>
    <w:p>
      <w:pPr>
        <w:pStyle w:val="PreformattedText"/>
        <w:rPr/>
      </w:pPr>
      <w:r>
        <w:rPr/>
        <w:t xml:space="preserve">  </w:t>
      </w:r>
      <w:r>
        <w:rPr/>
        <w:t>expenses..............    2,376     2,415     2,974     3,529       4,526          771       2,041        7,947</w:t>
      </w:r>
    </w:p>
    <w:p>
      <w:pPr>
        <w:pStyle w:val="PreformattedText"/>
        <w:rPr/>
      </w:pPr>
      <w:r>
        <w:rPr/>
        <w:t xml:space="preserve"> </w:t>
      </w:r>
      <w:r>
        <w:rPr/>
        <w:t>Depreciation and</w:t>
      </w:r>
    </w:p>
    <w:p>
      <w:pPr>
        <w:pStyle w:val="PreformattedText"/>
        <w:rPr/>
      </w:pPr>
      <w:r>
        <w:rPr/>
        <w:t xml:space="preserve">  </w:t>
      </w:r>
      <w:r>
        <w:rPr/>
        <w:t>amortization..........      906       944     1,140     1,165       4,179        1,192         621        6,671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  --------  --------  --------    --------     --------    --------   ----------</w:t>
      </w:r>
    </w:p>
    <w:p>
      <w:pPr>
        <w:pStyle w:val="PreformattedText"/>
        <w:rPr/>
      </w:pPr>
      <w:r>
        <w:rPr/>
        <w:t xml:space="preserve"> </w:t>
      </w:r>
      <w:r>
        <w:rPr/>
        <w:t>Total expenses.........    3,282     3,359     4,114     4,694       8,705        1,963       2,662       14,618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  --------  --------  --------    --------     --------    --------   ----------</w:t>
      </w:r>
    </w:p>
    <w:p>
      <w:pPr>
        <w:pStyle w:val="PreformattedText"/>
        <w:rPr/>
      </w:pPr>
      <w:r>
        <w:rPr/>
        <w:t xml:space="preserve"> </w:t>
      </w:r>
      <w:r>
        <w:rPr/>
        <w:t>Operating income.......    2,907     3,007     5,417     7,786      22,276        5,536       6,538       31,422</w:t>
      </w:r>
    </w:p>
    <w:p>
      <w:pPr>
        <w:pStyle w:val="PreformattedText"/>
        <w:rPr/>
      </w:pPr>
      <w:r>
        <w:rPr/>
        <w:t xml:space="preserve"> </w:t>
      </w:r>
      <w:r>
        <w:rPr/>
        <w:t>Interest expense.......    3,550     3,460     3,559     4,516      11,260        1,371       1,828        7,913</w:t>
      </w:r>
    </w:p>
    <w:p>
      <w:pPr>
        <w:pStyle w:val="PreformattedText"/>
        <w:rPr/>
      </w:pPr>
      <w:r>
        <w:rPr/>
        <w:t xml:space="preserve"> </w:t>
      </w:r>
      <w:r>
        <w:rPr/>
        <w:t>Other expense..........       --        --        --        --          --           --          --          410</w:t>
      </w:r>
    </w:p>
    <w:p>
      <w:pPr>
        <w:pStyle w:val="PreformattedText"/>
        <w:rPr/>
      </w:pPr>
      <w:r>
        <w:rPr/>
        <w:t xml:space="preserve"> </w:t>
      </w:r>
      <w:r>
        <w:rPr/>
        <w:t>Interest and other</w:t>
      </w:r>
    </w:p>
    <w:p>
      <w:pPr>
        <w:pStyle w:val="PreformattedText"/>
        <w:rPr/>
      </w:pPr>
      <w:r>
        <w:rPr/>
        <w:t xml:space="preserve">  </w:t>
      </w:r>
      <w:r>
        <w:rPr/>
        <w:t>income................     (115)     (115)      (90)     (138)       (572)         (12)       (581)        (287)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  --------  --------  --------    --------     --------    --------   ----------</w:t>
      </w:r>
    </w:p>
    <w:p>
      <w:pPr>
        <w:pStyle w:val="PreformattedText"/>
        <w:rPr/>
      </w:pPr>
      <w:r>
        <w:rPr/>
        <w:t xml:space="preserve"> </w:t>
      </w:r>
      <w:r>
        <w:rPr/>
        <w:t>Net income (loss)</w:t>
      </w:r>
    </w:p>
    <w:p>
      <w:pPr>
        <w:pStyle w:val="PreformattedText"/>
        <w:rPr/>
      </w:pPr>
      <w:r>
        <w:rPr/>
        <w:t xml:space="preserve">  </w:t>
      </w:r>
      <w:r>
        <w:rPr/>
        <w:t>before provision</w:t>
      </w:r>
    </w:p>
    <w:p>
      <w:pPr>
        <w:pStyle w:val="PreformattedText"/>
        <w:rPr/>
      </w:pPr>
      <w:r>
        <w:rPr/>
        <w:t xml:space="preserve">  </w:t>
      </w:r>
      <w:r>
        <w:rPr/>
        <w:t>(benefit) in lieu of</w:t>
      </w:r>
    </w:p>
    <w:p>
      <w:pPr>
        <w:pStyle w:val="PreformattedText"/>
        <w:rPr/>
      </w:pPr>
      <w:r>
        <w:rPr/>
        <w:t xml:space="preserve">  </w:t>
      </w:r>
      <w:r>
        <w:rPr/>
        <w:t>income taxes..........     (528)     (338)    1,948     3,408      11,588        4,177       5,291       23,386</w:t>
      </w:r>
    </w:p>
    <w:p>
      <w:pPr>
        <w:pStyle w:val="PreformattedText"/>
        <w:rPr/>
      </w:pPr>
      <w:r>
        <w:rPr/>
        <w:t xml:space="preserve"> </w:t>
      </w:r>
      <w:r>
        <w:rPr/>
        <w:t>Provision (benefit) in</w:t>
      </w:r>
    </w:p>
    <w:p>
      <w:pPr>
        <w:pStyle w:val="PreformattedText"/>
        <w:rPr/>
      </w:pPr>
      <w:r>
        <w:rPr/>
        <w:t xml:space="preserve">  </w:t>
      </w:r>
      <w:r>
        <w:rPr/>
        <w:t>lieu of income</w:t>
      </w:r>
    </w:p>
    <w:p>
      <w:pPr>
        <w:pStyle w:val="PreformattedText"/>
        <w:rPr/>
      </w:pPr>
      <w:r>
        <w:rPr/>
        <w:t xml:space="preserve">  </w:t>
      </w:r>
      <w:r>
        <w:rPr/>
        <w:t>taxes.................     (151)      (93)      726     1,268       4,563           --       2,037           --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  --------  --------  --------    --------     --------    --------   ----------</w:t>
      </w:r>
    </w:p>
    <w:p>
      <w:pPr>
        <w:pStyle w:val="PreformattedText"/>
        <w:rPr/>
      </w:pPr>
      <w:r>
        <w:rPr/>
        <w:t xml:space="preserve"> </w:t>
      </w:r>
      <w:r>
        <w:rPr/>
        <w:t>Net income (loss)...... $   (377) $   (245) $  1,222  $  2,140    $  7,025     $  4,177    $  3,254   $   23,386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========  ========  ========  ========    ========     ========    ========   ==========</w:t>
      </w:r>
    </w:p>
    <w:p>
      <w:pPr>
        <w:pStyle w:val="PreformattedText"/>
        <w:rPr/>
      </w:pPr>
      <w:r>
        <w:rPr/>
        <w:t>Balance Sheet Data</w:t>
      </w:r>
    </w:p>
    <w:p>
      <w:pPr>
        <w:pStyle w:val="PreformattedText"/>
        <w:rPr/>
      </w:pPr>
      <w:r>
        <w:rPr/>
        <w:t xml:space="preserve"> </w:t>
      </w:r>
      <w:r>
        <w:rPr/>
        <w:t>(at end of period):</w:t>
      </w:r>
    </w:p>
    <w:p>
      <w:pPr>
        <w:pStyle w:val="PreformattedText"/>
        <w:rPr/>
      </w:pPr>
      <w:r>
        <w:rPr/>
        <w:t xml:space="preserve"> </w:t>
      </w:r>
      <w:r>
        <w:rPr/>
        <w:t>Working capital........ $  4,734  $  3,055  $  2,586  $  2,017         N/A     $  9,331    $ 37,791   $    3,712</w:t>
      </w:r>
    </w:p>
    <w:p>
      <w:pPr>
        <w:pStyle w:val="PreformattedText"/>
        <w:rPr/>
      </w:pPr>
      <w:r>
        <w:rPr/>
        <w:t xml:space="preserve"> </w:t>
      </w:r>
      <w:r>
        <w:rPr/>
        <w:t>Total assets...........   62,847    82,076   122,557   149,619         N/A      607,186     180,667    1,006,786</w:t>
      </w:r>
    </w:p>
    <w:p>
      <w:pPr>
        <w:pStyle w:val="PreformattedText"/>
        <w:rPr/>
      </w:pPr>
      <w:r>
        <w:rPr/>
        <w:t xml:space="preserve"> </w:t>
      </w:r>
      <w:r>
        <w:rPr/>
        <w:t>Related party debt:</w:t>
      </w:r>
    </w:p>
    <w:p>
      <w:pPr>
        <w:pStyle w:val="PreformattedText"/>
        <w:rPr/>
      </w:pPr>
      <w:r>
        <w:rPr/>
        <w:t xml:space="preserve">   </w:t>
      </w:r>
      <w:r>
        <w:rPr/>
        <w:t>Short-term...........       --     6,524     9,501     8,945         N/A        7,768      10,190       16,482</w:t>
      </w:r>
    </w:p>
    <w:p>
      <w:pPr>
        <w:pStyle w:val="PreformattedText"/>
        <w:rPr/>
      </w:pPr>
      <w:r>
        <w:rPr/>
        <w:t xml:space="preserve">   </w:t>
      </w:r>
      <w:r>
        <w:rPr/>
        <w:t>Long-term............   35,854    32,095    31,811    28,531         N/A           --      31,143           --</w:t>
      </w:r>
    </w:p>
    <w:p>
      <w:pPr>
        <w:pStyle w:val="PreformattedText"/>
        <w:rPr/>
      </w:pPr>
      <w:r>
        <w:rPr/>
        <w:t xml:space="preserve"> </w:t>
      </w:r>
      <w:r>
        <w:rPr/>
        <w:t>Total long-term</w:t>
      </w:r>
    </w:p>
    <w:p>
      <w:pPr>
        <w:pStyle w:val="PreformattedText"/>
        <w:rPr/>
      </w:pPr>
      <w:r>
        <w:rPr/>
        <w:t xml:space="preserve">  </w:t>
      </w:r>
      <w:r>
        <w:rPr/>
        <w:t>debt(3)...............       --        --        --        --         N/A      175,000          --      289,350</w:t>
      </w:r>
    </w:p>
    <w:p>
      <w:pPr>
        <w:pStyle w:val="PreformattedText"/>
        <w:rPr/>
      </w:pPr>
      <w:r>
        <w:rPr/>
        <w:t xml:space="preserve"> </w:t>
      </w:r>
      <w:r>
        <w:rPr/>
        <w:t>Combined equity........    2,858     2,613     3,835     5,975         N/A           --      37,928           --</w:t>
      </w:r>
    </w:p>
    <w:p>
      <w:pPr>
        <w:pStyle w:val="PreformattedText"/>
        <w:rPr/>
      </w:pPr>
      <w:r>
        <w:rPr/>
        <w:t xml:space="preserve"> </w:t>
      </w:r>
      <w:r>
        <w:rPr/>
        <w:t>Partners' capital......       --        --        --        --         N/A      277,643          --      306,540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</w:t>
      </w:r>
      <w:r>
        <w:rPr/>
        <w:t>Plains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Plains All                All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American               American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Predecessor                      Pipeline   Predecessor Pipeline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--------------------------------------------- ------------ ----------- --------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January 1,  November 23,   Six Months Ended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Year Ended December 31,          1998 to      1998 to          June 30,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-------------------------------  November 22, December 31, --------------------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1994    1995    1996    1997      1998(1)        1998        1998     1999(2)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------  ------  ------  -------  ------------ ------------ ----------- --------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(in thousands, except for operating data)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</w:p>
    <w:p>
      <w:pPr>
        <w:pStyle w:val="PreformattedText"/>
        <w:rPr/>
      </w:pPr>
      <w:r>
        <w:rPr/>
        <w:t>Other Data:</w:t>
      </w:r>
    </w:p>
    <w:p>
      <w:pPr>
        <w:pStyle w:val="PreformattedText"/>
        <w:rPr/>
      </w:pPr>
      <w:r>
        <w:rPr/>
        <w:t xml:space="preserve"> </w:t>
      </w:r>
      <w:r>
        <w:rPr/>
        <w:t>EBITDA(4)..............  $3,928  $4,066  $6,647  $ 9,089    $ 27,027     $ 6,740      $ 7,740   $ 37,970</w:t>
      </w:r>
    </w:p>
    <w:p>
      <w:pPr>
        <w:pStyle w:val="PreformattedText"/>
        <w:rPr/>
      </w:pPr>
      <w:r>
        <w:rPr/>
        <w:t xml:space="preserve"> </w:t>
      </w:r>
      <w:r>
        <w:rPr/>
        <w:t>Cash flows from</w:t>
      </w:r>
    </w:p>
    <w:p>
      <w:pPr>
        <w:pStyle w:val="PreformattedText"/>
        <w:rPr/>
      </w:pPr>
      <w:r>
        <w:rPr/>
        <w:t xml:space="preserve">  </w:t>
      </w:r>
      <w:r>
        <w:rPr/>
        <w:t>operating activities..   4,763  (5,800)    733  (12,869)     21,384       8,392       (2,984)    15,471</w:t>
      </w:r>
    </w:p>
    <w:p>
      <w:pPr>
        <w:pStyle w:val="PreformattedText"/>
        <w:rPr/>
      </w:pPr>
      <w:r>
        <w:rPr/>
        <w:t xml:space="preserve"> </w:t>
      </w:r>
      <w:r>
        <w:rPr/>
        <w:t>Cash flows from</w:t>
      </w:r>
    </w:p>
    <w:p>
      <w:pPr>
        <w:pStyle w:val="PreformattedText"/>
        <w:rPr/>
      </w:pPr>
      <w:r>
        <w:rPr/>
        <w:t xml:space="preserve">  </w:t>
      </w:r>
      <w:r>
        <w:rPr/>
        <w:t>investing activities..    (485)   (721) (3,285)  (1,854)   (399,611)     (3,089)        (506)  (146,806)</w:t>
      </w:r>
    </w:p>
    <w:p>
      <w:pPr>
        <w:pStyle w:val="PreformattedText"/>
        <w:rPr/>
      </w:pPr>
      <w:r>
        <w:rPr/>
        <w:t xml:space="preserve"> </w:t>
      </w:r>
      <w:r>
        <w:rPr/>
        <w:t>Cash flows from</w:t>
      </w:r>
    </w:p>
    <w:p>
      <w:pPr>
        <w:pStyle w:val="PreformattedText"/>
        <w:rPr/>
      </w:pPr>
      <w:r>
        <w:rPr/>
        <w:t xml:space="preserve">  </w:t>
      </w:r>
      <w:r>
        <w:rPr/>
        <w:t>financing activities..  (4,723)  6,457   2,759   14,321     386,154         200       32,767    137,965</w:t>
      </w:r>
    </w:p>
    <w:p>
      <w:pPr>
        <w:pStyle w:val="PreformattedText"/>
        <w:rPr/>
      </w:pPr>
      <w:r>
        <w:rPr/>
        <w:t xml:space="preserve"> </w:t>
      </w:r>
      <w:r>
        <w:rPr/>
        <w:t>Maintenance capital</w:t>
      </w:r>
    </w:p>
    <w:p>
      <w:pPr>
        <w:pStyle w:val="PreformattedText"/>
        <w:rPr/>
      </w:pPr>
      <w:r>
        <w:rPr/>
        <w:t xml:space="preserve">  </w:t>
      </w:r>
      <w:r>
        <w:rPr/>
        <w:t>expenditures(5).......     274     571   1,063      678       1,479         200          455        327</w:t>
      </w:r>
    </w:p>
    <w:p>
      <w:pPr>
        <w:pStyle w:val="PreformattedText"/>
        <w:rPr/>
      </w:pPr>
      <w:r>
        <w:rPr/>
        <w:t>Operating Data:</w:t>
      </w:r>
    </w:p>
    <w:p>
      <w:pPr>
        <w:pStyle w:val="PreformattedText"/>
        <w:rPr/>
      </w:pPr>
      <w:r>
        <w:rPr/>
        <w:t xml:space="preserve"> </w:t>
      </w:r>
      <w:r>
        <w:rPr/>
        <w:t>Volumes (barrels per</w:t>
      </w:r>
    </w:p>
    <w:p>
      <w:pPr>
        <w:pStyle w:val="PreformattedText"/>
        <w:rPr/>
      </w:pPr>
      <w:r>
        <w:rPr/>
        <w:t xml:space="preserve">  </w:t>
      </w:r>
      <w:r>
        <w:rPr/>
        <w:t>day):</w:t>
      </w:r>
    </w:p>
    <w:p>
      <w:pPr>
        <w:pStyle w:val="PreformattedText"/>
        <w:rPr/>
      </w:pPr>
      <w:r>
        <w:rPr/>
        <w:t xml:space="preserve"> </w:t>
      </w:r>
      <w:r>
        <w:rPr/>
        <w:t>Lease gathering........  29,600  45,900  58,500   71,400      87,100     126,200       81,900    186,300</w:t>
      </w:r>
    </w:p>
    <w:p>
      <w:pPr>
        <w:pStyle w:val="PreformattedText"/>
        <w:rPr/>
      </w:pPr>
      <w:r>
        <w:rPr/>
        <w:t xml:space="preserve"> </w:t>
      </w:r>
      <w:r>
        <w:rPr/>
        <w:t>Bulk purchases.........      --  10,200  31,700   48,500      94,700     133,600      102,100    115,700</w:t>
      </w:r>
    </w:p>
    <w:p>
      <w:pPr>
        <w:pStyle w:val="PreformattedText"/>
        <w:rPr/>
      </w:pPr>
      <w:r>
        <w:rPr/>
        <w:t xml:space="preserve"> </w:t>
      </w:r>
      <w:r>
        <w:rPr/>
        <w:t>Terminal</w:t>
      </w:r>
    </w:p>
    <w:p>
      <w:pPr>
        <w:pStyle w:val="PreformattedText"/>
        <w:rPr/>
      </w:pPr>
      <w:r>
        <w:rPr/>
        <w:t xml:space="preserve">  </w:t>
      </w:r>
      <w:r>
        <w:rPr/>
        <w:t>throughput(6).........  28,900  42,500  59,800   76,700      81,400      61,900       74,500     79,200</w:t>
      </w:r>
    </w:p>
    <w:p>
      <w:pPr>
        <w:pStyle w:val="PreformattedText"/>
        <w:rPr/>
      </w:pPr>
      <w:r>
        <w:rPr/>
        <w:t xml:space="preserve"> </w:t>
      </w:r>
      <w:r>
        <w:rPr/>
        <w:t>Pipeline:</w:t>
      </w:r>
    </w:p>
    <w:p>
      <w:pPr>
        <w:pStyle w:val="PreformattedText"/>
        <w:rPr/>
      </w:pPr>
      <w:r>
        <w:rPr/>
        <w:t xml:space="preserve">  </w:t>
      </w:r>
      <w:r>
        <w:rPr/>
        <w:t>Tariff................      --      --      --       --     113,700     110,200           --    123,200</w:t>
      </w:r>
    </w:p>
    <w:p>
      <w:pPr>
        <w:pStyle w:val="PreformattedText"/>
        <w:rPr/>
      </w:pPr>
      <w:r>
        <w:rPr/>
        <w:t xml:space="preserve">  </w:t>
      </w:r>
      <w:r>
        <w:rPr/>
        <w:t>Margin(7).............      --      --      --       --      49,100      50,900           --     55,400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------  ------  ------  -------    --------     -------      -------   --------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--      --      --       --     162,800     161,100           --    178,600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======  ======  ======  =======    ========     =======      =======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</w:t>
      </w:r>
    </w:p>
    <w:p>
      <w:pPr>
        <w:pStyle w:val="PreformattedText"/>
        <w:rPr/>
      </w:pPr>
      <w:r>
        <w:rPr/>
        <w:t>(1) Includes the historical operating results of the All American Pipeline and</w:t>
      </w:r>
    </w:p>
    <w:p>
      <w:pPr>
        <w:pStyle w:val="PreformattedText"/>
        <w:rPr/>
      </w:pPr>
      <w:r>
        <w:rPr/>
        <w:t xml:space="preserve">    </w:t>
      </w:r>
      <w:r>
        <w:rPr/>
        <w:t>the SJV Gathering System since July 30,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Includes the historical operating results of the Scurlock Permian</w:t>
      </w:r>
    </w:p>
    <w:p>
      <w:pPr>
        <w:pStyle w:val="PreformattedText"/>
        <w:rPr/>
      </w:pPr>
      <w:r>
        <w:rPr/>
        <w:t xml:space="preserve">    </w:t>
      </w:r>
      <w:r>
        <w:rPr/>
        <w:t>businesses since May 1,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(3) Excludes related party debt.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(4) EBITDA means earnings before interest expense, income taxes, depreciation</w:t>
      </w:r>
    </w:p>
    <w:p>
      <w:pPr>
        <w:pStyle w:val="PreformattedText"/>
        <w:rPr/>
      </w:pPr>
      <w:r>
        <w:rPr/>
        <w:t xml:space="preserve">    </w:t>
      </w:r>
      <w:r>
        <w:rPr/>
        <w:t>and amortization. EBITDA is not a measurement presented in accordance with</w:t>
      </w:r>
    </w:p>
    <w:p>
      <w:pPr>
        <w:pStyle w:val="PreformattedText"/>
        <w:rPr/>
      </w:pPr>
      <w:r>
        <w:rPr/>
        <w:t xml:space="preserve">    </w:t>
      </w:r>
      <w:r>
        <w:rPr/>
        <w:t>GAAP and is not intended to be used in lieu of GAAP presentations of</w:t>
      </w:r>
    </w:p>
    <w:p>
      <w:pPr>
        <w:pStyle w:val="PreformattedText"/>
        <w:rPr/>
      </w:pPr>
      <w:r>
        <w:rPr/>
        <w:t xml:space="preserve">    </w:t>
      </w:r>
      <w:r>
        <w:rPr/>
        <w:t>results of operations and cash provided by operating activities. Our EBITDA</w:t>
      </w:r>
    </w:p>
    <w:p>
      <w:pPr>
        <w:pStyle w:val="PreformattedText"/>
        <w:rPr/>
      </w:pPr>
      <w:r>
        <w:rPr/>
        <w:t xml:space="preserve">    </w:t>
      </w:r>
      <w:r>
        <w:rPr/>
        <w:t>and the predecessor's EBITDA may not be comparable to EBITDA of other</w:t>
      </w:r>
    </w:p>
    <w:p>
      <w:pPr>
        <w:pStyle w:val="PreformattedText"/>
        <w:rPr/>
      </w:pPr>
      <w:r>
        <w:rPr/>
        <w:t xml:space="preserve">    </w:t>
      </w:r>
      <w:r>
        <w:rPr/>
        <w:t>entities as other entities may not calculate EBITDA in the same manner as</w:t>
      </w:r>
    </w:p>
    <w:p>
      <w:pPr>
        <w:pStyle w:val="PreformattedText"/>
        <w:rPr/>
      </w:pPr>
      <w:r>
        <w:rPr/>
        <w:t xml:space="preserve">    </w:t>
      </w:r>
      <w:r>
        <w:rPr/>
        <w:t>we do.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(5) Maintenance capital expenditures are capital expenditures made to replace</w:t>
      </w:r>
    </w:p>
    <w:p>
      <w:pPr>
        <w:pStyle w:val="PreformattedText"/>
        <w:rPr/>
      </w:pPr>
      <w:r>
        <w:rPr/>
        <w:t xml:space="preserve">    </w:t>
      </w:r>
      <w:r>
        <w:rPr/>
        <w:t>partially or fully depreciated assets to maintain the existing operating</w:t>
      </w:r>
    </w:p>
    <w:p>
      <w:pPr>
        <w:pStyle w:val="PreformattedText"/>
        <w:rPr/>
      </w:pPr>
      <w:r>
        <w:rPr/>
        <w:t xml:space="preserve">    </w:t>
      </w:r>
      <w:r>
        <w:rPr/>
        <w:t>capacity of existing assets or extend their useful lives. Capital</w:t>
      </w:r>
    </w:p>
    <w:p>
      <w:pPr>
        <w:pStyle w:val="PreformattedText"/>
        <w:rPr/>
      </w:pPr>
      <w:r>
        <w:rPr/>
        <w:t xml:space="preserve">    </w:t>
      </w:r>
      <w:r>
        <w:rPr/>
        <w:t>expenditures made to expand our existing capacity, whether through</w:t>
      </w:r>
    </w:p>
    <w:p>
      <w:pPr>
        <w:pStyle w:val="PreformattedText"/>
        <w:rPr/>
      </w:pPr>
      <w:r>
        <w:rPr/>
        <w:t xml:space="preserve">    </w:t>
      </w:r>
      <w:r>
        <w:rPr/>
        <w:t>construction or acquisition, are not considered maintenance capital</w:t>
      </w:r>
    </w:p>
    <w:p>
      <w:pPr>
        <w:pStyle w:val="PreformattedText"/>
        <w:rPr/>
      </w:pPr>
      <w:r>
        <w:rPr/>
        <w:t xml:space="preserve">    </w:t>
      </w:r>
      <w:r>
        <w:rPr/>
        <w:t>expenditures. Repair and maintenance expenditures associated with existing</w:t>
      </w:r>
    </w:p>
    <w:p>
      <w:pPr>
        <w:pStyle w:val="PreformattedText"/>
        <w:rPr/>
      </w:pPr>
      <w:r>
        <w:rPr/>
        <w:t xml:space="preserve">    </w:t>
      </w:r>
      <w:r>
        <w:rPr/>
        <w:t>assets that do not extend the useful life or expand the operating capacity</w:t>
      </w:r>
    </w:p>
    <w:p>
      <w:pPr>
        <w:pStyle w:val="PreformattedText"/>
        <w:rPr/>
      </w:pPr>
      <w:r>
        <w:rPr/>
        <w:t xml:space="preserve">    </w:t>
      </w:r>
      <w:r>
        <w:rPr/>
        <w:t>are charged to expense as incurred.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(6) Represents total crude oil barrels delivered from the Cushing Terminal and</w:t>
      </w:r>
    </w:p>
    <w:p>
      <w:pPr>
        <w:pStyle w:val="PreformattedText"/>
        <w:rPr/>
      </w:pPr>
      <w:r>
        <w:rPr/>
        <w:t xml:space="preserve">    </w:t>
      </w:r>
      <w:r>
        <w:rPr/>
        <w:t>the Ingleside Terminal.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(7) Represents crude oil deliveries on the All American Pipeline.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MANAGEMENT'S DISCUSSION AND ANALYSIS OF</w:t>
      </w:r>
    </w:p>
    <w:p>
      <w:pPr>
        <w:pStyle w:val="PreformattedText"/>
        <w:rPr/>
      </w:pPr>
      <w:r>
        <w:rPr/>
        <w:t xml:space="preserve">                 </w:t>
      </w:r>
      <w:r>
        <w:rPr/>
        <w:t>FINANCIAL CONDITION AND RESULTS OF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discussion of the financial condition and results of</w:t>
      </w:r>
    </w:p>
    <w:p>
      <w:pPr>
        <w:pStyle w:val="PreformattedText"/>
        <w:rPr/>
      </w:pPr>
      <w:r>
        <w:rPr/>
        <w:t>operations for Plains All American Pipeline and its predecessor entity should</w:t>
      </w:r>
    </w:p>
    <w:p>
      <w:pPr>
        <w:pStyle w:val="PreformattedText"/>
        <w:rPr/>
      </w:pPr>
      <w:r>
        <w:rPr/>
        <w:t>be read in conjunction with the historical consolidated and combined financial</w:t>
      </w:r>
    </w:p>
    <w:p>
      <w:pPr>
        <w:pStyle w:val="PreformattedText"/>
        <w:rPr/>
      </w:pPr>
      <w:r>
        <w:rPr/>
        <w:t>statements and notes thereto included elsewhere in this prospectus. For more</w:t>
      </w:r>
    </w:p>
    <w:p>
      <w:pPr>
        <w:pStyle w:val="PreformattedText"/>
        <w:rPr/>
      </w:pPr>
      <w:r>
        <w:rPr/>
        <w:t>detailed information regarding the basis of presentation for the following</w:t>
      </w:r>
    </w:p>
    <w:p>
      <w:pPr>
        <w:pStyle w:val="PreformattedText"/>
        <w:rPr/>
      </w:pPr>
      <w:r>
        <w:rPr/>
        <w:t>financial information, see the notes to the historical consolidated and</w:t>
      </w:r>
    </w:p>
    <w:p>
      <w:pPr>
        <w:pStyle w:val="PreformattedText"/>
        <w:rPr/>
      </w:pPr>
      <w:r>
        <w:rPr/>
        <w:t>combined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Overview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were formed in September of 1998 to acquire and operate the midstream</w:t>
      </w:r>
    </w:p>
    <w:p>
      <w:pPr>
        <w:pStyle w:val="PreformattedText"/>
        <w:rPr/>
      </w:pPr>
      <w:r>
        <w:rPr/>
        <w:t>crude oil business and assets of Plains Resources Inc. and its wholly owned</w:t>
      </w:r>
    </w:p>
    <w:p>
      <w:pPr>
        <w:pStyle w:val="PreformattedText"/>
        <w:rPr/>
      </w:pPr>
      <w:r>
        <w:rPr/>
        <w:t>subsidiaries. In the following discussion, we refer to the midstream</w:t>
      </w:r>
    </w:p>
    <w:p>
      <w:pPr>
        <w:pStyle w:val="PreformattedText"/>
        <w:rPr/>
      </w:pPr>
      <w:r>
        <w:rPr/>
        <w:t>subsidiaries of Plains Resources as our predecessor. On November 23, 1998, we</w:t>
      </w:r>
    </w:p>
    <w:p>
      <w:pPr>
        <w:pStyle w:val="PreformattedText"/>
        <w:rPr/>
      </w:pPr>
      <w:r>
        <w:rPr/>
        <w:t>completed our initial public offering and the transactions whereby we became</w:t>
      </w:r>
    </w:p>
    <w:p>
      <w:pPr>
        <w:pStyle w:val="PreformattedText"/>
        <w:rPr/>
      </w:pPr>
      <w:r>
        <w:rPr/>
        <w:t>the successor to the business of our predecessor. Our operations are conducted</w:t>
      </w:r>
    </w:p>
    <w:p>
      <w:pPr>
        <w:pStyle w:val="PreformattedText"/>
        <w:rPr/>
      </w:pPr>
      <w:r>
        <w:rPr/>
        <w:t>through Plains Marketing, L.P., All American Pipeline, L.P. and Plains Scurlock</w:t>
      </w:r>
    </w:p>
    <w:p>
      <w:pPr>
        <w:pStyle w:val="PreformattedText"/>
        <w:rPr/>
      </w:pPr>
      <w:r>
        <w:rPr/>
        <w:t>Permian, L.P. Plains All American Inc., a wholly owned subsidiary of Plains</w:t>
      </w:r>
    </w:p>
    <w:p>
      <w:pPr>
        <w:pStyle w:val="PreformattedText"/>
        <w:rPr/>
      </w:pPr>
      <w:r>
        <w:rPr/>
        <w:t>Resources, is our general partner. We are engaged in interstate and intrastate</w:t>
      </w:r>
    </w:p>
    <w:p>
      <w:pPr>
        <w:pStyle w:val="PreformattedText"/>
        <w:rPr/>
      </w:pPr>
      <w:r>
        <w:rPr/>
        <w:t>crude oil transportation, gathering and marketing as well as crude oil</w:t>
      </w:r>
    </w:p>
    <w:p>
      <w:pPr>
        <w:pStyle w:val="PreformattedText"/>
        <w:rPr/>
      </w:pPr>
      <w:r>
        <w:rPr/>
        <w:t>terminalling and storage activities. Our operations are conducted primarily in</w:t>
      </w:r>
    </w:p>
    <w:p>
      <w:pPr>
        <w:pStyle w:val="PreformattedText"/>
        <w:rPr/>
      </w:pPr>
      <w:r>
        <w:rPr/>
        <w:t>California, Texas, Oklahoma, Louisiana and the Gulf of Mexico.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Pipeline Operations. Our activities from pipeline operations generally</w:t>
      </w:r>
    </w:p>
    <w:p>
      <w:pPr>
        <w:pStyle w:val="PreformattedText"/>
        <w:rPr/>
      </w:pPr>
      <w:r>
        <w:rPr/>
        <w:t>consist of transporting third-party volumes of crude oil for a tariff and</w:t>
      </w:r>
    </w:p>
    <w:p>
      <w:pPr>
        <w:pStyle w:val="PreformattedText"/>
        <w:rPr/>
      </w:pPr>
      <w:r>
        <w:rPr/>
        <w:t>merchant activities designed to capture price differentials between the cost to</w:t>
      </w:r>
    </w:p>
    <w:p>
      <w:pPr>
        <w:pStyle w:val="PreformattedText"/>
        <w:rPr/>
      </w:pPr>
      <w:r>
        <w:rPr/>
        <w:t>purchase and transport crude oil to a sales point and the price received for</w:t>
      </w:r>
    </w:p>
    <w:p>
      <w:pPr>
        <w:pStyle w:val="PreformattedText"/>
        <w:rPr/>
      </w:pPr>
      <w:r>
        <w:rPr/>
        <w:t>such crude oil at the sales point. Tariffs on our pipeline systems vary by</w:t>
      </w:r>
    </w:p>
    <w:p>
      <w:pPr>
        <w:pStyle w:val="PreformattedText"/>
        <w:rPr/>
      </w:pPr>
      <w:r>
        <w:rPr/>
        <w:t>receipt point and delivery point. The gross margin generated by our tariff</w:t>
      </w:r>
    </w:p>
    <w:p>
      <w:pPr>
        <w:pStyle w:val="PreformattedText"/>
        <w:rPr/>
      </w:pPr>
      <w:r>
        <w:rPr/>
        <w:t>activities depends on the volumes transported on the pipeline and the level of</w:t>
      </w:r>
    </w:p>
    <w:p>
      <w:pPr>
        <w:pStyle w:val="PreformattedText"/>
        <w:rPr/>
      </w:pPr>
      <w:r>
        <w:rPr/>
        <w:t>the tariff charged, as well as the fixed and variable costs of operating the</w:t>
      </w:r>
    </w:p>
    <w:p>
      <w:pPr>
        <w:pStyle w:val="PreformattedText"/>
        <w:rPr/>
      </w:pPr>
      <w:r>
        <w:rPr/>
        <w:t>pipeline. Our ability to generate a profit on margin activities is not tied to</w:t>
      </w:r>
    </w:p>
    <w:p>
      <w:pPr>
        <w:pStyle w:val="PreformattedText"/>
        <w:rPr/>
      </w:pPr>
      <w:r>
        <w:rPr/>
        <w:t>the absolute level of crude oil prices but is generated by the difference</w:t>
      </w:r>
    </w:p>
    <w:p>
      <w:pPr>
        <w:pStyle w:val="PreformattedText"/>
        <w:rPr/>
      </w:pPr>
      <w:r>
        <w:rPr/>
        <w:t>between an index related price paid and other costs incurred in the purchase of</w:t>
      </w:r>
    </w:p>
    <w:p>
      <w:pPr>
        <w:pStyle w:val="PreformattedText"/>
        <w:rPr/>
      </w:pPr>
      <w:r>
        <w:rPr/>
        <w:t>crude oil and an index related price at which we sell crude oil. We are well</w:t>
      </w:r>
    </w:p>
    <w:p>
      <w:pPr>
        <w:pStyle w:val="PreformattedText"/>
        <w:rPr/>
      </w:pPr>
      <w:r>
        <w:rPr/>
        <w:t>positioned to take advantage of these price differentials due to our ability to</w:t>
      </w:r>
    </w:p>
    <w:p>
      <w:pPr>
        <w:pStyle w:val="PreformattedText"/>
        <w:rPr/>
      </w:pPr>
      <w:r>
        <w:rPr/>
        <w:t>move purchased volumes on our pipeline systems. We combine reporting of gross</w:t>
      </w:r>
    </w:p>
    <w:p>
      <w:pPr>
        <w:pStyle w:val="PreformattedText"/>
        <w:rPr/>
      </w:pPr>
      <w:r>
        <w:rPr/>
        <w:t>margin for tariff activities and margin activities due to the sharing of fixed</w:t>
      </w:r>
    </w:p>
    <w:p>
      <w:pPr>
        <w:pStyle w:val="PreformattedText"/>
        <w:rPr/>
      </w:pPr>
      <w:r>
        <w:rPr/>
        <w:t>costs between the two activities.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Terminalling and Storage Activities and Gathering and Marketing Activities.</w:t>
      </w:r>
    </w:p>
    <w:p>
      <w:pPr>
        <w:pStyle w:val="PreformattedText"/>
        <w:rPr/>
      </w:pPr>
      <w:r>
        <w:rPr/>
        <w:t>Gross margin from terminalling and storage activities is dependent on the</w:t>
      </w:r>
    </w:p>
    <w:p>
      <w:pPr>
        <w:pStyle w:val="PreformattedText"/>
        <w:rPr/>
      </w:pPr>
      <w:r>
        <w:rPr/>
        <w:t>throughput volume of crude oil stored and the level of fees generated at our</w:t>
      </w:r>
    </w:p>
    <w:p>
      <w:pPr>
        <w:pStyle w:val="PreformattedText"/>
        <w:rPr/>
      </w:pPr>
      <w:r>
        <w:rPr/>
        <w:t>terminalling and storage facilities. Gross margin from our gathering and</w:t>
      </w:r>
    </w:p>
    <w:p>
      <w:pPr>
        <w:pStyle w:val="PreformattedText"/>
        <w:rPr/>
      </w:pPr>
      <w:r>
        <w:rPr/>
        <w:t>marketing activities is dependent on our ability to sell crude oil at a price</w:t>
      </w:r>
    </w:p>
    <w:p>
      <w:pPr>
        <w:pStyle w:val="PreformattedText"/>
        <w:rPr/>
      </w:pPr>
      <w:r>
        <w:rPr/>
        <w:t>in excess of our aggregate cost. These operations are not directly affected by</w:t>
      </w:r>
    </w:p>
    <w:p>
      <w:pPr>
        <w:pStyle w:val="PreformattedText"/>
        <w:rPr/>
      </w:pPr>
      <w:r>
        <w:rPr/>
        <w:t>the absolute level of crude oil prices, but are affected by overall levels of</w:t>
      </w:r>
    </w:p>
    <w:p>
      <w:pPr>
        <w:pStyle w:val="PreformattedText"/>
        <w:rPr/>
      </w:pPr>
      <w:r>
        <w:rPr/>
        <w:t>supply and demand for crude oil and fluctuations in market related indices.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During periods when the demand for crude oil is weak (as was the case in</w:t>
      </w:r>
    </w:p>
    <w:p>
      <w:pPr>
        <w:pStyle w:val="PreformattedText"/>
        <w:rPr/>
      </w:pPr>
      <w:r>
        <w:rPr/>
        <w:t>late 1997, 1998 and the first quarter of 1999), the market for crude oil is</w:t>
      </w:r>
    </w:p>
    <w:p>
      <w:pPr>
        <w:pStyle w:val="PreformattedText"/>
        <w:rPr/>
      </w:pPr>
      <w:r>
        <w:rPr/>
        <w:t>often in contango, meaning that the price of crude oil in a given month is less</w:t>
      </w:r>
    </w:p>
    <w:p>
      <w:pPr>
        <w:pStyle w:val="PreformattedText"/>
        <w:rPr/>
      </w:pPr>
      <w:r>
        <w:rPr/>
        <w:t>than the price of crude oil in a subsequent month. A contango market has a</w:t>
      </w:r>
    </w:p>
    <w:p>
      <w:pPr>
        <w:pStyle w:val="PreformattedText"/>
        <w:rPr/>
      </w:pPr>
      <w:r>
        <w:rPr/>
        <w:t>generally negative impact on marketing margins, but is favorable to the storage</w:t>
      </w:r>
    </w:p>
    <w:p>
      <w:pPr>
        <w:pStyle w:val="PreformattedText"/>
        <w:rPr/>
      </w:pPr>
      <w:r>
        <w:rPr/>
        <w:t>business, because storage owners at major trading locations (such as the</w:t>
      </w:r>
    </w:p>
    <w:p>
      <w:pPr>
        <w:pStyle w:val="PreformattedText"/>
        <w:rPr/>
      </w:pPr>
      <w:r>
        <w:rPr/>
        <w:t>Cushing Interchange) can simultaneously purchase production at low current</w:t>
      </w:r>
    </w:p>
    <w:p>
      <w:pPr>
        <w:pStyle w:val="PreformattedText"/>
        <w:rPr/>
      </w:pPr>
      <w:r>
        <w:rPr/>
        <w:t>prices for storage and sell at higher prices for future delivery. When there is</w:t>
      </w:r>
    </w:p>
    <w:p>
      <w:pPr>
        <w:pStyle w:val="PreformattedText"/>
        <w:rPr/>
      </w:pPr>
      <w:r>
        <w:rPr/>
        <w:t>a higher demand than supply of crude oil in the near term, the market is</w:t>
      </w:r>
    </w:p>
    <w:p>
      <w:pPr>
        <w:pStyle w:val="PreformattedText"/>
        <w:rPr/>
      </w:pPr>
      <w:r>
        <w:rPr/>
        <w:t>backward, meaning that the price of crude oil in a given month exceeds the</w:t>
      </w:r>
    </w:p>
    <w:p>
      <w:pPr>
        <w:pStyle w:val="PreformattedText"/>
        <w:rPr/>
      </w:pPr>
      <w:r>
        <w:rPr/>
        <w:t>price of crude oil in a subsequent month. A backward market has a positive</w:t>
      </w:r>
    </w:p>
    <w:p>
      <w:pPr>
        <w:pStyle w:val="PreformattedText"/>
        <w:rPr/>
      </w:pPr>
      <w:r>
        <w:rPr/>
        <w:t>impact on marketing margins because crude oil gatherers can capture a premium</w:t>
      </w:r>
    </w:p>
    <w:p>
      <w:pPr>
        <w:pStyle w:val="PreformattedText"/>
        <w:rPr/>
      </w:pPr>
      <w:r>
        <w:rPr/>
        <w:t>for prompt deliveries. We believe that the combination of our terminalling and</w:t>
      </w:r>
    </w:p>
    <w:p>
      <w:pPr>
        <w:pStyle w:val="PreformattedText"/>
        <w:rPr/>
      </w:pPr>
      <w:r>
        <w:rPr/>
        <w:t>storage activities and gathering and marketing activities provides a counter-</w:t>
      </w:r>
    </w:p>
    <w:p>
      <w:pPr>
        <w:pStyle w:val="PreformattedText"/>
        <w:rPr/>
      </w:pPr>
      <w:r>
        <w:rPr/>
        <w:t>cyclical balance which has a stabilizing effect on our operations and cash</w:t>
      </w:r>
    </w:p>
    <w:p>
      <w:pPr>
        <w:pStyle w:val="PreformattedText"/>
        <w:rPr/>
      </w:pPr>
      <w:r>
        <w:rPr/>
        <w:t>flow.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As we purchase crude oil, we establish a margin by selling crude oil for</w:t>
      </w:r>
    </w:p>
    <w:p>
      <w:pPr>
        <w:pStyle w:val="PreformattedText"/>
        <w:rPr/>
      </w:pPr>
      <w:r>
        <w:rPr/>
        <w:t>physical delivery to third party users, such as independent refiners or major</w:t>
      </w:r>
    </w:p>
    <w:p>
      <w:pPr>
        <w:pStyle w:val="PreformattedText"/>
        <w:rPr/>
      </w:pPr>
      <w:r>
        <w:rPr/>
        <w:t>oil companies, or by entering into a future delivery obligation with respect to</w:t>
      </w:r>
    </w:p>
    <w:p>
      <w:pPr>
        <w:pStyle w:val="PreformattedText"/>
        <w:rPr/>
      </w:pPr>
      <w:r>
        <w:rPr/>
        <w:t>futures contracts on the NYMEX. Through these transactions, we seek to maintain</w:t>
      </w:r>
    </w:p>
    <w:p>
      <w:pPr>
        <w:pStyle w:val="PreformattedText"/>
        <w:rPr/>
      </w:pPr>
      <w:r>
        <w:rPr/>
        <w:t>a position that is substantially balanced between crude oil purchases and sales</w:t>
      </w:r>
    </w:p>
    <w:p>
      <w:pPr>
        <w:pStyle w:val="PreformattedText"/>
        <w:rPr/>
      </w:pPr>
      <w:r>
        <w:rPr/>
        <w:t>and future delivery obligations. We purchase crude oil on both a fixed and</w:t>
      </w:r>
    </w:p>
    <w:p>
      <w:pPr>
        <w:pStyle w:val="PreformattedText"/>
        <w:rPr/>
      </w:pPr>
      <w:r>
        <w:rPr/>
        <w:t>floating price basis. As fixed price barrels are purchased, we enter into sales</w:t>
      </w:r>
    </w:p>
    <w:p>
      <w:pPr>
        <w:pStyle w:val="PreformattedText"/>
        <w:rPr/>
      </w:pPr>
      <w:r>
        <w:rPr/>
        <w:t>arrangements with refiners, trade partners or on the NYMEX, which establishes a</w:t>
      </w:r>
    </w:p>
    <w:p>
      <w:pPr>
        <w:pStyle w:val="PreformattedText"/>
        <w:rPr/>
      </w:pPr>
      <w:r>
        <w:rPr/>
        <w:t>margin and protects us against future price fluctuations. When floating price</w:t>
      </w:r>
    </w:p>
    <w:p>
      <w:pPr>
        <w:pStyle w:val="PreformattedText"/>
        <w:rPr/>
      </w:pPr>
      <w:r>
        <w:rPr/>
        <w:t>barrels are purchased, we match those contracts with similar type sales</w:t>
      </w:r>
    </w:p>
    <w:p>
      <w:pPr>
        <w:pStyle w:val="PreformattedText"/>
        <w:rPr/>
      </w:pPr>
      <w:r>
        <w:rPr/>
        <w:t>agreements with our customers, or likewise establish a hedge position using the</w:t>
      </w:r>
    </w:p>
    <w:p>
      <w:pPr>
        <w:pStyle w:val="PreformattedText"/>
        <w:rPr/>
      </w:pPr>
      <w:r>
        <w:rPr/>
        <w:t>NYMEX futures market. From time to time, we will enter into arrangements which</w:t>
      </w:r>
    </w:p>
    <w:p>
      <w:pPr>
        <w:pStyle w:val="PreformattedText"/>
        <w:rPr/>
      </w:pPr>
      <w:r>
        <w:rPr/>
        <w:t>will expose us to basis risk. Basis risk occurs when crude oil is purchased</w:t>
      </w:r>
    </w:p>
    <w:p>
      <w:pPr>
        <w:pStyle w:val="PreformattedText"/>
        <w:rPr/>
      </w:pPr>
      <w:r>
        <w:rPr/>
        <w:t>based on a crude oil specification and location which is different from the</w:t>
      </w:r>
    </w:p>
    <w:p>
      <w:pPr>
        <w:pStyle w:val="PreformattedText"/>
        <w:rPr/>
      </w:pPr>
      <w:r>
        <w:rPr/>
        <w:t>countervailing sales arrangement. Our policy is only to purchase crude oil for</w:t>
      </w:r>
    </w:p>
    <w:p>
      <w:pPr>
        <w:pStyle w:val="PreformattedText"/>
        <w:rPr/>
      </w:pPr>
      <w:r>
        <w:rPr/>
        <w:t>which we have a market and to structure our sales contracts so that crude oil</w:t>
      </w:r>
    </w:p>
    <w:p>
      <w:pPr>
        <w:pStyle w:val="PreformattedText"/>
        <w:rPr/>
      </w:pPr>
      <w:r>
        <w:rPr/>
        <w:t>price fluctuations do not materially affect the gross margin which we receive.</w:t>
      </w:r>
    </w:p>
    <w:p>
      <w:pPr>
        <w:pStyle w:val="PreformattedText"/>
        <w:rPr/>
      </w:pPr>
      <w:r>
        <w:rPr/>
        <w:t>We do not acquire and hold crude oil futures contracts or other derivative</w:t>
      </w:r>
    </w:p>
    <w:p>
      <w:pPr>
        <w:pStyle w:val="PreformattedText"/>
        <w:rPr/>
      </w:pPr>
      <w:r>
        <w:rPr/>
        <w:t>products for the purpose of speculating on crude oil price changes that might</w:t>
      </w:r>
    </w:p>
    <w:p>
      <w:pPr>
        <w:pStyle w:val="PreformattedText"/>
        <w:rPr/>
      </w:pPr>
      <w:r>
        <w:rPr/>
        <w:t>expose us to indeterminable losses.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Recent Developments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May 12, 1999, we completed the acquisition of Scurlock Permian LLC and</w:t>
      </w:r>
    </w:p>
    <w:p>
      <w:pPr>
        <w:pStyle w:val="PreformattedText"/>
        <w:rPr/>
      </w:pPr>
      <w:r>
        <w:rPr/>
        <w:t>certain other pipeline assets from Marathon Ashland Petroleum LLC. Including</w:t>
      </w:r>
    </w:p>
    <w:p>
      <w:pPr>
        <w:pStyle w:val="PreformattedText"/>
        <w:rPr/>
      </w:pPr>
      <w:r>
        <w:rPr/>
        <w:t>working capital adjustments and associated closing and financing costs, the</w:t>
      </w:r>
    </w:p>
    <w:p>
      <w:pPr>
        <w:pStyle w:val="PreformattedText"/>
        <w:rPr/>
      </w:pPr>
      <w:r>
        <w:rPr/>
        <w:t>cash purchase price was approximately $141 million. The assets, liabilities and</w:t>
      </w:r>
    </w:p>
    <w:p>
      <w:pPr>
        <w:pStyle w:val="PreformattedText"/>
        <w:rPr/>
      </w:pPr>
      <w:r>
        <w:rPr/>
        <w:t>results of operations of the Scurlock acquisition are included in our</w:t>
      </w:r>
    </w:p>
    <w:p>
      <w:pPr>
        <w:pStyle w:val="PreformattedText"/>
        <w:rPr/>
      </w:pPr>
      <w:r>
        <w:rPr/>
        <w:t>Consolidated Financial Statements effective May 1,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Scurlock, previously a wholly owned subsidiary of Marathon Ashland</w:t>
      </w:r>
    </w:p>
    <w:p>
      <w:pPr>
        <w:pStyle w:val="PreformattedText"/>
        <w:rPr/>
      </w:pPr>
      <w:r>
        <w:rPr/>
        <w:t>Petroleum, is engaged in crude oil transportation, gathering and marketing, and</w:t>
      </w:r>
    </w:p>
    <w:p>
      <w:pPr>
        <w:pStyle w:val="PreformattedText"/>
        <w:rPr/>
      </w:pPr>
      <w:r>
        <w:rPr/>
        <w:t>operates with approximately 2,300 miles of active pipelines, numerous storage</w:t>
      </w:r>
    </w:p>
    <w:p>
      <w:pPr>
        <w:pStyle w:val="PreformattedText"/>
        <w:rPr/>
      </w:pPr>
      <w:r>
        <w:rPr/>
        <w:t>terminals and a fleet of more than 250 trucks. Its largest asset is an 800-mile</w:t>
      </w:r>
    </w:p>
    <w:p>
      <w:pPr>
        <w:pStyle w:val="PreformattedText"/>
        <w:rPr/>
      </w:pPr>
      <w:r>
        <w:rPr/>
        <w:t>pipeline and gathering system located in the Spraberry Trend in West Texas that</w:t>
      </w:r>
    </w:p>
    <w:p>
      <w:pPr>
        <w:pStyle w:val="PreformattedText"/>
        <w:rPr/>
      </w:pPr>
      <w:r>
        <w:rPr/>
        <w:t>extends into Andrews, Glasscock, Martin, Midland, Regan and Upton Counties,</w:t>
      </w:r>
    </w:p>
    <w:p>
      <w:pPr>
        <w:pStyle w:val="PreformattedText"/>
        <w:rPr/>
      </w:pPr>
      <w:r>
        <w:rPr/>
        <w:t>Texas. The assets we acquired also include approximately one million barrels of</w:t>
      </w:r>
    </w:p>
    <w:p>
      <w:pPr>
        <w:pStyle w:val="PreformattedText"/>
        <w:rPr/>
      </w:pPr>
      <w:r>
        <w:rPr/>
        <w:t>crude oil linefill.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July 15, 1999, we completed the acquisition of the West Texas Gathering</w:t>
      </w:r>
    </w:p>
    <w:p>
      <w:pPr>
        <w:pStyle w:val="PreformattedText"/>
        <w:rPr/>
      </w:pPr>
      <w:r>
        <w:rPr/>
        <w:t>System from Chevron Pipe Line Company for approximately $36 million. The assets</w:t>
      </w:r>
    </w:p>
    <w:p>
      <w:pPr>
        <w:pStyle w:val="PreformattedText"/>
        <w:rPr/>
      </w:pPr>
      <w:r>
        <w:rPr/>
        <w:t>acquired include approximately 450 miles of crude oil transmission mainlines,</w:t>
      </w:r>
    </w:p>
    <w:p>
      <w:pPr>
        <w:pStyle w:val="PreformattedText"/>
        <w:rPr/>
      </w:pPr>
      <w:r>
        <w:rPr/>
        <w:t>approximately 400 miles of associated gathering and lateral lines, and</w:t>
      </w:r>
    </w:p>
    <w:p>
      <w:pPr>
        <w:pStyle w:val="PreformattedText"/>
        <w:rPr/>
      </w:pPr>
      <w:r>
        <w:rPr/>
        <w:t>approximately 2.9 million barrels of tankage located along the system. The West</w:t>
      </w:r>
    </w:p>
    <w:p>
      <w:pPr>
        <w:pStyle w:val="PreformattedText"/>
        <w:rPr/>
      </w:pPr>
      <w:r>
        <w:rPr/>
        <w:t>Texas Gathering System is connected to our All American Pipeline at Wink,</w:t>
      </w:r>
    </w:p>
    <w:p>
      <w:pPr>
        <w:pStyle w:val="PreformattedText"/>
        <w:rPr/>
      </w:pPr>
      <w:r>
        <w:rPr/>
        <w:t>Texas, and will provide us with access to the Midland, Texas crude oil</w:t>
      </w:r>
    </w:p>
    <w:p>
      <w:pPr>
        <w:pStyle w:val="PreformattedText"/>
        <w:rPr/>
      </w:pPr>
      <w:r>
        <w:rPr/>
        <w:t>interchange.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September 3, 1999, we completed the acquisition of a Louisiana crude oil</w:t>
      </w:r>
    </w:p>
    <w:p>
      <w:pPr>
        <w:pStyle w:val="PreformattedText"/>
        <w:rPr/>
      </w:pPr>
      <w:r>
        <w:rPr/>
        <w:t>terminal facility and associated pipeline system from Marathon Ashland</w:t>
      </w:r>
    </w:p>
    <w:p>
      <w:pPr>
        <w:pStyle w:val="PreformattedText"/>
        <w:rPr/>
      </w:pPr>
      <w:r>
        <w:rPr/>
        <w:t>Petroleum LLC for $1.5 million. The principal assets acquired include</w:t>
      </w:r>
    </w:p>
    <w:p>
      <w:pPr>
        <w:pStyle w:val="PreformattedText"/>
        <w:rPr/>
      </w:pPr>
      <w:r>
        <w:rPr/>
        <w:t>approximately 300,000 barrels of crude oil storage and terminalling capacity</w:t>
      </w:r>
    </w:p>
    <w:p>
      <w:pPr>
        <w:pStyle w:val="PreformattedText"/>
        <w:rPr/>
      </w:pPr>
      <w:r>
        <w:rPr/>
        <w:t>and a six-mile crude oil transmission system near Venice, Louisiana. The</w:t>
      </w:r>
    </w:p>
    <w:p>
      <w:pPr>
        <w:pStyle w:val="PreformattedText"/>
        <w:rPr/>
      </w:pPr>
      <w:r>
        <w:rPr/>
        <w:t>current capacity of the terminal and pipeline system is approximately 10,000</w:t>
      </w:r>
    </w:p>
    <w:p>
      <w:pPr>
        <w:pStyle w:val="PreformattedText"/>
        <w:rPr/>
      </w:pPr>
      <w:r>
        <w:rPr/>
        <w:t>barrels of crude oil per day. The Venice facility provides us with the</w:t>
      </w:r>
    </w:p>
    <w:p>
      <w:pPr>
        <w:pStyle w:val="PreformattedText"/>
        <w:rPr/>
      </w:pPr>
      <w:r>
        <w:rPr/>
        <w:t>opportunity to access additional sources of supply in southern Louisiana.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Results of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Results of Operations for the Six Months Ended June 30, 1999 and the Six</w:t>
      </w:r>
    </w:p>
    <w:p>
      <w:pPr>
        <w:pStyle w:val="PreformattedText"/>
        <w:rPr/>
      </w:pPr>
      <w:r>
        <w:rPr/>
        <w:t xml:space="preserve"> </w:t>
      </w:r>
      <w:r>
        <w:rPr/>
        <w:t>Months Ended June 30,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this section we discuss: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our historical results of operations for the six months ended June 30,</w:t>
      </w:r>
    </w:p>
    <w:p>
      <w:pPr>
        <w:pStyle w:val="PreformattedText"/>
        <w:rPr/>
      </w:pPr>
      <w:r>
        <w:rPr/>
        <w:t xml:space="preserve">    </w:t>
      </w:r>
      <w:r>
        <w:rPr/>
        <w:t>1999;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our predecessor's historical results of operations for the six months</w:t>
      </w:r>
    </w:p>
    <w:p>
      <w:pPr>
        <w:pStyle w:val="PreformattedText"/>
        <w:rPr/>
      </w:pPr>
      <w:r>
        <w:rPr/>
        <w:t xml:space="preserve">    </w:t>
      </w:r>
      <w:r>
        <w:rPr/>
        <w:t>ended June 30, 1998;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our pro forma results of operations for the six months ended June 30,</w:t>
      </w:r>
    </w:p>
    <w:p>
      <w:pPr>
        <w:pStyle w:val="PreformattedText"/>
        <w:rPr/>
      </w:pPr>
      <w:r>
        <w:rPr/>
        <w:t xml:space="preserve">    </w:t>
      </w:r>
      <w:r>
        <w:rPr/>
        <w:t>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historical results of operations for the six months ended June 30, 1999</w:t>
      </w:r>
    </w:p>
    <w:p>
      <w:pPr>
        <w:pStyle w:val="PreformattedText"/>
        <w:rPr/>
      </w:pPr>
      <w:r>
        <w:rPr/>
        <w:t>are derived from our historical financial statements, which include the results</w:t>
      </w:r>
    </w:p>
    <w:p>
      <w:pPr>
        <w:pStyle w:val="PreformattedText"/>
        <w:rPr/>
      </w:pPr>
      <w:r>
        <w:rPr/>
        <w:t>of the Scurlock acquisition effective May 1, 1999. The historical results of</w:t>
      </w:r>
    </w:p>
    <w:p>
      <w:pPr>
        <w:pStyle w:val="PreformattedText"/>
        <w:rPr/>
      </w:pPr>
      <w:r>
        <w:rPr/>
        <w:t>operations for the six months ended June 30, 1998 are derived from the combined</w:t>
      </w:r>
    </w:p>
    <w:p>
      <w:pPr>
        <w:pStyle w:val="PreformattedText"/>
        <w:rPr/>
      </w:pPr>
      <w:r>
        <w:rPr/>
        <w:t>financial statements of our predecessor. The results of operations of our</w:t>
      </w:r>
    </w:p>
    <w:p>
      <w:pPr>
        <w:pStyle w:val="PreformattedText"/>
        <w:rPr/>
      </w:pPr>
      <w:r>
        <w:rPr/>
        <w:t>predecessor for the six months ended June 30, 1998, do not include the results</w:t>
      </w:r>
    </w:p>
    <w:p>
      <w:pPr>
        <w:pStyle w:val="PreformattedText"/>
        <w:rPr/>
      </w:pPr>
      <w:r>
        <w:rPr/>
        <w:t>of operations of the All American acquisition, which was completed in July</w:t>
      </w:r>
    </w:p>
    <w:p>
      <w:pPr>
        <w:pStyle w:val="PreformattedText"/>
        <w:rPr/>
      </w:pPr>
      <w:r>
        <w:rPr/>
        <w:t>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pro forma results of operations are derived from the historical</w:t>
      </w:r>
    </w:p>
    <w:p>
      <w:pPr>
        <w:pStyle w:val="PreformattedText"/>
        <w:rPr/>
      </w:pPr>
      <w:r>
        <w:rPr/>
        <w:t>financial statements of Wingfoot (which reflect the historical operating</w:t>
      </w:r>
    </w:p>
    <w:p>
      <w:pPr>
        <w:pStyle w:val="PreformattedText"/>
        <w:rPr/>
      </w:pPr>
      <w:r>
        <w:rPr/>
        <w:t>results of the All American Pipeline and the SJV Gathering System) and our</w:t>
      </w:r>
    </w:p>
    <w:p>
      <w:pPr>
        <w:pStyle w:val="PreformattedText"/>
        <w:rPr/>
      </w:pPr>
      <w:r>
        <w:rPr/>
        <w:t>predecessor. The pro forma results of operations reflect pro forma adjustments</w:t>
      </w:r>
    </w:p>
    <w:p>
      <w:pPr>
        <w:pStyle w:val="PreformattedText"/>
        <w:rPr/>
      </w:pPr>
      <w:r>
        <w:rPr/>
        <w:t>to the historical results of operations as if we had been formed and the All</w:t>
      </w:r>
    </w:p>
    <w:p>
      <w:pPr>
        <w:pStyle w:val="PreformattedText"/>
        <w:rPr/>
      </w:pPr>
      <w:r>
        <w:rPr/>
        <w:t>American acquisition had taken place on January 1, 1998. The following pro</w:t>
      </w:r>
    </w:p>
    <w:p>
      <w:pPr>
        <w:pStyle w:val="PreformattedText"/>
        <w:rPr/>
      </w:pPr>
      <w:r>
        <w:rPr/>
        <w:t>forma results of operations do not include pro forma adjustments related to the</w:t>
      </w:r>
    </w:p>
    <w:p>
      <w:pPr>
        <w:pStyle w:val="PreformattedText"/>
        <w:rPr/>
      </w:pPr>
      <w:r>
        <w:rPr/>
        <w:t>Scurlock acquisition.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table reflects our operating results on a historical basis for</w:t>
      </w:r>
    </w:p>
    <w:p>
      <w:pPr>
        <w:pStyle w:val="PreformattedText"/>
        <w:rPr/>
      </w:pPr>
      <w:r>
        <w:rPr/>
        <w:t>the 1999 period and compares those results to our predecessor's historical</w:t>
      </w:r>
    </w:p>
    <w:p>
      <w:pPr>
        <w:pStyle w:val="PreformattedText"/>
        <w:rPr/>
      </w:pPr>
      <w:r>
        <w:rPr/>
        <w:t>results, as well as to our pro forma results for the 1998 period (unaudited)</w:t>
      </w:r>
    </w:p>
    <w:p>
      <w:pPr>
        <w:pStyle w:val="PreformattedText"/>
        <w:rPr/>
      </w:pPr>
      <w:r>
        <w:rPr/>
        <w:t>(in thousands):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Six Months Ended June 30,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------------------------------------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1998         1998        1999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 ----------- ----------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(Predecessor) (Pro Forma)</w:t>
      </w:r>
    </w:p>
    <w:p>
      <w:pPr>
        <w:pStyle w:val="PreformattedText"/>
        <w:rPr/>
      </w:pPr>
      <w:r>
        <w:rPr/>
        <w:t xml:space="preserve">                                                           </w:t>
      </w:r>
    </w:p>
    <w:p>
      <w:pPr>
        <w:pStyle w:val="PreformattedText"/>
        <w:rPr/>
      </w:pPr>
      <w:r>
        <w:rPr/>
        <w:t>Operating Results:</w:t>
      </w:r>
    </w:p>
    <w:p>
      <w:pPr>
        <w:pStyle w:val="PreformattedText"/>
        <w:rPr/>
      </w:pPr>
      <w:r>
        <w:rPr/>
        <w:t xml:space="preserve">  </w:t>
      </w:r>
      <w:r>
        <w:rPr/>
        <w:t>Revenues...............................   $330,683     $706,239   $1,318,284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========     ========   ==========</w:t>
      </w:r>
    </w:p>
    <w:p>
      <w:pPr>
        <w:pStyle w:val="PreformattedText"/>
        <w:rPr/>
      </w:pPr>
      <w:r>
        <w:rPr/>
        <w:t xml:space="preserve">  </w:t>
      </w:r>
      <w:r>
        <w:rPr/>
        <w:t>Gross margin:</w:t>
      </w:r>
    </w:p>
    <w:p>
      <w:pPr>
        <w:pStyle w:val="PreformattedText"/>
        <w:rPr/>
      </w:pPr>
      <w:r>
        <w:rPr/>
        <w:t xml:space="preserve">    </w:t>
      </w:r>
      <w:r>
        <w:rPr/>
        <w:t>Pipeline.............................   $     --     $ 30,768   $   24,936</w:t>
      </w:r>
    </w:p>
    <w:p>
      <w:pPr>
        <w:pStyle w:val="PreformattedText"/>
        <w:rPr/>
      </w:pPr>
      <w:r>
        <w:rPr/>
        <w:t xml:space="preserve">    </w:t>
      </w:r>
      <w:r>
        <w:rPr/>
        <w:t>Gathering and marketing and</w:t>
      </w:r>
    </w:p>
    <w:p>
      <w:pPr>
        <w:pStyle w:val="PreformattedText"/>
        <w:rPr/>
      </w:pPr>
      <w:r>
        <w:rPr/>
        <w:t xml:space="preserve">     </w:t>
      </w:r>
      <w:r>
        <w:rPr/>
        <w:t>terminalling and storage............      9,200       10,102       21,104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     --------   ----------</w:t>
      </w:r>
    </w:p>
    <w:p>
      <w:pPr>
        <w:pStyle w:val="PreformattedText"/>
        <w:rPr/>
      </w:pPr>
      <w:r>
        <w:rPr/>
        <w:t xml:space="preserve">      </w:t>
      </w:r>
      <w:r>
        <w:rPr/>
        <w:t>Total..............................      9,200       40,870       46,040</w:t>
      </w:r>
    </w:p>
    <w:p>
      <w:pPr>
        <w:pStyle w:val="PreformattedText"/>
        <w:rPr/>
      </w:pPr>
      <w:r>
        <w:rPr/>
        <w:t xml:space="preserve">  </w:t>
      </w:r>
      <w:r>
        <w:rPr/>
        <w:t>General and administrative expense.....     (2,041)      (3,094)      (7,947)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     --------   ----------</w:t>
      </w:r>
    </w:p>
    <w:p>
      <w:pPr>
        <w:pStyle w:val="PreformattedText"/>
        <w:rPr/>
      </w:pPr>
      <w:r>
        <w:rPr/>
        <w:t xml:space="preserve">  </w:t>
      </w:r>
      <w:r>
        <w:rPr/>
        <w:t>Gross profit...........................   $  7,159     $ 37,776   $   38,093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========     ========   ==========</w:t>
      </w:r>
    </w:p>
    <w:p>
      <w:pPr>
        <w:pStyle w:val="PreformattedText"/>
        <w:rPr/>
      </w:pPr>
      <w:r>
        <w:rPr/>
        <w:t xml:space="preserve">  </w:t>
      </w:r>
      <w:r>
        <w:rPr/>
        <w:t>Net income.............................   $  3,254     $ 26,247   $   23,386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========     ========   ==========</w:t>
      </w:r>
    </w:p>
    <w:p>
      <w:pPr>
        <w:pStyle w:val="PreformattedText"/>
        <w:rPr/>
      </w:pPr>
      <w:r>
        <w:rPr/>
        <w:t>Average Daily Volumes (barrels):</w:t>
      </w:r>
    </w:p>
    <w:p>
      <w:pPr>
        <w:pStyle w:val="PreformattedText"/>
        <w:rPr/>
      </w:pPr>
      <w:r>
        <w:rPr/>
        <w:t xml:space="preserve">  </w:t>
      </w:r>
      <w:r>
        <w:rPr/>
        <w:t>Pipeline activities</w:t>
      </w:r>
    </w:p>
    <w:p>
      <w:pPr>
        <w:pStyle w:val="PreformattedText"/>
        <w:rPr/>
      </w:pPr>
      <w:r>
        <w:rPr/>
        <w:t xml:space="preserve">    </w:t>
      </w:r>
      <w:r>
        <w:rPr/>
        <w:t>Tariff activities....................         --          143          123</w:t>
      </w:r>
    </w:p>
    <w:p>
      <w:pPr>
        <w:pStyle w:val="PreformattedText"/>
        <w:rPr/>
      </w:pPr>
      <w:r>
        <w:rPr/>
        <w:t xml:space="preserve">    </w:t>
      </w:r>
      <w:r>
        <w:rPr/>
        <w:t>Margin activities....................         --           35           55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     --------   ----------</w:t>
      </w:r>
    </w:p>
    <w:p>
      <w:pPr>
        <w:pStyle w:val="PreformattedText"/>
        <w:rPr/>
      </w:pPr>
      <w:r>
        <w:rPr/>
        <w:t xml:space="preserve">      </w:t>
      </w:r>
      <w:r>
        <w:rPr/>
        <w:t>Total..............................         --          178          178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========     ========   ==========</w:t>
      </w:r>
    </w:p>
    <w:p>
      <w:pPr>
        <w:pStyle w:val="PreformattedText"/>
        <w:rPr/>
      </w:pPr>
      <w:r>
        <w:rPr/>
        <w:t xml:space="preserve">  </w:t>
      </w:r>
      <w:r>
        <w:rPr/>
        <w:t>Lease gathering........................         82          102          186</w:t>
      </w:r>
    </w:p>
    <w:p>
      <w:pPr>
        <w:pStyle w:val="PreformattedText"/>
        <w:rPr/>
      </w:pPr>
      <w:r>
        <w:rPr/>
        <w:t xml:space="preserve">  </w:t>
      </w:r>
      <w:r>
        <w:rPr/>
        <w:t>Bulk purchases.........................        102          102          116</w:t>
      </w:r>
    </w:p>
    <w:p>
      <w:pPr>
        <w:pStyle w:val="PreformattedText"/>
        <w:rPr/>
      </w:pPr>
      <w:r>
        <w:rPr/>
        <w:t xml:space="preserve">  </w:t>
      </w:r>
      <w:r>
        <w:rPr/>
        <w:t>Terminal throughput....................         75           75           79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For the six months ended June 30, 1999, we reported net income of $23.4</w:t>
      </w:r>
    </w:p>
    <w:p>
      <w:pPr>
        <w:pStyle w:val="PreformattedText"/>
        <w:rPr/>
      </w:pPr>
      <w:r>
        <w:rPr/>
        <w:t>million, or $0.75 per unit, on total revenues of $1.3 billion compared to our</w:t>
      </w:r>
    </w:p>
    <w:p>
      <w:pPr>
        <w:pStyle w:val="PreformattedText"/>
        <w:rPr/>
      </w:pPr>
      <w:r>
        <w:rPr/>
        <w:t>predecessor's net income of $3.3 million on total revenues of $330.7 million.</w:t>
      </w:r>
    </w:p>
    <w:p>
      <w:pPr>
        <w:pStyle w:val="PreformattedText"/>
        <w:rPr/>
      </w:pPr>
      <w:r>
        <w:rPr/>
        <w:t>Pro forma net income was $26.2 million on total revenues of $706.2 million for</w:t>
      </w:r>
    </w:p>
    <w:p>
      <w:pPr>
        <w:pStyle w:val="PreformattedText"/>
        <w:rPr/>
      </w:pPr>
      <w:r>
        <w:rPr/>
        <w:t>the six month period in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Pipeline Operations. Gross margin from pipeline operations was $24.9 million</w:t>
      </w:r>
    </w:p>
    <w:p>
      <w:pPr>
        <w:pStyle w:val="PreformattedText"/>
        <w:rPr/>
      </w:pPr>
      <w:r>
        <w:rPr/>
        <w:t>for the first six months of 1999 compared to $30.8 million for the comparative</w:t>
      </w:r>
    </w:p>
    <w:p>
      <w:pPr>
        <w:pStyle w:val="PreformattedText"/>
        <w:rPr/>
      </w:pPr>
      <w:r>
        <w:rPr/>
        <w:t>period of 1998 on a pro forma basis. Our predecessor did not generate pipeline</w:t>
      </w:r>
    </w:p>
    <w:p>
      <w:pPr>
        <w:pStyle w:val="PreformattedText"/>
        <w:rPr/>
      </w:pPr>
      <w:r>
        <w:rPr/>
        <w:t>revenue for the six months ended June 30, 1998. The decrease from the prior</w:t>
      </w:r>
    </w:p>
    <w:p>
      <w:pPr>
        <w:pStyle w:val="PreformattedText"/>
        <w:rPr/>
      </w:pPr>
      <w:r>
        <w:rPr/>
        <w:t>year resulted primarily from lower tariff transport volumes, partially due to</w:t>
      </w:r>
    </w:p>
    <w:p>
      <w:pPr>
        <w:pStyle w:val="PreformattedText"/>
        <w:rPr/>
      </w:pPr>
      <w:r>
        <w:rPr/>
        <w:t>lower production from Exxon's Santa Ynez Field and the Point Arguello Field,</w:t>
      </w:r>
    </w:p>
    <w:p>
      <w:pPr>
        <w:pStyle w:val="PreformattedText"/>
        <w:rPr/>
      </w:pPr>
      <w:r>
        <w:rPr/>
        <w:t>both offshore California. This decrease was partially offset by an increase in</w:t>
      </w:r>
    </w:p>
    <w:p>
      <w:pPr>
        <w:pStyle w:val="PreformattedText"/>
        <w:rPr/>
      </w:pPr>
      <w:r>
        <w:rPr/>
        <w:t>gross margin from our pipeline merchant activities and approximately $0.8</w:t>
      </w:r>
    </w:p>
    <w:p>
      <w:pPr>
        <w:pStyle w:val="PreformattedText"/>
        <w:rPr/>
      </w:pPr>
      <w:r>
        <w:rPr/>
        <w:t>million of pipeline gross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margin from the Scurlock acquisition, for which two months of operations are</w:t>
      </w:r>
    </w:p>
    <w:p>
      <w:pPr>
        <w:pStyle w:val="PreformattedText"/>
        <w:rPr/>
      </w:pPr>
      <w:r>
        <w:rPr/>
        <w:t>included in the six months ended June 30, 1999. Pipeline tariff revenues and</w:t>
      </w:r>
    </w:p>
    <w:p>
      <w:pPr>
        <w:pStyle w:val="PreformattedText"/>
        <w:rPr/>
      </w:pPr>
      <w:r>
        <w:rPr/>
        <w:t>tariff transport volumes from the All American Pipeline were approximately</w:t>
      </w:r>
    </w:p>
    <w:p>
      <w:pPr>
        <w:pStyle w:val="PreformattedText"/>
        <w:rPr/>
      </w:pPr>
      <w:r>
        <w:rPr/>
        <w:t>$22.8 million and 113,000 barrels per day, respectively, for the first half of</w:t>
      </w:r>
    </w:p>
    <w:p>
      <w:pPr>
        <w:pStyle w:val="PreformattedText"/>
        <w:rPr/>
      </w:pPr>
      <w:r>
        <w:rPr/>
        <w:t>1999, compared to $33.9 million and 143,000 barrels per day, respectively, for</w:t>
      </w:r>
    </w:p>
    <w:p>
      <w:pPr>
        <w:pStyle w:val="PreformattedText"/>
        <w:rPr/>
      </w:pPr>
      <w:r>
        <w:rPr/>
        <w:t>the comparative period of 1998. The decrease in tariff volumes was partially</w:t>
      </w:r>
    </w:p>
    <w:p>
      <w:pPr>
        <w:pStyle w:val="PreformattedText"/>
        <w:rPr/>
      </w:pPr>
      <w:r>
        <w:rPr/>
        <w:t>offset by an increase in barrels shipped as part of our merchant activities.</w:t>
      </w:r>
    </w:p>
    <w:p>
      <w:pPr>
        <w:pStyle w:val="PreformattedText"/>
        <w:rPr/>
      </w:pPr>
      <w:r>
        <w:rPr/>
        <w:t>Volumes related to such activities were 55,000 barrels per day for the six</w:t>
      </w:r>
    </w:p>
    <w:p>
      <w:pPr>
        <w:pStyle w:val="PreformattedText"/>
        <w:rPr/>
      </w:pPr>
      <w:r>
        <w:rPr/>
        <w:t>months ended June 30, 1999, which is an approximate 20,000 barrel per day</w:t>
      </w:r>
    </w:p>
    <w:p>
      <w:pPr>
        <w:pStyle w:val="PreformattedText"/>
        <w:rPr/>
      </w:pPr>
      <w:r>
        <w:rPr/>
        <w:t>increase in the volumes from the prior year's period on a pro forma basis.</w:t>
      </w:r>
    </w:p>
    <w:p>
      <w:pPr>
        <w:pStyle w:val="PreformattedText"/>
        <w:rPr/>
      </w:pPr>
      <w:r>
        <w:rPr/>
        <w:t>Operations and maintenance expenses were $13.0 million for the first half of</w:t>
      </w:r>
    </w:p>
    <w:p>
      <w:pPr>
        <w:pStyle w:val="PreformattedText"/>
        <w:rPr/>
      </w:pPr>
      <w:r>
        <w:rPr/>
        <w:t>1999 as compared to $14.4 million for the same period of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July 1999, a wholly owned subsidiary of Plains Resources acquired Chevron</w:t>
      </w:r>
    </w:p>
    <w:p>
      <w:pPr>
        <w:pStyle w:val="PreformattedText"/>
        <w:rPr/>
      </w:pPr>
      <w:r>
        <w:rPr/>
        <w:t>USA's 26% working interest in the Point Arguello Field and, subject to</w:t>
      </w:r>
    </w:p>
    <w:p>
      <w:pPr>
        <w:pStyle w:val="PreformattedText"/>
        <w:rPr/>
      </w:pPr>
      <w:r>
        <w:rPr/>
        <w:t>regulatory approval, will be the operator of record. All of the volumes</w:t>
      </w:r>
    </w:p>
    <w:p>
      <w:pPr>
        <w:pStyle w:val="PreformattedText"/>
        <w:rPr/>
      </w:pPr>
      <w:r>
        <w:rPr/>
        <w:t>attributable to Plains Resources' interest are committed for transportation on</w:t>
      </w:r>
    </w:p>
    <w:p>
      <w:pPr>
        <w:pStyle w:val="PreformattedText"/>
        <w:rPr/>
      </w:pPr>
      <w:r>
        <w:rPr/>
        <w:t>the All American Pipeline and will be subject to our Marketing Agreement with</w:t>
      </w:r>
    </w:p>
    <w:p>
      <w:pPr>
        <w:pStyle w:val="PreformattedText"/>
        <w:rPr/>
      </w:pPr>
      <w:r>
        <w:rPr/>
        <w:t>Plains Resources.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table sets forth the All American Pipeline average deliveries</w:t>
      </w:r>
    </w:p>
    <w:p>
      <w:pPr>
        <w:pStyle w:val="PreformattedText"/>
        <w:rPr/>
      </w:pPr>
      <w:r>
        <w:rPr/>
        <w:t>per day within and outside California.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Six Months Ended June 30,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--------------------------------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1998         1998      1999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 ----------  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(Predecessor) (Pro Forma)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</w:p>
    <w:p>
      <w:pPr>
        <w:pStyle w:val="PreformattedText"/>
        <w:rPr/>
      </w:pPr>
      <w:r>
        <w:rPr/>
        <w:t>Deliveries</w:t>
      </w:r>
    </w:p>
    <w:p>
      <w:pPr>
        <w:pStyle w:val="PreformattedText"/>
        <w:rPr/>
      </w:pPr>
      <w:r>
        <w:rPr/>
        <w:t xml:space="preserve">  </w:t>
      </w:r>
      <w:r>
        <w:rPr/>
        <w:t>Average daily volumes (barrels):</w:t>
      </w:r>
    </w:p>
    <w:p>
      <w:pPr>
        <w:pStyle w:val="PreformattedText"/>
        <w:rPr/>
      </w:pPr>
      <w:r>
        <w:rPr/>
        <w:t xml:space="preserve">    </w:t>
      </w:r>
      <w:r>
        <w:rPr/>
        <w:t>Within California..........................        --          117       106</w:t>
      </w:r>
    </w:p>
    <w:p>
      <w:pPr>
        <w:pStyle w:val="PreformattedText"/>
        <w:rPr/>
      </w:pPr>
      <w:r>
        <w:rPr/>
        <w:t xml:space="preserve">    </w:t>
      </w:r>
      <w:r>
        <w:rPr/>
        <w:t>Outside California.........................        --           61        62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------       ------    ------</w:t>
      </w:r>
    </w:p>
    <w:p>
      <w:pPr>
        <w:pStyle w:val="PreformattedText"/>
        <w:rPr/>
      </w:pPr>
      <w:r>
        <w:rPr/>
        <w:t xml:space="preserve">      </w:t>
      </w:r>
      <w:r>
        <w:rPr/>
        <w:t>Total....................................        --          178       168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======       ======    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Gathering and Marketing Activities and Terminalling and Storage Activities.</w:t>
      </w:r>
    </w:p>
    <w:p>
      <w:pPr>
        <w:pStyle w:val="PreformattedText"/>
        <w:rPr/>
      </w:pPr>
      <w:r>
        <w:rPr/>
        <w:t>Gross margin from terminalling, storage, gathering and marketing activities was</w:t>
      </w:r>
    </w:p>
    <w:p>
      <w:pPr>
        <w:pStyle w:val="PreformattedText"/>
        <w:rPr/>
      </w:pPr>
      <w:r>
        <w:rPr/>
        <w:t>approximately $21.1 million for the first half of 1999. Approximately $6.2</w:t>
      </w:r>
    </w:p>
    <w:p>
      <w:pPr>
        <w:pStyle w:val="PreformattedText"/>
        <w:rPr/>
      </w:pPr>
      <w:r>
        <w:rPr/>
        <w:t>million of this gross margin is attributable to the Scurlock acquisition which</w:t>
      </w:r>
    </w:p>
    <w:p>
      <w:pPr>
        <w:pStyle w:val="PreformattedText"/>
        <w:rPr/>
      </w:pPr>
      <w:r>
        <w:rPr/>
        <w:t>was effective May 1, 1999. The Scurlock gross margin was generated on gathering</w:t>
      </w:r>
    </w:p>
    <w:p>
      <w:pPr>
        <w:pStyle w:val="PreformattedText"/>
        <w:rPr/>
      </w:pPr>
      <w:r>
        <w:rPr/>
        <w:t>volumes of approximately 192,000 barrels per day and bulk purchase volumes of</w:t>
      </w:r>
    </w:p>
    <w:p>
      <w:pPr>
        <w:pStyle w:val="PreformattedText"/>
        <w:rPr/>
      </w:pPr>
      <w:r>
        <w:rPr/>
        <w:t>approximately 71,000 barrels per day. Scurlock daily volumes are a two month</w:t>
      </w:r>
    </w:p>
    <w:p>
      <w:pPr>
        <w:pStyle w:val="PreformattedText"/>
        <w:rPr/>
      </w:pPr>
      <w:r>
        <w:rPr/>
        <w:t>average of activity from the date of acquisition through June 30,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Excluding the Scurlock acquisition, gross margin from our gathering,</w:t>
      </w:r>
    </w:p>
    <w:p>
      <w:pPr>
        <w:pStyle w:val="PreformattedText"/>
        <w:rPr/>
      </w:pPr>
      <w:r>
        <w:rPr/>
        <w:t>marketing, terminalling and storage activities was approximately $14.9 million</w:t>
      </w:r>
    </w:p>
    <w:p>
      <w:pPr>
        <w:pStyle w:val="PreformattedText"/>
        <w:rPr/>
      </w:pPr>
      <w:r>
        <w:rPr/>
        <w:t>for the first six months of 1999, compared to $9.2 million and $10.1 million in</w:t>
      </w:r>
    </w:p>
    <w:p>
      <w:pPr>
        <w:pStyle w:val="PreformattedText"/>
        <w:rPr/>
      </w:pPr>
      <w:r>
        <w:rPr/>
        <w:t>the prior year comparative period for our predecessor and on a pro forma basis,</w:t>
      </w:r>
    </w:p>
    <w:p>
      <w:pPr>
        <w:pStyle w:val="PreformattedText"/>
        <w:rPr/>
      </w:pPr>
      <w:r>
        <w:rPr/>
        <w:t>respectively. The increase reflected in the 1999 period is due to an increase</w:t>
      </w:r>
    </w:p>
    <w:p>
      <w:pPr>
        <w:pStyle w:val="PreformattedText"/>
        <w:rPr/>
      </w:pPr>
      <w:r>
        <w:rPr/>
        <w:t>in per barrel lease gathering margins, lease gathering volumes and storage</w:t>
      </w:r>
    </w:p>
    <w:p>
      <w:pPr>
        <w:pStyle w:val="PreformattedText"/>
        <w:rPr/>
      </w:pPr>
      <w:r>
        <w:rPr/>
        <w:t>capacity leased at our crude oil terminal facilities. Lease gathering volumes</w:t>
      </w:r>
    </w:p>
    <w:p>
      <w:pPr>
        <w:pStyle w:val="PreformattedText"/>
        <w:rPr/>
      </w:pPr>
      <w:r>
        <w:rPr/>
        <w:t>increased from an average of 102,000 barrels per day on a pro forma basis for</w:t>
      </w:r>
    </w:p>
    <w:p>
      <w:pPr>
        <w:pStyle w:val="PreformattedText"/>
        <w:rPr/>
      </w:pPr>
      <w:r>
        <w:rPr/>
        <w:t>the first half of 1998 to approximately 121,000 barrels per day for the first</w:t>
      </w:r>
    </w:p>
    <w:p>
      <w:pPr>
        <w:pStyle w:val="PreformattedText"/>
        <w:rPr/>
      </w:pPr>
      <w:r>
        <w:rPr/>
        <w:t>half of 1999. Bulk purchase volumes declined from approximately 102,000 barrels</w:t>
      </w:r>
    </w:p>
    <w:p>
      <w:pPr>
        <w:pStyle w:val="PreformattedText"/>
        <w:rPr/>
      </w:pPr>
      <w:r>
        <w:rPr/>
        <w:t>per day for the first half of 1998 to approximately 92,000 barrels per day for</w:t>
      </w:r>
    </w:p>
    <w:p>
      <w:pPr>
        <w:pStyle w:val="PreformattedText"/>
        <w:rPr/>
      </w:pPr>
      <w:r>
        <w:rPr/>
        <w:t>the first half of 1999. This decrease is primarily due to a lesser volume of</w:t>
      </w:r>
    </w:p>
    <w:p>
      <w:pPr>
        <w:pStyle w:val="PreformattedText"/>
        <w:rPr/>
      </w:pPr>
      <w:r>
        <w:rPr/>
        <w:t>purchases associated with our contango inventory transactions and an increased</w:t>
      </w:r>
    </w:p>
    <w:p>
      <w:pPr>
        <w:pStyle w:val="PreformattedText"/>
        <w:rPr/>
      </w:pPr>
      <w:r>
        <w:rPr/>
        <w:t>amount of tankage that was leased to third parties at the Cushing Terminal. The</w:t>
      </w:r>
    </w:p>
    <w:p>
      <w:pPr>
        <w:pStyle w:val="PreformattedText"/>
        <w:rPr/>
      </w:pPr>
      <w:r>
        <w:rPr/>
        <w:t>1.1 million barrel expansion of the Cushing Terminal was placed in service</w:t>
      </w:r>
    </w:p>
    <w:p>
      <w:pPr>
        <w:pStyle w:val="PreformattedText"/>
        <w:rPr/>
      </w:pPr>
      <w:r>
        <w:rPr/>
        <w:t>during the second quarter of 1999. Throughput volumes at our terminals averaged</w:t>
      </w:r>
    </w:p>
    <w:p>
      <w:pPr>
        <w:pStyle w:val="PreformattedText"/>
        <w:rPr/>
      </w:pPr>
      <w:r>
        <w:rPr/>
        <w:t>approximately 79,000 barrels per day for the first half of 1999, up</w:t>
      </w:r>
    </w:p>
    <w:p>
      <w:pPr>
        <w:pStyle w:val="PreformattedText"/>
        <w:rPr/>
      </w:pPr>
      <w:r>
        <w:rPr/>
        <w:t>approximately 5% as compared to the average of 75,000 barrels per day in the</w:t>
      </w:r>
    </w:p>
    <w:p>
      <w:pPr>
        <w:pStyle w:val="PreformattedText"/>
        <w:rPr/>
      </w:pPr>
      <w:r>
        <w:rPr/>
        <w:t>1998 period. Average leased terminal capacity increased significantly from</w:t>
      </w:r>
    </w:p>
    <w:p>
      <w:pPr>
        <w:pStyle w:val="PreformattedText"/>
        <w:rPr/>
      </w:pPr>
      <w:r>
        <w:rPr/>
        <w:t>approximately 935,000 barrels per month for the first half of 1998 to 2.0</w:t>
      </w:r>
    </w:p>
    <w:p>
      <w:pPr>
        <w:pStyle w:val="PreformattedText"/>
        <w:rPr/>
      </w:pPr>
      <w:r>
        <w:rPr/>
        <w:t>million barrels per month for the first half of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General and administrative expenses were $7.9 million for the six months</w:t>
      </w:r>
    </w:p>
    <w:p>
      <w:pPr>
        <w:pStyle w:val="PreformattedText"/>
        <w:rPr/>
      </w:pPr>
      <w:r>
        <w:rPr/>
        <w:t>ended June 30, 1999, compared to $2.0 million and $3.1 million for the same</w:t>
      </w:r>
    </w:p>
    <w:p>
      <w:pPr>
        <w:pStyle w:val="PreformattedText"/>
        <w:rPr/>
      </w:pPr>
      <w:r>
        <w:rPr/>
        <w:t>period in 1998 for the predecessor and on a pro forma basis,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respectively. The increase in 1999 as compared to the 1998 pro forma amount is</w:t>
      </w:r>
    </w:p>
    <w:p>
      <w:pPr>
        <w:pStyle w:val="PreformattedText"/>
        <w:rPr/>
      </w:pPr>
      <w:r>
        <w:rPr/>
        <w:t>due to the Scurlock acquisition (approximately $3.4 million), increased</w:t>
      </w:r>
    </w:p>
    <w:p>
      <w:pPr>
        <w:pStyle w:val="PreformattedText"/>
        <w:rPr/>
      </w:pPr>
      <w:r>
        <w:rPr/>
        <w:t>expenses as a result of the continued expansion of our activities and expenses</w:t>
      </w:r>
    </w:p>
    <w:p>
      <w:pPr>
        <w:pStyle w:val="PreformattedText"/>
        <w:rPr/>
      </w:pPr>
      <w:r>
        <w:rPr/>
        <w:t>related to the operation of Plains All American Pipeline as a public entity.</w:t>
      </w:r>
    </w:p>
    <w:p>
      <w:pPr>
        <w:pStyle w:val="PreformattedText"/>
        <w:rPr/>
      </w:pPr>
      <w:r>
        <w:rPr/>
        <w:t>These increases, in addition to general and administrative expenses associated</w:t>
      </w:r>
    </w:p>
    <w:p>
      <w:pPr>
        <w:pStyle w:val="PreformattedText"/>
        <w:rPr/>
      </w:pPr>
      <w:r>
        <w:rPr/>
        <w:t>with the All American acquisition, account for the increase in general and</w:t>
      </w:r>
    </w:p>
    <w:p>
      <w:pPr>
        <w:pStyle w:val="PreformattedText"/>
        <w:rPr/>
      </w:pPr>
      <w:r>
        <w:rPr/>
        <w:t>administrative expenses from the 1998 predecessor amount.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Depreciation and amortization expense was $6.7 million for the six months</w:t>
      </w:r>
    </w:p>
    <w:p>
      <w:pPr>
        <w:pStyle w:val="PreformattedText"/>
        <w:rPr/>
      </w:pPr>
      <w:r>
        <w:rPr/>
        <w:t>ended June 30, 1999, compared to $0.6 million for the predecessor and $5.7</w:t>
      </w:r>
    </w:p>
    <w:p>
      <w:pPr>
        <w:pStyle w:val="PreformattedText"/>
        <w:rPr/>
      </w:pPr>
      <w:r>
        <w:rPr/>
        <w:t>million on a pro forma basis, respectively, for the 1998 comparative period.</w:t>
      </w:r>
    </w:p>
    <w:p>
      <w:pPr>
        <w:pStyle w:val="PreformattedText"/>
        <w:rPr/>
      </w:pPr>
      <w:r>
        <w:rPr/>
        <w:t>The increase in depreciation and amortization from the predecessor amount is</w:t>
      </w:r>
    </w:p>
    <w:p>
      <w:pPr>
        <w:pStyle w:val="PreformattedText"/>
        <w:rPr/>
      </w:pPr>
      <w:r>
        <w:rPr/>
        <w:t>due to the Scurlock acquisition in May 1999 and the All American acquisition in</w:t>
      </w:r>
    </w:p>
    <w:p>
      <w:pPr>
        <w:pStyle w:val="PreformattedText"/>
        <w:rPr/>
      </w:pPr>
      <w:r>
        <w:rPr/>
        <w:t>July 1998. The increase from the 1998 pro forma amount is attributable to the</w:t>
      </w:r>
    </w:p>
    <w:p>
      <w:pPr>
        <w:pStyle w:val="PreformattedText"/>
        <w:rPr/>
      </w:pPr>
      <w:r>
        <w:rPr/>
        <w:t>Scurlock acquisition.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March 1999, we adopted a plan to reduce staff in our pipeline operations</w:t>
      </w:r>
    </w:p>
    <w:p>
      <w:pPr>
        <w:pStyle w:val="PreformattedText"/>
        <w:rPr/>
      </w:pPr>
      <w:r>
        <w:rPr/>
        <w:t>and to relocate certain functions. We incurred a charge to first quarter</w:t>
      </w:r>
    </w:p>
    <w:p>
      <w:pPr>
        <w:pStyle w:val="PreformattedText"/>
        <w:rPr/>
      </w:pPr>
      <w:r>
        <w:rPr/>
        <w:t>earnings of approximately $410,000 in connection with such plan. This amount is</w:t>
      </w:r>
    </w:p>
    <w:p>
      <w:pPr>
        <w:pStyle w:val="PreformattedText"/>
        <w:rPr/>
      </w:pPr>
      <w:r>
        <w:rPr/>
        <w:t>reflected as other expense in the accompanying consolidated income statement</w:t>
      </w:r>
    </w:p>
    <w:p>
      <w:pPr>
        <w:pStyle w:val="PreformattedText"/>
        <w:rPr/>
      </w:pPr>
      <w:r>
        <w:rPr/>
        <w:t>for the six months ended June 30, 1999. We expect to continue to review our</w:t>
      </w:r>
    </w:p>
    <w:p>
      <w:pPr>
        <w:pStyle w:val="PreformattedText"/>
        <w:rPr/>
      </w:pPr>
      <w:r>
        <w:rPr/>
        <w:t>cost structure as we further integrate our recent acquisitions into our</w:t>
      </w:r>
    </w:p>
    <w:p>
      <w:pPr>
        <w:pStyle w:val="PreformattedText"/>
        <w:rPr/>
      </w:pPr>
      <w:r>
        <w:rPr/>
        <w:t>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Interest expense was $7.9 million for the first half of 1999 compared to</w:t>
      </w:r>
    </w:p>
    <w:p>
      <w:pPr>
        <w:pStyle w:val="PreformattedText"/>
        <w:rPr/>
      </w:pPr>
      <w:r>
        <w:rPr/>
        <w:t>$1.8 million reported by the predecessor and $6.4 million on a pro forma basis</w:t>
      </w:r>
    </w:p>
    <w:p>
      <w:pPr>
        <w:pStyle w:val="PreformattedText"/>
        <w:rPr/>
      </w:pPr>
      <w:r>
        <w:rPr/>
        <w:t>for the same period in 1998. The increase in interest expense from the</w:t>
      </w:r>
    </w:p>
    <w:p>
      <w:pPr>
        <w:pStyle w:val="PreformattedText"/>
        <w:rPr/>
      </w:pPr>
      <w:r>
        <w:rPr/>
        <w:t>predecessor level is due to interest associated with the debt incurred for the</w:t>
      </w:r>
    </w:p>
    <w:p>
      <w:pPr>
        <w:pStyle w:val="PreformattedText"/>
        <w:rPr/>
      </w:pPr>
      <w:r>
        <w:rPr/>
        <w:t>Scurlock acquisition and the All American acquisition. The increase from the</w:t>
      </w:r>
    </w:p>
    <w:p>
      <w:pPr>
        <w:pStyle w:val="PreformattedText"/>
        <w:rPr/>
      </w:pPr>
      <w:r>
        <w:rPr/>
        <w:t>1998 pro forma amount is primarily attributable to the Scurlock acquisition and</w:t>
      </w:r>
    </w:p>
    <w:p>
      <w:pPr>
        <w:pStyle w:val="PreformattedText"/>
        <w:rPr/>
      </w:pPr>
      <w:r>
        <w:rPr/>
        <w:t>a slight increase in interest expense related to hedged inventory transactions.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Pro Forma Comparison of the Years Ended December 31, 1997 and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the discussion which follows, we are presenting a comparison of our pro</w:t>
      </w:r>
    </w:p>
    <w:p>
      <w:pPr>
        <w:pStyle w:val="PreformattedText"/>
        <w:rPr/>
      </w:pPr>
      <w:r>
        <w:rPr/>
        <w:t>forma results for the 1997 and 1998 years. The pro forma adjustments to the</w:t>
      </w:r>
    </w:p>
    <w:p>
      <w:pPr>
        <w:pStyle w:val="PreformattedText"/>
        <w:rPr/>
      </w:pPr>
      <w:r>
        <w:rPr/>
        <w:t>historical results of operations assume we had been formed and the All American</w:t>
      </w:r>
    </w:p>
    <w:p>
      <w:pPr>
        <w:pStyle w:val="PreformattedText"/>
        <w:rPr/>
      </w:pPr>
      <w:r>
        <w:rPr/>
        <w:t>acquisition had taken place on January 1, 1997. The following table sets forth</w:t>
      </w:r>
    </w:p>
    <w:p>
      <w:pPr>
        <w:pStyle w:val="PreformattedText"/>
        <w:rPr/>
      </w:pPr>
      <w:r>
        <w:rPr/>
        <w:t>certain pro forma financial and operating information of Plains All American</w:t>
      </w:r>
    </w:p>
    <w:p>
      <w:pPr>
        <w:pStyle w:val="PreformattedText"/>
        <w:rPr/>
      </w:pPr>
      <w:r>
        <w:rPr/>
        <w:t>Pipeline for the periods presented. The following pro forma financial and</w:t>
      </w:r>
    </w:p>
    <w:p>
      <w:pPr>
        <w:pStyle w:val="PreformattedText"/>
        <w:rPr/>
      </w:pPr>
      <w:r>
        <w:rPr/>
        <w:t>operating information does not include pro forma adjustments related to the</w:t>
      </w:r>
    </w:p>
    <w:p>
      <w:pPr>
        <w:pStyle w:val="PreformattedText"/>
        <w:rPr/>
      </w:pPr>
      <w:r>
        <w:rPr/>
        <w:t>Scurlock acquisition.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Year Ended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----------------------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1997        1998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----------  ----------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(pro forma, in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thousands)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</w:p>
    <w:p>
      <w:pPr>
        <w:pStyle w:val="PreformattedText"/>
        <w:rPr/>
      </w:pPr>
      <w:r>
        <w:rPr/>
        <w:t>Operating Results:</w:t>
      </w:r>
    </w:p>
    <w:p>
      <w:pPr>
        <w:pStyle w:val="PreformattedText"/>
        <w:rPr/>
      </w:pPr>
      <w:r>
        <w:rPr/>
        <w:t xml:space="preserve">  </w:t>
      </w:r>
      <w:r>
        <w:rPr/>
        <w:t>Revenues............................................. $1,746,491  $1,568,853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==========  ==========</w:t>
      </w:r>
    </w:p>
    <w:p>
      <w:pPr>
        <w:pStyle w:val="PreformattedText"/>
        <w:rPr/>
      </w:pPr>
      <w:r>
        <w:rPr/>
        <w:t xml:space="preserve">  </w:t>
      </w:r>
      <w:r>
        <w:rPr/>
        <w:t>Gross margin:</w:t>
      </w:r>
    </w:p>
    <w:p>
      <w:pPr>
        <w:pStyle w:val="PreformattedText"/>
        <w:rPr/>
      </w:pPr>
      <w:r>
        <w:rPr/>
        <w:t xml:space="preserve">    </w:t>
      </w:r>
      <w:r>
        <w:rPr/>
        <w:t>Pipeline........................................... $   70,078  $   50,893</w:t>
      </w:r>
    </w:p>
    <w:p>
      <w:pPr>
        <w:pStyle w:val="PreformattedText"/>
        <w:rPr/>
      </w:pPr>
      <w:r>
        <w:rPr/>
        <w:t xml:space="preserve">    </w:t>
      </w:r>
      <w:r>
        <w:rPr/>
        <w:t>Gathering and marketing and terminalling and</w:t>
      </w:r>
    </w:p>
    <w:p>
      <w:pPr>
        <w:pStyle w:val="PreformattedText"/>
        <w:rPr/>
      </w:pPr>
      <w:r>
        <w:rPr/>
        <w:t xml:space="preserve">     </w:t>
      </w:r>
      <w:r>
        <w:rPr/>
        <w:t>storage...........................................     14,131      23,228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----------  ----------</w:t>
      </w:r>
    </w:p>
    <w:p>
      <w:pPr>
        <w:pStyle w:val="PreformattedText"/>
        <w:rPr/>
      </w:pPr>
      <w:r>
        <w:rPr/>
        <w:t xml:space="preserve">      </w:t>
      </w:r>
      <w:r>
        <w:rPr/>
        <w:t>Total............................................     84,209      74,121</w:t>
      </w:r>
    </w:p>
    <w:p>
      <w:pPr>
        <w:pStyle w:val="PreformattedText"/>
        <w:rPr/>
      </w:pPr>
      <w:r>
        <w:rPr/>
        <w:t xml:space="preserve">  </w:t>
      </w:r>
      <w:r>
        <w:rPr/>
        <w:t>General and administrative expense...................     (6,182)     (6,501)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----------  ----------</w:t>
      </w:r>
    </w:p>
    <w:p>
      <w:pPr>
        <w:pStyle w:val="PreformattedText"/>
        <w:rPr/>
      </w:pPr>
      <w:r>
        <w:rPr/>
        <w:t xml:space="preserve">  </w:t>
      </w:r>
      <w:r>
        <w:rPr/>
        <w:t>Gross profit......................................... $   78,027  $   67,620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==========  ==========</w:t>
      </w:r>
    </w:p>
    <w:p>
      <w:pPr>
        <w:pStyle w:val="PreformattedText"/>
        <w:rPr/>
      </w:pPr>
      <w:r>
        <w:rPr/>
        <w:t xml:space="preserve">  </w:t>
      </w:r>
      <w:r>
        <w:rPr/>
        <w:t>Net income (loss).................................... $  (10,097) $   43,910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==========  ==========</w:t>
      </w:r>
    </w:p>
    <w:p>
      <w:pPr>
        <w:pStyle w:val="PreformattedText"/>
        <w:rPr/>
      </w:pPr>
      <w:r>
        <w:rPr/>
        <w:t>Average Daily Volumes (barrels):</w:t>
      </w:r>
    </w:p>
    <w:p>
      <w:pPr>
        <w:pStyle w:val="PreformattedText"/>
        <w:rPr/>
      </w:pPr>
      <w:r>
        <w:rPr/>
        <w:t xml:space="preserve">  </w:t>
      </w:r>
      <w:r>
        <w:rPr/>
        <w:t>Pipeline activities</w:t>
      </w:r>
    </w:p>
    <w:p>
      <w:pPr>
        <w:pStyle w:val="PreformattedText"/>
        <w:rPr/>
      </w:pPr>
      <w:r>
        <w:rPr/>
        <w:t xml:space="preserve">    </w:t>
      </w:r>
      <w:r>
        <w:rPr/>
        <w:t>Tariff activities..................................        165         125</w:t>
      </w:r>
    </w:p>
    <w:p>
      <w:pPr>
        <w:pStyle w:val="PreformattedText"/>
        <w:rPr/>
      </w:pPr>
      <w:r>
        <w:rPr/>
        <w:t xml:space="preserve">    </w:t>
      </w:r>
      <w:r>
        <w:rPr/>
        <w:t>Margin activities..................................         30          49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----------  ----------</w:t>
      </w:r>
    </w:p>
    <w:p>
      <w:pPr>
        <w:pStyle w:val="PreformattedText"/>
        <w:rPr/>
      </w:pPr>
      <w:r>
        <w:rPr/>
        <w:t xml:space="preserve">    </w:t>
      </w:r>
      <w:r>
        <w:rPr/>
        <w:t>Total..............................................        195         174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==========  ==========</w:t>
      </w:r>
    </w:p>
    <w:p>
      <w:pPr>
        <w:pStyle w:val="PreformattedText"/>
        <w:rPr/>
      </w:pPr>
      <w:r>
        <w:rPr/>
        <w:t xml:space="preserve">  </w:t>
      </w:r>
      <w:r>
        <w:rPr/>
        <w:t>Lease gathering......................................         94         113</w:t>
      </w:r>
    </w:p>
    <w:p>
      <w:pPr>
        <w:pStyle w:val="PreformattedText"/>
        <w:rPr/>
      </w:pPr>
      <w:r>
        <w:rPr/>
        <w:t xml:space="preserve">  </w:t>
      </w:r>
      <w:r>
        <w:rPr/>
        <w:t>Bulk purchases.......................................         49          98</w:t>
      </w:r>
    </w:p>
    <w:p>
      <w:pPr>
        <w:pStyle w:val="PreformattedText"/>
        <w:rPr/>
      </w:pPr>
      <w:r>
        <w:rPr/>
        <w:t xml:space="preserve">  </w:t>
      </w:r>
      <w:r>
        <w:rPr/>
        <w:t>Terminal throughput..................................         77          80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For the year ended December 31, 1998, our net income was $43.9 million on</w:t>
      </w:r>
    </w:p>
    <w:p>
      <w:pPr>
        <w:pStyle w:val="PreformattedText"/>
        <w:rPr/>
      </w:pPr>
      <w:r>
        <w:rPr/>
        <w:t>total revenue of $1.6 billion compared to a net loss for the year ended</w:t>
      </w:r>
    </w:p>
    <w:p>
      <w:pPr>
        <w:pStyle w:val="PreformattedText"/>
        <w:rPr/>
      </w:pPr>
      <w:r>
        <w:rPr/>
        <w:t>December 31, 1997 of $10.1 million on total revenue of $1.7 billion. The pro</w:t>
      </w:r>
    </w:p>
    <w:p>
      <w:pPr>
        <w:pStyle w:val="PreformattedText"/>
        <w:rPr/>
      </w:pPr>
      <w:r>
        <w:rPr/>
        <w:t>forma net loss for the year ended December 31, 1997 includes a non-cash</w:t>
      </w:r>
    </w:p>
    <w:p>
      <w:pPr>
        <w:pStyle w:val="PreformattedText"/>
        <w:rPr/>
      </w:pPr>
      <w:r>
        <w:rPr/>
        <w:t>impairment charge of $64.2 million related to the writedown of pipeline assets</w:t>
      </w:r>
    </w:p>
    <w:p>
      <w:pPr>
        <w:pStyle w:val="PreformattedText"/>
        <w:rPr/>
      </w:pPr>
      <w:r>
        <w:rPr/>
        <w:t>and linefill by Wingfoot in connection with the sale of Wingfoot by Goodyear to</w:t>
      </w:r>
    </w:p>
    <w:p>
      <w:pPr>
        <w:pStyle w:val="PreformattedText"/>
        <w:rPr/>
      </w:pPr>
      <w:r>
        <w:rPr/>
        <w:t>the general partner. Based on our purchase price allocation to property and</w:t>
      </w:r>
    </w:p>
    <w:p>
      <w:pPr>
        <w:pStyle w:val="PreformattedText"/>
        <w:rPr/>
      </w:pPr>
      <w:r>
        <w:rPr/>
        <w:t>equipment and pipeline linefill, an impairment charge would not have been</w:t>
      </w:r>
    </w:p>
    <w:p>
      <w:pPr>
        <w:pStyle w:val="PreformattedText"/>
        <w:rPr/>
      </w:pPr>
      <w:r>
        <w:rPr/>
        <w:t>required had we actually acquired Wingfoot effective January 1, 1997. Excluding</w:t>
      </w:r>
    </w:p>
    <w:p>
      <w:pPr>
        <w:pStyle w:val="PreformattedText"/>
        <w:rPr/>
      </w:pPr>
      <w:r>
        <w:rPr/>
        <w:t>this impairment charge, our pro forma net income for 1997 would have been $54.1</w:t>
      </w:r>
    </w:p>
    <w:p>
      <w:pPr>
        <w:pStyle w:val="PreformattedText"/>
        <w:rPr/>
      </w:pPr>
      <w:r>
        <w:rPr/>
        <w:t>million. We reported gross margin (revenues less direct expenses of purchases,</w:t>
      </w:r>
    </w:p>
    <w:p>
      <w:pPr>
        <w:pStyle w:val="PreformattedText"/>
        <w:rPr/>
      </w:pPr>
      <w:r>
        <w:rPr/>
        <w:t>transportation, terminalling and storage and other operating and maintenance</w:t>
      </w:r>
    </w:p>
    <w:p>
      <w:pPr>
        <w:pStyle w:val="PreformattedText"/>
        <w:rPr/>
      </w:pPr>
      <w:r>
        <w:rPr/>
        <w:t>expenses) of $74.1 million for the year ended December 31, 1998, reflecting a</w:t>
      </w:r>
    </w:p>
    <w:p>
      <w:pPr>
        <w:pStyle w:val="PreformattedText"/>
        <w:rPr/>
      </w:pPr>
      <w:r>
        <w:rPr/>
        <w:t>12% decrease from the $84.2 million reported for the same period in 1997. Gross</w:t>
      </w:r>
    </w:p>
    <w:p>
      <w:pPr>
        <w:pStyle w:val="PreformattedText"/>
        <w:rPr/>
      </w:pPr>
      <w:r>
        <w:rPr/>
        <w:t>profit (gross margin less general and administrative expense) decreased 13% to</w:t>
      </w:r>
    </w:p>
    <w:p>
      <w:pPr>
        <w:pStyle w:val="PreformattedText"/>
        <w:rPr/>
      </w:pPr>
      <w:r>
        <w:rPr/>
        <w:t>$67.6 million for the year ended December 31, 1998 as compared to $78.0 million</w:t>
      </w:r>
    </w:p>
    <w:p>
      <w:pPr>
        <w:pStyle w:val="PreformattedText"/>
        <w:rPr/>
      </w:pPr>
      <w:r>
        <w:rPr/>
        <w:t>for the same period in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Pipeline Operations. Tariff revenues were $57.5 million for the year ended</w:t>
      </w:r>
    </w:p>
    <w:p>
      <w:pPr>
        <w:pStyle w:val="PreformattedText"/>
        <w:rPr/>
      </w:pPr>
      <w:r>
        <w:rPr/>
        <w:t>December 31, 1998, a 30% decline from the $82.1 million reported for the same</w:t>
      </w:r>
    </w:p>
    <w:p>
      <w:pPr>
        <w:pStyle w:val="PreformattedText"/>
        <w:rPr/>
      </w:pPr>
      <w:r>
        <w:rPr/>
        <w:t>period in 1997. This decrease in tariff revenues resulted primarily from a 24%</w:t>
      </w:r>
    </w:p>
    <w:p>
      <w:pPr>
        <w:pStyle w:val="PreformattedText"/>
        <w:rPr/>
      </w:pPr>
      <w:r>
        <w:rPr/>
        <w:t>decrease in tariff transport volumes from 165,000 barrels per day for the year</w:t>
      </w:r>
    </w:p>
    <w:p>
      <w:pPr>
        <w:pStyle w:val="PreformattedText"/>
        <w:rPr/>
      </w:pPr>
      <w:r>
        <w:rPr/>
        <w:t>ended December 31, 1997 to 125,000 barrels per day for the same period in 1998</w:t>
      </w:r>
    </w:p>
    <w:p>
      <w:pPr>
        <w:pStyle w:val="PreformattedText"/>
        <w:rPr/>
      </w:pPr>
      <w:r>
        <w:rPr/>
        <w:t>due to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a decline in average daily production from the Santa Ynez field;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fewer tariff barrels moved to West Texas offset by increasing margin</w:t>
      </w:r>
    </w:p>
    <w:p>
      <w:pPr>
        <w:pStyle w:val="PreformattedText"/>
        <w:rPr/>
      </w:pPr>
      <w:r>
        <w:rPr/>
        <w:t xml:space="preserve">     </w:t>
      </w:r>
      <w:r>
        <w:rPr/>
        <w:t>barrels.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Most of the production loss from the Santa Ynez field was of volumes that</w:t>
      </w:r>
    </w:p>
    <w:p>
      <w:pPr>
        <w:pStyle w:val="PreformattedText"/>
        <w:rPr/>
      </w:pPr>
      <w:r>
        <w:rPr/>
        <w:t>had been previously transported to West Texas at an average tariff of $2.83 per</w:t>
      </w:r>
    </w:p>
    <w:p>
      <w:pPr>
        <w:pStyle w:val="PreformattedText"/>
        <w:rPr/>
      </w:pPr>
      <w:r>
        <w:rPr/>
        <w:t>barrel. Volumes related to margin activities increased by 63% to an average of</w:t>
      </w:r>
    </w:p>
    <w:p>
      <w:pPr>
        <w:pStyle w:val="PreformattedText"/>
        <w:rPr/>
      </w:pPr>
      <w:r>
        <w:rPr/>
        <w:t>approximately 49,000 barrels per day. The margin between revenue and direct</w:t>
      </w:r>
    </w:p>
    <w:p>
      <w:pPr>
        <w:pStyle w:val="PreformattedText"/>
        <w:rPr/>
      </w:pPr>
      <w:r>
        <w:rPr/>
        <w:t>cost of crude purchased decreased from $17.6 million for the year ended</w:t>
      </w:r>
    </w:p>
    <w:p>
      <w:pPr>
        <w:pStyle w:val="PreformattedText"/>
        <w:rPr/>
      </w:pPr>
      <w:r>
        <w:rPr/>
        <w:t>December 31, 1997 to $14.5 million for the same period in 1998 as a result of a</w:t>
      </w:r>
    </w:p>
    <w:p>
      <w:pPr>
        <w:pStyle w:val="PreformattedText"/>
        <w:rPr/>
      </w:pPr>
      <w:r>
        <w:rPr/>
        <w:t>decline in margins between prices paid in California and prices received in</w:t>
      </w:r>
    </w:p>
    <w:p>
      <w:pPr>
        <w:pStyle w:val="PreformattedText"/>
        <w:rPr/>
      </w:pPr>
      <w:r>
        <w:rPr/>
        <w:t>West Texas.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table sets forth All American Pipeline average deliveries per</w:t>
      </w:r>
    </w:p>
    <w:p>
      <w:pPr>
        <w:pStyle w:val="PreformattedText"/>
        <w:rPr/>
      </w:pPr>
      <w:r>
        <w:rPr/>
        <w:t>day within and outside California for the periods presented.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Year Ended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--------------------------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1997          1998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------------  ------------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(pro forma, in thousands)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</w:p>
    <w:p>
      <w:pPr>
        <w:pStyle w:val="PreformattedText"/>
        <w:rPr/>
      </w:pPr>
      <w:r>
        <w:rPr/>
        <w:t xml:space="preserve">   </w:t>
      </w:r>
      <w:r>
        <w:rPr/>
        <w:t>Deliveries:</w:t>
      </w:r>
    </w:p>
    <w:p>
      <w:pPr>
        <w:pStyle w:val="PreformattedText"/>
        <w:rPr/>
      </w:pPr>
      <w:r>
        <w:rPr/>
        <w:t xml:space="preserve">     </w:t>
      </w:r>
      <w:r>
        <w:rPr/>
        <w:t>Average daily volumes (barrels):</w:t>
      </w:r>
    </w:p>
    <w:p>
      <w:pPr>
        <w:pStyle w:val="PreformattedText"/>
        <w:rPr/>
      </w:pPr>
      <w:r>
        <w:rPr/>
        <w:t xml:space="preserve">       </w:t>
      </w:r>
      <w:r>
        <w:rPr/>
        <w:t>Within California............................          127           113</w:t>
      </w:r>
    </w:p>
    <w:p>
      <w:pPr>
        <w:pStyle w:val="PreformattedText"/>
        <w:rPr/>
      </w:pPr>
      <w:r>
        <w:rPr/>
        <w:t xml:space="preserve">       </w:t>
      </w:r>
      <w:r>
        <w:rPr/>
        <w:t>Outside California...........................           68            61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------------  ------------</w:t>
      </w:r>
    </w:p>
    <w:p>
      <w:pPr>
        <w:pStyle w:val="PreformattedText"/>
        <w:rPr/>
      </w:pPr>
      <w:r>
        <w:rPr/>
        <w:t xml:space="preserve">         </w:t>
      </w:r>
      <w:r>
        <w:rPr/>
        <w:t>Total......................................          195           174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============  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Terminalling and Storage Activities and Gathering and Marketing Activities.</w:t>
      </w:r>
    </w:p>
    <w:p>
      <w:pPr>
        <w:pStyle w:val="PreformattedText"/>
        <w:rPr/>
      </w:pPr>
      <w:r>
        <w:rPr/>
        <w:t>We reported gross margin of $23.2 million from our terminalling and storage</w:t>
      </w:r>
    </w:p>
    <w:p>
      <w:pPr>
        <w:pStyle w:val="PreformattedText"/>
        <w:rPr/>
      </w:pPr>
      <w:r>
        <w:rPr/>
        <w:t>activities and gathering and marketing activities for the year ended December</w:t>
      </w:r>
    </w:p>
    <w:p>
      <w:pPr>
        <w:pStyle w:val="PreformattedText"/>
        <w:rPr/>
      </w:pPr>
      <w:r>
        <w:rPr/>
        <w:t>31, 1998, reflecting a 64% increase over the $14.1 million reported for the</w:t>
      </w:r>
    </w:p>
    <w:p>
      <w:pPr>
        <w:pStyle w:val="PreformattedText"/>
        <w:rPr/>
      </w:pPr>
      <w:r>
        <w:rPr/>
        <w:t>same period in 1997. After deducting interest expense associated with contango</w:t>
      </w:r>
    </w:p>
    <w:p>
      <w:pPr>
        <w:pStyle w:val="PreformattedText"/>
        <w:rPr/>
      </w:pPr>
      <w:r>
        <w:rPr/>
        <w:t>inventory transactions, gross margin for the year ended December 31, 1998 was</w:t>
      </w:r>
    </w:p>
    <w:p>
      <w:pPr>
        <w:pStyle w:val="PreformattedText"/>
        <w:rPr/>
      </w:pPr>
      <w:r>
        <w:rPr/>
        <w:t>$22.5 million, representing an increase of approximately 70% over the 1997</w:t>
      </w:r>
    </w:p>
    <w:p>
      <w:pPr>
        <w:pStyle w:val="PreformattedText"/>
        <w:rPr/>
      </w:pPr>
      <w:r>
        <w:rPr/>
        <w:t>amount. The increase in gross margin was primarily attributable to an increase</w:t>
      </w:r>
    </w:p>
    <w:p>
      <w:pPr>
        <w:pStyle w:val="PreformattedText"/>
        <w:rPr/>
      </w:pPr>
      <w:r>
        <w:rPr/>
        <w:t>in the volumes gathered and marketed, principally in West Texas, Louisiana and</w:t>
      </w:r>
    </w:p>
    <w:p>
      <w:pPr>
        <w:pStyle w:val="PreformattedText"/>
        <w:rPr/>
      </w:pPr>
      <w:r>
        <w:rPr/>
        <w:t>the Gulf of Mexico of approximately 20% to 113,000 barrels per day for the year</w:t>
      </w:r>
    </w:p>
    <w:p>
      <w:pPr>
        <w:pStyle w:val="PreformattedText"/>
        <w:rPr/>
      </w:pPr>
      <w:r>
        <w:rPr/>
        <w:t>ended December 31, 1998 from 94,000 barrels per day during the same period in</w:t>
      </w:r>
    </w:p>
    <w:p>
      <w:pPr>
        <w:pStyle w:val="PreformattedText"/>
        <w:rPr/>
      </w:pPr>
      <w:r>
        <w:rPr/>
        <w:t>1997. The balance of the increase in gross margin was a result of an increase</w:t>
      </w:r>
    </w:p>
    <w:p>
      <w:pPr>
        <w:pStyle w:val="PreformattedText"/>
        <w:rPr/>
      </w:pPr>
      <w:r>
        <w:rPr/>
        <w:t>in bulk purchases.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Expenses. Operations and maintenance expenses included in cost of sales and</w:t>
      </w:r>
    </w:p>
    <w:p>
      <w:pPr>
        <w:pStyle w:val="PreformattedText"/>
        <w:rPr/>
      </w:pPr>
      <w:r>
        <w:rPr/>
        <w:t>operations, generally including property taxes, electricity, fuel, labor,</w:t>
      </w:r>
    </w:p>
    <w:p>
      <w:pPr>
        <w:pStyle w:val="PreformattedText"/>
        <w:rPr/>
      </w:pPr>
      <w:r>
        <w:rPr/>
        <w:t>repairs and certain other expenses, decreased to $24.9 million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the year ended December 31, 1998 from $32.5 million for the comparable</w:t>
      </w:r>
    </w:p>
    <w:p>
      <w:pPr>
        <w:pStyle w:val="PreformattedText"/>
        <w:rPr/>
      </w:pPr>
      <w:r>
        <w:rPr/>
        <w:t>period in 1997. This decrease was a function both of variable costs that</w:t>
      </w:r>
    </w:p>
    <w:p>
      <w:pPr>
        <w:pStyle w:val="PreformattedText"/>
        <w:rPr/>
      </w:pPr>
      <w:r>
        <w:rPr/>
        <w:t>decline with reduced transportation volumes and average miles transported per</w:t>
      </w:r>
    </w:p>
    <w:p>
      <w:pPr>
        <w:pStyle w:val="PreformattedText"/>
        <w:rPr/>
      </w:pPr>
      <w:r>
        <w:rPr/>
        <w:t>barrel. Operations and maintenance expenses are included in the determination</w:t>
      </w:r>
    </w:p>
    <w:p>
      <w:pPr>
        <w:pStyle w:val="PreformattedText"/>
        <w:rPr/>
      </w:pPr>
      <w:r>
        <w:rPr/>
        <w:t>of gross margin. General and administrative expenses increased approximately</w:t>
      </w:r>
    </w:p>
    <w:p>
      <w:pPr>
        <w:pStyle w:val="PreformattedText"/>
        <w:rPr/>
      </w:pPr>
      <w:r>
        <w:rPr/>
        <w:t>$0.3 million to $6.5 million for the year ended December 31, 1998 compared to</w:t>
      </w:r>
    </w:p>
    <w:p>
      <w:pPr>
        <w:pStyle w:val="PreformattedText"/>
        <w:rPr/>
      </w:pPr>
      <w:r>
        <w:rPr/>
        <w:t>$6.2 million for the same period in 1997. Such increase was primarily related</w:t>
      </w:r>
    </w:p>
    <w:p>
      <w:pPr>
        <w:pStyle w:val="PreformattedText"/>
        <w:rPr/>
      </w:pPr>
      <w:r>
        <w:rPr/>
        <w:t>to additional personnel hired to further expand marketing activities.</w:t>
      </w:r>
    </w:p>
    <w:p>
      <w:pPr>
        <w:pStyle w:val="PreformattedText"/>
        <w:rPr/>
      </w:pPr>
      <w:r>
        <w:rPr/>
        <w:t>Depreciation and amortization expense was $11.3 million for the year ended</w:t>
      </w:r>
    </w:p>
    <w:p>
      <w:pPr>
        <w:pStyle w:val="PreformattedText"/>
        <w:rPr/>
      </w:pPr>
      <w:r>
        <w:rPr/>
        <w:t>December 31, 1998 compared to $11.0 million for the 1997 comparative period.</w:t>
      </w:r>
    </w:p>
    <w:p>
      <w:pPr>
        <w:pStyle w:val="PreformattedText"/>
        <w:rPr/>
      </w:pPr>
      <w:r>
        <w:rPr/>
        <w:t>The increase is due primarily to the addition of trucking equipment. Interest</w:t>
      </w:r>
    </w:p>
    <w:p>
      <w:pPr>
        <w:pStyle w:val="PreformattedText"/>
        <w:rPr/>
      </w:pPr>
      <w:r>
        <w:rPr/>
        <w:t>expense was $13.0 million for the year ended December 31, 1998 compared to</w:t>
      </w:r>
    </w:p>
    <w:p>
      <w:pPr>
        <w:pStyle w:val="PreformattedText"/>
        <w:rPr/>
      </w:pPr>
      <w:r>
        <w:rPr/>
        <w:t>$13.1 million for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Historical Analysis of Three Years Ended December 31,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historical results of operations discussed below are derived from our</w:t>
      </w:r>
    </w:p>
    <w:p>
      <w:pPr>
        <w:pStyle w:val="PreformattedText"/>
        <w:rPr/>
      </w:pPr>
      <w:r>
        <w:rPr/>
        <w:t>historical financial statements for the period from November 23, 1998, through</w:t>
      </w:r>
    </w:p>
    <w:p>
      <w:pPr>
        <w:pStyle w:val="PreformattedText"/>
        <w:rPr/>
      </w:pPr>
      <w:r>
        <w:rPr/>
        <w:t>December 31, 1998, and the combined financial statements of our predecessor for</w:t>
      </w:r>
    </w:p>
    <w:p>
      <w:pPr>
        <w:pStyle w:val="PreformattedText"/>
        <w:rPr/>
      </w:pPr>
      <w:r>
        <w:rPr/>
        <w:t>the period from January 1, 1998, through November 22, 1998, which in the</w:t>
      </w:r>
    </w:p>
    <w:p>
      <w:pPr>
        <w:pStyle w:val="PreformattedText"/>
        <w:rPr/>
      </w:pPr>
      <w:r>
        <w:rPr/>
        <w:t>following discussion are combined and referred to as the year ended December</w:t>
      </w:r>
    </w:p>
    <w:p>
      <w:pPr>
        <w:pStyle w:val="PreformattedText"/>
        <w:rPr/>
      </w:pPr>
      <w:r>
        <w:rPr/>
        <w:t>31, 1998. Commencing July 30, 1998, (the date of the acquisition of the All</w:t>
      </w:r>
    </w:p>
    <w:p>
      <w:pPr>
        <w:pStyle w:val="PreformattedText"/>
        <w:rPr/>
      </w:pPr>
      <w:r>
        <w:rPr/>
        <w:t>American Pipeline and the SJV Gathering System from Goodyear), the results of</w:t>
      </w:r>
    </w:p>
    <w:p>
      <w:pPr>
        <w:pStyle w:val="PreformattedText"/>
        <w:rPr/>
      </w:pPr>
      <w:r>
        <w:rPr/>
        <w:t>operations of the All American Pipeline and the SJV Gathering System are</w:t>
      </w:r>
    </w:p>
    <w:p>
      <w:pPr>
        <w:pStyle w:val="PreformattedText"/>
        <w:rPr/>
      </w:pPr>
      <w:r>
        <w:rPr/>
        <w:t>included in the results of operations of the predecessor.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For 1998, we reported net income before taxes of $15.8 million on total</w:t>
      </w:r>
    </w:p>
    <w:p>
      <w:pPr>
        <w:pStyle w:val="PreformattedText"/>
        <w:rPr/>
      </w:pPr>
      <w:r>
        <w:rPr/>
        <w:t>revenue of $1.1 billion compared to net income before taxes for 1997 of $3.4</w:t>
      </w:r>
    </w:p>
    <w:p>
      <w:pPr>
        <w:pStyle w:val="PreformattedText"/>
        <w:rPr/>
      </w:pPr>
      <w:r>
        <w:rPr/>
        <w:t>million on total revenue of $752.5 million and net income before taxes for 1996</w:t>
      </w:r>
    </w:p>
    <w:p>
      <w:pPr>
        <w:pStyle w:val="PreformattedText"/>
        <w:rPr/>
      </w:pPr>
      <w:r>
        <w:rPr/>
        <w:t>of $1.9 million on total revenue of $531.7 million. Results for the year ended</w:t>
      </w:r>
    </w:p>
    <w:p>
      <w:pPr>
        <w:pStyle w:val="PreformattedText"/>
        <w:rPr/>
      </w:pPr>
      <w:r>
        <w:rPr/>
        <w:t>December 31, 1998 include activities of the All American Pipeline and SJV</w:t>
      </w:r>
    </w:p>
    <w:p>
      <w:pPr>
        <w:pStyle w:val="PreformattedText"/>
        <w:rPr/>
      </w:pPr>
      <w:r>
        <w:rPr/>
        <w:t>Gathering System from July 30,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table sets forth historical financial and operating</w:t>
      </w:r>
    </w:p>
    <w:p>
      <w:pPr>
        <w:pStyle w:val="PreformattedText"/>
        <w:rPr/>
      </w:pPr>
      <w:r>
        <w:rPr/>
        <w:t>information of Plains All American Pipeline for the periods presented: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Year Ended December 31,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------------------------------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1996      1997       1998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  --------  ----------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</w:t>
      </w:r>
    </w:p>
    <w:p>
      <w:pPr>
        <w:pStyle w:val="PreformattedText"/>
        <w:rPr/>
      </w:pPr>
      <w:r>
        <w:rPr/>
        <w:t>Operating Results:</w:t>
      </w:r>
    </w:p>
    <w:p>
      <w:pPr>
        <w:pStyle w:val="PreformattedText"/>
        <w:rPr/>
      </w:pPr>
      <w:r>
        <w:rPr/>
        <w:t xml:space="preserve">  </w:t>
      </w:r>
      <w:r>
        <w:rPr/>
        <w:t>Revenues..................................... $531,698  $752,522  $1,129,689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========  ========  ==========</w:t>
      </w:r>
    </w:p>
    <w:p>
      <w:pPr>
        <w:pStyle w:val="PreformattedText"/>
        <w:rPr/>
      </w:pPr>
      <w:r>
        <w:rPr/>
        <w:t xml:space="preserve">  </w:t>
      </w:r>
      <w:r>
        <w:rPr/>
        <w:t>Gross margin</w:t>
      </w:r>
    </w:p>
    <w:p>
      <w:pPr>
        <w:pStyle w:val="PreformattedText"/>
        <w:rPr/>
      </w:pPr>
      <w:r>
        <w:rPr/>
        <w:t xml:space="preserve">    </w:t>
      </w:r>
      <w:r>
        <w:rPr/>
        <w:t>Pipeline................................... $     --  $     --  $   16,768</w:t>
      </w:r>
    </w:p>
    <w:p>
      <w:pPr>
        <w:pStyle w:val="PreformattedText"/>
        <w:rPr/>
      </w:pPr>
      <w:r>
        <w:rPr/>
        <w:t xml:space="preserve">    </w:t>
      </w:r>
      <w:r>
        <w:rPr/>
        <w:t>Terminalling and storage and gathering and</w:t>
      </w:r>
    </w:p>
    <w:p>
      <w:pPr>
        <w:pStyle w:val="PreformattedText"/>
        <w:rPr/>
      </w:pPr>
      <w:r>
        <w:rPr/>
        <w:t xml:space="preserve">     </w:t>
      </w:r>
      <w:r>
        <w:rPr/>
        <w:t>marketing.................................    9,531    12,480      21,712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  --------  ----------</w:t>
      </w:r>
    </w:p>
    <w:p>
      <w:pPr>
        <w:pStyle w:val="PreformattedText"/>
        <w:rPr/>
      </w:pPr>
      <w:r>
        <w:rPr/>
        <w:t xml:space="preserve">      </w:t>
      </w:r>
      <w:r>
        <w:rPr/>
        <w:t>Total....................................    9,531    12,480      38,480</w:t>
      </w:r>
    </w:p>
    <w:p>
      <w:pPr>
        <w:pStyle w:val="PreformattedText"/>
        <w:rPr/>
      </w:pPr>
      <w:r>
        <w:rPr/>
        <w:t xml:space="preserve">  </w:t>
      </w:r>
      <w:r>
        <w:rPr/>
        <w:t>General and administrative expense...........   (2,974)   (3,529)     (5,297)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  --------  ----------</w:t>
      </w:r>
    </w:p>
    <w:p>
      <w:pPr>
        <w:pStyle w:val="PreformattedText"/>
        <w:rPr/>
      </w:pPr>
      <w:r>
        <w:rPr/>
        <w:t xml:space="preserve">  </w:t>
      </w:r>
      <w:r>
        <w:rPr/>
        <w:t>Gross profit................................. $  6,557  $  8,951  $   33,183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========  ========  ==========</w:t>
      </w:r>
    </w:p>
    <w:p>
      <w:pPr>
        <w:pStyle w:val="PreformattedText"/>
        <w:rPr/>
      </w:pPr>
      <w:r>
        <w:rPr/>
        <w:t xml:space="preserve">  </w:t>
      </w:r>
      <w:r>
        <w:rPr/>
        <w:t>Net income................................... $  1,222  $  2,140  $   11,202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========  ========  ==========</w:t>
      </w:r>
    </w:p>
    <w:p>
      <w:pPr>
        <w:pStyle w:val="PreformattedText"/>
        <w:rPr/>
      </w:pPr>
      <w:r>
        <w:rPr/>
        <w:t>Average Daily Volumes (barrels)</w:t>
      </w:r>
    </w:p>
    <w:p>
      <w:pPr>
        <w:pStyle w:val="PreformattedText"/>
        <w:rPr/>
      </w:pPr>
      <w:r>
        <w:rPr/>
        <w:t xml:space="preserve">  </w:t>
      </w:r>
      <w:r>
        <w:rPr/>
        <w:t>Pipeline activities</w:t>
      </w:r>
    </w:p>
    <w:p>
      <w:pPr>
        <w:pStyle w:val="PreformattedText"/>
        <w:rPr/>
      </w:pPr>
      <w:r>
        <w:rPr/>
        <w:t xml:space="preserve">    </w:t>
      </w:r>
      <w:r>
        <w:rPr/>
        <w:t>Tariff activities..........................       --        --         113</w:t>
      </w:r>
    </w:p>
    <w:p>
      <w:pPr>
        <w:pStyle w:val="PreformattedText"/>
        <w:rPr/>
      </w:pPr>
      <w:r>
        <w:rPr/>
        <w:t xml:space="preserve">    </w:t>
      </w:r>
      <w:r>
        <w:rPr/>
        <w:t>Margin activities..........................       --        --          50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  --------  ----------</w:t>
      </w:r>
    </w:p>
    <w:p>
      <w:pPr>
        <w:pStyle w:val="PreformattedText"/>
        <w:rPr/>
      </w:pPr>
      <w:r>
        <w:rPr/>
        <w:t xml:space="preserve">    </w:t>
      </w:r>
      <w:r>
        <w:rPr/>
        <w:t>Total......................................       --        --         163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========  ========  ==========</w:t>
      </w:r>
    </w:p>
    <w:p>
      <w:pPr>
        <w:pStyle w:val="PreformattedText"/>
        <w:rPr/>
      </w:pPr>
      <w:r>
        <w:rPr/>
        <w:t xml:space="preserve">  </w:t>
      </w:r>
      <w:r>
        <w:rPr/>
        <w:t>Lease gathering..............................       59        71          88</w:t>
      </w:r>
    </w:p>
    <w:p>
      <w:pPr>
        <w:pStyle w:val="PreformattedText"/>
        <w:rPr/>
      </w:pPr>
      <w:r>
        <w:rPr/>
        <w:t xml:space="preserve">  </w:t>
      </w:r>
      <w:r>
        <w:rPr/>
        <w:t>Bulk purchases...............................       32        49          95</w:t>
      </w:r>
    </w:p>
    <w:p>
      <w:pPr>
        <w:pStyle w:val="PreformattedText"/>
        <w:rPr/>
      </w:pPr>
      <w:r>
        <w:rPr/>
        <w:t xml:space="preserve">  </w:t>
      </w:r>
      <w:r>
        <w:rPr/>
        <w:t>Terminal throughput..........................       59        77          80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Pipeline Operations. As noted above, our results of operations include</w:t>
      </w:r>
    </w:p>
    <w:p>
      <w:pPr>
        <w:pStyle w:val="PreformattedText"/>
        <w:rPr/>
      </w:pPr>
      <w:r>
        <w:rPr/>
        <w:t>approximately five months of operations of the All American Pipeline and the</w:t>
      </w:r>
    </w:p>
    <w:p>
      <w:pPr>
        <w:pStyle w:val="PreformattedText"/>
        <w:rPr/>
      </w:pPr>
      <w:r>
        <w:rPr/>
        <w:t>SJV Gathering System which were acquired effective July 30,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1998. Tariff revenues for this period were $19.0 million and are primarily</w:t>
      </w:r>
    </w:p>
    <w:p>
      <w:pPr>
        <w:pStyle w:val="PreformattedText"/>
        <w:rPr/>
      </w:pPr>
      <w:r>
        <w:rPr/>
        <w:t>attributable to transport volumes from the Santa Ynez field (approximately</w:t>
      </w:r>
    </w:p>
    <w:p>
      <w:pPr>
        <w:pStyle w:val="PreformattedText"/>
        <w:rPr/>
      </w:pPr>
      <w:r>
        <w:rPr/>
        <w:t>65,300 barrels per day) and the Point Arguello field (approximately 24,300</w:t>
      </w:r>
    </w:p>
    <w:p>
      <w:pPr>
        <w:pStyle w:val="PreformattedText"/>
        <w:rPr/>
      </w:pPr>
      <w:r>
        <w:rPr/>
        <w:t>barrels per day). The margin between revenue and direct cost of crude purchased</w:t>
      </w:r>
    </w:p>
    <w:p>
      <w:pPr>
        <w:pStyle w:val="PreformattedText"/>
        <w:rPr/>
      </w:pPr>
      <w:r>
        <w:rPr/>
        <w:t>was approximately $3.9 million. Operations and maintenance expenses were $10.1</w:t>
      </w:r>
    </w:p>
    <w:p>
      <w:pPr>
        <w:pStyle w:val="PreformattedText"/>
        <w:rPr/>
      </w:pPr>
      <w:r>
        <w:rPr/>
        <w:t>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Terminalling and Storage Activities and Gathering and Marketing Activities.</w:t>
      </w:r>
    </w:p>
    <w:p>
      <w:pPr>
        <w:pStyle w:val="PreformattedText"/>
        <w:rPr/>
      </w:pPr>
      <w:r>
        <w:rPr/>
        <w:t>Gross margin from terminalling and storage and gathering and marketing</w:t>
      </w:r>
    </w:p>
    <w:p>
      <w:pPr>
        <w:pStyle w:val="PreformattedText"/>
        <w:rPr/>
      </w:pPr>
      <w:r>
        <w:rPr/>
        <w:t>activities was $21.7 million for the year ended December 31, 1998, reflecting a</w:t>
      </w:r>
    </w:p>
    <w:p>
      <w:pPr>
        <w:pStyle w:val="PreformattedText"/>
        <w:rPr/>
      </w:pPr>
      <w:r>
        <w:rPr/>
        <w:t>74% increase over the $12.5 million reported for the 1997 period and an</w:t>
      </w:r>
    </w:p>
    <w:p>
      <w:pPr>
        <w:pStyle w:val="PreformattedText"/>
        <w:rPr/>
      </w:pPr>
      <w:r>
        <w:rPr/>
        <w:t>approximate 128% increase over the $9.5 million reported for 1996. After</w:t>
      </w:r>
    </w:p>
    <w:p>
      <w:pPr>
        <w:pStyle w:val="PreformattedText"/>
        <w:rPr/>
      </w:pPr>
      <w:r>
        <w:rPr/>
        <w:t>deducting interest expense associated with contango inventory transactions,</w:t>
      </w:r>
    </w:p>
    <w:p>
      <w:pPr>
        <w:pStyle w:val="PreformattedText"/>
        <w:rPr/>
      </w:pPr>
      <w:r>
        <w:rPr/>
        <w:t>gross margin for 1998 was $21.0 million, representing an increase of</w:t>
      </w:r>
    </w:p>
    <w:p>
      <w:pPr>
        <w:pStyle w:val="PreformattedText"/>
        <w:rPr/>
      </w:pPr>
      <w:r>
        <w:rPr/>
        <w:t>approximately 81% over the 1997 amount. We did not have any material contango</w:t>
      </w:r>
    </w:p>
    <w:p>
      <w:pPr>
        <w:pStyle w:val="PreformattedText"/>
        <w:rPr/>
      </w:pPr>
      <w:r>
        <w:rPr/>
        <w:t>inventory transactions in 1996. The increase in gross margin was primarily</w:t>
      </w:r>
    </w:p>
    <w:p>
      <w:pPr>
        <w:pStyle w:val="PreformattedText"/>
        <w:rPr/>
      </w:pPr>
      <w:r>
        <w:rPr/>
        <w:t>attributable to an increase in the volumes gathered and marketed in West Texas,</w:t>
      </w:r>
    </w:p>
    <w:p>
      <w:pPr>
        <w:pStyle w:val="PreformattedText"/>
        <w:rPr/>
      </w:pPr>
      <w:r>
        <w:rPr/>
        <w:t>Louisiana and the Gulf of Mexico and activities at the Cushing Terminal.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Total general and administrative expenses were $5.3 million for the year</w:t>
      </w:r>
    </w:p>
    <w:p>
      <w:pPr>
        <w:pStyle w:val="PreformattedText"/>
        <w:rPr/>
      </w:pPr>
      <w:r>
        <w:rPr/>
        <w:t>ended December 31, 1998, compared to $3.5 million and $3.0 million for 1997 and</w:t>
      </w:r>
    </w:p>
    <w:p>
      <w:pPr>
        <w:pStyle w:val="PreformattedText"/>
        <w:rPr/>
      </w:pPr>
      <w:r>
        <w:rPr/>
        <w:t>1996, respectively. Such increases were primarily attributable to increased</w:t>
      </w:r>
    </w:p>
    <w:p>
      <w:pPr>
        <w:pStyle w:val="PreformattedText"/>
        <w:rPr/>
      </w:pPr>
      <w:r>
        <w:rPr/>
        <w:t>personnel as a result of the continued expansion of our terminalling and</w:t>
      </w:r>
    </w:p>
    <w:p>
      <w:pPr>
        <w:pStyle w:val="PreformattedText"/>
        <w:rPr/>
      </w:pPr>
      <w:r>
        <w:rPr/>
        <w:t>storage activities and gathering and marketing activities as well as general</w:t>
      </w:r>
    </w:p>
    <w:p>
      <w:pPr>
        <w:pStyle w:val="PreformattedText"/>
        <w:rPr/>
      </w:pPr>
      <w:r>
        <w:rPr/>
        <w:t>and administrative expenses associated with the addition of the All American</w:t>
      </w:r>
    </w:p>
    <w:p>
      <w:pPr>
        <w:pStyle w:val="PreformattedText"/>
        <w:rPr/>
      </w:pPr>
      <w:r>
        <w:rPr/>
        <w:t>Pipeline and the SJV Gathering System. Depreciation and amortization was $5.4</w:t>
      </w:r>
    </w:p>
    <w:p>
      <w:pPr>
        <w:pStyle w:val="PreformattedText"/>
        <w:rPr/>
      </w:pPr>
      <w:r>
        <w:rPr/>
        <w:t>million in 1998, $1.2 million in 1997 and $1.1 million in 1996. The increase in</w:t>
      </w:r>
    </w:p>
    <w:p>
      <w:pPr>
        <w:pStyle w:val="PreformattedText"/>
        <w:rPr/>
      </w:pPr>
      <w:r>
        <w:rPr/>
        <w:t>1998 is due to the acquisition of the All American Pipeline and the SJV</w:t>
      </w:r>
    </w:p>
    <w:p>
      <w:pPr>
        <w:pStyle w:val="PreformattedText"/>
        <w:rPr/>
      </w:pPr>
      <w:r>
        <w:rPr/>
        <w:t>Gathering System in July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Interest expense was $12.6 million in 1998, $4.5 million in 1997 and $3.6</w:t>
      </w:r>
    </w:p>
    <w:p>
      <w:pPr>
        <w:pStyle w:val="PreformattedText"/>
        <w:rPr/>
      </w:pPr>
      <w:r>
        <w:rPr/>
        <w:t>million in 1996. The increase in 1998 is due to interest associated with the</w:t>
      </w:r>
    </w:p>
    <w:p>
      <w:pPr>
        <w:pStyle w:val="PreformattedText"/>
        <w:rPr/>
      </w:pPr>
      <w:r>
        <w:rPr/>
        <w:t>debt incurred for the acquisition of the All American Pipeline and the SJV</w:t>
      </w:r>
    </w:p>
    <w:p>
      <w:pPr>
        <w:pStyle w:val="PreformattedText"/>
        <w:rPr/>
      </w:pPr>
      <w:r>
        <w:rPr/>
        <w:t>Gathering System. Interest expense in 1997 and 1996 is comprised principally of</w:t>
      </w:r>
    </w:p>
    <w:p>
      <w:pPr>
        <w:pStyle w:val="PreformattedText"/>
        <w:rPr/>
      </w:pPr>
      <w:r>
        <w:rPr/>
        <w:t>interest charged to our predecessor by Plains Resources for amounts borrowed to</w:t>
      </w:r>
    </w:p>
    <w:p>
      <w:pPr>
        <w:pStyle w:val="PreformattedText"/>
        <w:rPr/>
      </w:pPr>
      <w:r>
        <w:rPr/>
        <w:t>construct the Cushing Terminal in 1993 and subsequent capital additions,</w:t>
      </w:r>
    </w:p>
    <w:p>
      <w:pPr>
        <w:pStyle w:val="PreformattedText"/>
        <w:rPr/>
      </w:pPr>
      <w:r>
        <w:rPr/>
        <w:t>including the Ingleside Terminal. The interest rate on the Cushing Terminal</w:t>
      </w:r>
    </w:p>
    <w:p>
      <w:pPr>
        <w:pStyle w:val="PreformattedText"/>
        <w:rPr/>
      </w:pPr>
      <w:r>
        <w:rPr/>
        <w:t>construction loan was 10.25%. Interest expense also includes interest incurred</w:t>
      </w:r>
    </w:p>
    <w:p>
      <w:pPr>
        <w:pStyle w:val="PreformattedText"/>
        <w:rPr/>
      </w:pPr>
      <w:r>
        <w:rPr/>
        <w:t>in connection with contango inventory transactions of $0.8 million in 1998 and</w:t>
      </w:r>
    </w:p>
    <w:p>
      <w:pPr>
        <w:pStyle w:val="PreformattedText"/>
        <w:rPr/>
      </w:pPr>
      <w:r>
        <w:rPr/>
        <w:t>$0.9 million in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predecessor is included in the consolidated federal income tax return of</w:t>
      </w:r>
    </w:p>
    <w:p>
      <w:pPr>
        <w:pStyle w:val="PreformattedText"/>
        <w:rPr/>
      </w:pPr>
      <w:r>
        <w:rPr/>
        <w:t>Plains Resources. Federal income taxes are calculated as if the predecessor had</w:t>
      </w:r>
    </w:p>
    <w:p>
      <w:pPr>
        <w:pStyle w:val="PreformattedText"/>
        <w:rPr/>
      </w:pPr>
      <w:r>
        <w:rPr/>
        <w:t>filed its return on a separate company basis utilizing a federal statutory rate</w:t>
      </w:r>
    </w:p>
    <w:p>
      <w:pPr>
        <w:pStyle w:val="PreformattedText"/>
        <w:rPr/>
      </w:pPr>
      <w:r>
        <w:rPr/>
        <w:t>of 35%. The predecessor reported a total tax provision of approximately $4.6</w:t>
      </w:r>
    </w:p>
    <w:p>
      <w:pPr>
        <w:pStyle w:val="PreformattedText"/>
        <w:rPr/>
      </w:pPr>
      <w:r>
        <w:rPr/>
        <w:t>million, $1.3 million and $0.7 million for the period from January 1, 1998 to</w:t>
      </w:r>
    </w:p>
    <w:p>
      <w:pPr>
        <w:pStyle w:val="PreformattedText"/>
        <w:rPr/>
      </w:pPr>
      <w:r>
        <w:rPr/>
        <w:t>November 22, 1998 and for the years ended December 31, 1997 and 1996,</w:t>
      </w:r>
    </w:p>
    <w:p>
      <w:pPr>
        <w:pStyle w:val="PreformattedText"/>
        <w:rPr/>
      </w:pPr>
      <w:r>
        <w:rPr/>
        <w:t>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Capital Resources, Liquidity and Financial Condition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Scurlock Acquisition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May 12, 1999, Plains Scurlock Permian, L.P., a limited partnership of</w:t>
      </w:r>
    </w:p>
    <w:p>
      <w:pPr>
        <w:pStyle w:val="PreformattedText"/>
        <w:rPr/>
      </w:pPr>
      <w:r>
        <w:rPr/>
        <w:t>which Plains All American Inc. is the general partner and Plains Marketing,</w:t>
      </w:r>
    </w:p>
    <w:p>
      <w:pPr>
        <w:pStyle w:val="PreformattedText"/>
        <w:rPr/>
      </w:pPr>
      <w:r>
        <w:rPr/>
        <w:t>L.P. is the limited partner, completed the Scurlock Acquisition. Including</w:t>
      </w:r>
    </w:p>
    <w:p>
      <w:pPr>
        <w:pStyle w:val="PreformattedText"/>
        <w:rPr/>
      </w:pPr>
      <w:r>
        <w:rPr/>
        <w:t>working capital adjustments and associated closing and financing costs, the</w:t>
      </w:r>
    </w:p>
    <w:p>
      <w:pPr>
        <w:pStyle w:val="PreformattedText"/>
        <w:rPr/>
      </w:pPr>
      <w:r>
        <w:rPr/>
        <w:t>cash purchase price was approximately $141 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Financing for the Scurlock acquisition was provided through: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a borrowing of approximately $92 million under Plains Scurlock's limited</w:t>
      </w:r>
    </w:p>
    <w:p>
      <w:pPr>
        <w:pStyle w:val="PreformattedText"/>
        <w:rPr/>
      </w:pPr>
      <w:r>
        <w:rPr/>
        <w:t xml:space="preserve">    </w:t>
      </w:r>
      <w:r>
        <w:rPr/>
        <w:t>recourse bank facility with BankBoston, N.A.,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sale to the general partner of 1.3 million Class B common units of</w:t>
      </w:r>
    </w:p>
    <w:p>
      <w:pPr>
        <w:pStyle w:val="PreformattedText"/>
        <w:rPr/>
      </w:pPr>
      <w:r>
        <w:rPr/>
        <w:t xml:space="preserve">    </w:t>
      </w:r>
      <w:r>
        <w:rPr/>
        <w:t>Plains All American Pipeline for a total cash consideration of $25</w:t>
      </w:r>
    </w:p>
    <w:p>
      <w:pPr>
        <w:pStyle w:val="PreformattedText"/>
        <w:rPr/>
      </w:pPr>
      <w:r>
        <w:rPr/>
        <w:t xml:space="preserve">    </w:t>
      </w:r>
      <w:r>
        <w:rPr/>
        <w:t>million representing a purchase price of $19.125 per unit, the price</w:t>
      </w:r>
    </w:p>
    <w:p>
      <w:pPr>
        <w:pStyle w:val="PreformattedText"/>
        <w:rPr/>
      </w:pPr>
      <w:r>
        <w:rPr/>
        <w:t xml:space="preserve">    </w:t>
      </w:r>
      <w:r>
        <w:rPr/>
        <w:t>equal to the market value of our common units on May 12, 1999,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a $25 million draw under our existing revolving credit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Class B common units are pari passu with common units with respect to</w:t>
      </w:r>
    </w:p>
    <w:p>
      <w:pPr>
        <w:pStyle w:val="PreformattedText"/>
        <w:rPr/>
      </w:pPr>
      <w:r>
        <w:rPr/>
        <w:t>quarterly distributions, and after six months are convertible into common units</w:t>
      </w:r>
    </w:p>
    <w:p>
      <w:pPr>
        <w:pStyle w:val="PreformattedText"/>
        <w:rPr/>
      </w:pPr>
      <w:r>
        <w:rPr/>
        <w:t>upon approval by a majority of the common units voting at a meeting of</w:t>
      </w:r>
    </w:p>
    <w:p>
      <w:pPr>
        <w:pStyle w:val="PreformattedText"/>
        <w:rPr/>
      </w:pPr>
      <w:r>
        <w:rPr/>
        <w:t>unitholders. If the approval of a conversion by the common unitholders is not</w:t>
      </w:r>
    </w:p>
    <w:p>
      <w:pPr>
        <w:pStyle w:val="PreformattedText"/>
        <w:rPr/>
      </w:pPr>
      <w:r>
        <w:rPr/>
        <w:t>obtained within 120 days of a request by the Class B unitholders, the Class B</w:t>
      </w:r>
    </w:p>
    <w:p>
      <w:pPr>
        <w:pStyle w:val="PreformattedText"/>
        <w:rPr/>
      </w:pPr>
      <w:r>
        <w:rPr/>
        <w:t>unitholders will be entitled to receive distributions, on a per unit basis,</w:t>
      </w:r>
    </w:p>
    <w:p>
      <w:pPr>
        <w:pStyle w:val="PreformattedText"/>
        <w:rPr/>
      </w:pPr>
      <w:r>
        <w:rPr/>
        <w:t>equal to 110% of the amount of distributions paid on a common unit, with such</w:t>
      </w:r>
    </w:p>
    <w:p>
      <w:pPr>
        <w:pStyle w:val="PreformattedText"/>
        <w:rPr/>
      </w:pPr>
      <w:r>
        <w:rPr/>
        <w:t>distribution right increasing to 115% if such approval is not secured within 90</w:t>
      </w:r>
    </w:p>
    <w:p>
      <w:pPr>
        <w:pStyle w:val="PreformattedText"/>
        <w:rPr/>
      </w:pPr>
      <w:r>
        <w:rPr/>
        <w:t>days after the end of the initial 120-day period. Class B units have the same</w:t>
      </w:r>
    </w:p>
    <w:p>
      <w:pPr>
        <w:pStyle w:val="PreformattedText"/>
        <w:rPr/>
      </w:pPr>
      <w:r>
        <w:rPr/>
        <w:t>voting rights as the 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Chevron Acquisition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July 15, 1999, Plains Scurlock Permian, L.P. completed the acquisition of</w:t>
      </w:r>
    </w:p>
    <w:p>
      <w:pPr>
        <w:pStyle w:val="PreformattedText"/>
        <w:rPr/>
      </w:pPr>
      <w:r>
        <w:rPr/>
        <w:t>a West Texas crude oil pipeline and gathering system from Chevron Pipe Line</w:t>
      </w:r>
    </w:p>
    <w:p>
      <w:pPr>
        <w:pStyle w:val="PreformattedText"/>
        <w:rPr/>
      </w:pPr>
      <w:r>
        <w:rPr/>
        <w:t>Company for approximately $36 million, including transaction costs. The</w:t>
      </w:r>
    </w:p>
    <w:p>
      <w:pPr>
        <w:pStyle w:val="PreformattedText"/>
        <w:rPr/>
      </w:pPr>
      <w:r>
        <w:rPr/>
        <w:t>principal assets acquired include approximately 450 miles of crude oil</w:t>
      </w:r>
    </w:p>
    <w:p>
      <w:pPr>
        <w:pStyle w:val="PreformattedText"/>
        <w:rPr/>
      </w:pPr>
      <w:r>
        <w:rPr/>
        <w:t>transmission mainlines, approximately 340 miles of associated gathering and</w:t>
      </w:r>
    </w:p>
    <w:p>
      <w:pPr>
        <w:pStyle w:val="PreformattedText"/>
        <w:rPr/>
      </w:pPr>
      <w:r>
        <w:rPr/>
        <w:t>lateral lines and approximately 2.9 million barrels of crude oil storage and</w:t>
      </w:r>
    </w:p>
    <w:p>
      <w:pPr>
        <w:pStyle w:val="PreformattedText"/>
        <w:rPr/>
      </w:pPr>
      <w:r>
        <w:rPr/>
        <w:t>terminalling capacity in Crane, Ector, Midland, Upton, Ward and Winkler</w:t>
      </w:r>
    </w:p>
    <w:p>
      <w:pPr>
        <w:pStyle w:val="PreformattedText"/>
        <w:rPr/>
      </w:pPr>
      <w:r>
        <w:rPr/>
        <w:t>Counties, Texas. Financing for the Chevron acquisition was provided by a draw</w:t>
      </w:r>
    </w:p>
    <w:p>
      <w:pPr>
        <w:pStyle w:val="PreformattedText"/>
        <w:rPr/>
      </w:pPr>
      <w:r>
        <w:rPr/>
        <w:t>under the term loan portion of the Plains Scurlock credit facility.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Credit Agreements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Plains Scurlock credit facility consists of a five-year $126.6 million</w:t>
      </w:r>
    </w:p>
    <w:p>
      <w:pPr>
        <w:pStyle w:val="PreformattedText"/>
        <w:rPr/>
      </w:pPr>
      <w:r>
        <w:rPr/>
        <w:t>term loan and a three-year $35 million revolving credit facility. The Plains</w:t>
      </w:r>
    </w:p>
    <w:p>
      <w:pPr>
        <w:pStyle w:val="PreformattedText"/>
        <w:rPr/>
      </w:pPr>
      <w:r>
        <w:rPr/>
        <w:t>Scurlock credit facility is nonrecourse to Plains All American Pipeline, Plains</w:t>
      </w:r>
    </w:p>
    <w:p>
      <w:pPr>
        <w:pStyle w:val="PreformattedText"/>
        <w:rPr/>
      </w:pPr>
      <w:r>
        <w:rPr/>
        <w:t>Marketing, L.P. and All American Pipeline, L.P. and is secured by substantially</w:t>
      </w:r>
    </w:p>
    <w:p>
      <w:pPr>
        <w:pStyle w:val="PreformattedText"/>
        <w:rPr/>
      </w:pPr>
      <w:r>
        <w:rPr/>
        <w:t>all of the assets of Plains Scurlock Permian, L.P. and its subsidiaries,</w:t>
      </w:r>
    </w:p>
    <w:p>
      <w:pPr>
        <w:pStyle w:val="PreformattedText"/>
        <w:rPr/>
      </w:pPr>
      <w:r>
        <w:rPr/>
        <w:t>including the Scurlock assets and the West Texas Gathering System. Borrowings</w:t>
      </w:r>
    </w:p>
    <w:p>
      <w:pPr>
        <w:pStyle w:val="PreformattedText"/>
        <w:rPr/>
      </w:pPr>
      <w:r>
        <w:rPr/>
        <w:t>under the term loan bear interest at LIBOR plus 3% and under the revolving</w:t>
      </w:r>
    </w:p>
    <w:p>
      <w:pPr>
        <w:pStyle w:val="PreformattedText"/>
        <w:rPr/>
      </w:pPr>
      <w:r>
        <w:rPr/>
        <w:t>credit facility at LIBOR plus 2.75%. A commitment fee equal to 0.5% per year is</w:t>
      </w:r>
    </w:p>
    <w:p>
      <w:pPr>
        <w:pStyle w:val="PreformattedText"/>
        <w:rPr/>
      </w:pPr>
      <w:r>
        <w:rPr/>
        <w:t>charged on the unused portion of the revolving credit facility. The revolving</w:t>
      </w:r>
    </w:p>
    <w:p>
      <w:pPr>
        <w:pStyle w:val="PreformattedText"/>
        <w:rPr/>
      </w:pPr>
      <w:r>
        <w:rPr/>
        <w:t>credit facility, which may be used for borrowings or letters of credit to</w:t>
      </w:r>
    </w:p>
    <w:p>
      <w:pPr>
        <w:pStyle w:val="PreformattedText"/>
        <w:rPr/>
      </w:pPr>
      <w:r>
        <w:rPr/>
        <w:t>support crude oil purchases, matures in May 2002. The term loan provides for</w:t>
      </w:r>
    </w:p>
    <w:p>
      <w:pPr>
        <w:pStyle w:val="PreformattedText"/>
        <w:rPr/>
      </w:pPr>
      <w:r>
        <w:rPr/>
        <w:t>principal amortization of $0.7 million annually beginning May 2000, with a</w:t>
      </w:r>
    </w:p>
    <w:p>
      <w:pPr>
        <w:pStyle w:val="PreformattedText"/>
        <w:rPr/>
      </w:pPr>
      <w:r>
        <w:rPr/>
        <w:t>final maturity of May 2004. As of June 30, 1999, letters of credit of</w:t>
      </w:r>
    </w:p>
    <w:p>
      <w:pPr>
        <w:pStyle w:val="PreformattedText"/>
        <w:rPr/>
      </w:pPr>
      <w:r>
        <w:rPr/>
        <w:t>approximately $15.2 million were outstanding under the revolver and borrowings</w:t>
      </w:r>
    </w:p>
    <w:p>
      <w:pPr>
        <w:pStyle w:val="PreformattedText"/>
        <w:rPr/>
      </w:pPr>
      <w:r>
        <w:rPr/>
        <w:t>of $90 million were outstanding under the term loan.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Concurrently with the closing of the initial public offering, All American</w:t>
      </w:r>
    </w:p>
    <w:p>
      <w:pPr>
        <w:pStyle w:val="PreformattedText"/>
        <w:rPr/>
      </w:pPr>
      <w:r>
        <w:rPr/>
        <w:t>Pipeline, L.P. entered into a $225 million bank credit agreement that includes</w:t>
      </w:r>
    </w:p>
    <w:p>
      <w:pPr>
        <w:pStyle w:val="PreformattedText"/>
        <w:rPr/>
      </w:pPr>
      <w:r>
        <w:rPr/>
        <w:t>a $175 million term loan facility and a $50 million revolving credit facility.</w:t>
      </w:r>
    </w:p>
    <w:p>
      <w:pPr>
        <w:pStyle w:val="PreformattedText"/>
        <w:rPr/>
      </w:pPr>
      <w:r>
        <w:rPr/>
        <w:t>The bank credit agreement is secured by a lien on substantially all of our</w:t>
      </w:r>
    </w:p>
    <w:p>
      <w:pPr>
        <w:pStyle w:val="PreformattedText"/>
        <w:rPr/>
      </w:pPr>
      <w:r>
        <w:rPr/>
        <w:t>assets except the assets which secure the Plains Scurlock credit facility. All</w:t>
      </w:r>
    </w:p>
    <w:p>
      <w:pPr>
        <w:pStyle w:val="PreformattedText"/>
        <w:rPr/>
      </w:pPr>
      <w:r>
        <w:rPr/>
        <w:t>American Pipeline, L.P. may borrow up to $50 million under the revolving credit</w:t>
      </w:r>
    </w:p>
    <w:p>
      <w:pPr>
        <w:pStyle w:val="PreformattedText"/>
        <w:rPr/>
      </w:pPr>
      <w:r>
        <w:rPr/>
        <w:t>facility for acquisitions, capital improvements, working capital and general</w:t>
      </w:r>
    </w:p>
    <w:p>
      <w:pPr>
        <w:pStyle w:val="PreformattedText"/>
        <w:rPr/>
      </w:pPr>
      <w:r>
        <w:rPr/>
        <w:t>business purposes. At June 30, 1999, All American Pipeline, L.P. had $175</w:t>
      </w:r>
    </w:p>
    <w:p>
      <w:pPr>
        <w:pStyle w:val="PreformattedText"/>
        <w:rPr/>
      </w:pPr>
      <w:r>
        <w:rPr/>
        <w:t>million outstanding under the term loan facility, representing indebtedness</w:t>
      </w:r>
    </w:p>
    <w:p>
      <w:pPr>
        <w:pStyle w:val="PreformattedText"/>
        <w:rPr/>
      </w:pPr>
      <w:r>
        <w:rPr/>
        <w:t>assumed from the general partner and $25 million outstanding under the</w:t>
      </w:r>
    </w:p>
    <w:p>
      <w:pPr>
        <w:pStyle w:val="PreformattedText"/>
        <w:rPr/>
      </w:pPr>
      <w:r>
        <w:rPr/>
        <w:t>revolving credit facility. The term loan facility matures in 2005, and no</w:t>
      </w:r>
    </w:p>
    <w:p>
      <w:pPr>
        <w:pStyle w:val="PreformattedText"/>
        <w:rPr/>
      </w:pPr>
      <w:r>
        <w:rPr/>
        <w:t>principal is scheduled for payment prior to maturity. The term loan facility</w:t>
      </w:r>
    </w:p>
    <w:p>
      <w:pPr>
        <w:pStyle w:val="PreformattedText"/>
        <w:rPr/>
      </w:pPr>
      <w:r>
        <w:rPr/>
        <w:t>may be prepaid at any time without penalty. The revolving credit facility</w:t>
      </w:r>
    </w:p>
    <w:p>
      <w:pPr>
        <w:pStyle w:val="PreformattedText"/>
        <w:rPr/>
      </w:pPr>
      <w:r>
        <w:rPr/>
        <w:t>expires in November 2000.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Plains Marketing, L.P. has a $175 million letter of credit and borrowing</w:t>
      </w:r>
    </w:p>
    <w:p>
      <w:pPr>
        <w:pStyle w:val="PreformattedText"/>
        <w:rPr/>
      </w:pPr>
      <w:r>
        <w:rPr/>
        <w:t>facility, the purpose of which is to provide standby letters of credit to</w:t>
      </w:r>
    </w:p>
    <w:p>
      <w:pPr>
        <w:pStyle w:val="PreformattedText"/>
        <w:rPr/>
      </w:pPr>
      <w:r>
        <w:rPr/>
        <w:t>support the purchase and exchange of crude oil for resale and borrowings to</w:t>
      </w:r>
    </w:p>
    <w:p>
      <w:pPr>
        <w:pStyle w:val="PreformattedText"/>
        <w:rPr/>
      </w:pPr>
      <w:r>
        <w:rPr/>
        <w:t>finance crude oil inventory which has been hedged against future price risk or</w:t>
      </w:r>
    </w:p>
    <w:p>
      <w:pPr>
        <w:pStyle w:val="PreformattedText"/>
        <w:rPr/>
      </w:pPr>
      <w:r>
        <w:rPr/>
        <w:t>designated as working inventory. Aggregate availability under the letter of</w:t>
      </w:r>
    </w:p>
    <w:p>
      <w:pPr>
        <w:pStyle w:val="PreformattedText"/>
        <w:rPr/>
      </w:pPr>
      <w:r>
        <w:rPr/>
        <w:t>credit facility for direct borrowings and letters of credit is limited to a</w:t>
      </w:r>
    </w:p>
    <w:p>
      <w:pPr>
        <w:pStyle w:val="PreformattedText"/>
        <w:rPr/>
      </w:pPr>
      <w:r>
        <w:rPr/>
        <w:t>borrowing base which is determined monthly based on certain of Plains</w:t>
      </w:r>
    </w:p>
    <w:p>
      <w:pPr>
        <w:pStyle w:val="PreformattedText"/>
        <w:rPr/>
      </w:pPr>
      <w:r>
        <w:rPr/>
        <w:t>Marketing, L.P.'s current assets and current liabilities, primarily crude oil</w:t>
      </w:r>
    </w:p>
    <w:p>
      <w:pPr>
        <w:pStyle w:val="PreformattedText"/>
        <w:rPr/>
      </w:pPr>
      <w:r>
        <w:rPr/>
        <w:t>inventory and accounts receivable and accounts payable related to the purchase</w:t>
      </w:r>
    </w:p>
    <w:p>
      <w:pPr>
        <w:pStyle w:val="PreformattedText"/>
        <w:rPr/>
      </w:pPr>
      <w:r>
        <w:rPr/>
        <w:t>and sale of crude oil. This facility is secured by a lien on substantially all</w:t>
      </w:r>
    </w:p>
    <w:p>
      <w:pPr>
        <w:pStyle w:val="PreformattedText"/>
        <w:rPr/>
      </w:pPr>
      <w:r>
        <w:rPr/>
        <w:t>of our assets except the assets which secure the Plains Scurlock credit</w:t>
      </w:r>
    </w:p>
    <w:p>
      <w:pPr>
        <w:pStyle w:val="PreformattedText"/>
        <w:rPr/>
      </w:pPr>
      <w:r>
        <w:rPr/>
        <w:t>facility. At June 30, 1999, the borrowing base under the letter of credit</w:t>
      </w:r>
    </w:p>
    <w:p>
      <w:pPr>
        <w:pStyle w:val="PreformattedText"/>
        <w:rPr/>
      </w:pPr>
      <w:r>
        <w:rPr/>
        <w:t>facility was $175 million. The letter of credit facility has a $40 million</w:t>
      </w:r>
    </w:p>
    <w:p>
      <w:pPr>
        <w:pStyle w:val="PreformattedText"/>
        <w:rPr/>
      </w:pPr>
      <w:r>
        <w:rPr/>
        <w:t>sublimit for borrowings to finance hedged inventories of crude oil. At June 30,</w:t>
      </w:r>
    </w:p>
    <w:p>
      <w:pPr>
        <w:pStyle w:val="PreformattedText"/>
        <w:rPr/>
      </w:pPr>
      <w:r>
        <w:rPr/>
        <w:t>1999, there were letters of credit of approximately $90.1 million and</w:t>
      </w:r>
    </w:p>
    <w:p>
      <w:pPr>
        <w:pStyle w:val="PreformattedText"/>
        <w:rPr/>
      </w:pPr>
      <w:r>
        <w:rPr/>
        <w:t>borrowings of $22 million outstanding under this facility.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All of our credit facilities contain prohibitions on distributions on, or</w:t>
      </w:r>
    </w:p>
    <w:p>
      <w:pPr>
        <w:pStyle w:val="PreformattedText"/>
        <w:rPr/>
      </w:pPr>
      <w:r>
        <w:rPr/>
        <w:t>purchases or redemptions of, units if any default or event of default is</w:t>
      </w:r>
    </w:p>
    <w:p>
      <w:pPr>
        <w:pStyle w:val="PreformattedText"/>
        <w:rPr/>
      </w:pPr>
      <w:r>
        <w:rPr/>
        <w:t>continuing. In addition, our facilities will contain various covenants limiting</w:t>
      </w:r>
    </w:p>
    <w:p>
      <w:pPr>
        <w:pStyle w:val="PreformattedText"/>
        <w:rPr/>
      </w:pPr>
      <w:r>
        <w:rPr/>
        <w:t>our ability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incur indebtedness;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grant liens;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sell assets in excess of certain limitations;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engage in transactions with affiliates;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make investments;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enter into hedging contracts;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enter into a merger, consolidation or sale of assets.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Each of our facilities treats a change of control as an event of default. In</w:t>
      </w:r>
    </w:p>
    <w:p>
      <w:pPr>
        <w:pStyle w:val="PreformattedText"/>
        <w:rPr/>
      </w:pPr>
      <w:r>
        <w:rPr/>
        <w:t>addition, the terms of the Plains Marketing letter of credit and borrowing</w:t>
      </w:r>
    </w:p>
    <w:p>
      <w:pPr>
        <w:pStyle w:val="PreformattedText"/>
        <w:rPr/>
      </w:pPr>
      <w:r>
        <w:rPr/>
        <w:t>facility and the All American bank credit agreement require us to maintain: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a current ratio of 1.0 to 1.0;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a debt coverage ratio which is not greater than 5.0 to 1.0;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an interest coverage ratio which is not less than 3.0 to 1.0;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a fixed charge coverage ratio which is not less than 1.25 to 1.0;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debt to capital ratio of not greater than .60 to 1.0.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terms of the Plains Scurlock credit facility require us to maintain at the</w:t>
      </w:r>
    </w:p>
    <w:p>
      <w:pPr>
        <w:pStyle w:val="PreformattedText"/>
        <w:rPr/>
      </w:pPr>
      <w:r>
        <w:rPr/>
        <w:t>end of each quarter: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a debt coverage ratio of 6.0 to 1.0 from October 1, 1999 through June</w:t>
      </w:r>
    </w:p>
    <w:p>
      <w:pPr>
        <w:pStyle w:val="PreformattedText"/>
        <w:rPr/>
      </w:pPr>
      <w:r>
        <w:rPr/>
        <w:t xml:space="preserve">     </w:t>
      </w:r>
      <w:r>
        <w:rPr/>
        <w:t>30, 2000; 5.0 to 1.0 from July 1, 2000 through June 30, 2001; and 4.0 to</w:t>
      </w:r>
    </w:p>
    <w:p>
      <w:pPr>
        <w:pStyle w:val="PreformattedText"/>
        <w:rPr/>
      </w:pPr>
      <w:r>
        <w:rPr/>
        <w:t xml:space="preserve">     </w:t>
      </w:r>
      <w:r>
        <w:rPr/>
        <w:t>1.0 thereafter;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an interest coverage ratio of 2.0 to 1.0 from October 1, 1999 through</w:t>
      </w:r>
    </w:p>
    <w:p>
      <w:pPr>
        <w:pStyle w:val="PreformattedText"/>
        <w:rPr/>
      </w:pPr>
      <w:r>
        <w:rPr/>
        <w:t xml:space="preserve">     </w:t>
      </w:r>
      <w:r>
        <w:rPr/>
        <w:t>June 30, 2000 and 2.5 to 1.0 thereafter.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addition, the Plains Scurlock credit facility contains limitations on the</w:t>
      </w:r>
    </w:p>
    <w:p>
      <w:pPr>
        <w:pStyle w:val="PreformattedText"/>
        <w:rPr/>
      </w:pPr>
      <w:r>
        <w:rPr/>
        <w:t>Plains Scurlock Permian operating partnership's ability to make distributions</w:t>
      </w:r>
    </w:p>
    <w:p>
      <w:pPr>
        <w:pStyle w:val="PreformattedText"/>
        <w:rPr/>
      </w:pPr>
      <w:r>
        <w:rPr/>
        <w:t>to us if its indebtedness and current liabilities exceed certain levels as well</w:t>
      </w:r>
    </w:p>
    <w:p>
      <w:pPr>
        <w:pStyle w:val="PreformattedText"/>
        <w:rPr/>
      </w:pPr>
      <w:r>
        <w:rPr/>
        <w:t>as the amount of expansion capital it may expend. Following the completion of</w:t>
      </w:r>
    </w:p>
    <w:p>
      <w:pPr>
        <w:pStyle w:val="PreformattedText"/>
        <w:rPr/>
      </w:pPr>
      <w:r>
        <w:rPr/>
        <w:t>this offering, we intend to amend or replace our existing credit facilities to</w:t>
      </w:r>
    </w:p>
    <w:p>
      <w:pPr>
        <w:pStyle w:val="PreformattedText"/>
        <w:rPr/>
      </w:pPr>
      <w:r>
        <w:rPr/>
        <w:t>enable us to consolidate our various credit facilities and increase the size to</w:t>
      </w:r>
    </w:p>
    <w:p>
      <w:pPr>
        <w:pStyle w:val="PreformattedText"/>
        <w:rPr/>
      </w:pPr>
      <w:r>
        <w:rPr/>
        <w:t>approximately $450 million to $500 million. This will increase the unused</w:t>
      </w:r>
    </w:p>
    <w:p>
      <w:pPr>
        <w:pStyle w:val="PreformattedText"/>
        <w:rPr/>
      </w:pPr>
      <w:r>
        <w:rPr/>
        <w:t>availability of the credit facilities and, therefore, our liquidity and</w:t>
      </w:r>
    </w:p>
    <w:p>
      <w:pPr>
        <w:pStyle w:val="PreformattedText"/>
        <w:rPr/>
      </w:pPr>
      <w:r>
        <w:rPr/>
        <w:t>flexibility. At the closing of this offering, the aggregate balance outstanding</w:t>
      </w:r>
    </w:p>
    <w:p>
      <w:pPr>
        <w:pStyle w:val="PreformattedText"/>
        <w:rPr/>
      </w:pPr>
      <w:r>
        <w:rPr/>
        <w:t>on all of our existing facilities will be approximately $280 million. While we</w:t>
      </w:r>
    </w:p>
    <w:p>
      <w:pPr>
        <w:pStyle w:val="PreformattedText"/>
        <w:rPr/>
      </w:pPr>
      <w:r>
        <w:rPr/>
        <w:t>are in discussions with our principal lenders under each of our credit</w:t>
      </w:r>
    </w:p>
    <w:p>
      <w:pPr>
        <w:pStyle w:val="PreformattedText"/>
        <w:rPr/>
      </w:pPr>
      <w:r>
        <w:rPr/>
        <w:t>facilities, we cannot assure you that we will be successful in obtaining</w:t>
      </w:r>
    </w:p>
    <w:p>
      <w:pPr>
        <w:pStyle w:val="PreformattedText"/>
        <w:rPr/>
      </w:pPr>
      <w:r>
        <w:rPr/>
        <w:t>borrowing capacity in excess of what is currently available to us or that the</w:t>
      </w:r>
    </w:p>
    <w:p>
      <w:pPr>
        <w:pStyle w:val="PreformattedText"/>
        <w:rPr/>
      </w:pPr>
      <w:r>
        <w:rPr/>
        <w:t>terms under any new or amended facility will be as or more favorable to us than</w:t>
      </w:r>
    </w:p>
    <w:p>
      <w:pPr>
        <w:pStyle w:val="PreformattedText"/>
        <w:rPr/>
      </w:pPr>
      <w:r>
        <w:rPr/>
        <w:t>those contained in our existing facilities.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Partnership Distributions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July 22, 1999, we declared a cash distribution of $0.4625 per unit on our</w:t>
      </w:r>
    </w:p>
    <w:p>
      <w:pPr>
        <w:pStyle w:val="PreformattedText"/>
        <w:rPr/>
      </w:pPr>
      <w:r>
        <w:rPr/>
        <w:t>outstanding common units, Class B common units and subordinated units. The</w:t>
      </w:r>
    </w:p>
    <w:p>
      <w:pPr>
        <w:pStyle w:val="PreformattedText"/>
        <w:rPr/>
      </w:pPr>
      <w:r>
        <w:rPr/>
        <w:t>distribution was paid on August 13, 1999, to holders of record of the units on</w:t>
      </w:r>
    </w:p>
    <w:p>
      <w:pPr>
        <w:pStyle w:val="PreformattedText"/>
        <w:rPr/>
      </w:pPr>
      <w:r>
        <w:rPr/>
        <w:t>August 3, 1999, and represents an increase of $.0125 per unit over the minimum</w:t>
      </w:r>
    </w:p>
    <w:p>
      <w:pPr>
        <w:pStyle w:val="PreformattedText"/>
        <w:rPr/>
      </w:pPr>
      <w:r>
        <w:rPr/>
        <w:t>quarterly distribution of $0.45 per unit. The total distribution paid was</w:t>
      </w:r>
    </w:p>
    <w:p>
      <w:pPr>
        <w:pStyle w:val="PreformattedText"/>
        <w:rPr/>
      </w:pPr>
      <w:r>
        <w:rPr/>
        <w:t>approximately $14.9 million, with approximately $6.1 million paid to our public</w:t>
      </w:r>
    </w:p>
    <w:p>
      <w:pPr>
        <w:pStyle w:val="PreformattedText"/>
        <w:rPr/>
      </w:pPr>
      <w:r>
        <w:rPr/>
        <w:t>unitholders and the remainder paid to the general partner for its limited and</w:t>
      </w:r>
    </w:p>
    <w:p>
      <w:pPr>
        <w:pStyle w:val="PreformattedText"/>
        <w:rPr/>
      </w:pPr>
      <w:r>
        <w:rPr/>
        <w:t>general partner interests.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Investing and Financing Activities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Six months ended June 30, 1998 as compared to six months ended June 30,</w:t>
      </w:r>
    </w:p>
    <w:p>
      <w:pPr>
        <w:pStyle w:val="PreformattedText"/>
        <w:rPr/>
      </w:pPr>
      <w:r>
        <w:rPr/>
        <w:t>1999. Net cash flows used in investing activities were $0.5 million and $146.8</w:t>
      </w:r>
    </w:p>
    <w:p>
      <w:pPr>
        <w:pStyle w:val="PreformattedText"/>
        <w:rPr/>
      </w:pPr>
      <w:r>
        <w:rPr/>
        <w:t>million for the six months ended June 30, 1998 and 1999, respectively.</w:t>
      </w:r>
    </w:p>
    <w:p>
      <w:pPr>
        <w:pStyle w:val="PreformattedText"/>
        <w:rPr/>
      </w:pPr>
      <w:r>
        <w:rPr/>
        <w:t>Investing activities for the 1999 period include payments of approximately</w:t>
      </w:r>
    </w:p>
    <w:p>
      <w:pPr>
        <w:pStyle w:val="PreformattedText"/>
        <w:rPr/>
      </w:pPr>
      <w:r>
        <w:rPr/>
        <w:t>$135.9 million related to the Scurlock acquisition (net of Scurlock cash on</w:t>
      </w:r>
    </w:p>
    <w:p>
      <w:pPr>
        <w:pStyle w:val="PreformattedText"/>
        <w:rPr/>
      </w:pPr>
      <w:r>
        <w:rPr/>
        <w:t>hand at the acquisition date) and a $6.0 million deposit on the Chevron asset</w:t>
      </w:r>
    </w:p>
    <w:p>
      <w:pPr>
        <w:pStyle w:val="PreformattedText"/>
        <w:rPr/>
      </w:pPr>
      <w:r>
        <w:rPr/>
        <w:t>acquisition. Investing activities also include payments for expansion capital</w:t>
      </w:r>
    </w:p>
    <w:p>
      <w:pPr>
        <w:pStyle w:val="PreformattedText"/>
        <w:rPr/>
      </w:pPr>
      <w:r>
        <w:rPr/>
        <w:t>of $4.8 million and maintenance capital of $0.4 million for the six months</w:t>
      </w:r>
    </w:p>
    <w:p>
      <w:pPr>
        <w:pStyle w:val="PreformattedText"/>
        <w:rPr/>
      </w:pPr>
      <w:r>
        <w:rPr/>
        <w:t>ended June 30, 1999. Approximately $3.3 million related to the expansion of</w:t>
      </w:r>
    </w:p>
    <w:p>
      <w:pPr>
        <w:pStyle w:val="PreformattedText"/>
        <w:rPr/>
      </w:pPr>
      <w:r>
        <w:rPr/>
        <w:t>the Cushing Terminal is included in 1999 expansion capital payments.</w:t>
      </w:r>
    </w:p>
    <w:p>
      <w:pPr>
        <w:pStyle w:val="PreformattedText"/>
        <w:rPr/>
      </w:pPr>
      <w:r>
        <w:rPr/>
        <w:t>Maintenance capital expenditures are capital expenditures made to replace</w:t>
      </w:r>
    </w:p>
    <w:p>
      <w:pPr>
        <w:pStyle w:val="PreformattedText"/>
        <w:rPr/>
      </w:pPr>
      <w:r>
        <w:rPr/>
        <w:t>partially or fully depreciated assets to maintain the existing operating</w:t>
      </w:r>
    </w:p>
    <w:p>
      <w:pPr>
        <w:pStyle w:val="PreformattedText"/>
        <w:rPr/>
      </w:pPr>
      <w:r>
        <w:rPr/>
        <w:t>capacity of existing assets or extend their useful lives. Capital expenditures</w:t>
      </w:r>
    </w:p>
    <w:p>
      <w:pPr>
        <w:pStyle w:val="PreformattedText"/>
        <w:rPr/>
      </w:pPr>
      <w:r>
        <w:rPr/>
        <w:t>made to expand capacity, whether through construction or acquisition, are not</w:t>
      </w:r>
    </w:p>
    <w:p>
      <w:pPr>
        <w:pStyle w:val="PreformattedText"/>
        <w:rPr/>
      </w:pPr>
      <w:r>
        <w:rPr/>
        <w:t>considered maintenance capital expenditures. Repair and maintenance</w:t>
      </w:r>
    </w:p>
    <w:p>
      <w:pPr>
        <w:pStyle w:val="PreformattedText"/>
        <w:rPr/>
      </w:pPr>
      <w:r>
        <w:rPr/>
        <w:t>expenditures associated with existing assets that do not extend the useful</w:t>
      </w:r>
    </w:p>
    <w:p>
      <w:pPr>
        <w:pStyle w:val="PreformattedText"/>
        <w:rPr/>
      </w:pPr>
      <w:r>
        <w:rPr/>
        <w:t>life or expand the operating capacity are charged to expense as incurred.</w:t>
      </w:r>
    </w:p>
    <w:p>
      <w:pPr>
        <w:pStyle w:val="PreformattedText"/>
        <w:rPr/>
      </w:pPr>
      <w:r>
        <w:rPr/>
        <w:t>While the actual level of maintenance capital expenditures will vary from year</w:t>
      </w:r>
    </w:p>
    <w:p>
      <w:pPr>
        <w:pStyle w:val="PreformattedText"/>
        <w:rPr/>
      </w:pPr>
      <w:r>
        <w:rPr/>
        <w:t>to year, we expect these expenditures to be between $4 million and $5 million</w:t>
      </w:r>
    </w:p>
    <w:p>
      <w:pPr>
        <w:pStyle w:val="PreformattedText"/>
        <w:rPr/>
      </w:pPr>
      <w:r>
        <w:rPr/>
        <w:t>for 2000. It is anticipated that these maintenance capital expenditures will</w:t>
      </w:r>
    </w:p>
    <w:p>
      <w:pPr>
        <w:pStyle w:val="PreformattedText"/>
        <w:rPr/>
      </w:pPr>
      <w:r>
        <w:rPr/>
        <w:t>be funded from cash flows generated by operating activities.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Net cash flows provided by financing activities were approximately $138.0</w:t>
      </w:r>
    </w:p>
    <w:p>
      <w:pPr>
        <w:pStyle w:val="PreformattedText"/>
        <w:rPr/>
      </w:pPr>
      <w:r>
        <w:rPr/>
        <w:t>million and $32.8 million for the six months ended June 30, 1999 and 1998,</w:t>
      </w:r>
    </w:p>
    <w:p>
      <w:pPr>
        <w:pStyle w:val="PreformattedText"/>
        <w:rPr/>
      </w:pPr>
      <w:r>
        <w:rPr/>
        <w:t>respectively. Financing activities for the six months ended June 30, 1999</w:t>
      </w:r>
    </w:p>
    <w:p>
      <w:pPr>
        <w:pStyle w:val="PreformattedText"/>
        <w:rPr/>
      </w:pPr>
      <w:r>
        <w:rPr/>
        <w:t>include $25 million of proceeds from the Class B common units which were</w:t>
      </w:r>
    </w:p>
    <w:p>
      <w:pPr>
        <w:pStyle w:val="PreformattedText"/>
        <w:rPr/>
      </w:pPr>
      <w:r>
        <w:rPr/>
        <w:t>issued in connection with the Scurlock acquisition. Proceeds from borrowings</w:t>
      </w:r>
    </w:p>
    <w:p>
      <w:pPr>
        <w:pStyle w:val="PreformattedText"/>
        <w:rPr/>
      </w:pPr>
      <w:r>
        <w:rPr/>
        <w:t>under the revolving credit facility and the Plains Scurlock credit facility</w:t>
      </w:r>
    </w:p>
    <w:p>
      <w:pPr>
        <w:pStyle w:val="PreformattedText"/>
        <w:rPr/>
      </w:pPr>
      <w:r>
        <w:rPr/>
        <w:t>were approximately $187.6 million for the six months ended June 30, 1999. Such</w:t>
      </w:r>
    </w:p>
    <w:p>
      <w:pPr>
        <w:pStyle w:val="PreformattedText"/>
        <w:rPr/>
      </w:pPr>
      <w:r>
        <w:rPr/>
        <w:t>amounts include approximately $117.0 million borrowed to fund the Scurlock</w:t>
      </w:r>
    </w:p>
    <w:p>
      <w:pPr>
        <w:pStyle w:val="PreformattedText"/>
        <w:rPr/>
      </w:pPr>
      <w:r>
        <w:rPr/>
        <w:t>acquisition and approximately $6.0 million borrowed to fund a deposit paid on</w:t>
      </w:r>
    </w:p>
    <w:p>
      <w:pPr>
        <w:pStyle w:val="PreformattedText"/>
        <w:rPr/>
      </w:pPr>
      <w:r>
        <w:rPr/>
        <w:t>the Chevron asset acquisition, which closed in July 1999. Repayments under the</w:t>
      </w:r>
    </w:p>
    <w:p>
      <w:pPr>
        <w:pStyle w:val="PreformattedText"/>
        <w:rPr/>
      </w:pPr>
      <w:r>
        <w:rPr/>
        <w:t>revolving credit facility and Plains Scurlock credit facility were</w:t>
      </w:r>
    </w:p>
    <w:p>
      <w:pPr>
        <w:pStyle w:val="PreformattedText"/>
        <w:rPr/>
      </w:pPr>
      <w:r>
        <w:rPr/>
        <w:t>approximately $72.6 million during the first six months of 1999. Financing</w:t>
      </w:r>
    </w:p>
    <w:p>
      <w:pPr>
        <w:pStyle w:val="PreformattedText"/>
        <w:rPr/>
      </w:pPr>
      <w:r>
        <w:rPr/>
        <w:t>activities include approximately $24.2 million and $17.9 million in short-term</w:t>
      </w:r>
    </w:p>
    <w:p>
      <w:pPr>
        <w:pStyle w:val="PreformattedText"/>
        <w:rPr/>
      </w:pPr>
      <w:r>
        <w:rPr/>
        <w:t>borrowings for the six months ended June 30, 1999 and 1998, respectively, and</w:t>
      </w:r>
    </w:p>
    <w:p>
      <w:pPr>
        <w:pStyle w:val="PreformattedText"/>
        <w:rPr/>
      </w:pPr>
      <w:r>
        <w:rPr/>
        <w:t>approximately $11.9 million and $18.0 million of repayments for the respective</w:t>
      </w:r>
    </w:p>
    <w:p>
      <w:pPr>
        <w:pStyle w:val="PreformattedText"/>
        <w:rPr/>
      </w:pPr>
      <w:r>
        <w:rPr/>
        <w:t>periods, related to hedged crude oil inventory transactions. Financing</w:t>
      </w:r>
    </w:p>
    <w:p>
      <w:pPr>
        <w:pStyle w:val="PreformattedText"/>
        <w:rPr/>
      </w:pPr>
      <w:r>
        <w:rPr/>
        <w:t>activities for the 1998 period include a $28.7 million capital contribution</w:t>
      </w:r>
    </w:p>
    <w:p>
      <w:pPr>
        <w:pStyle w:val="PreformattedText"/>
        <w:rPr/>
      </w:pPr>
      <w:r>
        <w:rPr/>
        <w:t>from Plains Resources to our predecessor.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Financing activities for the first six months of 1999 include cash</w:t>
      </w:r>
    </w:p>
    <w:p>
      <w:pPr>
        <w:pStyle w:val="PreformattedText"/>
        <w:rPr/>
      </w:pPr>
      <w:r>
        <w:rPr/>
        <w:t>distributions paid to unitholders of approximately $19.7 million.</w:t>
      </w:r>
    </w:p>
    <w:p>
      <w:pPr>
        <w:pStyle w:val="PreformattedText"/>
        <w:rPr/>
      </w:pPr>
      <w:r>
        <w:rPr/>
        <w:t>Approximately $8.4 million of such amount was paid to our public unitholders,</w:t>
      </w:r>
    </w:p>
    <w:p>
      <w:pPr>
        <w:pStyle w:val="PreformattedText"/>
        <w:rPr/>
      </w:pPr>
      <w:r>
        <w:rPr/>
        <w:t>with the remainder paid to the general partner for its limited partner and</w:t>
      </w:r>
    </w:p>
    <w:p>
      <w:pPr>
        <w:pStyle w:val="PreformattedText"/>
        <w:rPr/>
      </w:pPr>
      <w:r>
        <w:rPr/>
        <w:t>general partner interests.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Year ended December 31, 1998 as compared to year ended December 31, 1997.</w:t>
      </w:r>
    </w:p>
    <w:p>
      <w:pPr>
        <w:pStyle w:val="PreformattedText"/>
        <w:rPr/>
      </w:pPr>
      <w:r>
        <w:rPr/>
        <w:t>Net cash flows used in investing activities were approximately $402.7 million</w:t>
      </w:r>
    </w:p>
    <w:p>
      <w:pPr>
        <w:pStyle w:val="PreformattedText"/>
        <w:rPr/>
      </w:pPr>
      <w:r>
        <w:rPr/>
        <w:t>for us and our predecessor combined for the year ended December 31, 1998.</w:t>
      </w:r>
    </w:p>
    <w:p>
      <w:pPr>
        <w:pStyle w:val="PreformattedText"/>
        <w:rPr/>
      </w:pPr>
      <w:r>
        <w:rPr/>
        <w:t>These amounts include: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approximately $394.0 million paid in connection with the acquisition of</w:t>
      </w:r>
    </w:p>
    <w:p>
      <w:pPr>
        <w:pStyle w:val="PreformattedText"/>
        <w:rPr/>
      </w:pPr>
      <w:r>
        <w:rPr/>
        <w:t xml:space="preserve">     </w:t>
      </w:r>
      <w:r>
        <w:rPr/>
        <w:t>the All American Pipeline and the SJV Gathering System in July 1998;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approximately $4.2 million related to the Cushing Terminal expansion.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Net cash flows used in investing activities for our predecessor for 1997</w:t>
      </w:r>
    </w:p>
    <w:p>
      <w:pPr>
        <w:pStyle w:val="PreformattedText"/>
        <w:rPr/>
      </w:pPr>
      <w:r>
        <w:rPr/>
        <w:t>were approximately $1.8 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Net cash flows from financing activities were approximately $386.4 million</w:t>
      </w:r>
    </w:p>
    <w:p>
      <w:pPr>
        <w:pStyle w:val="PreformattedText"/>
        <w:rPr/>
      </w:pPr>
      <w:r>
        <w:rPr/>
        <w:t>for us and our predecessor combined for the year ended December 31, 1998.</w:t>
      </w:r>
    </w:p>
    <w:p>
      <w:pPr>
        <w:pStyle w:val="PreformattedText"/>
        <w:rPr/>
      </w:pPr>
      <w:r>
        <w:rPr/>
        <w:t>Financing activities for 1998 include the following related to the acquisition</w:t>
      </w:r>
    </w:p>
    <w:p>
      <w:pPr>
        <w:pStyle w:val="PreformattedText"/>
        <w:rPr/>
      </w:pPr>
      <w:r>
        <w:rPr/>
        <w:t>of the All American Pipeline and the SJV Gathering System: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approximately $300 million from borrowings and $15 million in repayments</w:t>
      </w:r>
    </w:p>
    <w:p>
      <w:pPr>
        <w:pStyle w:val="PreformattedText"/>
        <w:rPr/>
      </w:pPr>
      <w:r>
        <w:rPr/>
        <w:t xml:space="preserve">     </w:t>
      </w:r>
      <w:r>
        <w:rPr/>
        <w:t>under the senior credit facility;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a capital contribution from Plains Resources of approximately $113.7</w:t>
      </w:r>
    </w:p>
    <w:p>
      <w:pPr>
        <w:pStyle w:val="PreformattedText"/>
        <w:rPr/>
      </w:pPr>
      <w:r>
        <w:rPr/>
        <w:t xml:space="preserve">     </w:t>
      </w:r>
      <w:r>
        <w:rPr/>
        <w:t>million;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approximately $9.9 million of financing costs.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50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Financing activities for 1998 related to our initial public offering</w:t>
      </w:r>
    </w:p>
    <w:p>
      <w:pPr>
        <w:pStyle w:val="PreformattedText"/>
        <w:rPr/>
      </w:pPr>
      <w:r>
        <w:rPr/>
        <w:t>include: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proceeds of approximately $244.7 million;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the payment of distributions to the general partner of approximately</w:t>
      </w:r>
    </w:p>
    <w:p>
      <w:pPr>
        <w:pStyle w:val="PreformattedText"/>
        <w:rPr/>
      </w:pPr>
      <w:r>
        <w:rPr/>
        <w:t xml:space="preserve">     </w:t>
      </w:r>
      <w:r>
        <w:rPr/>
        <w:t>$241.7 million;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the payment of approximately $3.0 million of expenses.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Net cash provided by financing activities for our predecessor for 1997 was</w:t>
      </w:r>
    </w:p>
    <w:p>
      <w:pPr>
        <w:pStyle w:val="PreformattedText"/>
        <w:rPr/>
      </w:pPr>
      <w:r>
        <w:rPr/>
        <w:t>approximately $14.3 million. Financing activities during 1998 and 1997 include</w:t>
      </w:r>
    </w:p>
    <w:p>
      <w:pPr>
        <w:pStyle w:val="PreformattedText"/>
        <w:rPr/>
      </w:pPr>
      <w:r>
        <w:rPr/>
        <w:t>proceeds of $31.8 million and $39.0 million, respectively, from short-term</w:t>
      </w:r>
    </w:p>
    <w:p>
      <w:pPr>
        <w:pStyle w:val="PreformattedText"/>
        <w:rPr/>
      </w:pPr>
      <w:r>
        <w:rPr/>
        <w:t>borrowings and $40.0 million and $21.0 million, respectively, of repayments</w:t>
      </w:r>
    </w:p>
    <w:p>
      <w:pPr>
        <w:pStyle w:val="PreformattedText"/>
        <w:rPr/>
      </w:pPr>
      <w:r>
        <w:rPr/>
        <w:t>related to crude oil inventory transactions at the Cushing Terminal.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Recent Accounting Pronouncements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June 1998, the Financial Accounting Standards Board issued Statement of</w:t>
      </w:r>
    </w:p>
    <w:p>
      <w:pPr>
        <w:pStyle w:val="PreformattedText"/>
        <w:rPr/>
      </w:pPr>
      <w:r>
        <w:rPr/>
        <w:t>Financial Accounting Standards No. 133, Accounting for Derivative Instruments</w:t>
      </w:r>
    </w:p>
    <w:p>
      <w:pPr>
        <w:pStyle w:val="PreformattedText"/>
        <w:rPr/>
      </w:pPr>
      <w:r>
        <w:rPr/>
        <w:t>and Hedging Activities ("SFAS 133"). SFAS 133 is effective for fiscal years</w:t>
      </w:r>
    </w:p>
    <w:p>
      <w:pPr>
        <w:pStyle w:val="PreformattedText"/>
        <w:rPr/>
      </w:pPr>
      <w:r>
        <w:rPr/>
        <w:t>beginning after June 15, 2000. SFAS 133 requires that all derivative</w:t>
      </w:r>
    </w:p>
    <w:p>
      <w:pPr>
        <w:pStyle w:val="PreformattedText"/>
        <w:rPr/>
      </w:pPr>
      <w:r>
        <w:rPr/>
        <w:t>instruments be recorded on the balance sheet at their fair value. Changes in</w:t>
      </w:r>
    </w:p>
    <w:p>
      <w:pPr>
        <w:pStyle w:val="PreformattedText"/>
        <w:rPr/>
      </w:pPr>
      <w:r>
        <w:rPr/>
        <w:t>the fair value of derivatives are recorded each period in current earnings or</w:t>
      </w:r>
    </w:p>
    <w:p>
      <w:pPr>
        <w:pStyle w:val="PreformattedText"/>
        <w:rPr/>
      </w:pPr>
      <w:r>
        <w:rPr/>
        <w:t>other comprehensive income, depending on whether a derivative is designated as</w:t>
      </w:r>
    </w:p>
    <w:p>
      <w:pPr>
        <w:pStyle w:val="PreformattedText"/>
        <w:rPr/>
      </w:pPr>
      <w:r>
        <w:rPr/>
        <w:t>part of a hedge transaction and, if so, the type of hedge transaction. For fair</w:t>
      </w:r>
    </w:p>
    <w:p>
      <w:pPr>
        <w:pStyle w:val="PreformattedText"/>
        <w:rPr/>
      </w:pPr>
      <w:r>
        <w:rPr/>
        <w:t>value hedge transactions in which we are hedging changes in an asset's,</w:t>
      </w:r>
    </w:p>
    <w:p>
      <w:pPr>
        <w:pStyle w:val="PreformattedText"/>
        <w:rPr/>
      </w:pPr>
      <w:r>
        <w:rPr/>
        <w:t>liability's, or firm commitment's fair value, changes in the fair value of the</w:t>
      </w:r>
    </w:p>
    <w:p>
      <w:pPr>
        <w:pStyle w:val="PreformattedText"/>
        <w:rPr/>
      </w:pPr>
      <w:r>
        <w:rPr/>
        <w:t>derivative instrument will generally be offset in the income statement by</w:t>
      </w:r>
    </w:p>
    <w:p>
      <w:pPr>
        <w:pStyle w:val="PreformattedText"/>
        <w:rPr/>
      </w:pPr>
      <w:r>
        <w:rPr/>
        <w:t>changes in the hedged item's fair value. For cash flow hedge transactions, in</w:t>
      </w:r>
    </w:p>
    <w:p>
      <w:pPr>
        <w:pStyle w:val="PreformattedText"/>
        <w:rPr/>
      </w:pPr>
      <w:r>
        <w:rPr/>
        <w:t>which we are hedging the variability of cash flows related to a variable-rate</w:t>
      </w:r>
    </w:p>
    <w:p>
      <w:pPr>
        <w:pStyle w:val="PreformattedText"/>
        <w:rPr/>
      </w:pPr>
      <w:r>
        <w:rPr/>
        <w:t>asset, liability, or a forecasted transaction, changes in the fair value of the</w:t>
      </w:r>
    </w:p>
    <w:p>
      <w:pPr>
        <w:pStyle w:val="PreformattedText"/>
        <w:rPr/>
      </w:pPr>
      <w:r>
        <w:rPr/>
        <w:t>derivative instrument will be reported in other comprehensive income. The gains</w:t>
      </w:r>
    </w:p>
    <w:p>
      <w:pPr>
        <w:pStyle w:val="PreformattedText"/>
        <w:rPr/>
      </w:pPr>
      <w:r>
        <w:rPr/>
        <w:t>and losses on the derivative instrument that are reported in other</w:t>
      </w:r>
    </w:p>
    <w:p>
      <w:pPr>
        <w:pStyle w:val="PreformattedText"/>
        <w:rPr/>
      </w:pPr>
      <w:r>
        <w:rPr/>
        <w:t>comprehensive income will be reclassified as earnings in the periods in which</w:t>
      </w:r>
    </w:p>
    <w:p>
      <w:pPr>
        <w:pStyle w:val="PreformattedText"/>
        <w:rPr/>
      </w:pPr>
      <w:r>
        <w:rPr/>
        <w:t>earnings are affected by the variability of the cash flows of the hedged item.</w:t>
      </w:r>
    </w:p>
    <w:p>
      <w:pPr>
        <w:pStyle w:val="PreformattedText"/>
        <w:rPr/>
      </w:pPr>
      <w:r>
        <w:rPr/>
        <w:t>We are required to adopt this statement beginning in 2001. We have not yet</w:t>
      </w:r>
    </w:p>
    <w:p>
      <w:pPr>
        <w:pStyle w:val="PreformattedText"/>
        <w:rPr/>
      </w:pPr>
      <w:r>
        <w:rPr/>
        <w:t>determined the effect that the adoption of SFAS 133 will have on our financial</w:t>
      </w:r>
    </w:p>
    <w:p>
      <w:pPr>
        <w:pStyle w:val="PreformattedText"/>
        <w:rPr/>
      </w:pPr>
      <w:r>
        <w:rPr/>
        <w:t>position or results of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Year 2000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Year 2000 Issue. Some software applications, hardware and equipment, and</w:t>
      </w:r>
    </w:p>
    <w:p>
      <w:pPr>
        <w:pStyle w:val="PreformattedText"/>
        <w:rPr/>
      </w:pPr>
      <w:r>
        <w:rPr/>
        <w:t>embedded chip systems identify dates using only the last two digits of the</w:t>
      </w:r>
    </w:p>
    <w:p>
      <w:pPr>
        <w:pStyle w:val="PreformattedText"/>
        <w:rPr/>
      </w:pPr>
      <w:r>
        <w:rPr/>
        <w:t>year. These products may be unable to distinguish between dates in the year</w:t>
      </w:r>
    </w:p>
    <w:p>
      <w:pPr>
        <w:pStyle w:val="PreformattedText"/>
        <w:rPr/>
      </w:pPr>
      <w:r>
        <w:rPr/>
        <w:t>2000 and dates in the year 1900. That inability, if not addressed, could cause</w:t>
      </w:r>
    </w:p>
    <w:p>
      <w:pPr>
        <w:pStyle w:val="PreformattedText"/>
        <w:rPr/>
      </w:pPr>
      <w:r>
        <w:rPr/>
        <w:t>applications, equipment or systems to fail or provide incorrect information</w:t>
      </w:r>
    </w:p>
    <w:p>
      <w:pPr>
        <w:pStyle w:val="PreformattedText"/>
        <w:rPr/>
      </w:pPr>
      <w:r>
        <w:rPr/>
        <w:t>after December 31, 1999, or when using dates after December 31, 1999. This in</w:t>
      </w:r>
    </w:p>
    <w:p>
      <w:pPr>
        <w:pStyle w:val="PreformattedText"/>
        <w:rPr/>
      </w:pPr>
      <w:r>
        <w:rPr/>
        <w:t>turn could have an adverse effect on us because we directly depend on our own</w:t>
      </w:r>
    </w:p>
    <w:p>
      <w:pPr>
        <w:pStyle w:val="PreformattedText"/>
        <w:rPr/>
      </w:pPr>
      <w:r>
        <w:rPr/>
        <w:t>applications, equipment and systems and indirectly depend on those of third</w:t>
      </w:r>
    </w:p>
    <w:p>
      <w:pPr>
        <w:pStyle w:val="PreformattedText"/>
        <w:rPr/>
      </w:pPr>
      <w:r>
        <w:rPr/>
        <w:t>parties with which we do business. Our key applications, equipment, and</w:t>
      </w:r>
    </w:p>
    <w:p>
      <w:pPr>
        <w:pStyle w:val="PreformattedText"/>
        <w:rPr/>
      </w:pPr>
      <w:r>
        <w:rPr/>
        <w:t>automated systems consist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financial systems applications;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computer hardware and equipment;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embedded chip systems;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third-party developed software.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Year 2000 Project. In order to address the year 2000 issue, we have</w:t>
      </w:r>
    </w:p>
    <w:p>
      <w:pPr>
        <w:pStyle w:val="PreformattedText"/>
        <w:rPr/>
      </w:pPr>
      <w:r>
        <w:rPr/>
        <w:t>established a year 2000 project team. As we evaluate new properties for</w:t>
      </w:r>
    </w:p>
    <w:p>
      <w:pPr>
        <w:pStyle w:val="PreformattedText"/>
        <w:rPr/>
      </w:pPr>
      <w:r>
        <w:rPr/>
        <w:t>acquisition, we perform a pre-acquisition assessment to determine year 2000</w:t>
      </w:r>
    </w:p>
    <w:p>
      <w:pPr>
        <w:pStyle w:val="PreformattedText"/>
        <w:rPr/>
      </w:pPr>
      <w:r>
        <w:rPr/>
        <w:t>readiness. Upon acquisition, we incorporate these properties into the year 2000</w:t>
      </w:r>
    </w:p>
    <w:p>
      <w:pPr>
        <w:pStyle w:val="PreformattedText"/>
        <w:rPr/>
      </w:pPr>
      <w:r>
        <w:rPr/>
        <w:t>project. The project team coordinates the five phases of the year 2000 project.</w:t>
      </w:r>
    </w:p>
    <w:p>
      <w:pPr>
        <w:pStyle w:val="PreformattedText"/>
        <w:rPr/>
      </w:pPr>
      <w:r>
        <w:rPr/>
        <w:t>Those phases are: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assessment;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remediation;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testing;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implementation of the necessary modifications;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contingency planning.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year 2000 project also includes the evaluation of the extent and status</w:t>
      </w:r>
    </w:p>
    <w:p>
      <w:pPr>
        <w:pStyle w:val="PreformattedText"/>
        <w:rPr/>
      </w:pPr>
      <w:r>
        <w:rPr/>
        <w:t>of the year 2000 compliance efforts of third parties who are material to our</w:t>
      </w:r>
    </w:p>
    <w:p>
      <w:pPr>
        <w:pStyle w:val="PreformattedText"/>
        <w:rPr/>
      </w:pPr>
      <w:r>
        <w:rPr/>
        <w:t>operations and business units. We have retained a year 2000 consulting firm to</w:t>
      </w:r>
    </w:p>
    <w:p>
      <w:pPr>
        <w:pStyle w:val="PreformattedText"/>
        <w:rPr/>
      </w:pPr>
      <w:r>
        <w:rPr/>
        <w:t>perform an assessment of certain field equipment which has embedded chip</w:t>
      </w:r>
    </w:p>
    <w:p>
      <w:pPr>
        <w:pStyle w:val="PreformattedText"/>
        <w:rPr/>
      </w:pPr>
      <w:r>
        <w:rPr/>
        <w:t>systems. We and the consulting firm are currently performing the necessary</w:t>
      </w:r>
    </w:p>
    <w:p>
      <w:pPr>
        <w:pStyle w:val="PreformattedText"/>
        <w:rPr/>
      </w:pPr>
      <w:r>
        <w:rPr/>
        <w:t>remediation, testing and modification of these embedded chip systems which are</w:t>
      </w:r>
    </w:p>
    <w:p>
      <w:pPr>
        <w:pStyle w:val="PreformattedText"/>
        <w:rPr/>
      </w:pPr>
      <w:r>
        <w:rPr/>
        <w:t>critical to our field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Year 2000 Project Status. The assessment phase for all key applications,</w:t>
      </w:r>
    </w:p>
    <w:p>
      <w:pPr>
        <w:pStyle w:val="PreformattedText"/>
        <w:rPr/>
      </w:pPr>
      <w:r>
        <w:rPr/>
        <w:t>equipment, and automated systems is complete. The remaining phases of the</w:t>
      </w:r>
    </w:p>
    <w:p>
      <w:pPr>
        <w:pStyle w:val="PreformattedText"/>
        <w:rPr/>
      </w:pPr>
      <w:r>
        <w:rPr/>
        <w:t>project involving remediation, testing, and implementation of necessary</w:t>
      </w:r>
    </w:p>
    <w:p>
      <w:pPr>
        <w:pStyle w:val="PreformattedText"/>
        <w:rPr/>
      </w:pPr>
      <w:r>
        <w:rPr/>
        <w:t>modifications are proceeding concurrently. The following table sets forth the</w:t>
      </w:r>
    </w:p>
    <w:p>
      <w:pPr>
        <w:pStyle w:val="PreformattedText"/>
        <w:rPr/>
      </w:pPr>
      <w:r>
        <w:rPr/>
        <w:t>estimated dates of completion of the year 2000 project for our key</w:t>
      </w:r>
    </w:p>
    <w:p>
      <w:pPr>
        <w:pStyle w:val="PreformattedText"/>
        <w:rPr/>
      </w:pPr>
      <w:r>
        <w:rPr/>
        <w:t>applications, equipment, and automated systems: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Key Applications, Equipment</w:t>
      </w:r>
    </w:p>
    <w:p>
      <w:pPr>
        <w:pStyle w:val="PreformattedText"/>
        <w:rPr/>
      </w:pPr>
      <w:r>
        <w:rPr/>
        <w:t xml:space="preserve">             </w:t>
      </w:r>
      <w:r>
        <w:rPr/>
        <w:t>and Automated Systems                   Estimated Completion Date</w:t>
      </w:r>
    </w:p>
    <w:p>
      <w:pPr>
        <w:pStyle w:val="PreformattedText"/>
        <w:rPr/>
      </w:pPr>
      <w:r>
        <w:rPr/>
        <w:t xml:space="preserve">      </w:t>
      </w:r>
      <w:r>
        <w:rPr/>
        <w:t>------------------------------------           -------------------------</w:t>
      </w:r>
    </w:p>
    <w:p>
      <w:pPr>
        <w:pStyle w:val="PreformattedText"/>
        <w:rPr/>
      </w:pPr>
      <w:r>
        <w:rPr/>
        <w:t xml:space="preserve">                                 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Third Party Developed Software                      September 1999</w:t>
      </w:r>
    </w:p>
    <w:p>
      <w:pPr>
        <w:pStyle w:val="PreformattedText"/>
        <w:rPr/>
      </w:pPr>
      <w:r>
        <w:rPr/>
        <w:t xml:space="preserve">      </w:t>
      </w:r>
      <w:r>
        <w:rPr/>
        <w:t>Computer Hardware and Equipment                     October 1999</w:t>
      </w:r>
    </w:p>
    <w:p>
      <w:pPr>
        <w:pStyle w:val="PreformattedText"/>
        <w:rPr/>
      </w:pPr>
      <w:r>
        <w:rPr/>
        <w:t xml:space="preserve">      </w:t>
      </w:r>
      <w:r>
        <w:rPr/>
        <w:t>Embedded Chip Systems                               October 1999</w:t>
      </w:r>
    </w:p>
    <w:p>
      <w:pPr>
        <w:pStyle w:val="PreformattedText"/>
        <w:rPr/>
      </w:pPr>
      <w:r>
        <w:rPr/>
        <w:t xml:space="preserve">      </w:t>
      </w:r>
      <w:r>
        <w:rPr/>
        <w:t>Financial Systems Applications                      October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An integral part of the year 2000 project is communication with our critical</w:t>
      </w:r>
    </w:p>
    <w:p>
      <w:pPr>
        <w:pStyle w:val="PreformattedText"/>
        <w:rPr/>
      </w:pPr>
      <w:r>
        <w:rPr/>
        <w:t>suppliers and key customers and partners to determine whether their operations</w:t>
      </w:r>
    </w:p>
    <w:p>
      <w:pPr>
        <w:pStyle w:val="PreformattedText"/>
        <w:rPr/>
      </w:pPr>
      <w:r>
        <w:rPr/>
        <w:t>and/or services or products will be year 2000 ready. We have contacted</w:t>
      </w:r>
    </w:p>
    <w:p>
      <w:pPr>
        <w:pStyle w:val="PreformattedText"/>
        <w:rPr/>
      </w:pPr>
      <w:r>
        <w:rPr/>
        <w:t>substantially all of these third parties requesting information on the status</w:t>
      </w:r>
    </w:p>
    <w:p>
      <w:pPr>
        <w:pStyle w:val="PreformattedText"/>
        <w:rPr/>
      </w:pPr>
      <w:r>
        <w:rPr/>
        <w:t>of their year 2000 efforts and are currently evaluating responses and making</w:t>
      </w:r>
    </w:p>
    <w:p>
      <w:pPr>
        <w:pStyle w:val="PreformattedText"/>
        <w:rPr/>
      </w:pPr>
      <w:r>
        <w:rPr/>
        <w:t>additional inquiries as needed.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Contingency Planning. As the other phases of the year 2000 project near</w:t>
      </w:r>
    </w:p>
    <w:p>
      <w:pPr>
        <w:pStyle w:val="PreformattedText"/>
        <w:rPr/>
      </w:pPr>
      <w:r>
        <w:rPr/>
        <w:t>completion, we are evaluating which of our business activities may still be</w:t>
      </w:r>
    </w:p>
    <w:p>
      <w:pPr>
        <w:pStyle w:val="PreformattedText"/>
        <w:rPr/>
      </w:pPr>
      <w:r>
        <w:rPr/>
        <w:t>vulnerable to a year 2000 disruption. We are developing appropriate contingency</w:t>
      </w:r>
    </w:p>
    <w:p>
      <w:pPr>
        <w:pStyle w:val="PreformattedText"/>
        <w:rPr/>
      </w:pPr>
      <w:r>
        <w:rPr/>
        <w:t>plans for each material "at risk" business activity to provide an alternative</w:t>
      </w:r>
    </w:p>
    <w:p>
      <w:pPr>
        <w:pStyle w:val="PreformattedText"/>
        <w:rPr/>
      </w:pPr>
      <w:r>
        <w:rPr/>
        <w:t>means of functioning in an attempt to minimize the effect of the potential year</w:t>
      </w:r>
    </w:p>
    <w:p>
      <w:pPr>
        <w:pStyle w:val="PreformattedText"/>
        <w:rPr/>
      </w:pPr>
      <w:r>
        <w:rPr/>
        <w:t>2000 disruptions, both internally and on third parties. The contingency plans</w:t>
      </w:r>
    </w:p>
    <w:p>
      <w:pPr>
        <w:pStyle w:val="PreformattedText"/>
        <w:rPr/>
      </w:pPr>
      <w:r>
        <w:rPr/>
        <w:t>are expected to be completed by December 1, 1999. Communications with third</w:t>
      </w:r>
    </w:p>
    <w:p>
      <w:pPr>
        <w:pStyle w:val="PreformattedText"/>
        <w:rPr/>
      </w:pPr>
      <w:r>
        <w:rPr/>
        <w:t>parties that are critical to our business will continue throughout the</w:t>
      </w:r>
    </w:p>
    <w:p>
      <w:pPr>
        <w:pStyle w:val="PreformattedText"/>
        <w:rPr/>
      </w:pPr>
      <w:r>
        <w:rPr/>
        <w:t>remainder of 1999, and we plan to develop contingency plans to the extent</w:t>
      </w:r>
    </w:p>
    <w:p>
      <w:pPr>
        <w:pStyle w:val="PreformattedText"/>
        <w:rPr/>
      </w:pPr>
      <w:r>
        <w:rPr/>
        <w:t>necessary to address any concerns regarding the year 2000 readiness of such</w:t>
      </w:r>
    </w:p>
    <w:p>
      <w:pPr>
        <w:pStyle w:val="PreformattedText"/>
        <w:rPr/>
      </w:pPr>
      <w:r>
        <w:rPr/>
        <w:t>third parties.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Costs of the Year 2000 Project. From November 23, 1998, the date we acquired</w:t>
      </w:r>
    </w:p>
    <w:p>
      <w:pPr>
        <w:pStyle w:val="PreformattedText"/>
        <w:rPr/>
      </w:pPr>
      <w:r>
        <w:rPr/>
        <w:t>the business of the predecessor, through June 30, 1999, we have incurred</w:t>
      </w:r>
    </w:p>
    <w:p>
      <w:pPr>
        <w:pStyle w:val="PreformattedText"/>
        <w:rPr/>
      </w:pPr>
      <w:r>
        <w:rPr/>
        <w:t>approximately $180,000 as our share of expenses for Plains Resources' year 2000</w:t>
      </w:r>
    </w:p>
    <w:p>
      <w:pPr>
        <w:pStyle w:val="PreformattedText"/>
        <w:rPr/>
      </w:pPr>
      <w:r>
        <w:rPr/>
        <w:t>project, of which approximately $35,000 are costs paid to third parties. Prior</w:t>
      </w:r>
    </w:p>
    <w:p>
      <w:pPr>
        <w:pStyle w:val="PreformattedText"/>
        <w:rPr/>
      </w:pPr>
      <w:r>
        <w:rPr/>
        <w:t>to November 23, 1998, the predecessor incurred approximately $242,000 to</w:t>
      </w:r>
    </w:p>
    <w:p>
      <w:pPr>
        <w:pStyle w:val="PreformattedText"/>
        <w:rPr/>
      </w:pPr>
      <w:r>
        <w:rPr/>
        <w:t>address the year 2000 issue. While the total cost of the year 2000 project is</w:t>
      </w:r>
    </w:p>
    <w:p>
      <w:pPr>
        <w:pStyle w:val="PreformattedText"/>
        <w:rPr/>
      </w:pPr>
      <w:r>
        <w:rPr/>
        <w:t>still being evaluated, we currently estimate that the costs to be incurred in</w:t>
      </w:r>
    </w:p>
    <w:p>
      <w:pPr>
        <w:pStyle w:val="PreformattedText"/>
        <w:rPr/>
      </w:pPr>
      <w:r>
        <w:rPr/>
        <w:t>the remainder of 1999 and 2000 are between $400,000 and $500,000. We anticipate</w:t>
      </w:r>
    </w:p>
    <w:p>
      <w:pPr>
        <w:pStyle w:val="PreformattedText"/>
        <w:rPr/>
      </w:pPr>
      <w:r>
        <w:rPr/>
        <w:t>that the majority of these estimated costs will be internal costs. We expect to</w:t>
      </w:r>
    </w:p>
    <w:p>
      <w:pPr>
        <w:pStyle w:val="PreformattedText"/>
        <w:rPr/>
      </w:pPr>
      <w:r>
        <w:rPr/>
        <w:t>fund these expenditures with cash from operations or borrowings.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Risk of Non-Compliance. The items that pose the greatest year 2000 risks for</w:t>
      </w:r>
    </w:p>
    <w:p>
      <w:pPr>
        <w:pStyle w:val="PreformattedText"/>
        <w:rPr/>
      </w:pPr>
      <w:r>
        <w:rPr/>
        <w:t>us if implementation of the year 2000 project is not successful are our</w:t>
      </w:r>
    </w:p>
    <w:p>
      <w:pPr>
        <w:pStyle w:val="PreformattedText"/>
        <w:rPr/>
      </w:pPr>
      <w:r>
        <w:rPr/>
        <w:t>financial systems applications, our pipeline supervisory control and data</w:t>
      </w:r>
    </w:p>
    <w:p>
      <w:pPr>
        <w:pStyle w:val="PreformattedText"/>
        <w:rPr/>
      </w:pPr>
      <w:r>
        <w:rPr/>
        <w:t>acquisition ("SCADA") systems and embedded chip systems in our field equipment.</w:t>
      </w:r>
    </w:p>
    <w:p>
      <w:pPr>
        <w:pStyle w:val="PreformattedText"/>
        <w:rPr/>
      </w:pPr>
      <w:r>
        <w:rPr/>
        <w:t>The potential problems if the year 2000 project is not successful with respect</w:t>
      </w:r>
    </w:p>
    <w:p>
      <w:pPr>
        <w:pStyle w:val="PreformattedText"/>
        <w:rPr/>
      </w:pPr>
      <w:r>
        <w:rPr/>
        <w:t>to the financial systems applications are disruptions of our revenue gathering</w:t>
      </w:r>
    </w:p>
    <w:p>
      <w:pPr>
        <w:pStyle w:val="PreformattedText"/>
        <w:rPr/>
      </w:pPr>
      <w:r>
        <w:rPr/>
        <w:t>from and distribution to our customers and vendors and the inability to perform</w:t>
      </w:r>
    </w:p>
    <w:p>
      <w:pPr>
        <w:pStyle w:val="PreformattedText"/>
        <w:rPr/>
      </w:pPr>
      <w:r>
        <w:rPr/>
        <w:t>our other financial and accounting functions. Failures of SCADA systems or</w:t>
      </w:r>
    </w:p>
    <w:p>
      <w:pPr>
        <w:pStyle w:val="PreformattedText"/>
        <w:rPr/>
      </w:pPr>
      <w:r>
        <w:rPr/>
        <w:t>embedded chip systems in our field equipment or our customers' equipment could</w:t>
      </w:r>
    </w:p>
    <w:p>
      <w:pPr>
        <w:pStyle w:val="PreformattedText"/>
        <w:rPr/>
      </w:pPr>
      <w:r>
        <w:rPr/>
        <w:t>disrupt our crude oil transportation, terminalling and storage activities and</w:t>
      </w:r>
    </w:p>
    <w:p>
      <w:pPr>
        <w:pStyle w:val="PreformattedText"/>
        <w:rPr/>
      </w:pPr>
      <w:r>
        <w:rPr/>
        <w:t>our gathering and marketing activities.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While we believe that the year 2000 project will substantially reduce the</w:t>
      </w:r>
    </w:p>
    <w:p>
      <w:pPr>
        <w:pStyle w:val="PreformattedText"/>
        <w:rPr/>
      </w:pPr>
      <w:r>
        <w:rPr/>
        <w:t>risks associated with the year 2000 issue, there can be no assurance that we</w:t>
      </w:r>
    </w:p>
    <w:p>
      <w:pPr>
        <w:pStyle w:val="PreformattedText"/>
        <w:rPr/>
      </w:pPr>
      <w:r>
        <w:rPr/>
        <w:t>will be successful in completing each and every aspect of the project on</w:t>
      </w:r>
    </w:p>
    <w:p>
      <w:pPr>
        <w:pStyle w:val="PreformattedText"/>
        <w:rPr/>
      </w:pPr>
      <w:r>
        <w:rPr/>
        <w:t>schedule, and if successful, that the project will have the expected results.</w:t>
      </w:r>
    </w:p>
    <w:p>
      <w:pPr>
        <w:pStyle w:val="PreformattedText"/>
        <w:rPr/>
      </w:pPr>
      <w:r>
        <w:rPr/>
        <w:t>Due to the general uncertainty inherent in the year 2000 issue, we cannot</w:t>
      </w:r>
    </w:p>
    <w:p>
      <w:pPr>
        <w:pStyle w:val="PreformattedText"/>
        <w:rPr/>
      </w:pPr>
      <w:r>
        <w:rPr/>
        <w:t>conclude that our failure or the failure of third parties to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achieve year 2000 compliance will not adversely affect our financial position,</w:t>
      </w:r>
    </w:p>
    <w:p>
      <w:pPr>
        <w:pStyle w:val="PreformattedText"/>
        <w:rPr/>
      </w:pPr>
      <w:r>
        <w:rPr/>
        <w:t>results of operations or cash flows. Specific factors that might affect the</w:t>
      </w:r>
    </w:p>
    <w:p>
      <w:pPr>
        <w:pStyle w:val="PreformattedText"/>
        <w:rPr/>
      </w:pPr>
      <w:r>
        <w:rPr/>
        <w:t>success of our year 2000 efforts and the occurrence of a year 2000 disruption</w:t>
      </w:r>
    </w:p>
    <w:p>
      <w:pPr>
        <w:pStyle w:val="PreformattedText"/>
        <w:rPr/>
      </w:pPr>
      <w:r>
        <w:rPr/>
        <w:t>or expense include: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our failure or the failure of our consultant to properly identify</w:t>
      </w:r>
    </w:p>
    <w:p>
      <w:pPr>
        <w:pStyle w:val="PreformattedText"/>
        <w:rPr/>
      </w:pPr>
      <w:r>
        <w:rPr/>
        <w:t xml:space="preserve">    </w:t>
      </w:r>
      <w:r>
        <w:rPr/>
        <w:t>deficient systems;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failure of the selected remedial action to adequately address any</w:t>
      </w:r>
    </w:p>
    <w:p>
      <w:pPr>
        <w:pStyle w:val="PreformattedText"/>
        <w:rPr/>
      </w:pPr>
      <w:r>
        <w:rPr/>
        <w:t xml:space="preserve">    </w:t>
      </w:r>
      <w:r>
        <w:rPr/>
        <w:t>deficiencies;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our failure or our consultants' failure to complete the remediation in a</w:t>
      </w:r>
    </w:p>
    <w:p>
      <w:pPr>
        <w:pStyle w:val="PreformattedText"/>
        <w:rPr/>
      </w:pPr>
      <w:r>
        <w:rPr/>
        <w:t xml:space="preserve">    </w:t>
      </w:r>
      <w:r>
        <w:rPr/>
        <w:t>timely manner, due to shortages of qualified labor or other factors;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unforeseen expenses related to the remediation of existing systems or the</w:t>
      </w:r>
    </w:p>
    <w:p>
      <w:pPr>
        <w:pStyle w:val="PreformattedText"/>
        <w:rPr/>
      </w:pPr>
      <w:r>
        <w:rPr/>
        <w:t xml:space="preserve">    </w:t>
      </w:r>
      <w:r>
        <w:rPr/>
        <w:t>transition to replacement systems;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failure of third parties to become compliant or to adequately notify</w:t>
      </w:r>
    </w:p>
    <w:p>
      <w:pPr>
        <w:pStyle w:val="PreformattedText"/>
        <w:rPr/>
      </w:pPr>
      <w:r>
        <w:rPr/>
        <w:t xml:space="preserve">    </w:t>
      </w:r>
      <w:r>
        <w:rPr/>
        <w:t>us of potential non-compliance.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Quantitative and Qualitative Disclosures about Market Risks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are exposed to various market risks, including volatility in crude oil</w:t>
      </w:r>
    </w:p>
    <w:p>
      <w:pPr>
        <w:pStyle w:val="PreformattedText"/>
        <w:rPr/>
      </w:pPr>
      <w:r>
        <w:rPr/>
        <w:t>commodity prices and interest rates. To manage such exposure, we monitor our</w:t>
      </w:r>
    </w:p>
    <w:p>
      <w:pPr>
        <w:pStyle w:val="PreformattedText"/>
        <w:rPr/>
      </w:pPr>
      <w:r>
        <w:rPr/>
        <w:t>inventory levels, current economic conditions and our expectations of future</w:t>
      </w:r>
    </w:p>
    <w:p>
      <w:pPr>
        <w:pStyle w:val="PreformattedText"/>
        <w:rPr/>
      </w:pPr>
      <w:r>
        <w:rPr/>
        <w:t>commodity prices and interest rates when making decisions with respect to risk</w:t>
      </w:r>
    </w:p>
    <w:p>
      <w:pPr>
        <w:pStyle w:val="PreformattedText"/>
        <w:rPr/>
      </w:pPr>
      <w:r>
        <w:rPr/>
        <w:t>management. We do not enter into derivative transactions for speculative</w:t>
      </w:r>
    </w:p>
    <w:p>
      <w:pPr>
        <w:pStyle w:val="PreformattedText"/>
        <w:rPr/>
      </w:pPr>
      <w:r>
        <w:rPr/>
        <w:t>trading purposes. Substantially all of our derivative contracts are exchanged</w:t>
      </w:r>
    </w:p>
    <w:p>
      <w:pPr>
        <w:pStyle w:val="PreformattedText"/>
        <w:rPr/>
      </w:pPr>
      <w:r>
        <w:rPr/>
        <w:t>or traded with major financial institutions and the risk of credit loss is</w:t>
      </w:r>
    </w:p>
    <w:p>
      <w:pPr>
        <w:pStyle w:val="PreformattedText"/>
        <w:rPr/>
      </w:pPr>
      <w:r>
        <w:rPr/>
        <w:t>considered remote.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Commodity Price Risk. The fair value of outstanding derivative commodity</w:t>
      </w:r>
    </w:p>
    <w:p>
      <w:pPr>
        <w:pStyle w:val="PreformattedText"/>
        <w:rPr/>
      </w:pPr>
      <w:r>
        <w:rPr/>
        <w:t>instruments and the change in fair value that would be expected from a 10</w:t>
      </w:r>
    </w:p>
    <w:p>
      <w:pPr>
        <w:pStyle w:val="PreformattedText"/>
        <w:rPr/>
      </w:pPr>
      <w:r>
        <w:rPr/>
        <w:t>percent adverse price change are shown in the table below: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Change in Fair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Fair      Value from 10%</w:t>
      </w:r>
    </w:p>
    <w:p>
      <w:pPr>
        <w:pStyle w:val="PreformattedText"/>
        <w:rPr/>
      </w:pPr>
      <w:r>
        <w:rPr/>
        <w:t xml:space="preserve">                   </w:t>
      </w:r>
      <w:r>
        <w:rPr/>
        <w:t>At June 30, 1999                  Value  Adverse Price Change</w:t>
      </w:r>
    </w:p>
    <w:p>
      <w:pPr>
        <w:pStyle w:val="PreformattedText"/>
        <w:rPr/>
      </w:pPr>
      <w:r>
        <w:rPr/>
        <w:t xml:space="preserve">                   </w:t>
      </w:r>
      <w:r>
        <w:rPr/>
        <w:t>----------------                  -----  --------------------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(in millions)</w:t>
      </w:r>
    </w:p>
    <w:p>
      <w:pPr>
        <w:pStyle w:val="PreformattedText"/>
        <w:rPr/>
      </w:pPr>
      <w:r>
        <w:rPr/>
        <w:t xml:space="preserve">                                                      </w:t>
      </w:r>
    </w:p>
    <w:p>
      <w:pPr>
        <w:pStyle w:val="PreformattedText"/>
        <w:rPr/>
      </w:pPr>
      <w:r>
        <w:rPr/>
        <w:t xml:space="preserve">   </w:t>
      </w:r>
      <w:r>
        <w:rPr/>
        <w:t>Crude oil futures contracts...................... $(2.3)        $(2.0)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Interest Rate Risk. Our debt instruments are sensitive to market</w:t>
      </w:r>
    </w:p>
    <w:p>
      <w:pPr>
        <w:pStyle w:val="PreformattedText"/>
        <w:rPr/>
      </w:pPr>
      <w:r>
        <w:rPr/>
        <w:t>fluctuations in interest rates. The table below presents principal payments and</w:t>
      </w:r>
    </w:p>
    <w:p>
      <w:pPr>
        <w:pStyle w:val="PreformattedText"/>
        <w:rPr/>
      </w:pPr>
      <w:r>
        <w:rPr/>
        <w:t>the related weighted average interest rates by expected maturity dates for debt</w:t>
      </w:r>
    </w:p>
    <w:p>
      <w:pPr>
        <w:pStyle w:val="PreformattedText"/>
        <w:rPr/>
      </w:pPr>
      <w:r>
        <w:rPr/>
        <w:t>outstanding at June 30, 1999. Our variable rate debt bears interest at LIBOR</w:t>
      </w:r>
    </w:p>
    <w:p>
      <w:pPr>
        <w:pStyle w:val="PreformattedText"/>
        <w:rPr/>
      </w:pPr>
      <w:r>
        <w:rPr/>
        <w:t>plus the applicable margin. The average interest rates presented below are</w:t>
      </w:r>
    </w:p>
    <w:p>
      <w:pPr>
        <w:pStyle w:val="PreformattedText"/>
        <w:rPr/>
      </w:pPr>
      <w:r>
        <w:rPr/>
        <w:t>based upon rates in effect at June 30, 1999. The carrying value of variable</w:t>
      </w:r>
    </w:p>
    <w:p>
      <w:pPr>
        <w:pStyle w:val="PreformattedText"/>
        <w:rPr/>
      </w:pPr>
      <w:r>
        <w:rPr/>
        <w:t>rate bank debt approximates fair value as interest rates are variable, based on</w:t>
      </w:r>
    </w:p>
    <w:p>
      <w:pPr>
        <w:pStyle w:val="PreformattedText"/>
        <w:rPr/>
      </w:pPr>
      <w:r>
        <w:rPr/>
        <w:t>prevailing market rates.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Expected Year of Maturity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</w:t>
      </w:r>
      <w:r>
        <w:rPr/>
        <w:t>Fair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1999   2000   2001  2002  2003  Thereafter Total   Value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-----  -----  ----  ----  ----  ---------- ------  ------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(dollars in millions)</w:t>
      </w:r>
    </w:p>
    <w:p>
      <w:pPr>
        <w:pStyle w:val="PreformattedText"/>
        <w:rPr/>
      </w:pPr>
      <w:r>
        <w:rPr/>
        <w:t xml:space="preserve">                                                     </w:t>
      </w:r>
    </w:p>
    <w:p>
      <w:pPr>
        <w:pStyle w:val="PreformattedText"/>
        <w:rPr/>
      </w:pPr>
      <w:r>
        <w:rPr/>
        <w:t>Liabilities:</w:t>
      </w:r>
    </w:p>
    <w:p>
      <w:pPr>
        <w:pStyle w:val="PreformattedText"/>
        <w:rPr/>
      </w:pPr>
      <w:r>
        <w:rPr/>
        <w:t>Short-term debt--</w:t>
      </w:r>
    </w:p>
    <w:p>
      <w:pPr>
        <w:pStyle w:val="PreformattedText"/>
        <w:rPr/>
      </w:pPr>
      <w:r>
        <w:rPr/>
        <w:t xml:space="preserve"> </w:t>
      </w:r>
      <w:r>
        <w:rPr/>
        <w:t>variable rate..........  $22.0     --    --    --    --        --   $ 22.0  $ 22.0</w:t>
      </w:r>
    </w:p>
    <w:p>
      <w:pPr>
        <w:pStyle w:val="PreformattedText"/>
        <w:rPr/>
      </w:pPr>
      <w:r>
        <w:rPr/>
        <w:t xml:space="preserve">  </w:t>
      </w:r>
      <w:r>
        <w:rPr/>
        <w:t>Average interest</w:t>
      </w:r>
    </w:p>
    <w:p>
      <w:pPr>
        <w:pStyle w:val="PreformattedText"/>
        <w:rPr/>
      </w:pPr>
      <w:r>
        <w:rPr/>
        <w:t xml:space="preserve">   </w:t>
      </w:r>
      <w:r>
        <w:rPr/>
        <w:t>rate.................   6.30%    --    --    --    --        --     6.30%</w:t>
      </w:r>
    </w:p>
    <w:p>
      <w:pPr>
        <w:pStyle w:val="PreformattedText"/>
        <w:rPr/>
      </w:pPr>
      <w:r>
        <w:rPr/>
        <w:t>Long-term debt--variable</w:t>
      </w:r>
    </w:p>
    <w:p>
      <w:pPr>
        <w:pStyle w:val="PreformattedText"/>
        <w:rPr/>
      </w:pPr>
      <w:r>
        <w:rPr/>
        <w:t xml:space="preserve"> </w:t>
      </w:r>
      <w:r>
        <w:rPr/>
        <w:t>rate...................     --  $25.7  $0.7  $0.7  $0.7    $262.2   $290.0  $290.0</w:t>
      </w:r>
    </w:p>
    <w:p>
      <w:pPr>
        <w:pStyle w:val="PreformattedText"/>
        <w:rPr/>
      </w:pPr>
      <w:r>
        <w:rPr/>
        <w:t xml:space="preserve">  </w:t>
      </w:r>
      <w:r>
        <w:rPr/>
        <w:t>Average interest</w:t>
      </w:r>
    </w:p>
    <w:p>
      <w:pPr>
        <w:pStyle w:val="PreformattedText"/>
        <w:rPr/>
      </w:pPr>
      <w:r>
        <w:rPr/>
        <w:t xml:space="preserve">   </w:t>
      </w:r>
      <w:r>
        <w:rPr/>
        <w:t>rate.................     --   6.42% 8.17% 8.17% 8.17%     7.07%    7.07%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Interest rate swaps and collars are used to hedge underlying debt</w:t>
      </w:r>
    </w:p>
    <w:p>
      <w:pPr>
        <w:pStyle w:val="PreformattedText"/>
        <w:rPr/>
      </w:pPr>
      <w:r>
        <w:rPr/>
        <w:t>obligations. These instruments hedge specific debt issuances and qualify for</w:t>
      </w:r>
    </w:p>
    <w:p>
      <w:pPr>
        <w:pStyle w:val="PreformattedText"/>
        <w:rPr/>
      </w:pPr>
      <w:r>
        <w:rPr/>
        <w:t>hedge accounting. The interest rate differential is reflected as an adjustment</w:t>
      </w:r>
    </w:p>
    <w:p>
      <w:pPr>
        <w:pStyle w:val="PreformattedText"/>
        <w:rPr/>
      </w:pPr>
      <w:r>
        <w:rPr/>
        <w:t>to interest expense over the life of the instruments. At June 30, 1999, we had</w:t>
      </w:r>
    </w:p>
    <w:p>
      <w:pPr>
        <w:pStyle w:val="PreformattedText"/>
        <w:rPr/>
      </w:pPr>
      <w:r>
        <w:rPr/>
        <w:t>interest rate swap and collar arrangements for an aggregate notional principal</w:t>
      </w:r>
    </w:p>
    <w:p>
      <w:pPr>
        <w:pStyle w:val="PreformattedText"/>
        <w:rPr/>
      </w:pPr>
      <w:r>
        <w:rPr/>
        <w:t>amount of $265 million, which positions had an aggregate value of approximately</w:t>
      </w:r>
    </w:p>
    <w:p>
      <w:pPr>
        <w:pStyle w:val="PreformattedText"/>
        <w:rPr/>
      </w:pPr>
      <w:r>
        <w:rPr/>
        <w:t>$8.9 million as of such date. In August 1999, we terminated our swap</w:t>
      </w:r>
    </w:p>
    <w:p>
      <w:pPr>
        <w:pStyle w:val="PreformattedText"/>
        <w:rPr/>
      </w:pPr>
      <w:r>
        <w:rPr/>
        <w:t>arrangements on an aggregate notional principal amount of $175 million and we</w:t>
      </w:r>
    </w:p>
    <w:p>
      <w:pPr>
        <w:pStyle w:val="PreformattedText"/>
        <w:rPr/>
      </w:pPr>
      <w:r>
        <w:rPr/>
        <w:t>received consideration of approximately $10.8 million. Additionally, we entered</w:t>
      </w:r>
    </w:p>
    <w:p>
      <w:pPr>
        <w:pStyle w:val="PreformattedText"/>
        <w:rPr/>
      </w:pPr>
      <w:r>
        <w:rPr/>
        <w:t>into new collar arrangements on a notional amount of $125 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BUSINESS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are a publicly traded Delaware limited partnership engaged in interstate</w:t>
      </w:r>
    </w:p>
    <w:p>
      <w:pPr>
        <w:pStyle w:val="PreformattedText"/>
        <w:rPr/>
      </w:pPr>
      <w:r>
        <w:rPr/>
        <w:t>and intrastate crude oil pipeline transportation, terminalling and storage, as</w:t>
      </w:r>
    </w:p>
    <w:p>
      <w:pPr>
        <w:pStyle w:val="PreformattedText"/>
        <w:rPr/>
      </w:pPr>
      <w:r>
        <w:rPr/>
        <w:t>well as gathering and marketing activities. We were formed in September 1998 to</w:t>
      </w:r>
    </w:p>
    <w:p>
      <w:pPr>
        <w:pStyle w:val="PreformattedText"/>
        <w:rPr/>
      </w:pPr>
      <w:r>
        <w:rPr/>
        <w:t>acquire and operate the midstream crude oil business and assets of Plains</w:t>
      </w:r>
    </w:p>
    <w:p>
      <w:pPr>
        <w:pStyle w:val="PreformattedText"/>
        <w:rPr/>
      </w:pPr>
      <w:r>
        <w:rPr/>
        <w:t>Resources Inc. In the last year, we have grown through acquisitions and</w:t>
      </w:r>
    </w:p>
    <w:p>
      <w:pPr>
        <w:pStyle w:val="PreformattedText"/>
        <w:rPr/>
      </w:pPr>
      <w:r>
        <w:rPr/>
        <w:t>internal development to become one of the largest terminal operators, gatherers</w:t>
      </w:r>
    </w:p>
    <w:p>
      <w:pPr>
        <w:pStyle w:val="PreformattedText"/>
        <w:rPr/>
      </w:pPr>
      <w:r>
        <w:rPr/>
        <w:t>and marketers of crude oil in the United States. We transport, terminal, gather</w:t>
      </w:r>
    </w:p>
    <w:p>
      <w:pPr>
        <w:pStyle w:val="PreformattedText"/>
        <w:rPr/>
      </w:pPr>
      <w:r>
        <w:rPr/>
        <w:t>and market an aggregate of approximately 850,000 barrels of crude oil per day.</w:t>
      </w:r>
    </w:p>
    <w:p>
      <w:pPr>
        <w:pStyle w:val="PreformattedText"/>
        <w:rPr/>
      </w:pPr>
      <w:r>
        <w:rPr/>
        <w:t>The acquisitions we completed during 1999 complemented our existing asset base</w:t>
      </w:r>
    </w:p>
    <w:p>
      <w:pPr>
        <w:pStyle w:val="PreformattedText"/>
        <w:rPr/>
      </w:pPr>
      <w:r>
        <w:rPr/>
        <w:t>and enabled us to reduce costs, increase revenues and increase our quarterly</w:t>
      </w:r>
    </w:p>
    <w:p>
      <w:pPr>
        <w:pStyle w:val="PreformattedText"/>
        <w:rPr/>
      </w:pPr>
      <w:r>
        <w:rPr/>
        <w:t>distribution per unit in the second quarter of 1999 from $0.45 to $0.4625 per</w:t>
      </w:r>
    </w:p>
    <w:p>
      <w:pPr>
        <w:pStyle w:val="PreformattedText"/>
        <w:rPr/>
      </w:pPr>
      <w:r>
        <w:rPr/>
        <w:t>unit.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Market Overview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discuss below four important factors that we believe create profit</w:t>
      </w:r>
    </w:p>
    <w:p>
      <w:pPr>
        <w:pStyle w:val="PreformattedText"/>
        <w:rPr/>
      </w:pPr>
      <w:r>
        <w:rPr/>
        <w:t>opportunities for us within the United States crude oil midstream industry.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Regional crude oil supply and demand imbalances exist in the United</w:t>
      </w:r>
    </w:p>
    <w:p>
      <w:pPr>
        <w:pStyle w:val="PreformattedText"/>
        <w:rPr/>
      </w:pPr>
      <w:r>
        <w:rPr/>
        <w:t xml:space="preserve">    </w:t>
      </w:r>
      <w:r>
        <w:rPr/>
        <w:t>States, particularly in the Midwest. The crude oil pipeline</w:t>
      </w:r>
    </w:p>
    <w:p>
      <w:pPr>
        <w:pStyle w:val="PreformattedText"/>
        <w:rPr/>
      </w:pPr>
      <w:r>
        <w:rPr/>
        <w:t xml:space="preserve">    </w:t>
      </w:r>
      <w:r>
        <w:rPr/>
        <w:t>infrastructure in the United States is primarily configured to transport</w:t>
      </w:r>
    </w:p>
    <w:p>
      <w:pPr>
        <w:pStyle w:val="PreformattedText"/>
        <w:rPr/>
      </w:pPr>
      <w:r>
        <w:rPr/>
        <w:t xml:space="preserve">    </w:t>
      </w:r>
      <w:r>
        <w:rPr/>
        <w:t>crude oil from the exterior portions of the country, which have access to</w:t>
      </w:r>
    </w:p>
    <w:p>
      <w:pPr>
        <w:pStyle w:val="PreformattedText"/>
        <w:rPr/>
      </w:pPr>
      <w:r>
        <w:rPr/>
        <w:t xml:space="preserve">    </w:t>
      </w:r>
      <w:r>
        <w:rPr/>
        <w:t>waterborne cargoes, to the landlocked Midwest region of the country. The</w:t>
      </w:r>
    </w:p>
    <w:p>
      <w:pPr>
        <w:pStyle w:val="PreformattedText"/>
        <w:rPr/>
      </w:pPr>
      <w:r>
        <w:rPr/>
        <w:t xml:space="preserve">    </w:t>
      </w:r>
      <w:r>
        <w:rPr/>
        <w:t>Midwest experienced a shortfall of regional production compared to</w:t>
      </w:r>
    </w:p>
    <w:p>
      <w:pPr>
        <w:pStyle w:val="PreformattedText"/>
        <w:rPr/>
      </w:pPr>
      <w:r>
        <w:rPr/>
        <w:t xml:space="preserve">    </w:t>
      </w:r>
      <w:r>
        <w:rPr/>
        <w:t>regional demand of approximately 2.8 million barrels per day in 1998. In</w:t>
      </w:r>
    </w:p>
    <w:p>
      <w:pPr>
        <w:pStyle w:val="PreformattedText"/>
        <w:rPr/>
      </w:pPr>
      <w:r>
        <w:rPr/>
        <w:t xml:space="preserve">    </w:t>
      </w:r>
      <w:r>
        <w:rPr/>
        <w:t>the 15-year period ended December 31, 1998, the supply shortfall in the</w:t>
      </w:r>
    </w:p>
    <w:p>
      <w:pPr>
        <w:pStyle w:val="PreformattedText"/>
        <w:rPr/>
      </w:pPr>
      <w:r>
        <w:rPr/>
        <w:t xml:space="preserve">    </w:t>
      </w:r>
      <w:r>
        <w:rPr/>
        <w:t>Midwest increased by approximately 1.1 million barrels per day as</w:t>
      </w:r>
    </w:p>
    <w:p>
      <w:pPr>
        <w:pStyle w:val="PreformattedText"/>
        <w:rPr/>
      </w:pPr>
      <w:r>
        <w:rPr/>
        <w:t xml:space="preserve">    </w:t>
      </w:r>
      <w:r>
        <w:rPr/>
        <w:t>regional production declined and refining demand increased. As a result,</w:t>
      </w:r>
    </w:p>
    <w:p>
      <w:pPr>
        <w:pStyle w:val="PreformattedText"/>
        <w:rPr/>
      </w:pPr>
      <w:r>
        <w:rPr/>
        <w:t xml:space="preserve">    </w:t>
      </w:r>
      <w:r>
        <w:rPr/>
        <w:t>Midwest refiners obtain a substantial portion of their crude oil</w:t>
      </w:r>
    </w:p>
    <w:p>
      <w:pPr>
        <w:pStyle w:val="PreformattedText"/>
        <w:rPr/>
      </w:pPr>
      <w:r>
        <w:rPr/>
        <w:t xml:space="preserve">    </w:t>
      </w:r>
      <w:r>
        <w:rPr/>
        <w:t>feedstock requirements from sources outside of the region. Because of our</w:t>
      </w:r>
    </w:p>
    <w:p>
      <w:pPr>
        <w:pStyle w:val="PreformattedText"/>
        <w:rPr/>
      </w:pPr>
      <w:r>
        <w:rPr/>
        <w:t xml:space="preserve">    </w:t>
      </w:r>
      <w:r>
        <w:rPr/>
        <w:t>asset base, we are well-positioned to supply a portion of this excess</w:t>
      </w:r>
    </w:p>
    <w:p>
      <w:pPr>
        <w:pStyle w:val="PreformattedText"/>
        <w:rPr/>
      </w:pPr>
      <w:r>
        <w:rPr/>
        <w:t xml:space="preserve">    </w:t>
      </w:r>
      <w:r>
        <w:rPr/>
        <w:t>demand. For example, we have the ability to source crude oil in areas of</w:t>
      </w:r>
    </w:p>
    <w:p>
      <w:pPr>
        <w:pStyle w:val="PreformattedText"/>
        <w:rPr/>
      </w:pPr>
      <w:r>
        <w:rPr/>
        <w:t xml:space="preserve">    </w:t>
      </w:r>
      <w:r>
        <w:rPr/>
        <w:t>excess supply, such as California and the Gulf Coast, by utilizing our</w:t>
      </w:r>
    </w:p>
    <w:p>
      <w:pPr>
        <w:pStyle w:val="PreformattedText"/>
        <w:rPr/>
      </w:pPr>
      <w:r>
        <w:rPr/>
        <w:t xml:space="preserve">    </w:t>
      </w:r>
      <w:r>
        <w:rPr/>
        <w:t>gathering and marketing assets. We are then able to transport the crude</w:t>
      </w:r>
    </w:p>
    <w:p>
      <w:pPr>
        <w:pStyle w:val="PreformattedText"/>
        <w:rPr/>
      </w:pPr>
      <w:r>
        <w:rPr/>
        <w:t xml:space="preserve">    </w:t>
      </w:r>
      <w:r>
        <w:rPr/>
        <w:t>oil via our own or third-party pipelines to our terminalling and storage</w:t>
      </w:r>
    </w:p>
    <w:p>
      <w:pPr>
        <w:pStyle w:val="PreformattedText"/>
        <w:rPr/>
      </w:pPr>
      <w:r>
        <w:rPr/>
        <w:t xml:space="preserve">    </w:t>
      </w:r>
      <w:r>
        <w:rPr/>
        <w:t>facilities, from which the crude oil can be redelivered to Midwest</w:t>
      </w:r>
    </w:p>
    <w:p>
      <w:pPr>
        <w:pStyle w:val="PreformattedText"/>
        <w:rPr/>
      </w:pPr>
      <w:r>
        <w:rPr/>
        <w:t xml:space="preserve">    </w:t>
      </w:r>
      <w:r>
        <w:rPr/>
        <w:t>refineries in accordance with their processing needs.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volume of foreign crude oil imported into the United States is</w:t>
      </w:r>
    </w:p>
    <w:p>
      <w:pPr>
        <w:pStyle w:val="PreformattedText"/>
        <w:rPr/>
      </w:pPr>
      <w:r>
        <w:rPr/>
        <w:t xml:space="preserve">    </w:t>
      </w:r>
      <w:r>
        <w:rPr/>
        <w:t>growing. In the last ten years, the United States has become more</w:t>
      </w:r>
    </w:p>
    <w:p>
      <w:pPr>
        <w:pStyle w:val="PreformattedText"/>
        <w:rPr/>
      </w:pPr>
      <w:r>
        <w:rPr/>
        <w:t xml:space="preserve">    </w:t>
      </w:r>
      <w:r>
        <w:rPr/>
        <w:t>dependent on foreign crude oil. In 1998, the United States imported</w:t>
      </w:r>
    </w:p>
    <w:p>
      <w:pPr>
        <w:pStyle w:val="PreformattedText"/>
        <w:rPr/>
      </w:pPr>
      <w:r>
        <w:rPr/>
        <w:t xml:space="preserve">    </w:t>
      </w:r>
      <w:r>
        <w:rPr/>
        <w:t>approximately 8.7 million barrels per day of crude oil as compared to 5.1</w:t>
      </w:r>
    </w:p>
    <w:p>
      <w:pPr>
        <w:pStyle w:val="PreformattedText"/>
        <w:rPr/>
      </w:pPr>
      <w:r>
        <w:rPr/>
        <w:t xml:space="preserve">    </w:t>
      </w:r>
      <w:r>
        <w:rPr/>
        <w:t>million barrels per day of crude oil in 1988. This increase, as well as</w:t>
      </w:r>
    </w:p>
    <w:p>
      <w:pPr>
        <w:pStyle w:val="PreformattedText"/>
        <w:rPr/>
      </w:pPr>
      <w:r>
        <w:rPr/>
        <w:t xml:space="preserve">    </w:t>
      </w:r>
      <w:r>
        <w:rPr/>
        <w:t>any future increase in the volume of foreign crude oil imported into the</w:t>
      </w:r>
    </w:p>
    <w:p>
      <w:pPr>
        <w:pStyle w:val="PreformattedText"/>
        <w:rPr/>
      </w:pPr>
      <w:r>
        <w:rPr/>
        <w:t xml:space="preserve">    </w:t>
      </w:r>
      <w:r>
        <w:rPr/>
        <w:t>United States, creates potential profit opportunities for us in both our</w:t>
      </w:r>
    </w:p>
    <w:p>
      <w:pPr>
        <w:pStyle w:val="PreformattedText"/>
        <w:rPr/>
      </w:pPr>
      <w:r>
        <w:rPr/>
        <w:t xml:space="preserve">    </w:t>
      </w:r>
      <w:r>
        <w:rPr/>
        <w:t>pipeline transportation business and our terminalling and storage</w:t>
      </w:r>
    </w:p>
    <w:p>
      <w:pPr>
        <w:pStyle w:val="PreformattedText"/>
        <w:rPr/>
      </w:pPr>
      <w:r>
        <w:rPr/>
        <w:t xml:space="preserve">    </w:t>
      </w:r>
      <w:r>
        <w:rPr/>
        <w:t>business. As additional foreign crude oil is imported into an area of</w:t>
      </w:r>
    </w:p>
    <w:p>
      <w:pPr>
        <w:pStyle w:val="PreformattedText"/>
        <w:rPr/>
      </w:pPr>
      <w:r>
        <w:rPr/>
        <w:t xml:space="preserve">    </w:t>
      </w:r>
      <w:r>
        <w:rPr/>
        <w:t>balanced supply and demand, it has the potential to displace regional</w:t>
      </w:r>
    </w:p>
    <w:p>
      <w:pPr>
        <w:pStyle w:val="PreformattedText"/>
        <w:rPr/>
      </w:pPr>
      <w:r>
        <w:rPr/>
        <w:t xml:space="preserve">    </w:t>
      </w:r>
      <w:r>
        <w:rPr/>
        <w:t>production, thereby forcing producers to seek alternative markets for</w:t>
      </w:r>
    </w:p>
    <w:p>
      <w:pPr>
        <w:pStyle w:val="PreformattedText"/>
        <w:rPr/>
      </w:pPr>
      <w:r>
        <w:rPr/>
        <w:t xml:space="preserve">    </w:t>
      </w:r>
      <w:r>
        <w:rPr/>
        <w:t>their crude oil. For example, in California, where supply and demand is</w:t>
      </w:r>
    </w:p>
    <w:p>
      <w:pPr>
        <w:pStyle w:val="PreformattedText"/>
        <w:rPr/>
      </w:pPr>
      <w:r>
        <w:rPr/>
        <w:t xml:space="preserve">    </w:t>
      </w:r>
      <w:r>
        <w:rPr/>
        <w:t>nearly balanced, foreign imports of crude oil displace regional</w:t>
      </w:r>
    </w:p>
    <w:p>
      <w:pPr>
        <w:pStyle w:val="PreformattedText"/>
        <w:rPr/>
      </w:pPr>
      <w:r>
        <w:rPr/>
        <w:t xml:space="preserve">    </w:t>
      </w:r>
      <w:r>
        <w:rPr/>
        <w:t>production, some of which is then transported via our All American</w:t>
      </w:r>
    </w:p>
    <w:p>
      <w:pPr>
        <w:pStyle w:val="PreformattedText"/>
        <w:rPr/>
      </w:pPr>
      <w:r>
        <w:rPr/>
        <w:t xml:space="preserve">    </w:t>
      </w:r>
      <w:r>
        <w:rPr/>
        <w:t>Pipeline to alternative markets in West Texas. Additionally, foreign</w:t>
      </w:r>
    </w:p>
    <w:p>
      <w:pPr>
        <w:pStyle w:val="PreformattedText"/>
        <w:rPr/>
      </w:pPr>
      <w:r>
        <w:rPr/>
        <w:t xml:space="preserve">    </w:t>
      </w:r>
      <w:r>
        <w:rPr/>
        <w:t>crude oil imports are typically delivered via tanker in large quantities,</w:t>
      </w:r>
    </w:p>
    <w:p>
      <w:pPr>
        <w:pStyle w:val="PreformattedText"/>
        <w:rPr/>
      </w:pPr>
      <w:r>
        <w:rPr/>
        <w:t xml:space="preserve">    </w:t>
      </w:r>
      <w:r>
        <w:rPr/>
        <w:t>which is incompatible with the needs of many Midwest refiners, who</w:t>
      </w:r>
    </w:p>
    <w:p>
      <w:pPr>
        <w:pStyle w:val="PreformattedText"/>
        <w:rPr/>
      </w:pPr>
      <w:r>
        <w:rPr/>
        <w:t xml:space="preserve">    </w:t>
      </w:r>
      <w:r>
        <w:rPr/>
        <w:t>typically require deliveries in much smaller quantities. As a result,</w:t>
      </w:r>
    </w:p>
    <w:p>
      <w:pPr>
        <w:pStyle w:val="PreformattedText"/>
        <w:rPr/>
      </w:pPr>
      <w:r>
        <w:rPr/>
        <w:t xml:space="preserve">    </w:t>
      </w:r>
      <w:r>
        <w:rPr/>
        <w:t>these refiners frequently utilize our Cushing Terminal to store bulk</w:t>
      </w:r>
    </w:p>
    <w:p>
      <w:pPr>
        <w:pStyle w:val="PreformattedText"/>
        <w:rPr/>
      </w:pPr>
      <w:r>
        <w:rPr/>
        <w:t xml:space="preserve">    </w:t>
      </w:r>
      <w:r>
        <w:rPr/>
        <w:t>deliveries of foreign crude oil for ratable delivery to them according to</w:t>
      </w:r>
    </w:p>
    <w:p>
      <w:pPr>
        <w:pStyle w:val="PreformattedText"/>
        <w:rPr/>
      </w:pPr>
      <w:r>
        <w:rPr/>
        <w:t xml:space="preserve">    </w:t>
      </w:r>
      <w:r>
        <w:rPr/>
        <w:t>their processing requirements.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feedstock requirements of United States refiners are diverse. Most</w:t>
      </w:r>
    </w:p>
    <w:p>
      <w:pPr>
        <w:pStyle w:val="PreformattedText"/>
        <w:rPr/>
      </w:pPr>
      <w:r>
        <w:rPr/>
        <w:t xml:space="preserve">    </w:t>
      </w:r>
      <w:r>
        <w:rPr/>
        <w:t>refineries in the United States consist of a unique configuration of</w:t>
      </w:r>
    </w:p>
    <w:p>
      <w:pPr>
        <w:pStyle w:val="PreformattedText"/>
        <w:rPr/>
      </w:pPr>
      <w:r>
        <w:rPr/>
        <w:t xml:space="preserve">    </w:t>
      </w:r>
      <w:r>
        <w:rPr/>
        <w:t>process units designed to maximize the profits generated by converting</w:t>
      </w:r>
    </w:p>
    <w:p>
      <w:pPr>
        <w:pStyle w:val="PreformattedText"/>
        <w:rPr/>
      </w:pPr>
      <w:r>
        <w:rPr/>
        <w:t xml:space="preserve">    </w:t>
      </w:r>
      <w:r>
        <w:rPr/>
        <w:t>crude oil into higher value petroleum products. Refiners are constantly</w:t>
      </w:r>
    </w:p>
    <w:p>
      <w:pPr>
        <w:pStyle w:val="PreformattedText"/>
        <w:rPr/>
      </w:pPr>
      <w:r>
        <w:rPr/>
        <w:t xml:space="preserve">    </w:t>
      </w:r>
      <w:r>
        <w:rPr/>
        <w:t>trying to improve their processing economics by finding the best</w:t>
      </w:r>
    </w:p>
    <w:p>
      <w:pPr>
        <w:pStyle w:val="PreformattedText"/>
        <w:rPr/>
      </w:pPr>
      <w:r>
        <w:rPr/>
        <w:t xml:space="preserve">    </w:t>
      </w:r>
      <w:r>
        <w:rPr/>
        <w:t>combination of crude oil feedstocks for their particular refinery</w:t>
      </w:r>
    </w:p>
    <w:p>
      <w:pPr>
        <w:pStyle w:val="PreformattedText"/>
        <w:rPr/>
      </w:pPr>
      <w:r>
        <w:rPr/>
        <w:t xml:space="preserve">    </w:t>
      </w:r>
      <w:r>
        <w:rPr/>
        <w:t>configuration. Primarily as a result of the increased volume of foreign</w:t>
      </w:r>
    </w:p>
    <w:p>
      <w:pPr>
        <w:pStyle w:val="PreformattedText"/>
        <w:rPr/>
      </w:pPr>
      <w:r>
        <w:rPr/>
        <w:t xml:space="preserve">    </w:t>
      </w:r>
      <w:r>
        <w:rPr/>
        <w:t>crude oil imported into the United States, there are over 100 grades of</w:t>
      </w:r>
    </w:p>
    <w:p>
      <w:pPr>
        <w:pStyle w:val="PreformattedText"/>
        <w:rPr/>
      </w:pPr>
      <w:r>
        <w:rPr/>
        <w:t xml:space="preserve">    </w:t>
      </w:r>
      <w:r>
        <w:rPr/>
        <w:t>crude oil available to refiners. Our Cushing Terminal and other similar</w:t>
      </w:r>
    </w:p>
    <w:p>
      <w:pPr>
        <w:pStyle w:val="PreformattedText"/>
        <w:rPr/>
      </w:pPr>
      <w:r>
        <w:rPr/>
        <w:t xml:space="preserve">    </w:t>
      </w:r>
      <w:r>
        <w:rPr/>
        <w:t>assets provide Midwest refineries with the opportunity to segregate or</w:t>
      </w:r>
    </w:p>
    <w:p>
      <w:pPr>
        <w:pStyle w:val="PreformattedText"/>
        <w:rPr/>
      </w:pPr>
      <w:r>
        <w:rPr/>
        <w:t xml:space="preserve">    </w:t>
      </w:r>
      <w:r>
        <w:rPr/>
        <w:t>blend various grades of crude oil to meet their refining specifications.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Infrastructure modifications will be necessary to meet the evolving needs</w:t>
      </w:r>
    </w:p>
    <w:p>
      <w:pPr>
        <w:pStyle w:val="PreformattedText"/>
        <w:rPr/>
      </w:pPr>
      <w:r>
        <w:rPr/>
        <w:t xml:space="preserve">    </w:t>
      </w:r>
      <w:r>
        <w:rPr/>
        <w:t>of the United States crude oil midstream industry. As energy markets</w:t>
      </w:r>
    </w:p>
    <w:p>
      <w:pPr>
        <w:pStyle w:val="PreformattedText"/>
        <w:rPr/>
      </w:pPr>
      <w:r>
        <w:rPr/>
        <w:t xml:space="preserve">    </w:t>
      </w:r>
      <w:r>
        <w:rPr/>
        <w:t>continue to evolve, further modifications to pipeline, terminal and</w:t>
      </w:r>
    </w:p>
    <w:p>
      <w:pPr>
        <w:pStyle w:val="PreformattedText"/>
        <w:rPr/>
      </w:pPr>
      <w:r>
        <w:rPr/>
        <w:t xml:space="preserve">    </w:t>
      </w:r>
      <w:r>
        <w:rPr/>
        <w:t>storage infrastructure will be necessary. We feel that the strategic</w:t>
      </w:r>
    </w:p>
    <w:p>
      <w:pPr>
        <w:pStyle w:val="PreformattedText"/>
        <w:rPr/>
      </w:pPr>
      <w:r>
        <w:rPr/>
        <w:t xml:space="preserve">    </w:t>
      </w:r>
      <w:r>
        <w:rPr/>
        <w:t>location of our asset base allows us to capitalize on shifts in supply</w:t>
      </w:r>
    </w:p>
    <w:p>
      <w:pPr>
        <w:pStyle w:val="PreformattedText"/>
        <w:rPr/>
      </w:pPr>
      <w:r>
        <w:rPr/>
        <w:t xml:space="preserve">    </w:t>
      </w:r>
      <w:r>
        <w:rPr/>
        <w:t>and demand for crude oil and related products. For example, because of</w:t>
      </w:r>
    </w:p>
    <w:p>
      <w:pPr>
        <w:pStyle w:val="PreformattedText"/>
        <w:rPr/>
      </w:pPr>
      <w:r>
        <w:rPr/>
        <w:t xml:space="preserve">    </w:t>
      </w:r>
      <w:r>
        <w:rPr/>
        <w:t>the increase in the volume of foreign crude oils delivered to the Gulf</w:t>
      </w:r>
    </w:p>
    <w:p>
      <w:pPr>
        <w:pStyle w:val="PreformattedText"/>
        <w:rPr/>
      </w:pPr>
      <w:r>
        <w:rPr/>
        <w:t xml:space="preserve">    </w:t>
      </w:r>
      <w:r>
        <w:rPr/>
        <w:t>Coast, the Seaway Pipeline System has announced an expansion project that</w:t>
      </w:r>
    </w:p>
    <w:p>
      <w:pPr>
        <w:pStyle w:val="PreformattedText"/>
        <w:rPr/>
      </w:pPr>
      <w:r>
        <w:rPr/>
        <w:t xml:space="preserve">    </w:t>
      </w:r>
      <w:r>
        <w:rPr/>
        <w:t>will increase the capacity on its pipeline system that transports crude</w:t>
      </w:r>
    </w:p>
    <w:p>
      <w:pPr>
        <w:pStyle w:val="PreformattedText"/>
        <w:rPr/>
      </w:pPr>
      <w:r>
        <w:rPr/>
        <w:t xml:space="preserve">    </w:t>
      </w:r>
      <w:r>
        <w:rPr/>
        <w:t>oil from the Gulf Coast to the Cushing Interchange. We believe that this</w:t>
      </w:r>
    </w:p>
    <w:p>
      <w:pPr>
        <w:pStyle w:val="PreformattedText"/>
        <w:rPr/>
      </w:pPr>
      <w:r>
        <w:rPr/>
        <w:t xml:space="preserve">    </w:t>
      </w:r>
      <w:r>
        <w:rPr/>
        <w:t>expansion project will create additional demand for our terminalling and</w:t>
      </w:r>
    </w:p>
    <w:p>
      <w:pPr>
        <w:pStyle w:val="PreformattedText"/>
        <w:rPr/>
      </w:pPr>
      <w:r>
        <w:rPr/>
        <w:t xml:space="preserve">    </w:t>
      </w:r>
      <w:r>
        <w:rPr/>
        <w:t>storage facilities at the Cushing Terminal.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Business Strategy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business strategy is to capitalize on the regional crude oil supply and</w:t>
      </w:r>
    </w:p>
    <w:p>
      <w:pPr>
        <w:pStyle w:val="PreformattedText"/>
        <w:rPr/>
      </w:pPr>
      <w:r>
        <w:rPr/>
        <w:t>demand imbalances which exist in the continental United States by combining the</w:t>
      </w:r>
    </w:p>
    <w:p>
      <w:pPr>
        <w:pStyle w:val="PreformattedText"/>
        <w:rPr/>
      </w:pPr>
      <w:r>
        <w:rPr/>
        <w:t>strategic location and unique capabilities of our transportation and</w:t>
      </w:r>
    </w:p>
    <w:p>
      <w:pPr>
        <w:pStyle w:val="PreformattedText"/>
        <w:rPr/>
      </w:pPr>
      <w:r>
        <w:rPr/>
        <w:t>terminalling assets with our extensive marketing and distribution expertise to</w:t>
      </w:r>
    </w:p>
    <w:p>
      <w:pPr>
        <w:pStyle w:val="PreformattedText"/>
        <w:rPr/>
      </w:pPr>
      <w:r>
        <w:rPr/>
        <w:t>generate sustainable earnings and cash flow for our unitholders.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intend to execute our business strategy by: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Increasing and optimizing throughput on our various pipeline and gathering</w:t>
      </w:r>
    </w:p>
    <w:p>
      <w:pPr>
        <w:pStyle w:val="PreformattedText"/>
        <w:rPr/>
      </w:pPr>
      <w:r>
        <w:rPr/>
        <w:t>assets. We continually attempt to add volumes of crude oil for transportation</w:t>
      </w:r>
    </w:p>
    <w:p>
      <w:pPr>
        <w:pStyle w:val="PreformattedText"/>
        <w:rPr/>
      </w:pPr>
      <w:r>
        <w:rPr/>
        <w:t>on our pipeline systems. We also try to optimize the logistics of our crude oil</w:t>
      </w:r>
    </w:p>
    <w:p>
      <w:pPr>
        <w:pStyle w:val="PreformattedText"/>
        <w:rPr/>
      </w:pPr>
      <w:r>
        <w:rPr/>
        <w:t>movements. Examples of some of the actions we have taken are listed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We have obtained the necessary permit for, and intend to install, a</w:t>
      </w:r>
    </w:p>
    <w:p>
      <w:pPr>
        <w:pStyle w:val="PreformattedText"/>
        <w:rPr/>
      </w:pPr>
      <w:r>
        <w:rPr/>
        <w:t xml:space="preserve">     </w:t>
      </w:r>
      <w:r>
        <w:rPr/>
        <w:t>pipeline underneath the Mississippi River to connect the two segments of</w:t>
      </w:r>
    </w:p>
    <w:p>
      <w:pPr>
        <w:pStyle w:val="PreformattedText"/>
        <w:rPr/>
      </w:pPr>
      <w:r>
        <w:rPr/>
        <w:t xml:space="preserve">     </w:t>
      </w:r>
      <w:r>
        <w:rPr/>
        <w:t>our Ferriday pipeline system. Completion of this connection will</w:t>
      </w:r>
    </w:p>
    <w:p>
      <w:pPr>
        <w:pStyle w:val="PreformattedText"/>
        <w:rPr/>
      </w:pPr>
      <w:r>
        <w:rPr/>
        <w:t xml:space="preserve">     </w:t>
      </w:r>
      <w:r>
        <w:rPr/>
        <w:t>increase our market alternatives for the production that this pipeline</w:t>
      </w:r>
    </w:p>
    <w:p>
      <w:pPr>
        <w:pStyle w:val="PreformattedText"/>
        <w:rPr/>
      </w:pPr>
      <w:r>
        <w:rPr/>
        <w:t xml:space="preserve">     </w:t>
      </w:r>
      <w:r>
        <w:rPr/>
        <w:t>system serves. It will also provide us with the opportunity to increase</w:t>
      </w:r>
    </w:p>
    <w:p>
      <w:pPr>
        <w:pStyle w:val="PreformattedText"/>
        <w:rPr/>
      </w:pPr>
      <w:r>
        <w:rPr/>
        <w:t xml:space="preserve">     </w:t>
      </w:r>
      <w:r>
        <w:rPr/>
        <w:t>the utilization of the 348,000 barrels of storage capacity available on</w:t>
      </w:r>
    </w:p>
    <w:p>
      <w:pPr>
        <w:pStyle w:val="PreformattedText"/>
        <w:rPr/>
      </w:pPr>
      <w:r>
        <w:rPr/>
        <w:t xml:space="preserve">     </w:t>
      </w:r>
      <w:r>
        <w:rPr/>
        <w:t>this system.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We have installed four truck injection stations on the West Texas</w:t>
      </w:r>
    </w:p>
    <w:p>
      <w:pPr>
        <w:pStyle w:val="PreformattedText"/>
        <w:rPr/>
      </w:pPr>
      <w:r>
        <w:rPr/>
        <w:t xml:space="preserve">     </w:t>
      </w:r>
      <w:r>
        <w:rPr/>
        <w:t>Gathering System and will install an additional five stations by the end</w:t>
      </w:r>
    </w:p>
    <w:p>
      <w:pPr>
        <w:pStyle w:val="PreformattedText"/>
        <w:rPr/>
      </w:pPr>
      <w:r>
        <w:rPr/>
        <w:t xml:space="preserve">     </w:t>
      </w:r>
      <w:r>
        <w:rPr/>
        <w:t>of October. Our trucks are used to pick up crude oil produced in the</w:t>
      </w:r>
    </w:p>
    <w:p>
      <w:pPr>
        <w:pStyle w:val="PreformattedText"/>
        <w:rPr/>
      </w:pPr>
      <w:r>
        <w:rPr/>
        <w:t xml:space="preserve">     </w:t>
      </w:r>
      <w:r>
        <w:rPr/>
        <w:t>areas adjacent to the West Texas Gathering System and deliver these</w:t>
      </w:r>
    </w:p>
    <w:p>
      <w:pPr>
        <w:pStyle w:val="PreformattedText"/>
        <w:rPr/>
      </w:pPr>
      <w:r>
        <w:rPr/>
        <w:t xml:space="preserve">     </w:t>
      </w:r>
      <w:r>
        <w:rPr/>
        <w:t>volumes into the pipeline. These additional injection stations will</w:t>
      </w:r>
    </w:p>
    <w:p>
      <w:pPr>
        <w:pStyle w:val="PreformattedText"/>
        <w:rPr/>
      </w:pPr>
      <w:r>
        <w:rPr/>
        <w:t xml:space="preserve">     </w:t>
      </w:r>
      <w:r>
        <w:rPr/>
        <w:t>allow us to reduce the distance of our truck hauls in this area,</w:t>
      </w:r>
    </w:p>
    <w:p>
      <w:pPr>
        <w:pStyle w:val="PreformattedText"/>
        <w:rPr/>
      </w:pPr>
      <w:r>
        <w:rPr/>
        <w:t xml:space="preserve">     </w:t>
      </w:r>
      <w:r>
        <w:rPr/>
        <w:t>increase the utilization of our pipeline assets and reduce our operating</w:t>
      </w:r>
    </w:p>
    <w:p>
      <w:pPr>
        <w:pStyle w:val="PreformattedText"/>
        <w:rPr/>
      </w:pPr>
      <w:r>
        <w:rPr/>
        <w:t xml:space="preserve">     </w:t>
      </w:r>
      <w:r>
        <w:rPr/>
        <w:t>costs.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We are in the process of acquiring additional pumping equipment at the</w:t>
      </w:r>
    </w:p>
    <w:p>
      <w:pPr>
        <w:pStyle w:val="PreformattedText"/>
        <w:rPr/>
      </w:pPr>
      <w:r>
        <w:rPr/>
        <w:t xml:space="preserve">     </w:t>
      </w:r>
      <w:r>
        <w:rPr/>
        <w:t>Venice Terminal. This additional equipment will allow us to double the</w:t>
      </w:r>
    </w:p>
    <w:p>
      <w:pPr>
        <w:pStyle w:val="PreformattedText"/>
        <w:rPr/>
      </w:pPr>
      <w:r>
        <w:rPr/>
        <w:t xml:space="preserve">     </w:t>
      </w:r>
      <w:r>
        <w:rPr/>
        <w:t>volume at this terminal at what we consider to be a low cost.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We have leased a previously dormant 8-inch pipeline that connects our</w:t>
      </w:r>
    </w:p>
    <w:p>
      <w:pPr>
        <w:pStyle w:val="PreformattedText"/>
        <w:rPr/>
      </w:pPr>
      <w:r>
        <w:rPr/>
        <w:t xml:space="preserve">     </w:t>
      </w:r>
      <w:r>
        <w:rPr/>
        <w:t>SJV Gathering System to production in the Lost Hills field in the San</w:t>
      </w:r>
    </w:p>
    <w:p>
      <w:pPr>
        <w:pStyle w:val="PreformattedText"/>
        <w:rPr/>
      </w:pPr>
      <w:r>
        <w:rPr/>
        <w:t xml:space="preserve">     </w:t>
      </w:r>
      <w:r>
        <w:rPr/>
        <w:t>Joaquin Valley. This line will provide the opportunity to increase the</w:t>
      </w:r>
    </w:p>
    <w:p>
      <w:pPr>
        <w:pStyle w:val="PreformattedText"/>
        <w:rPr/>
      </w:pPr>
      <w:r>
        <w:rPr/>
        <w:t xml:space="preserve">     </w:t>
      </w:r>
      <w:r>
        <w:rPr/>
        <w:t>utilization of our SJV Gathering System at an attractive incremental</w:t>
      </w:r>
    </w:p>
    <w:p>
      <w:pPr>
        <w:pStyle w:val="PreformattedText"/>
        <w:rPr/>
      </w:pPr>
      <w:r>
        <w:rPr/>
        <w:t xml:space="preserve">     </w:t>
      </w:r>
      <w:r>
        <w:rPr/>
        <w:t>cost.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 We are in the process of providing bi-directional capacity on a segment</w:t>
      </w:r>
    </w:p>
    <w:p>
      <w:pPr>
        <w:pStyle w:val="PreformattedText"/>
        <w:rPr/>
      </w:pPr>
      <w:r>
        <w:rPr/>
        <w:t xml:space="preserve">     </w:t>
      </w:r>
      <w:r>
        <w:rPr/>
        <w:t>of the West Texas Gathering System. This modification will provide us</w:t>
      </w:r>
    </w:p>
    <w:p>
      <w:pPr>
        <w:pStyle w:val="PreformattedText"/>
        <w:rPr/>
      </w:pPr>
      <w:r>
        <w:rPr/>
        <w:t xml:space="preserve">     </w:t>
      </w:r>
      <w:r>
        <w:rPr/>
        <w:t>with the opportunity to increase the utilization of the 1.8 million</w:t>
      </w:r>
    </w:p>
    <w:p>
      <w:pPr>
        <w:pStyle w:val="PreformattedText"/>
        <w:rPr/>
      </w:pPr>
      <w:r>
        <w:rPr/>
        <w:t xml:space="preserve">     </w:t>
      </w:r>
      <w:r>
        <w:rPr/>
        <w:t>barrels of tankage we own at our Monahans and Wink stations.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believe we have significant additional opportunities to continue to</w:t>
      </w:r>
    </w:p>
    <w:p>
      <w:pPr>
        <w:pStyle w:val="PreformattedText"/>
        <w:rPr/>
      </w:pPr>
      <w:r>
        <w:rPr/>
        <w:t>increase margins through actions consistent with those outlined above, all of</w:t>
      </w:r>
    </w:p>
    <w:p>
      <w:pPr>
        <w:pStyle w:val="PreformattedText"/>
        <w:rPr/>
      </w:pPr>
      <w:r>
        <w:rPr/>
        <w:t>which should help us to improve the utilization of our assets at what we</w:t>
      </w:r>
    </w:p>
    <w:p>
      <w:pPr>
        <w:pStyle w:val="PreformattedText"/>
        <w:rPr/>
      </w:pPr>
      <w:r>
        <w:rPr/>
        <w:t>believe to be minimal incremental costs.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Realizing cost efficiencies through operational improvements and potential</w:t>
      </w:r>
    </w:p>
    <w:p>
      <w:pPr>
        <w:pStyle w:val="PreformattedText"/>
        <w:rPr/>
      </w:pPr>
      <w:r>
        <w:rPr/>
        <w:t>strategic alliances. We believe that we are one of the most efficient operators</w:t>
      </w:r>
    </w:p>
    <w:p>
      <w:pPr>
        <w:pStyle w:val="PreformattedText"/>
        <w:rPr/>
      </w:pPr>
      <w:r>
        <w:rPr/>
        <w:t>in our industry. We have been able to lower operating costs through the</w:t>
      </w:r>
    </w:p>
    <w:p>
      <w:pPr>
        <w:pStyle w:val="PreformattedText"/>
        <w:rPr/>
      </w:pPr>
      <w:r>
        <w:rPr/>
        <w:t>significant time and effort we have spent integrating our acquisitions into our</w:t>
      </w:r>
    </w:p>
    <w:p>
      <w:pPr>
        <w:pStyle w:val="PreformattedText"/>
        <w:rPr/>
      </w:pPr>
      <w:r>
        <w:rPr/>
        <w:t>existing operations. In each of the four acquisitions that we have completed</w:t>
      </w:r>
    </w:p>
    <w:p>
      <w:pPr>
        <w:pStyle w:val="PreformattedText"/>
        <w:rPr/>
      </w:pPr>
      <w:r>
        <w:rPr/>
        <w:t>within the last fourteen months, we immediately began to reorganize the</w:t>
      </w:r>
    </w:p>
    <w:p>
      <w:pPr>
        <w:pStyle w:val="PreformattedText"/>
        <w:rPr/>
      </w:pPr>
      <w:r>
        <w:rPr/>
        <w:t>operations and lower operating expenses. Our efforts to lower operating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costs do not end after our initial post-acquisition restructuring, as evidenced</w:t>
      </w:r>
    </w:p>
    <w:p>
      <w:pPr>
        <w:pStyle w:val="PreformattedText"/>
        <w:rPr/>
      </w:pPr>
      <w:r>
        <w:rPr/>
        <w:t>by the further restructuring of our All American Pipeline operations in March</w:t>
      </w:r>
    </w:p>
    <w:p>
      <w:pPr>
        <w:pStyle w:val="PreformattedText"/>
        <w:rPr/>
      </w:pPr>
      <w:r>
        <w:rPr/>
        <w:t>and September of 1999. We will continue to aggressively monitor our cost</w:t>
      </w:r>
    </w:p>
    <w:p>
      <w:pPr>
        <w:pStyle w:val="PreformattedText"/>
        <w:rPr/>
      </w:pPr>
      <w:r>
        <w:rPr/>
        <w:t>structure and believe that we should be able to recognize additional cost</w:t>
      </w:r>
    </w:p>
    <w:p>
      <w:pPr>
        <w:pStyle w:val="PreformattedText"/>
        <w:rPr/>
      </w:pPr>
      <w:r>
        <w:rPr/>
        <w:t>reductions in the future. We also believe that there may be opportunities to</w:t>
      </w:r>
    </w:p>
    <w:p>
      <w:pPr>
        <w:pStyle w:val="PreformattedText"/>
        <w:rPr/>
      </w:pPr>
      <w:r>
        <w:rPr/>
        <w:t>reduce costs through joint ventures with pipeline systems operated by third</w:t>
      </w:r>
    </w:p>
    <w:p>
      <w:pPr>
        <w:pStyle w:val="PreformattedText"/>
        <w:rPr/>
      </w:pPr>
      <w:r>
        <w:rPr/>
        <w:t>parties.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Utilizing our Cushing Terminal and our other assets to service the needs of</w:t>
      </w:r>
    </w:p>
    <w:p>
      <w:pPr>
        <w:pStyle w:val="PreformattedText"/>
        <w:rPr/>
      </w:pPr>
      <w:r>
        <w:rPr/>
        <w:t>refiners and to profit from merchant activities that take advantage of crude</w:t>
      </w:r>
    </w:p>
    <w:p>
      <w:pPr>
        <w:pStyle w:val="PreformattedText"/>
        <w:rPr/>
      </w:pPr>
      <w:r>
        <w:rPr/>
        <w:t>oil pricing and quality differentials. Cushing, Oklahoma is the largest trading</w:t>
      </w:r>
    </w:p>
    <w:p>
      <w:pPr>
        <w:pStyle w:val="PreformattedText"/>
        <w:rPr/>
      </w:pPr>
      <w:r>
        <w:rPr/>
        <w:t>and pipeline hub for movements of crude oil into the Midwest. Our Cushing</w:t>
      </w:r>
    </w:p>
    <w:p>
      <w:pPr>
        <w:pStyle w:val="PreformattedText"/>
        <w:rPr/>
      </w:pPr>
      <w:r>
        <w:rPr/>
        <w:t>Terminal is connected to all of the major pipeline systems in the Cushing</w:t>
      </w:r>
    </w:p>
    <w:p>
      <w:pPr>
        <w:pStyle w:val="PreformattedText"/>
        <w:rPr/>
      </w:pPr>
      <w:r>
        <w:rPr/>
        <w:t>Interchange area. As a result, we have access to significant volume and over 50</w:t>
      </w:r>
    </w:p>
    <w:p>
      <w:pPr>
        <w:pStyle w:val="PreformattedText"/>
        <w:rPr/>
      </w:pPr>
      <w:r>
        <w:rPr/>
        <w:t>grades of crude oil. Since a specific grade of crude oil will have a different</w:t>
      </w:r>
    </w:p>
    <w:p>
      <w:pPr>
        <w:pStyle w:val="PreformattedText"/>
        <w:rPr/>
      </w:pPr>
      <w:r>
        <w:rPr/>
        <w:t>value to each refinery, our knowledge of the crude oil market combined with our</w:t>
      </w:r>
    </w:p>
    <w:p>
      <w:pPr>
        <w:pStyle w:val="PreformattedText"/>
        <w:rPr/>
      </w:pPr>
      <w:r>
        <w:rPr/>
        <w:t>access to the various grades of crude oil at the Cushing Interchange present</w:t>
      </w:r>
    </w:p>
    <w:p>
      <w:pPr>
        <w:pStyle w:val="PreformattedText"/>
        <w:rPr/>
      </w:pPr>
      <w:r>
        <w:rPr/>
        <w:t>opportunities to take advantage of crude oil pricing and quality differentials.</w:t>
      </w:r>
    </w:p>
    <w:p>
      <w:pPr>
        <w:pStyle w:val="PreformattedText"/>
        <w:rPr/>
      </w:pPr>
      <w:r>
        <w:rPr/>
        <w:t>We completed an approximate 1.1 million barrel expansion project at our Cushing</w:t>
      </w:r>
    </w:p>
    <w:p>
      <w:pPr>
        <w:pStyle w:val="PreformattedText"/>
        <w:rPr/>
      </w:pPr>
      <w:r>
        <w:rPr/>
        <w:t>Terminal that increased our total capacity there by approximately 55%. This</w:t>
      </w:r>
    </w:p>
    <w:p>
      <w:pPr>
        <w:pStyle w:val="PreformattedText"/>
        <w:rPr/>
      </w:pPr>
      <w:r>
        <w:rPr/>
        <w:t>additional capacity enhances our merchant capabilities and our ability to</w:t>
      </w:r>
    </w:p>
    <w:p>
      <w:pPr>
        <w:pStyle w:val="PreformattedText"/>
        <w:rPr/>
      </w:pPr>
      <w:r>
        <w:rPr/>
        <w:t>service our terminalling and storage customers. We believe we have similar</w:t>
      </w:r>
    </w:p>
    <w:p>
      <w:pPr>
        <w:pStyle w:val="PreformattedText"/>
        <w:rPr/>
      </w:pPr>
      <w:r>
        <w:rPr/>
        <w:t>opportunities, but on a smaller scale, with other storage facilities associated</w:t>
      </w:r>
    </w:p>
    <w:p>
      <w:pPr>
        <w:pStyle w:val="PreformattedText"/>
        <w:rPr/>
      </w:pPr>
      <w:r>
        <w:rPr/>
        <w:t>with our pipeline systems and barge terminals.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Pursuing strategic and accretive acquisitions of crude oil pipeline assets,</w:t>
      </w:r>
    </w:p>
    <w:p>
      <w:pPr>
        <w:pStyle w:val="PreformattedText"/>
        <w:rPr/>
      </w:pPr>
      <w:r>
        <w:rPr/>
        <w:t>gathering systems and terminalling and storage facilities which complement our</w:t>
      </w:r>
    </w:p>
    <w:p>
      <w:pPr>
        <w:pStyle w:val="PreformattedText"/>
        <w:rPr/>
      </w:pPr>
      <w:r>
        <w:rPr/>
        <w:t>existing asset base. We actively pursue opportunities to purchase assets that</w:t>
      </w:r>
    </w:p>
    <w:p>
      <w:pPr>
        <w:pStyle w:val="PreformattedText"/>
        <w:rPr/>
      </w:pPr>
      <w:r>
        <w:rPr/>
        <w:t>can increase our cash flow per unit. Since our initial public offering in</w:t>
      </w:r>
    </w:p>
    <w:p>
      <w:pPr>
        <w:pStyle w:val="PreformattedText"/>
        <w:rPr/>
      </w:pPr>
      <w:r>
        <w:rPr/>
        <w:t>November 1998 we have completed the following acquisitions: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On May 12, 1999, we completed the acquisition of Scurlock Permian LLC</w:t>
      </w:r>
    </w:p>
    <w:p>
      <w:pPr>
        <w:pStyle w:val="PreformattedText"/>
        <w:rPr/>
      </w:pPr>
      <w:r>
        <w:rPr/>
        <w:t xml:space="preserve">    </w:t>
      </w:r>
      <w:r>
        <w:rPr/>
        <w:t>and certain other pipeline assets from Marathon Ashland Petroleum LLC</w:t>
      </w:r>
    </w:p>
    <w:p>
      <w:pPr>
        <w:pStyle w:val="PreformattedText"/>
        <w:rPr/>
      </w:pPr>
      <w:r>
        <w:rPr/>
        <w:t xml:space="preserve">    </w:t>
      </w:r>
      <w:r>
        <w:rPr/>
        <w:t>for approximately $141 million. Scurlock is engaged in crude oil</w:t>
      </w:r>
    </w:p>
    <w:p>
      <w:pPr>
        <w:pStyle w:val="PreformattedText"/>
        <w:rPr/>
      </w:pPr>
      <w:r>
        <w:rPr/>
        <w:t xml:space="preserve">    </w:t>
      </w:r>
      <w:r>
        <w:rPr/>
        <w:t>transportation, gathering and marketing, operating with more than 2,300</w:t>
      </w:r>
    </w:p>
    <w:p>
      <w:pPr>
        <w:pStyle w:val="PreformattedText"/>
        <w:rPr/>
      </w:pPr>
      <w:r>
        <w:rPr/>
        <w:t xml:space="preserve">    </w:t>
      </w:r>
      <w:r>
        <w:rPr/>
        <w:t>miles of active pipelines, numerous storage terminals and a fleet of</w:t>
      </w:r>
    </w:p>
    <w:p>
      <w:pPr>
        <w:pStyle w:val="PreformattedText"/>
        <w:rPr/>
      </w:pPr>
      <w:r>
        <w:rPr/>
        <w:t xml:space="preserve">    </w:t>
      </w:r>
      <w:r>
        <w:rPr/>
        <w:t>more than 250 trucks. Its largest asset is an 800-mile pipeline and</w:t>
      </w:r>
    </w:p>
    <w:p>
      <w:pPr>
        <w:pStyle w:val="PreformattedText"/>
        <w:rPr/>
      </w:pPr>
      <w:r>
        <w:rPr/>
        <w:t xml:space="preserve">    </w:t>
      </w:r>
      <w:r>
        <w:rPr/>
        <w:t>gathering system located in the Spraberry Trend in West Texas. The</w:t>
      </w:r>
    </w:p>
    <w:p>
      <w:pPr>
        <w:pStyle w:val="PreformattedText"/>
        <w:rPr/>
      </w:pPr>
      <w:r>
        <w:rPr/>
        <w:t xml:space="preserve">    </w:t>
      </w:r>
      <w:r>
        <w:rPr/>
        <w:t>Spraberry Pipeline System is located in close proximity to the West</w:t>
      </w:r>
    </w:p>
    <w:p>
      <w:pPr>
        <w:pStyle w:val="PreformattedText"/>
        <w:rPr/>
      </w:pPr>
      <w:r>
        <w:rPr/>
        <w:t xml:space="preserve">    </w:t>
      </w:r>
      <w:r>
        <w:rPr/>
        <w:t>Texas Gathering System, with which it interconnects at Midland, Texas,</w:t>
      </w:r>
    </w:p>
    <w:p>
      <w:pPr>
        <w:pStyle w:val="PreformattedText"/>
        <w:rPr/>
      </w:pPr>
      <w:r>
        <w:rPr/>
        <w:t xml:space="preserve">    </w:t>
      </w:r>
      <w:r>
        <w:rPr/>
        <w:t>where third-party transportation to Cushing is available.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On July 15, 1999, we completed the acquisition of the West Texas</w:t>
      </w:r>
    </w:p>
    <w:p>
      <w:pPr>
        <w:pStyle w:val="PreformattedText"/>
        <w:rPr/>
      </w:pPr>
      <w:r>
        <w:rPr/>
        <w:t xml:space="preserve">    </w:t>
      </w:r>
      <w:r>
        <w:rPr/>
        <w:t>Gathering System from Chevron Pipe Line Company for approximately $36</w:t>
      </w:r>
    </w:p>
    <w:p>
      <w:pPr>
        <w:pStyle w:val="PreformattedText"/>
        <w:rPr/>
      </w:pPr>
      <w:r>
        <w:rPr/>
        <w:t xml:space="preserve">    </w:t>
      </w:r>
      <w:r>
        <w:rPr/>
        <w:t>million. The assets acquired include approximately 450 miles of crude</w:t>
      </w:r>
    </w:p>
    <w:p>
      <w:pPr>
        <w:pStyle w:val="PreformattedText"/>
        <w:rPr/>
      </w:pPr>
      <w:r>
        <w:rPr/>
        <w:t xml:space="preserve">    </w:t>
      </w:r>
      <w:r>
        <w:rPr/>
        <w:t>oil transmission mainlines, approximately 400 miles of associated</w:t>
      </w:r>
    </w:p>
    <w:p>
      <w:pPr>
        <w:pStyle w:val="PreformattedText"/>
        <w:rPr/>
      </w:pPr>
      <w:r>
        <w:rPr/>
        <w:t xml:space="preserve">    </w:t>
      </w:r>
      <w:r>
        <w:rPr/>
        <w:t>gathering and lateral lines and approximately 2.9 million barrels of</w:t>
      </w:r>
    </w:p>
    <w:p>
      <w:pPr>
        <w:pStyle w:val="PreformattedText"/>
        <w:rPr/>
      </w:pPr>
      <w:r>
        <w:rPr/>
        <w:t xml:space="preserve">    </w:t>
      </w:r>
      <w:r>
        <w:rPr/>
        <w:t>previously underutilized tankage located along the system. The West</w:t>
      </w:r>
    </w:p>
    <w:p>
      <w:pPr>
        <w:pStyle w:val="PreformattedText"/>
        <w:rPr/>
      </w:pPr>
      <w:r>
        <w:rPr/>
        <w:t xml:space="preserve">    </w:t>
      </w:r>
      <w:r>
        <w:rPr/>
        <w:t>Texas Gathering System is connected to our All American Pipeline at</w:t>
      </w:r>
    </w:p>
    <w:p>
      <w:pPr>
        <w:pStyle w:val="PreformattedText"/>
        <w:rPr/>
      </w:pPr>
      <w:r>
        <w:rPr/>
        <w:t xml:space="preserve">    </w:t>
      </w:r>
      <w:r>
        <w:rPr/>
        <w:t>Wink, Texas, and provides access to the Midland, Texas crude oil</w:t>
      </w:r>
    </w:p>
    <w:p>
      <w:pPr>
        <w:pStyle w:val="PreformattedText"/>
        <w:rPr/>
      </w:pPr>
      <w:r>
        <w:rPr/>
        <w:t xml:space="preserve">    </w:t>
      </w:r>
      <w:r>
        <w:rPr/>
        <w:t>interchange.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On September 3, 1999, we completed the acquisition of a Louisiana crude</w:t>
      </w:r>
    </w:p>
    <w:p>
      <w:pPr>
        <w:pStyle w:val="PreformattedText"/>
        <w:rPr/>
      </w:pPr>
      <w:r>
        <w:rPr/>
        <w:t xml:space="preserve">    </w:t>
      </w:r>
      <w:r>
        <w:rPr/>
        <w:t>oil terminal facility and associated pipeline system from Marathon</w:t>
      </w:r>
    </w:p>
    <w:p>
      <w:pPr>
        <w:pStyle w:val="PreformattedText"/>
        <w:rPr/>
      </w:pPr>
      <w:r>
        <w:rPr/>
        <w:t xml:space="preserve">    </w:t>
      </w:r>
      <w:r>
        <w:rPr/>
        <w:t>Ashland Petroleum LLC for $1.5 million. The principal assets acquired</w:t>
      </w:r>
    </w:p>
    <w:p>
      <w:pPr>
        <w:pStyle w:val="PreformattedText"/>
        <w:rPr/>
      </w:pPr>
      <w:r>
        <w:rPr/>
        <w:t xml:space="preserve">    </w:t>
      </w:r>
      <w:r>
        <w:rPr/>
        <w:t>include approximately 300,000 barrels of crude oil storage and</w:t>
      </w:r>
    </w:p>
    <w:p>
      <w:pPr>
        <w:pStyle w:val="PreformattedText"/>
        <w:rPr/>
      </w:pPr>
      <w:r>
        <w:rPr/>
        <w:t xml:space="preserve">    </w:t>
      </w:r>
      <w:r>
        <w:rPr/>
        <w:t>terminalling capacity and a six-mile crude oil transmission system near</w:t>
      </w:r>
    </w:p>
    <w:p>
      <w:pPr>
        <w:pStyle w:val="PreformattedText"/>
        <w:rPr/>
      </w:pPr>
      <w:r>
        <w:rPr/>
        <w:t xml:space="preserve">    </w:t>
      </w:r>
      <w:r>
        <w:rPr/>
        <w:t>Venice, Louisiana. The current capacity of the terminal and pipeline</w:t>
      </w:r>
    </w:p>
    <w:p>
      <w:pPr>
        <w:pStyle w:val="PreformattedText"/>
        <w:rPr/>
      </w:pPr>
      <w:r>
        <w:rPr/>
        <w:t xml:space="preserve">    </w:t>
      </w:r>
      <w:r>
        <w:rPr/>
        <w:t>system is approximately 10,000 barrels of crude oil per day. The Venice</w:t>
      </w:r>
    </w:p>
    <w:p>
      <w:pPr>
        <w:pStyle w:val="PreformattedText"/>
        <w:rPr/>
      </w:pPr>
      <w:r>
        <w:rPr/>
        <w:t xml:space="preserve">    </w:t>
      </w:r>
      <w:r>
        <w:rPr/>
        <w:t>facility provides us with the opportunity to access additional sources</w:t>
      </w:r>
    </w:p>
    <w:p>
      <w:pPr>
        <w:pStyle w:val="PreformattedText"/>
        <w:rPr/>
      </w:pPr>
      <w:r>
        <w:rPr/>
        <w:t xml:space="preserve">    </w:t>
      </w:r>
      <w:r>
        <w:rPr/>
        <w:t>of supply in southern Louisiana.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Because each of these acquisitions complemented our existing asset base, we</w:t>
      </w:r>
    </w:p>
    <w:p>
      <w:pPr>
        <w:pStyle w:val="PreformattedText"/>
        <w:rPr/>
      </w:pPr>
      <w:r>
        <w:rPr/>
        <w:t>are able to reduce costs and increase revenues. The acquisition of Scurlock</w:t>
      </w:r>
    </w:p>
    <w:p>
      <w:pPr>
        <w:pStyle w:val="PreformattedText"/>
        <w:rPr/>
      </w:pPr>
      <w:r>
        <w:rPr/>
        <w:t>Permian enabled us to increase our distribution by $0.0125 per unit in the</w:t>
      </w:r>
    </w:p>
    <w:p>
      <w:pPr>
        <w:pStyle w:val="PreformattedText"/>
        <w:rPr/>
      </w:pPr>
      <w:r>
        <w:rPr/>
        <w:t>second quarter of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believe that the consolidation of major integrated oil companies will</w:t>
      </w:r>
    </w:p>
    <w:p>
      <w:pPr>
        <w:pStyle w:val="PreformattedText"/>
        <w:rPr/>
      </w:pPr>
      <w:r>
        <w:rPr/>
        <w:t>provide us with acquisition opportunities as these companies divest non-</w:t>
      </w:r>
    </w:p>
    <w:p>
      <w:pPr>
        <w:pStyle w:val="PreformattedText"/>
        <w:rPr/>
      </w:pPr>
      <w:r>
        <w:rPr/>
        <w:t>strategic assets, including pipeline, terminals and gathering and marketing</w:t>
      </w:r>
    </w:p>
    <w:p>
      <w:pPr>
        <w:pStyle w:val="PreformattedText"/>
        <w:rPr/>
      </w:pPr>
      <w:r>
        <w:rPr/>
        <w:t>assets. We routinely evaluate acquisition and expansion opportunities and have</w:t>
      </w:r>
    </w:p>
    <w:p>
      <w:pPr>
        <w:pStyle w:val="PreformattedText"/>
        <w:rPr/>
      </w:pPr>
      <w:r>
        <w:rPr/>
        <w:t>made contact with several owners of assets that we believe are attractive</w:t>
      </w:r>
    </w:p>
    <w:p>
      <w:pPr>
        <w:pStyle w:val="PreformattedText"/>
        <w:rPr/>
      </w:pPr>
      <w:r>
        <w:rPr/>
        <w:t>opportunities for us. However, we currently have no commitments for material</w:t>
      </w:r>
    </w:p>
    <w:p>
      <w:pPr>
        <w:pStyle w:val="PreformattedText"/>
        <w:rPr/>
      </w:pPr>
      <w:r>
        <w:rPr/>
        <w:t>acquisitions or expansions at this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Competitive Strengths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believe we are well-positioned to successfully execute our business</w:t>
      </w:r>
    </w:p>
    <w:p>
      <w:pPr>
        <w:pStyle w:val="PreformattedText"/>
        <w:rPr/>
      </w:pPr>
      <w:r>
        <w:rPr/>
        <w:t>strategy due to the following competitive strengths: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Our pipeline assets are strategically located and have additional</w:t>
      </w:r>
    </w:p>
    <w:p>
      <w:pPr>
        <w:pStyle w:val="PreformattedText"/>
        <w:rPr/>
      </w:pPr>
      <w:r>
        <w:rPr/>
        <w:t xml:space="preserve">    </w:t>
      </w:r>
      <w:r>
        <w:rPr/>
        <w:t>capacity. Our primary crude oil pipeline transportation and gathering</w:t>
      </w:r>
    </w:p>
    <w:p>
      <w:pPr>
        <w:pStyle w:val="PreformattedText"/>
        <w:rPr/>
      </w:pPr>
      <w:r>
        <w:rPr/>
        <w:t xml:space="preserve">    </w:t>
      </w:r>
      <w:r>
        <w:rPr/>
        <w:t>assets are located in prolific oil producing regions and are connected,</w:t>
      </w:r>
    </w:p>
    <w:p>
      <w:pPr>
        <w:pStyle w:val="PreformattedText"/>
        <w:rPr/>
      </w:pPr>
      <w:r>
        <w:rPr/>
        <w:t xml:space="preserve">    </w:t>
      </w:r>
      <w:r>
        <w:rPr/>
        <w:t>directly or indirectly, with our terminalling and storage assets that</w:t>
      </w:r>
    </w:p>
    <w:p>
      <w:pPr>
        <w:pStyle w:val="PreformattedText"/>
        <w:rPr/>
      </w:pPr>
      <w:r>
        <w:rPr/>
        <w:t xml:space="preserve">    </w:t>
      </w:r>
      <w:r>
        <w:rPr/>
        <w:t>service major U.S. refinery and distribution markets where we have</w:t>
      </w:r>
    </w:p>
    <w:p>
      <w:pPr>
        <w:pStyle w:val="PreformattedText"/>
        <w:rPr/>
      </w:pPr>
      <w:r>
        <w:rPr/>
        <w:t xml:space="preserve">    </w:t>
      </w:r>
      <w:r>
        <w:rPr/>
        <w:t>strong business relationships. As a result, these assets are</w:t>
      </w:r>
    </w:p>
    <w:p>
      <w:pPr>
        <w:pStyle w:val="PreformattedText"/>
        <w:rPr/>
      </w:pPr>
      <w:r>
        <w:rPr/>
        <w:t xml:space="preserve">    </w:t>
      </w:r>
      <w:r>
        <w:rPr/>
        <w:t>strategically positioned to maximize the value of our crude oil by</w:t>
      </w:r>
    </w:p>
    <w:p>
      <w:pPr>
        <w:pStyle w:val="PreformattedText"/>
        <w:rPr/>
      </w:pPr>
      <w:r>
        <w:rPr/>
        <w:t xml:space="preserve">    </w:t>
      </w:r>
      <w:r>
        <w:rPr/>
        <w:t>transporting it to major trading locations and premium markets.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. The All American Pipeline is the only crude oil pipeline connecting</w:t>
      </w:r>
    </w:p>
    <w:p>
      <w:pPr>
        <w:pStyle w:val="PreformattedText"/>
        <w:rPr/>
      </w:pPr>
      <w:r>
        <w:rPr/>
        <w:t xml:space="preserve">      </w:t>
      </w:r>
      <w:r>
        <w:rPr/>
        <w:t>California to West Texas and has existing incremental operating</w:t>
      </w:r>
    </w:p>
    <w:p>
      <w:pPr>
        <w:pStyle w:val="PreformattedText"/>
        <w:rPr/>
      </w:pPr>
      <w:r>
        <w:rPr/>
        <w:t xml:space="preserve">      </w:t>
      </w:r>
      <w:r>
        <w:rPr/>
        <w:t>capacity of approximately 65% of its designed capacity.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. The SJV Gathering System is one of the largest crude oil gathering</w:t>
      </w:r>
    </w:p>
    <w:p>
      <w:pPr>
        <w:pStyle w:val="PreformattedText"/>
        <w:rPr/>
      </w:pPr>
      <w:r>
        <w:rPr/>
        <w:t xml:space="preserve">      </w:t>
      </w:r>
      <w:r>
        <w:rPr/>
        <w:t>systems in the San Joaquin Valley of California, one of the most</w:t>
      </w:r>
    </w:p>
    <w:p>
      <w:pPr>
        <w:pStyle w:val="PreformattedText"/>
        <w:rPr/>
      </w:pPr>
      <w:r>
        <w:rPr/>
        <w:t xml:space="preserve">      </w:t>
      </w:r>
      <w:r>
        <w:rPr/>
        <w:t>prolific crude oil producing regions in the lower 48 states, and has</w:t>
      </w:r>
    </w:p>
    <w:p>
      <w:pPr>
        <w:pStyle w:val="PreformattedText"/>
        <w:rPr/>
      </w:pPr>
      <w:r>
        <w:rPr/>
        <w:t xml:space="preserve">      </w:t>
      </w:r>
      <w:r>
        <w:rPr/>
        <w:t>existing incremental operating capacity of approximately 30% of its</w:t>
      </w:r>
    </w:p>
    <w:p>
      <w:pPr>
        <w:pStyle w:val="PreformattedText"/>
        <w:rPr/>
      </w:pPr>
      <w:r>
        <w:rPr/>
        <w:t xml:space="preserve">      </w:t>
      </w:r>
      <w:r>
        <w:rPr/>
        <w:t>total 140,000 barrel per day capacity.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. Our West Texas Gathering System transports approximately 95,000</w:t>
      </w:r>
    </w:p>
    <w:p>
      <w:pPr>
        <w:pStyle w:val="PreformattedText"/>
        <w:rPr/>
      </w:pPr>
      <w:r>
        <w:rPr/>
        <w:t xml:space="preserve">      </w:t>
      </w:r>
      <w:r>
        <w:rPr/>
        <w:t>barrels per day of crude oil and has the capability to transport</w:t>
      </w:r>
    </w:p>
    <w:p>
      <w:pPr>
        <w:pStyle w:val="PreformattedText"/>
        <w:rPr/>
      </w:pPr>
      <w:r>
        <w:rPr/>
        <w:t xml:space="preserve">      </w:t>
      </w:r>
      <w:r>
        <w:rPr/>
        <w:t>approximately 190,000 barrels per day. It is connected to leases that</w:t>
      </w:r>
    </w:p>
    <w:p>
      <w:pPr>
        <w:pStyle w:val="PreformattedText"/>
        <w:rPr/>
      </w:pPr>
      <w:r>
        <w:rPr/>
        <w:t xml:space="preserve">      </w:t>
      </w:r>
      <w:r>
        <w:rPr/>
        <w:t>produce approximately 50,000 barrels per day and it provides us with</w:t>
      </w:r>
    </w:p>
    <w:p>
      <w:pPr>
        <w:pStyle w:val="PreformattedText"/>
        <w:rPr/>
      </w:pPr>
      <w:r>
        <w:rPr/>
        <w:t xml:space="preserve">      </w:t>
      </w:r>
      <w:r>
        <w:rPr/>
        <w:t>the ability to move crude oil between three of the primary trading</w:t>
      </w:r>
    </w:p>
    <w:p>
      <w:pPr>
        <w:pStyle w:val="PreformattedText"/>
        <w:rPr/>
      </w:pPr>
      <w:r>
        <w:rPr/>
        <w:t xml:space="preserve">      </w:t>
      </w:r>
      <w:r>
        <w:rPr/>
        <w:t>locations in West Texas. This system is connected to the All American</w:t>
      </w:r>
    </w:p>
    <w:p>
      <w:pPr>
        <w:pStyle w:val="PreformattedText"/>
        <w:rPr/>
      </w:pPr>
      <w:r>
        <w:rPr/>
        <w:t xml:space="preserve">      </w:t>
      </w:r>
      <w:r>
        <w:rPr/>
        <w:t>Pipeline at Wink and the Spraberry Pipeline System at Midland. In</w:t>
      </w:r>
    </w:p>
    <w:p>
      <w:pPr>
        <w:pStyle w:val="PreformattedText"/>
        <w:rPr/>
      </w:pPr>
      <w:r>
        <w:rPr/>
        <w:t xml:space="preserve">      </w:t>
      </w:r>
      <w:r>
        <w:rPr/>
        <w:t>addition, in connection with our merchant activities we expect to</w:t>
      </w:r>
    </w:p>
    <w:p>
      <w:pPr>
        <w:pStyle w:val="PreformattedText"/>
        <w:rPr/>
      </w:pPr>
      <w:r>
        <w:rPr/>
        <w:t xml:space="preserve">      </w:t>
      </w:r>
      <w:r>
        <w:rPr/>
        <w:t>increase the utilization of the 2.9 million barrels of storage</w:t>
      </w:r>
    </w:p>
    <w:p>
      <w:pPr>
        <w:pStyle w:val="PreformattedText"/>
        <w:rPr/>
      </w:pPr>
      <w:r>
        <w:rPr/>
        <w:t xml:space="preserve">      </w:t>
      </w:r>
      <w:r>
        <w:rPr/>
        <w:t>capacity located along the system.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. The Spraberry Pipeline System is an 800-mile gathering system that</w:t>
      </w:r>
    </w:p>
    <w:p>
      <w:pPr>
        <w:pStyle w:val="PreformattedText"/>
        <w:rPr/>
      </w:pPr>
      <w:r>
        <w:rPr/>
        <w:t xml:space="preserve">      </w:t>
      </w:r>
      <w:r>
        <w:rPr/>
        <w:t>extends throughout the Spraberry Trend, one of the largest producing</w:t>
      </w:r>
    </w:p>
    <w:p>
      <w:pPr>
        <w:pStyle w:val="PreformattedText"/>
        <w:rPr/>
      </w:pPr>
      <w:r>
        <w:rPr/>
        <w:t xml:space="preserve">      </w:t>
      </w:r>
      <w:r>
        <w:rPr/>
        <w:t>areas in West Texas. We are one of the largest gatherers in the</w:t>
      </w:r>
    </w:p>
    <w:p>
      <w:pPr>
        <w:pStyle w:val="PreformattedText"/>
        <w:rPr/>
      </w:pPr>
      <w:r>
        <w:rPr/>
        <w:t xml:space="preserve">      </w:t>
      </w:r>
      <w:r>
        <w:rPr/>
        <w:t>Spraberry Trend and our system gathers approximately 34,000 barrels</w:t>
      </w:r>
    </w:p>
    <w:p>
      <w:pPr>
        <w:pStyle w:val="PreformattedText"/>
        <w:rPr/>
      </w:pPr>
      <w:r>
        <w:rPr/>
        <w:t xml:space="preserve">      </w:t>
      </w:r>
      <w:r>
        <w:rPr/>
        <w:t>per day of crude oil.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In addition, because a major portion of the operating costs associated</w:t>
      </w:r>
    </w:p>
    <w:p>
      <w:pPr>
        <w:pStyle w:val="PreformattedText"/>
        <w:rPr/>
      </w:pPr>
      <w:r>
        <w:rPr/>
        <w:t xml:space="preserve">    </w:t>
      </w:r>
      <w:r>
        <w:rPr/>
        <w:t>with these pipeline systems are fixed, any increased utilization should</w:t>
      </w:r>
    </w:p>
    <w:p>
      <w:pPr>
        <w:pStyle w:val="PreformattedText"/>
        <w:rPr/>
      </w:pPr>
      <w:r>
        <w:rPr/>
        <w:t xml:space="preserve">    </w:t>
      </w:r>
      <w:r>
        <w:rPr/>
        <w:t>result in incremental gross margin.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Our Cushing Terminal is strategically located, operationally flexible</w:t>
      </w:r>
    </w:p>
    <w:p>
      <w:pPr>
        <w:pStyle w:val="PreformattedText"/>
        <w:rPr/>
      </w:pPr>
      <w:r>
        <w:rPr/>
        <w:t xml:space="preserve">    </w:t>
      </w:r>
      <w:r>
        <w:rPr/>
        <w:t>and readily expandable. Completed in 1993, and expanded in 1999, the</w:t>
      </w:r>
    </w:p>
    <w:p>
      <w:pPr>
        <w:pStyle w:val="PreformattedText"/>
        <w:rPr/>
      </w:pPr>
      <w:r>
        <w:rPr/>
        <w:t xml:space="preserve">    </w:t>
      </w:r>
      <w:r>
        <w:rPr/>
        <w:t>Cushing Terminal is the most modern terminalling and storage facility at</w:t>
      </w:r>
    </w:p>
    <w:p>
      <w:pPr>
        <w:pStyle w:val="PreformattedText"/>
        <w:rPr/>
      </w:pPr>
      <w:r>
        <w:rPr/>
        <w:t xml:space="preserve">    </w:t>
      </w:r>
      <w:r>
        <w:rPr/>
        <w:t>the Cushing Interchange, incorporating state-of-the-art environmental</w:t>
      </w:r>
    </w:p>
    <w:p>
      <w:pPr>
        <w:pStyle w:val="PreformattedText"/>
        <w:rPr/>
      </w:pPr>
      <w:r>
        <w:rPr/>
        <w:t xml:space="preserve">    </w:t>
      </w:r>
      <w:r>
        <w:rPr/>
        <w:t>safeguards and operational enhancements designed to safely and</w:t>
      </w:r>
    </w:p>
    <w:p>
      <w:pPr>
        <w:pStyle w:val="PreformattedText"/>
        <w:rPr/>
      </w:pPr>
      <w:r>
        <w:rPr/>
        <w:t xml:space="preserve">    </w:t>
      </w:r>
      <w:r>
        <w:rPr/>
        <w:t>efficiently terminal, store, blend, and segregate large volumes and</w:t>
      </w:r>
    </w:p>
    <w:p>
      <w:pPr>
        <w:pStyle w:val="PreformattedText"/>
        <w:rPr/>
      </w:pPr>
      <w:r>
        <w:rPr/>
        <w:t xml:space="preserve">    </w:t>
      </w:r>
      <w:r>
        <w:rPr/>
        <w:t>multiple varieties of crude oil. The Cushing Terminal has the ability to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. sequentially store sweet and sour crude oil in the same tank without</w:t>
      </w:r>
    </w:p>
    <w:p>
      <w:pPr>
        <w:pStyle w:val="PreformattedText"/>
        <w:rPr/>
      </w:pPr>
      <w:r>
        <w:rPr/>
        <w:t xml:space="preserve">      </w:t>
      </w:r>
      <w:r>
        <w:rPr/>
        <w:t>compromising crude integrity;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. segregate up to 22 different varieties of crude oil;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. receive and deliver crude oil at the connecting pipelines' maximum</w:t>
      </w:r>
    </w:p>
    <w:p>
      <w:pPr>
        <w:pStyle w:val="PreformattedText"/>
        <w:rPr/>
      </w:pPr>
      <w:r>
        <w:rPr/>
        <w:t xml:space="preserve">      </w:t>
      </w:r>
      <w:r>
        <w:rPr/>
        <w:t>operating capacities;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. operate with fewer employees than its competitors due to its high</w:t>
      </w:r>
    </w:p>
    <w:p>
      <w:pPr>
        <w:pStyle w:val="PreformattedText"/>
        <w:rPr/>
      </w:pPr>
      <w:r>
        <w:rPr/>
        <w:t xml:space="preserve">      </w:t>
      </w:r>
      <w:r>
        <w:rPr/>
        <w:t>level of automation.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Due to our ownership of a significant portion of the undeveloped land</w:t>
      </w:r>
    </w:p>
    <w:p>
      <w:pPr>
        <w:pStyle w:val="PreformattedText"/>
        <w:rPr/>
      </w:pPr>
      <w:r>
        <w:rPr/>
        <w:t xml:space="preserve">    </w:t>
      </w:r>
      <w:r>
        <w:rPr/>
        <w:t>within the Cushing Interchange and its large manifold and pumping</w:t>
      </w:r>
    </w:p>
    <w:p>
      <w:pPr>
        <w:pStyle w:val="PreformattedText"/>
        <w:rPr/>
      </w:pPr>
      <w:r>
        <w:rPr/>
        <w:t xml:space="preserve">    </w:t>
      </w:r>
      <w:r>
        <w:rPr/>
        <w:t>system, the Cushing Terminal can be readily expanded, should market</w:t>
      </w:r>
    </w:p>
    <w:p>
      <w:pPr>
        <w:pStyle w:val="PreformattedText"/>
        <w:rPr/>
      </w:pPr>
      <w:r>
        <w:rPr/>
        <w:t xml:space="preserve">    </w:t>
      </w:r>
      <w:r>
        <w:rPr/>
        <w:t>conditions warrant, to provide up to ten million barrels of tank</w:t>
      </w:r>
    </w:p>
    <w:p>
      <w:pPr>
        <w:pStyle w:val="PreformattedText"/>
        <w:rPr/>
      </w:pPr>
      <w:r>
        <w:rPr/>
        <w:t xml:space="preserve">    </w:t>
      </w:r>
      <w:r>
        <w:rPr/>
        <w:t>capacity.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We possess specialized crude oil market knowledge. The marketing of</w:t>
      </w:r>
    </w:p>
    <w:p>
      <w:pPr>
        <w:pStyle w:val="PreformattedText"/>
        <w:rPr/>
      </w:pPr>
      <w:r>
        <w:rPr/>
        <w:t xml:space="preserve">    </w:t>
      </w:r>
      <w:r>
        <w:rPr/>
        <w:t>crude oil is complex and requires detailed current knowledge of crude</w:t>
      </w:r>
    </w:p>
    <w:p>
      <w:pPr>
        <w:pStyle w:val="PreformattedText"/>
        <w:rPr/>
      </w:pPr>
      <w:r>
        <w:rPr/>
        <w:t xml:space="preserve">    </w:t>
      </w:r>
      <w:r>
        <w:rPr/>
        <w:t>oil sources and end markets and a familiarity with a number of factors,</w:t>
      </w:r>
    </w:p>
    <w:p>
      <w:pPr>
        <w:pStyle w:val="PreformattedText"/>
        <w:rPr/>
      </w:pPr>
      <w:r>
        <w:rPr/>
        <w:t xml:space="preserve">    </w:t>
      </w:r>
      <w:r>
        <w:rPr/>
        <w:t>including grades of crude oil, individual refinery demand for specific</w:t>
      </w:r>
    </w:p>
    <w:p>
      <w:pPr>
        <w:pStyle w:val="PreformattedText"/>
        <w:rPr/>
      </w:pPr>
      <w:r>
        <w:rPr/>
        <w:t xml:space="preserve">    </w:t>
      </w:r>
      <w:r>
        <w:rPr/>
        <w:t>grades of crude oil, area market price structures for the different</w:t>
      </w:r>
    </w:p>
    <w:p>
      <w:pPr>
        <w:pStyle w:val="PreformattedText"/>
        <w:rPr/>
      </w:pPr>
      <w:r>
        <w:rPr/>
        <w:t xml:space="preserve">    </w:t>
      </w:r>
      <w:r>
        <w:rPr/>
        <w:t>grades of crude oil, location of customers, availability of</w:t>
      </w:r>
    </w:p>
    <w:p>
      <w:pPr>
        <w:pStyle w:val="PreformattedText"/>
        <w:rPr/>
      </w:pPr>
      <w:r>
        <w:rPr/>
        <w:t xml:space="preserve">    </w:t>
      </w:r>
      <w:r>
        <w:rPr/>
        <w:t>transportation facilities and timing and costs (including storage)</w:t>
      </w:r>
    </w:p>
    <w:p>
      <w:pPr>
        <w:pStyle w:val="PreformattedText"/>
        <w:rPr/>
      </w:pPr>
      <w:r>
        <w:rPr/>
        <w:t xml:space="preserve">    </w:t>
      </w:r>
      <w:r>
        <w:rPr/>
        <w:t>involved in delivering crude oil to the appropriate customer. We handle</w:t>
      </w:r>
    </w:p>
    <w:p>
      <w:pPr>
        <w:pStyle w:val="PreformattedText"/>
        <w:rPr/>
      </w:pPr>
      <w:r>
        <w:rPr/>
        <w:t xml:space="preserve">    </w:t>
      </w:r>
      <w:r>
        <w:rPr/>
        <w:t>over 50 different varieties and grades of domestic and foreign crude oil</w:t>
      </w:r>
    </w:p>
    <w:p>
      <w:pPr>
        <w:pStyle w:val="PreformattedText"/>
        <w:rPr/>
      </w:pPr>
      <w:r>
        <w:rPr/>
        <w:t xml:space="preserve">    </w:t>
      </w:r>
      <w:r>
        <w:rPr/>
        <w:t>and transport, terminal, gather and market an aggregate of approximately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850,000 barrels of crude oil per day. We believe our business</w:t>
      </w:r>
    </w:p>
    <w:p>
      <w:pPr>
        <w:pStyle w:val="PreformattedText"/>
        <w:rPr/>
      </w:pPr>
      <w:r>
        <w:rPr/>
        <w:t xml:space="preserve">    </w:t>
      </w:r>
      <w:r>
        <w:rPr/>
        <w:t>relationships with participants in all phases of the crude oil</w:t>
      </w:r>
    </w:p>
    <w:p>
      <w:pPr>
        <w:pStyle w:val="PreformattedText"/>
        <w:rPr/>
      </w:pPr>
      <w:r>
        <w:rPr/>
        <w:t xml:space="preserve">    </w:t>
      </w:r>
      <w:r>
        <w:rPr/>
        <w:t>distribution chain, from crude oil producers to refiners, as well as our</w:t>
      </w:r>
    </w:p>
    <w:p>
      <w:pPr>
        <w:pStyle w:val="PreformattedText"/>
        <w:rPr/>
      </w:pPr>
      <w:r>
        <w:rPr/>
        <w:t xml:space="preserve">    </w:t>
      </w:r>
      <w:r>
        <w:rPr/>
        <w:t>own industry expertise, provide us with a comprehensive understanding of</w:t>
      </w:r>
    </w:p>
    <w:p>
      <w:pPr>
        <w:pStyle w:val="PreformattedText"/>
        <w:rPr/>
      </w:pPr>
      <w:r>
        <w:rPr/>
        <w:t xml:space="preserve">    </w:t>
      </w:r>
      <w:r>
        <w:rPr/>
        <w:t>the U.S. crude oil markets. We believe that our specialized crude oil</w:t>
      </w:r>
    </w:p>
    <w:p>
      <w:pPr>
        <w:pStyle w:val="PreformattedText"/>
        <w:rPr/>
      </w:pPr>
      <w:r>
        <w:rPr/>
        <w:t xml:space="preserve">    </w:t>
      </w:r>
      <w:r>
        <w:rPr/>
        <w:t>market knowledge, in conjunction with our unique asset base, will enable</w:t>
      </w:r>
    </w:p>
    <w:p>
      <w:pPr>
        <w:pStyle w:val="PreformattedText"/>
        <w:rPr/>
      </w:pPr>
      <w:r>
        <w:rPr/>
        <w:t xml:space="preserve">    </w:t>
      </w:r>
      <w:r>
        <w:rPr/>
        <w:t>us to continue to exploit inefficiencies throughout the crude oil</w:t>
      </w:r>
    </w:p>
    <w:p>
      <w:pPr>
        <w:pStyle w:val="PreformattedText"/>
        <w:rPr/>
      </w:pPr>
      <w:r>
        <w:rPr/>
        <w:t xml:space="preserve">    </w:t>
      </w:r>
      <w:r>
        <w:rPr/>
        <w:t>distribution chain.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Our business activities are counter-cyclically balanced. We believe that</w:t>
      </w:r>
    </w:p>
    <w:p>
      <w:pPr>
        <w:pStyle w:val="PreformattedText"/>
        <w:rPr/>
      </w:pPr>
      <w:r>
        <w:rPr/>
        <w:t xml:space="preserve">    </w:t>
      </w:r>
      <w:r>
        <w:rPr/>
        <w:t>the counter-cyclical nature of our terminalling and storage activities,</w:t>
      </w:r>
    </w:p>
    <w:p>
      <w:pPr>
        <w:pStyle w:val="PreformattedText"/>
        <w:rPr/>
      </w:pPr>
      <w:r>
        <w:rPr/>
        <w:t xml:space="preserve">    </w:t>
      </w:r>
      <w:r>
        <w:rPr/>
        <w:t>which typically prosper in contango crude oil markets, and our gathering</w:t>
      </w:r>
    </w:p>
    <w:p>
      <w:pPr>
        <w:pStyle w:val="PreformattedText"/>
        <w:rPr/>
      </w:pPr>
      <w:r>
        <w:rPr/>
        <w:t xml:space="preserve">    </w:t>
      </w:r>
      <w:r>
        <w:rPr/>
        <w:t>and marketing activities, which typically prosper in backward crude oil</w:t>
      </w:r>
    </w:p>
    <w:p>
      <w:pPr>
        <w:pStyle w:val="PreformattedText"/>
        <w:rPr/>
      </w:pPr>
      <w:r>
        <w:rPr/>
        <w:t xml:space="preserve">    </w:t>
      </w:r>
      <w:r>
        <w:rPr/>
        <w:t>markets, combined with the long-term nature of the contracts on our</w:t>
      </w:r>
    </w:p>
    <w:p>
      <w:pPr>
        <w:pStyle w:val="PreformattedText"/>
        <w:rPr/>
      </w:pPr>
      <w:r>
        <w:rPr/>
        <w:t xml:space="preserve">    </w:t>
      </w:r>
      <w:r>
        <w:rPr/>
        <w:t>pipeline systems, will have a stabilizing effect on our cash flow from</w:t>
      </w:r>
    </w:p>
    <w:p>
      <w:pPr>
        <w:pStyle w:val="PreformattedText"/>
        <w:rPr/>
      </w:pPr>
      <w:r>
        <w:rPr/>
        <w:t xml:space="preserve">    </w:t>
      </w:r>
      <w:r>
        <w:rPr/>
        <w:t>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We have the financial flexibility to pursue expansion and acquisition</w:t>
      </w:r>
    </w:p>
    <w:p>
      <w:pPr>
        <w:pStyle w:val="PreformattedText"/>
        <w:rPr/>
      </w:pPr>
      <w:r>
        <w:rPr/>
        <w:t xml:space="preserve">    </w:t>
      </w:r>
      <w:r>
        <w:rPr/>
        <w:t>opportunities. As of June 30, 1999, we had an aggregate of $45 million</w:t>
      </w:r>
    </w:p>
    <w:p>
      <w:pPr>
        <w:pStyle w:val="PreformattedText"/>
        <w:rPr/>
      </w:pPr>
      <w:r>
        <w:rPr/>
        <w:t xml:space="preserve">    </w:t>
      </w:r>
      <w:r>
        <w:rPr/>
        <w:t>of available borrowing capacity under our revolving credit facilities.</w:t>
      </w:r>
    </w:p>
    <w:p>
      <w:pPr>
        <w:pStyle w:val="PreformattedText"/>
        <w:rPr/>
      </w:pPr>
      <w:r>
        <w:rPr/>
        <w:t xml:space="preserve">    </w:t>
      </w:r>
      <w:r>
        <w:rPr/>
        <w:t>In addition, we believe we have additional debt capacity beyond that</w:t>
      </w:r>
    </w:p>
    <w:p>
      <w:pPr>
        <w:pStyle w:val="PreformattedText"/>
        <w:rPr/>
      </w:pPr>
      <w:r>
        <w:rPr/>
        <w:t xml:space="preserve">    </w:t>
      </w:r>
      <w:r>
        <w:rPr/>
        <w:t>available under our existing credit facilities. In combination with our</w:t>
      </w:r>
    </w:p>
    <w:p>
      <w:pPr>
        <w:pStyle w:val="PreformattedText"/>
        <w:rPr/>
      </w:pPr>
      <w:r>
        <w:rPr/>
        <w:t xml:space="preserve">    </w:t>
      </w:r>
      <w:r>
        <w:rPr/>
        <w:t>ability to issue new partnership units, we have significant resources to</w:t>
      </w:r>
    </w:p>
    <w:p>
      <w:pPr>
        <w:pStyle w:val="PreformattedText"/>
        <w:rPr/>
      </w:pPr>
      <w:r>
        <w:rPr/>
        <w:t xml:space="preserve">    </w:t>
      </w:r>
      <w:r>
        <w:rPr/>
        <w:t>finance strategic expansion and acquisition opportunities. These</w:t>
      </w:r>
    </w:p>
    <w:p>
      <w:pPr>
        <w:pStyle w:val="PreformattedText"/>
        <w:rPr/>
      </w:pPr>
      <w:r>
        <w:rPr/>
        <w:t xml:space="preserve">    </w:t>
      </w:r>
      <w:r>
        <w:rPr/>
        <w:t>opportunities may include the acquisition or expansion of crude oil</w:t>
      </w:r>
    </w:p>
    <w:p>
      <w:pPr>
        <w:pStyle w:val="PreformattedText"/>
        <w:rPr/>
      </w:pPr>
      <w:r>
        <w:rPr/>
        <w:t xml:space="preserve">    </w:t>
      </w:r>
      <w:r>
        <w:rPr/>
        <w:t>pipeline assets, gathering systems, terminalling and storage facilities,</w:t>
      </w:r>
    </w:p>
    <w:p>
      <w:pPr>
        <w:pStyle w:val="PreformattedText"/>
        <w:rPr/>
      </w:pPr>
      <w:r>
        <w:rPr/>
        <w:t xml:space="preserve">    </w:t>
      </w:r>
      <w:r>
        <w:rPr/>
        <w:t>marketing entities and other assets that we believe will contribute to</w:t>
      </w:r>
    </w:p>
    <w:p>
      <w:pPr>
        <w:pStyle w:val="PreformattedText"/>
        <w:rPr/>
      </w:pPr>
      <w:r>
        <w:rPr/>
        <w:t xml:space="preserve">    </w:t>
      </w:r>
      <w:r>
        <w:rPr/>
        <w:t>the successful execution of our business strategy. We routinely evaluate</w:t>
      </w:r>
    </w:p>
    <w:p>
      <w:pPr>
        <w:pStyle w:val="PreformattedText"/>
        <w:rPr/>
      </w:pPr>
      <w:r>
        <w:rPr/>
        <w:t xml:space="preserve">    </w:t>
      </w:r>
      <w:r>
        <w:rPr/>
        <w:t>acquisition and expansion opportunities and have made contact with</w:t>
      </w:r>
    </w:p>
    <w:p>
      <w:pPr>
        <w:pStyle w:val="PreformattedText"/>
        <w:rPr/>
      </w:pPr>
      <w:r>
        <w:rPr/>
        <w:t xml:space="preserve">    </w:t>
      </w:r>
      <w:r>
        <w:rPr/>
        <w:t>several owners of potentially attractive assets and businesses. However,</w:t>
      </w:r>
    </w:p>
    <w:p>
      <w:pPr>
        <w:pStyle w:val="PreformattedText"/>
        <w:rPr/>
      </w:pPr>
      <w:r>
        <w:rPr/>
        <w:t xml:space="preserve">    </w:t>
      </w:r>
      <w:r>
        <w:rPr/>
        <w:t>we currently have no commitments for material acquisitions or expansions</w:t>
      </w:r>
    </w:p>
    <w:p>
      <w:pPr>
        <w:pStyle w:val="PreformattedText"/>
        <w:rPr/>
      </w:pPr>
      <w:r>
        <w:rPr/>
        <w:t xml:space="preserve">    </w:t>
      </w:r>
      <w:r>
        <w:rPr/>
        <w:t>at this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We have an experienced management team. Our senior management team has</w:t>
      </w:r>
    </w:p>
    <w:p>
      <w:pPr>
        <w:pStyle w:val="PreformattedText"/>
        <w:rPr/>
      </w:pPr>
      <w:r>
        <w:rPr/>
        <w:t xml:space="preserve">    </w:t>
      </w:r>
      <w:r>
        <w:rPr/>
        <w:t>an average of more than 20 years industry experience, with an average of</w:t>
      </w:r>
    </w:p>
    <w:p>
      <w:pPr>
        <w:pStyle w:val="PreformattedText"/>
        <w:rPr/>
      </w:pPr>
      <w:r>
        <w:rPr/>
        <w:t xml:space="preserve">    </w:t>
      </w:r>
      <w:r>
        <w:rPr/>
        <w:t>over 15 years with us or our predecessors and affiliates. We believe</w:t>
      </w:r>
    </w:p>
    <w:p>
      <w:pPr>
        <w:pStyle w:val="PreformattedText"/>
        <w:rPr/>
      </w:pPr>
      <w:r>
        <w:rPr/>
        <w:t xml:space="preserve">    </w:t>
      </w:r>
      <w:r>
        <w:rPr/>
        <w:t>optimal performance is achieved by creating and maintaining an</w:t>
      </w:r>
    </w:p>
    <w:p>
      <w:pPr>
        <w:pStyle w:val="PreformattedText"/>
        <w:rPr/>
      </w:pPr>
      <w:r>
        <w:rPr/>
        <w:t xml:space="preserve">    </w:t>
      </w:r>
      <w:r>
        <w:rPr/>
        <w:t>environment that rewards our employees for superior performance. In</w:t>
      </w:r>
    </w:p>
    <w:p>
      <w:pPr>
        <w:pStyle w:val="PreformattedText"/>
        <w:rPr/>
      </w:pPr>
      <w:r>
        <w:rPr/>
        <w:t xml:space="preserve">    </w:t>
      </w:r>
      <w:r>
        <w:rPr/>
        <w:t>order to incentivize our management and employees, we have adopted a</w:t>
      </w:r>
    </w:p>
    <w:p>
      <w:pPr>
        <w:pStyle w:val="PreformattedText"/>
        <w:rPr/>
      </w:pPr>
      <w:r>
        <w:rPr/>
        <w:t xml:space="preserve">    </w:t>
      </w:r>
      <w:r>
        <w:rPr/>
        <w:t>Long-Term Incentive Plan pursuant to which common units will be awarded</w:t>
      </w:r>
    </w:p>
    <w:p>
      <w:pPr>
        <w:pStyle w:val="PreformattedText"/>
        <w:rPr/>
      </w:pPr>
      <w:r>
        <w:rPr/>
        <w:t xml:space="preserve">    </w:t>
      </w:r>
      <w:r>
        <w:rPr/>
        <w:t>to employees of the General Partner in order to align their economic</w:t>
      </w:r>
    </w:p>
    <w:p>
      <w:pPr>
        <w:pStyle w:val="PreformattedText"/>
        <w:rPr/>
      </w:pPr>
      <w:r>
        <w:rPr/>
        <w:t xml:space="preserve">    </w:t>
      </w:r>
      <w:r>
        <w:rPr/>
        <w:t>interests with those of common unitholders. In addition, under our</w:t>
      </w:r>
    </w:p>
    <w:p>
      <w:pPr>
        <w:pStyle w:val="PreformattedText"/>
        <w:rPr/>
      </w:pPr>
      <w:r>
        <w:rPr/>
        <w:t xml:space="preserve">    </w:t>
      </w:r>
      <w:r>
        <w:rPr/>
        <w:t>Management Incentive Plan we pay cash bonuses to management personnel</w:t>
      </w:r>
    </w:p>
    <w:p>
      <w:pPr>
        <w:pStyle w:val="PreformattedText"/>
        <w:rPr/>
      </w:pPr>
      <w:r>
        <w:rPr/>
        <w:t xml:space="preserve">    </w:t>
      </w:r>
      <w:r>
        <w:rPr/>
        <w:t>based on our financial performance.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Crude Oil Pipeline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have presented below a description of our principal pipeline assets. All</w:t>
      </w:r>
    </w:p>
    <w:p>
      <w:pPr>
        <w:pStyle w:val="PreformattedText"/>
        <w:rPr/>
      </w:pPr>
      <w:r>
        <w:rPr/>
        <w:t>of our pipeline systems are operated from one of two central control rooms with</w:t>
      </w:r>
    </w:p>
    <w:p>
      <w:pPr>
        <w:pStyle w:val="PreformattedText"/>
        <w:rPr/>
      </w:pPr>
      <w:r>
        <w:rPr/>
        <w:t>SCADA computer systems designed to continuously monitor real time operational</w:t>
      </w:r>
    </w:p>
    <w:p>
      <w:pPr>
        <w:pStyle w:val="PreformattedText"/>
        <w:rPr/>
      </w:pPr>
      <w:r>
        <w:rPr/>
        <w:t>data including measurement of crude oil quantities injected in and delivered</w:t>
      </w:r>
    </w:p>
    <w:p>
      <w:pPr>
        <w:pStyle w:val="PreformattedText"/>
        <w:rPr/>
      </w:pPr>
      <w:r>
        <w:rPr/>
        <w:t>through the pipelines, product flow rates and pressure and temperature</w:t>
      </w:r>
    </w:p>
    <w:p>
      <w:pPr>
        <w:pStyle w:val="PreformattedText"/>
        <w:rPr/>
      </w:pPr>
      <w:r>
        <w:rPr/>
        <w:t>variations. This monitoring and measurement technology provides us the ability</w:t>
      </w:r>
    </w:p>
    <w:p>
      <w:pPr>
        <w:pStyle w:val="PreformattedText"/>
        <w:rPr/>
      </w:pPr>
      <w:r>
        <w:rPr/>
        <w:t>to efficiently batch differing crude oil types with varying characteristics</w:t>
      </w:r>
    </w:p>
    <w:p>
      <w:pPr>
        <w:pStyle w:val="PreformattedText"/>
        <w:rPr/>
      </w:pPr>
      <w:r>
        <w:rPr/>
        <w:t>through the pipeline systems. The SCADA systems are designed to enhance leak</w:t>
      </w:r>
    </w:p>
    <w:p>
      <w:pPr>
        <w:pStyle w:val="PreformattedText"/>
        <w:rPr/>
      </w:pPr>
      <w:r>
        <w:rPr/>
        <w:t>detection capabilities, sound automatic alarms in the event of operational</w:t>
      </w:r>
    </w:p>
    <w:p>
      <w:pPr>
        <w:pStyle w:val="PreformattedText"/>
        <w:rPr/>
      </w:pPr>
      <w:r>
        <w:rPr/>
        <w:t>conditions outside of pre-established parameters and provide for remote-</w:t>
      </w:r>
    </w:p>
    <w:p>
      <w:pPr>
        <w:pStyle w:val="PreformattedText"/>
        <w:rPr/>
      </w:pPr>
      <w:r>
        <w:rPr/>
        <w:t>controlled shut-down of pump stations on the pipeline systems. Pump stations,</w:t>
      </w:r>
    </w:p>
    <w:p>
      <w:pPr>
        <w:pStyle w:val="PreformattedText"/>
        <w:rPr/>
      </w:pPr>
      <w:r>
        <w:rPr/>
        <w:t>storage facilities and meter measurement points along the pipeline systems are</w:t>
      </w:r>
    </w:p>
    <w:p>
      <w:pPr>
        <w:pStyle w:val="PreformattedText"/>
        <w:rPr/>
      </w:pPr>
      <w:r>
        <w:rPr/>
        <w:t>linked by telephone, microwave or satellite communication systems for remote</w:t>
      </w:r>
    </w:p>
    <w:p>
      <w:pPr>
        <w:pStyle w:val="PreformattedText"/>
        <w:rPr/>
      </w:pPr>
      <w:r>
        <w:rPr/>
        <w:t>monitoring and control, which reduces our requirement for full time site</w:t>
      </w:r>
    </w:p>
    <w:p>
      <w:pPr>
        <w:pStyle w:val="PreformattedText"/>
        <w:rPr/>
      </w:pPr>
      <w:r>
        <w:rPr/>
        <w:t>personnel at most of these locations.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perform scheduled maintenance on all of our pipeline systems and make</w:t>
      </w:r>
    </w:p>
    <w:p>
      <w:pPr>
        <w:pStyle w:val="PreformattedText"/>
        <w:rPr/>
      </w:pPr>
      <w:r>
        <w:rPr/>
        <w:t>repairs and replacements when necessary or appropriate. We attempt to control</w:t>
      </w:r>
    </w:p>
    <w:p>
      <w:pPr>
        <w:pStyle w:val="PreformattedText"/>
        <w:rPr/>
      </w:pPr>
      <w:r>
        <w:rPr/>
        <w:t>corrosion of the mainlines through the use of corrosion inhibiting chemicals</w:t>
      </w:r>
    </w:p>
    <w:p>
      <w:pPr>
        <w:pStyle w:val="PreformattedText"/>
        <w:rPr/>
      </w:pPr>
      <w:r>
        <w:rPr/>
        <w:t>injected into the crude stream, external coatings and anode bed based or</w:t>
      </w:r>
    </w:p>
    <w:p>
      <w:pPr>
        <w:pStyle w:val="PreformattedText"/>
        <w:rPr/>
      </w:pPr>
      <w:r>
        <w:rPr/>
        <w:t>impressed current cathodic protection systems. We monitor the structural</w:t>
      </w:r>
    </w:p>
    <w:p>
      <w:pPr>
        <w:pStyle w:val="PreformattedText"/>
        <w:rPr/>
      </w:pPr>
      <w:r>
        <w:rPr/>
        <w:t>integrity of the large diameter pipelines through a program of periodic</w:t>
      </w:r>
    </w:p>
    <w:p>
      <w:pPr>
        <w:pStyle w:val="PreformattedText"/>
        <w:rPr/>
      </w:pPr>
      <w:r>
        <w:rPr/>
        <w:t>internal inspections using electronic "smart pig" instruments. Maintenance</w:t>
      </w:r>
    </w:p>
    <w:p>
      <w:pPr>
        <w:pStyle w:val="PreformattedText"/>
        <w:rPr/>
      </w:pPr>
      <w:r>
        <w:rPr/>
        <w:t>facilities containing equipment for pipe repairs, spare parts and trained</w:t>
      </w:r>
    </w:p>
    <w:p>
      <w:pPr>
        <w:pStyle w:val="PreformattedText"/>
        <w:rPr/>
      </w:pPr>
      <w:r>
        <w:rPr/>
        <w:t>response personnel are strategically located along the pipelines and in</w:t>
      </w:r>
    </w:p>
    <w:p>
      <w:pPr>
        <w:pStyle w:val="PreformattedText"/>
        <w:rPr/>
      </w:pPr>
      <w:r>
        <w:rPr/>
        <w:t>concentrated operating areas. We believe that all of our pipelines have been</w:t>
      </w:r>
    </w:p>
    <w:p>
      <w:pPr>
        <w:pStyle w:val="PreformattedText"/>
        <w:rPr/>
      </w:pPr>
      <w:r>
        <w:rPr/>
        <w:t>constructed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and are maintained in all material respects in accordance with applicable</w:t>
      </w:r>
    </w:p>
    <w:p>
      <w:pPr>
        <w:pStyle w:val="PreformattedText"/>
        <w:rPr/>
      </w:pPr>
      <w:r>
        <w:rPr/>
        <w:t>federal, state and local laws and regulations, standards prescribed by the</w:t>
      </w:r>
    </w:p>
    <w:p>
      <w:pPr>
        <w:pStyle w:val="PreformattedText"/>
        <w:rPr/>
      </w:pPr>
      <w:r>
        <w:rPr/>
        <w:t>American Petroleum Institute and accepted industry practice.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All American Pipeline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All American Pipeline is a common carrier crude oil pipeline system that</w:t>
      </w:r>
    </w:p>
    <w:p>
      <w:pPr>
        <w:pStyle w:val="PreformattedText"/>
        <w:rPr/>
      </w:pPr>
      <w:r>
        <w:rPr/>
        <w:t>transports crude oil produced from fields offshore and onshore California to</w:t>
      </w:r>
    </w:p>
    <w:p>
      <w:pPr>
        <w:pStyle w:val="PreformattedText"/>
        <w:rPr/>
      </w:pPr>
      <w:r>
        <w:rPr/>
        <w:t>locations in California and West Texas pursuant to tariff rates regulated by</w:t>
      </w:r>
    </w:p>
    <w:p>
      <w:pPr>
        <w:pStyle w:val="PreformattedText"/>
        <w:rPr/>
      </w:pPr>
      <w:r>
        <w:rPr/>
        <w:t>the FERC. As a common carrier, the All American Pipeline offers transportation</w:t>
      </w:r>
    </w:p>
    <w:p>
      <w:pPr>
        <w:pStyle w:val="PreformattedText"/>
        <w:rPr/>
      </w:pPr>
      <w:r>
        <w:rPr/>
        <w:t>services to any shipper of crude oil, provided that the crude oil tendered for</w:t>
      </w:r>
    </w:p>
    <w:p>
      <w:pPr>
        <w:pStyle w:val="PreformattedText"/>
        <w:rPr/>
      </w:pPr>
      <w:r>
        <w:rPr/>
        <w:t>transportation satisfies the conditions and specifications contained in the</w:t>
      </w:r>
    </w:p>
    <w:p>
      <w:pPr>
        <w:pStyle w:val="PreformattedText"/>
        <w:rPr/>
      </w:pPr>
      <w:r>
        <w:rPr/>
        <w:t>applicable tariff. The All American Pipeline transports crude oil for third</w:t>
      </w:r>
    </w:p>
    <w:p>
      <w:pPr>
        <w:pStyle w:val="PreformattedText"/>
        <w:rPr/>
      </w:pPr>
      <w:r>
        <w:rPr/>
        <w:t>parties as well as for 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All American Pipeline is a heated pipeline system that extends</w:t>
      </w:r>
    </w:p>
    <w:p>
      <w:pPr>
        <w:pStyle w:val="PreformattedText"/>
        <w:rPr/>
      </w:pPr>
      <w:r>
        <w:rPr/>
        <w:t>approximately 10 miles from Exxon's onshore facilities at Las Flores on the</w:t>
      </w:r>
    </w:p>
    <w:p>
      <w:pPr>
        <w:pStyle w:val="PreformattedText"/>
        <w:rPr/>
      </w:pPr>
      <w:r>
        <w:rPr/>
        <w:t>California coast to Plains Resources' onshore facilities at Gaviota, California</w:t>
      </w:r>
    </w:p>
    <w:p>
      <w:pPr>
        <w:pStyle w:val="PreformattedText"/>
        <w:rPr/>
      </w:pPr>
      <w:r>
        <w:rPr/>
        <w:t>(24 inch diameter pipe) and continues from Gaviota approximately 130 miles to</w:t>
      </w:r>
    </w:p>
    <w:p>
      <w:pPr>
        <w:pStyle w:val="PreformattedText"/>
        <w:rPr/>
      </w:pPr>
      <w:r>
        <w:rPr/>
        <w:t>our station in Emidio, California (30-inch pipe). Between Gaviota and our</w:t>
      </w:r>
    </w:p>
    <w:p>
      <w:pPr>
        <w:pStyle w:val="PreformattedText"/>
        <w:rPr/>
      </w:pPr>
      <w:r>
        <w:rPr/>
        <w:t>Emidio Station, the All American Pipeline interconnects with our SJV Gathering</w:t>
      </w:r>
    </w:p>
    <w:p>
      <w:pPr>
        <w:pStyle w:val="PreformattedText"/>
        <w:rPr/>
      </w:pPr>
      <w:r>
        <w:rPr/>
        <w:t>System as well as various third party intrastate pipelines, including the</w:t>
      </w:r>
    </w:p>
    <w:p>
      <w:pPr>
        <w:pStyle w:val="PreformattedText"/>
        <w:rPr/>
      </w:pPr>
      <w:r>
        <w:rPr/>
        <w:t>Unocap Pipeline System, Pacific Pipeline, Line 63 and a pipeline owned by EOTT</w:t>
      </w:r>
    </w:p>
    <w:p>
      <w:pPr>
        <w:pStyle w:val="PreformattedText"/>
        <w:rPr/>
      </w:pPr>
      <w:r>
        <w:rPr/>
        <w:t>Energy Partners, L.P. Activities conducted on this portion of the pipeline</w:t>
      </w:r>
    </w:p>
    <w:p>
      <w:pPr>
        <w:pStyle w:val="PreformattedText"/>
        <w:rPr/>
      </w:pPr>
      <w:r>
        <w:rPr/>
        <w:t>represent the majority of the transportation service provided for owners of the</w:t>
      </w:r>
    </w:p>
    <w:p>
      <w:pPr>
        <w:pStyle w:val="PreformattedText"/>
        <w:rPr/>
      </w:pPr>
      <w:r>
        <w:rPr/>
        <w:t>Santa Ynez and Point Arguello fields and a significant portion of our</w:t>
      </w:r>
    </w:p>
    <w:p>
      <w:pPr>
        <w:pStyle w:val="PreformattedText"/>
        <w:rPr/>
      </w:pPr>
      <w:r>
        <w:rPr/>
        <w:t>California margin activities. For the six months ended June 30, 1999, these</w:t>
      </w:r>
    </w:p>
    <w:p>
      <w:pPr>
        <w:pStyle w:val="PreformattedText"/>
        <w:rPr/>
      </w:pPr>
      <w:r>
        <w:rPr/>
        <w:t>activities accounted for approximately 85% of total gross margin from pipeline</w:t>
      </w:r>
    </w:p>
    <w:p>
      <w:pPr>
        <w:pStyle w:val="PreformattedText"/>
        <w:rPr/>
      </w:pPr>
      <w:r>
        <w:rPr/>
        <w:t>activities.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From Emidio, the All American Pipeline extends approximately 1,090 miles</w:t>
      </w:r>
    </w:p>
    <w:p>
      <w:pPr>
        <w:pStyle w:val="PreformattedText"/>
        <w:rPr/>
      </w:pPr>
      <w:r>
        <w:rPr/>
        <w:t>through Arizona and New Mexico to West Texas (30-inch diameter pipe) where it</w:t>
      </w:r>
    </w:p>
    <w:p>
      <w:pPr>
        <w:pStyle w:val="PreformattedText"/>
        <w:rPr/>
      </w:pPr>
      <w:r>
        <w:rPr/>
        <w:t>interconnects with other pipelines, including our West Texas Gathering System.</w:t>
      </w:r>
    </w:p>
    <w:p>
      <w:pPr>
        <w:pStyle w:val="PreformattedText"/>
        <w:rPr/>
      </w:pPr>
      <w:r>
        <w:rPr/>
        <w:t>Some of these interconnecting common carrier pipelines transport crude oil to</w:t>
      </w:r>
    </w:p>
    <w:p>
      <w:pPr>
        <w:pStyle w:val="PreformattedText"/>
        <w:rPr/>
      </w:pPr>
      <w:r>
        <w:rPr/>
        <w:t>the refineries located along the Gulf Coast and to the Cushing Interchange. At</w:t>
      </w:r>
    </w:p>
    <w:p>
      <w:pPr>
        <w:pStyle w:val="PreformattedText"/>
        <w:rPr/>
      </w:pPr>
      <w:r>
        <w:rPr/>
        <w:t>the Cushing Interchange, these pipelines connect with other pipelines that</w:t>
      </w:r>
    </w:p>
    <w:p>
      <w:pPr>
        <w:pStyle w:val="PreformattedText"/>
        <w:rPr/>
      </w:pPr>
      <w:r>
        <w:rPr/>
        <w:t>deliver crude oil to Midwest refiners. The All American Pipeline also includes</w:t>
      </w:r>
    </w:p>
    <w:p>
      <w:pPr>
        <w:pStyle w:val="PreformattedText"/>
        <w:rPr/>
      </w:pPr>
      <w:r>
        <w:rPr/>
        <w:t>various pumping and heating stations, as well as approximately one million</w:t>
      </w:r>
    </w:p>
    <w:p>
      <w:pPr>
        <w:pStyle w:val="PreformattedText"/>
        <w:rPr/>
      </w:pPr>
      <w:r>
        <w:rPr/>
        <w:t>barrels of crude oil storage tank capacity, to facilitate the transportation of</w:t>
      </w:r>
    </w:p>
    <w:p>
      <w:pPr>
        <w:pStyle w:val="PreformattedText"/>
        <w:rPr/>
      </w:pPr>
      <w:r>
        <w:rPr/>
        <w:t>crude oil. The tank capacity is located at stations in Sisquoc, Pentland, and</w:t>
      </w:r>
    </w:p>
    <w:p>
      <w:pPr>
        <w:pStyle w:val="PreformattedText"/>
        <w:rPr/>
      </w:pPr>
      <w:r>
        <w:rPr/>
        <w:t>Cadiz, California, and at the station in Wink, Texas. In addition to</w:t>
      </w:r>
    </w:p>
    <w:p>
      <w:pPr>
        <w:pStyle w:val="PreformattedText"/>
        <w:rPr/>
      </w:pPr>
      <w:r>
        <w:rPr/>
        <w:t>facilitating transportation, we believe that such tankage provides arbitrage</w:t>
      </w:r>
    </w:p>
    <w:p>
      <w:pPr>
        <w:pStyle w:val="PreformattedText"/>
        <w:rPr/>
      </w:pPr>
      <w:r>
        <w:rPr/>
        <w:t>opportunities for us. Unlike many common carrier pipelines, we own the</w:t>
      </w:r>
    </w:p>
    <w:p>
      <w:pPr>
        <w:pStyle w:val="PreformattedText"/>
        <w:rPr/>
      </w:pPr>
      <w:r>
        <w:rPr/>
        <w:t>approximately 5.0 million barrels of crude oil that is used to maintain the All</w:t>
      </w:r>
    </w:p>
    <w:p>
      <w:pPr>
        <w:pStyle w:val="PreformattedText"/>
        <w:rPr/>
      </w:pPr>
      <w:r>
        <w:rPr/>
        <w:t>American Pipeline's linefill requirements. Most of the 5.0 million barrels of</w:t>
      </w:r>
    </w:p>
    <w:p>
      <w:pPr>
        <w:pStyle w:val="PreformattedText"/>
        <w:rPr/>
      </w:pPr>
      <w:r>
        <w:rPr/>
        <w:t>crude oil linefill is located in the segment of the pipeline east of Emidio.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All American Pipeline has a designed throughput capacity of 300,000</w:t>
      </w:r>
    </w:p>
    <w:p>
      <w:pPr>
        <w:pStyle w:val="PreformattedText"/>
        <w:rPr/>
      </w:pPr>
      <w:r>
        <w:rPr/>
        <w:t>barrels per day of heavy crude oil and larger volumes of lighter crude oils. As</w:t>
      </w:r>
    </w:p>
    <w:p>
      <w:pPr>
        <w:pStyle w:val="PreformattedText"/>
        <w:rPr/>
      </w:pPr>
      <w:r>
        <w:rPr/>
        <w:t>currently configured, the pipeline's daily throughput capacity is approximately</w:t>
      </w:r>
    </w:p>
    <w:p>
      <w:pPr>
        <w:pStyle w:val="PreformattedText"/>
        <w:rPr/>
      </w:pPr>
      <w:r>
        <w:rPr/>
        <w:t>216,000 barrels of heavy oil. In order to achieve designed capacity, certain</w:t>
      </w:r>
    </w:p>
    <w:p>
      <w:pPr>
        <w:pStyle w:val="PreformattedText"/>
        <w:rPr/>
      </w:pPr>
      <w:r>
        <w:rPr/>
        <w:t>nominal capital expenditures would be required.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System Supply. The All American Pipeline transports several different types</w:t>
      </w:r>
    </w:p>
    <w:p>
      <w:pPr>
        <w:pStyle w:val="PreformattedText"/>
        <w:rPr/>
      </w:pPr>
      <w:r>
        <w:rPr/>
        <w:t>of crude oil, including: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Outer Continental Shelf crude oil received at the onshore facilities of</w:t>
      </w:r>
    </w:p>
    <w:p>
      <w:pPr>
        <w:pStyle w:val="PreformattedText"/>
        <w:rPr/>
      </w:pPr>
      <w:r>
        <w:rPr/>
        <w:t xml:space="preserve">    </w:t>
      </w:r>
      <w:r>
        <w:rPr/>
        <w:t>the Santa Ynez field at Las Flores, California and the onshore</w:t>
      </w:r>
    </w:p>
    <w:p>
      <w:pPr>
        <w:pStyle w:val="PreformattedText"/>
        <w:rPr/>
      </w:pPr>
      <w:r>
        <w:rPr/>
        <w:t xml:space="preserve">    </w:t>
      </w:r>
      <w:r>
        <w:rPr/>
        <w:t>facilities of the Point Arguello field located at Gaviota, California,</w:t>
      </w:r>
    </w:p>
    <w:p>
      <w:pPr>
        <w:pStyle w:val="PreformattedText"/>
        <w:rPr/>
      </w:pPr>
      <w:r>
        <w:rPr/>
        <w:t xml:space="preserve">    </w:t>
      </w:r>
      <w:r>
        <w:rPr/>
        <w:t>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Elk Hills, Midway Sunset, Belridge Light, Belridge Heavy and Cymeric</w:t>
      </w:r>
    </w:p>
    <w:p>
      <w:pPr>
        <w:pStyle w:val="PreformattedText"/>
        <w:rPr/>
      </w:pPr>
      <w:r>
        <w:rPr/>
        <w:t xml:space="preserve">    </w:t>
      </w:r>
      <w:r>
        <w:rPr/>
        <w:t>crude oil, received at Pentland, California from a connection with the</w:t>
      </w:r>
    </w:p>
    <w:p>
      <w:pPr>
        <w:pStyle w:val="PreformattedText"/>
        <w:rPr/>
      </w:pPr>
      <w:r>
        <w:rPr/>
        <w:t xml:space="preserve">    </w:t>
      </w:r>
      <w:r>
        <w:rPr/>
        <w:t>SJV Gathering System. The crude oil received from the SJV Gathering</w:t>
      </w:r>
    </w:p>
    <w:p>
      <w:pPr>
        <w:pStyle w:val="PreformattedText"/>
        <w:rPr/>
      </w:pPr>
      <w:r>
        <w:rPr/>
        <w:t xml:space="preserve">    </w:t>
      </w:r>
      <w:r>
        <w:rPr/>
        <w:t>System is typically blended and delivered to customer specification.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Exxon, which owns all of the Santa Ynez production, and Plains Resources,</w:t>
      </w:r>
    </w:p>
    <w:p>
      <w:pPr>
        <w:pStyle w:val="PreformattedText"/>
        <w:rPr/>
      </w:pPr>
      <w:r>
        <w:rPr/>
        <w:t>Texaco and Sun Operating L.P., which own approximately one-half of the Point</w:t>
      </w:r>
    </w:p>
    <w:p>
      <w:pPr>
        <w:pStyle w:val="PreformattedText"/>
        <w:rPr/>
      </w:pPr>
      <w:r>
        <w:rPr/>
        <w:t>Arguello production, have entered into transportation agreements committing to</w:t>
      </w:r>
    </w:p>
    <w:p>
      <w:pPr>
        <w:pStyle w:val="PreformattedText"/>
        <w:rPr/>
      </w:pPr>
      <w:r>
        <w:rPr/>
        <w:t>transport all of their production from these fields on the All American</w:t>
      </w:r>
    </w:p>
    <w:p>
      <w:pPr>
        <w:pStyle w:val="PreformattedText"/>
        <w:rPr/>
      </w:pPr>
      <w:r>
        <w:rPr/>
        <w:t>Pipeline. These agreements, which expire in August 2007, provide for a minimum</w:t>
      </w:r>
    </w:p>
    <w:p>
      <w:pPr>
        <w:pStyle w:val="PreformattedText"/>
        <w:rPr/>
      </w:pPr>
      <w:r>
        <w:rPr/>
        <w:t>tariff with annual escalations. At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June 30, 1999, the tariffs averaged $1.41 per barrel for deliveries to</w:t>
      </w:r>
    </w:p>
    <w:p>
      <w:pPr>
        <w:pStyle w:val="PreformattedText"/>
        <w:rPr/>
      </w:pPr>
      <w:r>
        <w:rPr/>
        <w:t>connecting pipelines in California and $2.96 per barrel for deliveries to</w:t>
      </w:r>
    </w:p>
    <w:p>
      <w:pPr>
        <w:pStyle w:val="PreformattedText"/>
        <w:rPr/>
      </w:pPr>
      <w:r>
        <w:rPr/>
        <w:t>connecting pipelines in West Texas. The agreements do not require these owners</w:t>
      </w:r>
    </w:p>
    <w:p>
      <w:pPr>
        <w:pStyle w:val="PreformattedText"/>
        <w:rPr/>
      </w:pPr>
      <w:r>
        <w:rPr/>
        <w:t>to transport a minimum volume. The producers from the Point Arguello field who</w:t>
      </w:r>
    </w:p>
    <w:p>
      <w:pPr>
        <w:pStyle w:val="PreformattedText"/>
        <w:rPr/>
      </w:pPr>
      <w:r>
        <w:rPr/>
        <w:t>do not have contracts with us have no other means of transporting their</w:t>
      </w:r>
    </w:p>
    <w:p>
      <w:pPr>
        <w:pStyle w:val="PreformattedText"/>
        <w:rPr/>
      </w:pPr>
      <w:r>
        <w:rPr/>
        <w:t>production and, therefore, ship their volumes on the All American Pipeline at</w:t>
      </w:r>
    </w:p>
    <w:p>
      <w:pPr>
        <w:pStyle w:val="PreformattedText"/>
        <w:rPr/>
      </w:pPr>
      <w:r>
        <w:rPr/>
        <w:t>the posted tariffs. During the first six months of 1999, approximately $15</w:t>
      </w:r>
    </w:p>
    <w:p>
      <w:pPr>
        <w:pStyle w:val="PreformattedText"/>
        <w:rPr/>
      </w:pPr>
      <w:r>
        <w:rPr/>
        <w:t>million, or 23%, of our pro forma gross margin was attributable to the Santa</w:t>
      </w:r>
    </w:p>
    <w:p>
      <w:pPr>
        <w:pStyle w:val="PreformattedText"/>
        <w:rPr/>
      </w:pPr>
      <w:r>
        <w:rPr/>
        <w:t>Ynez field and approximately $6 million, or 9%, was attributable to the Point</w:t>
      </w:r>
    </w:p>
    <w:p>
      <w:pPr>
        <w:pStyle w:val="PreformattedText"/>
        <w:rPr/>
      </w:pPr>
      <w:r>
        <w:rPr/>
        <w:t>Arguello field. Transportation of volumes from the Point Arguello field on the</w:t>
      </w:r>
    </w:p>
    <w:p>
      <w:pPr>
        <w:pStyle w:val="PreformattedText"/>
        <w:rPr/>
      </w:pPr>
      <w:r>
        <w:rPr/>
        <w:t>All American Pipeline commenced in 1991 and from the Santa Ynez field in 1994.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table below sets forth the historical volumes received from both of</w:t>
      </w:r>
    </w:p>
    <w:p>
      <w:pPr>
        <w:pStyle w:val="PreformattedText"/>
        <w:rPr/>
      </w:pPr>
      <w:r>
        <w:rPr/>
        <w:t>these fields.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Six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Months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Ended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Year Ended December 31,         June 30,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--------------------------------------- ---------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1991 1992 1993 1994 1995 1996 1997 1998 1998 1999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 ---- ---- ---- ---- ---- ---- ---- ---- 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(barrels in thousands)</w:t>
      </w:r>
    </w:p>
    <w:p>
      <w:pPr>
        <w:pStyle w:val="PreformattedText"/>
        <w:rPr/>
      </w:pPr>
      <w:r>
        <w:rPr/>
        <w:t xml:space="preserve">                                            </w:t>
      </w:r>
    </w:p>
    <w:p>
      <w:pPr>
        <w:pStyle w:val="PreformattedText"/>
        <w:rPr/>
      </w:pPr>
      <w:r>
        <w:rPr/>
        <w:t>Average daily volumes</w:t>
      </w:r>
    </w:p>
    <w:p>
      <w:pPr>
        <w:pStyle w:val="PreformattedText"/>
        <w:rPr/>
      </w:pPr>
      <w:r>
        <w:rPr/>
        <w:t xml:space="preserve"> </w:t>
      </w:r>
      <w:r>
        <w:rPr/>
        <w:t>received from:</w:t>
      </w:r>
    </w:p>
    <w:p>
      <w:pPr>
        <w:pStyle w:val="PreformattedText"/>
        <w:rPr/>
      </w:pPr>
      <w:r>
        <w:rPr/>
        <w:t xml:space="preserve">  </w:t>
      </w:r>
      <w:r>
        <w:rPr/>
        <w:t>Point Arguello (at</w:t>
      </w:r>
    </w:p>
    <w:p>
      <w:pPr>
        <w:pStyle w:val="PreformattedText"/>
        <w:rPr/>
      </w:pPr>
      <w:r>
        <w:rPr/>
        <w:t xml:space="preserve">   </w:t>
      </w:r>
      <w:r>
        <w:rPr/>
        <w:t>Gaviota).................  29   47   63   73   60   41   30   26   28   22</w:t>
      </w:r>
    </w:p>
    <w:p>
      <w:pPr>
        <w:pStyle w:val="PreformattedText"/>
        <w:rPr/>
      </w:pPr>
      <w:r>
        <w:rPr/>
        <w:t xml:space="preserve">  </w:t>
      </w:r>
      <w:r>
        <w:rPr/>
        <w:t>Santa Ynez (at Las</w:t>
      </w:r>
    </w:p>
    <w:p>
      <w:pPr>
        <w:pStyle w:val="PreformattedText"/>
        <w:rPr/>
      </w:pPr>
      <w:r>
        <w:rPr/>
        <w:t xml:space="preserve">   </w:t>
      </w:r>
      <w:r>
        <w:rPr/>
        <w:t>Flores)..................   -    -    -   34   92   95   85   68   69   61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  ---  ---  ---  ---  ---  ---  ---  ---  ---</w:t>
      </w:r>
    </w:p>
    <w:p>
      <w:pPr>
        <w:pStyle w:val="PreformattedText"/>
        <w:rPr/>
      </w:pPr>
      <w:r>
        <w:rPr/>
        <w:t xml:space="preserve">    </w:t>
      </w:r>
      <w:r>
        <w:rPr/>
        <w:t>Total...................  29   47   63  107  152  136  115   94   97   83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===  ===  ===  ===  ===  ===  ===  ===  ===  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July 1999, a wholly owned subsidiary of Plains Resources acquired Chevron</w:t>
      </w:r>
    </w:p>
    <w:p>
      <w:pPr>
        <w:pStyle w:val="PreformattedText"/>
        <w:rPr/>
      </w:pPr>
      <w:r>
        <w:rPr/>
        <w:t>USA's 26% working interest in the Point Arguello Field and, subject to</w:t>
      </w:r>
    </w:p>
    <w:p>
      <w:pPr>
        <w:pStyle w:val="PreformattedText"/>
        <w:rPr/>
      </w:pPr>
      <w:r>
        <w:rPr/>
        <w:t>regulatory approval, will be the operator of record. All of the volumes</w:t>
      </w:r>
    </w:p>
    <w:p>
      <w:pPr>
        <w:pStyle w:val="PreformattedText"/>
        <w:rPr/>
      </w:pPr>
      <w:r>
        <w:rPr/>
        <w:t>attributable to Plains Resources' interests are committed for transportation on</w:t>
      </w:r>
    </w:p>
    <w:p>
      <w:pPr>
        <w:pStyle w:val="PreformattedText"/>
        <w:rPr/>
      </w:pPr>
      <w:r>
        <w:rPr/>
        <w:t>the All American Pipeline and will be subject to our Marketing Agreement with</w:t>
      </w:r>
    </w:p>
    <w:p>
      <w:pPr>
        <w:pStyle w:val="PreformattedText"/>
        <w:rPr/>
      </w:pPr>
      <w:r>
        <w:rPr/>
        <w:t>Plains Resources. Plains Resources believes that opportunities exist to</w:t>
      </w:r>
    </w:p>
    <w:p>
      <w:pPr>
        <w:pStyle w:val="PreformattedText"/>
        <w:rPr/>
      </w:pPr>
      <w:r>
        <w:rPr/>
        <w:t>minimize production decline and, barring operational or economic disruptions,</w:t>
      </w:r>
    </w:p>
    <w:p>
      <w:pPr>
        <w:pStyle w:val="PreformattedText"/>
        <w:rPr/>
      </w:pPr>
      <w:r>
        <w:rPr/>
        <w:t>to offset production decline or increase production. We anticipate that average</w:t>
      </w:r>
    </w:p>
    <w:p>
      <w:pPr>
        <w:pStyle w:val="PreformattedText"/>
        <w:rPr/>
      </w:pPr>
      <w:r>
        <w:rPr/>
        <w:t>daily production received from the Santa Ynez and Point Arguello fields for</w:t>
      </w:r>
    </w:p>
    <w:p>
      <w:pPr>
        <w:pStyle w:val="PreformattedText"/>
        <w:rPr/>
      </w:pPr>
      <w:r>
        <w:rPr/>
        <w:t>1999 and 2000 will generally approximate 75,000 to 80,000 barrels although we</w:t>
      </w:r>
    </w:p>
    <w:p>
      <w:pPr>
        <w:pStyle w:val="PreformattedText"/>
        <w:rPr/>
      </w:pPr>
      <w:r>
        <w:rPr/>
        <w:t>can provide no assurance in that regard.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According to information published by the Minerals Management Service</w:t>
      </w:r>
    </w:p>
    <w:p>
      <w:pPr>
        <w:pStyle w:val="PreformattedText"/>
        <w:rPr/>
      </w:pPr>
      <w:r>
        <w:rPr/>
        <w:t>("MMS"), significant additional proved, undeveloped reserves have been</w:t>
      </w:r>
    </w:p>
    <w:p>
      <w:pPr>
        <w:pStyle w:val="PreformattedText"/>
        <w:rPr/>
      </w:pPr>
      <w:r>
        <w:rPr/>
        <w:t>identified offshore California which have the potential to be delivered on the</w:t>
      </w:r>
    </w:p>
    <w:p>
      <w:pPr>
        <w:pStyle w:val="PreformattedText"/>
        <w:rPr/>
      </w:pPr>
      <w:r>
        <w:rPr/>
        <w:t>All American Pipeline. Future volumes of crude oil deliveries on the All</w:t>
      </w:r>
    </w:p>
    <w:p>
      <w:pPr>
        <w:pStyle w:val="PreformattedText"/>
        <w:rPr/>
      </w:pPr>
      <w:r>
        <w:rPr/>
        <w:t>American Pipeline will depend on a number of factors that are beyond our</w:t>
      </w:r>
    </w:p>
    <w:p>
      <w:pPr>
        <w:pStyle w:val="PreformattedText"/>
        <w:rPr/>
      </w:pPr>
      <w:r>
        <w:rPr/>
        <w:t>control, including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economic feasibility of developing the reserves;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economic feasibility of connecting such reserves to the All American</w:t>
      </w:r>
    </w:p>
    <w:p>
      <w:pPr>
        <w:pStyle w:val="PreformattedText"/>
        <w:rPr/>
      </w:pPr>
      <w:r>
        <w:rPr/>
        <w:t xml:space="preserve">    </w:t>
      </w:r>
      <w:r>
        <w:rPr/>
        <w:t>Pipeline;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ability of the owners of such reserves to obtain the necessary</w:t>
      </w:r>
    </w:p>
    <w:p>
      <w:pPr>
        <w:pStyle w:val="PreformattedText"/>
        <w:rPr/>
      </w:pPr>
      <w:r>
        <w:rPr/>
        <w:t xml:space="preserve">    </w:t>
      </w:r>
      <w:r>
        <w:rPr/>
        <w:t>governmental approvals to develop such reserves.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owners of these reserves have filed development plans with the MMS. The MMS</w:t>
      </w:r>
    </w:p>
    <w:p>
      <w:pPr>
        <w:pStyle w:val="PreformattedText"/>
        <w:rPr/>
      </w:pPr>
      <w:r>
        <w:rPr/>
        <w:t>has stated that it will respond to these development plans in the fourth</w:t>
      </w:r>
    </w:p>
    <w:p>
      <w:pPr>
        <w:pStyle w:val="PreformattedText"/>
        <w:rPr/>
      </w:pPr>
      <w:r>
        <w:rPr/>
        <w:t>quarter of this year. We cannot assure you that the owners will develop such</w:t>
      </w:r>
    </w:p>
    <w:p>
      <w:pPr>
        <w:pStyle w:val="PreformattedText"/>
        <w:rPr/>
      </w:pPr>
      <w:r>
        <w:rPr/>
        <w:t>reserves, that the MMS will approve development plans or that future</w:t>
      </w:r>
    </w:p>
    <w:p>
      <w:pPr>
        <w:pStyle w:val="PreformattedText"/>
        <w:rPr/>
      </w:pPr>
      <w:r>
        <w:rPr/>
        <w:t>regulations or litigation will not prevent or retard their ultimate development</w:t>
      </w:r>
    </w:p>
    <w:p>
      <w:pPr>
        <w:pStyle w:val="PreformattedText"/>
        <w:rPr/>
      </w:pPr>
      <w:r>
        <w:rPr/>
        <w:t>and production. We also cannot assure you that, if such reserves were</w:t>
      </w:r>
    </w:p>
    <w:p>
      <w:pPr>
        <w:pStyle w:val="PreformattedText"/>
        <w:rPr/>
      </w:pPr>
      <w:r>
        <w:rPr/>
        <w:t>developed, a competing pipeline will not be built to transport the production.</w:t>
      </w:r>
    </w:p>
    <w:p>
      <w:pPr>
        <w:pStyle w:val="PreformattedText"/>
        <w:rPr/>
      </w:pPr>
      <w:r>
        <w:rPr/>
        <w:t>In addition, a June 12, 1998 Executive Order of the President of the United</w:t>
      </w:r>
    </w:p>
    <w:p>
      <w:pPr>
        <w:pStyle w:val="PreformattedText"/>
        <w:rPr/>
      </w:pPr>
      <w:r>
        <w:rPr/>
        <w:t>States extends until the year 2012 a statutory moratorium on new leasing of</w:t>
      </w:r>
    </w:p>
    <w:p>
      <w:pPr>
        <w:pStyle w:val="PreformattedText"/>
        <w:rPr/>
      </w:pPr>
      <w:r>
        <w:rPr/>
        <w:t>offshore California fields. Existing fields are authorized to continue</w:t>
      </w:r>
    </w:p>
    <w:p>
      <w:pPr>
        <w:pStyle w:val="PreformattedText"/>
        <w:rPr/>
      </w:pPr>
      <w:r>
        <w:rPr/>
        <w:t>production, but federal, state and local agencies may restrict permits and</w:t>
      </w:r>
    </w:p>
    <w:p>
      <w:pPr>
        <w:pStyle w:val="PreformattedText"/>
        <w:rPr/>
      </w:pPr>
      <w:r>
        <w:rPr/>
        <w:t>authorizations for their development, and may restrict new onshore facilities</w:t>
      </w:r>
    </w:p>
    <w:p>
      <w:pPr>
        <w:pStyle w:val="PreformattedText"/>
        <w:rPr/>
      </w:pPr>
      <w:r>
        <w:rPr/>
        <w:t>designed to serve offshore production of crude oil. San Luis Obispo and Santa</w:t>
      </w:r>
    </w:p>
    <w:p>
      <w:pPr>
        <w:pStyle w:val="PreformattedText"/>
        <w:rPr/>
      </w:pPr>
      <w:r>
        <w:rPr/>
        <w:t>Barbara counties have adopted zoning ordinances that prohibit development,</w:t>
      </w:r>
    </w:p>
    <w:p>
      <w:pPr>
        <w:pStyle w:val="PreformattedText"/>
        <w:rPr/>
      </w:pPr>
      <w:r>
        <w:rPr/>
        <w:t>construction, installation or expansion of any onshore support facility for</w:t>
      </w:r>
    </w:p>
    <w:p>
      <w:pPr>
        <w:pStyle w:val="PreformattedText"/>
        <w:rPr/>
      </w:pPr>
      <w:r>
        <w:rPr/>
        <w:t>offshore oil and gas activity in the area, unless approved by 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majority of the votes cast by the voters of the affected county in an</w:t>
      </w:r>
    </w:p>
    <w:p>
      <w:pPr>
        <w:pStyle w:val="PreformattedText"/>
        <w:rPr/>
      </w:pPr>
      <w:r>
        <w:rPr/>
        <w:t>authorized election. Any such restrictions, should they be imposed, could</w:t>
      </w:r>
    </w:p>
    <w:p>
      <w:pPr>
        <w:pStyle w:val="PreformattedText"/>
        <w:rPr/>
      </w:pPr>
      <w:r>
        <w:rPr/>
        <w:t>adversely affect the future delivery of crude oil to the All American Pipeline.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San Joaquin Valley Supply. In addition to OCS production, crude oil from</w:t>
      </w:r>
    </w:p>
    <w:p>
      <w:pPr>
        <w:pStyle w:val="PreformattedText"/>
        <w:rPr/>
      </w:pPr>
      <w:r>
        <w:rPr/>
        <w:t>fields in the San Joaquin Valley is delivered into the All American Pipeline at</w:t>
      </w:r>
    </w:p>
    <w:p>
      <w:pPr>
        <w:pStyle w:val="PreformattedText"/>
        <w:rPr/>
      </w:pPr>
      <w:r>
        <w:rPr/>
        <w:t>Pentland through connections with the SJV Gathering System and pipelines</w:t>
      </w:r>
    </w:p>
    <w:p>
      <w:pPr>
        <w:pStyle w:val="PreformattedText"/>
        <w:rPr/>
      </w:pPr>
      <w:r>
        <w:rPr/>
        <w:t>operated by EOTT Energy Partners, L.P. and Pacific Pipeline System L.L.C. The</w:t>
      </w:r>
    </w:p>
    <w:p>
      <w:pPr>
        <w:pStyle w:val="PreformattedText"/>
        <w:rPr/>
      </w:pPr>
      <w:r>
        <w:rPr/>
        <w:t>San Joaquin Valley is one of the most prolific oil producing regions in the</w:t>
      </w:r>
    </w:p>
    <w:p>
      <w:pPr>
        <w:pStyle w:val="PreformattedText"/>
        <w:rPr/>
      </w:pPr>
      <w:r>
        <w:rPr/>
        <w:t>continental United States, producing approximately 566,000 barrels per day of</w:t>
      </w:r>
    </w:p>
    <w:p>
      <w:pPr>
        <w:pStyle w:val="PreformattedText"/>
        <w:rPr/>
      </w:pPr>
      <w:r>
        <w:rPr/>
        <w:t>crude oil during the first four months of 1999 that accounted for approximately</w:t>
      </w:r>
    </w:p>
    <w:p>
      <w:pPr>
        <w:pStyle w:val="PreformattedText"/>
        <w:rPr/>
      </w:pPr>
      <w:r>
        <w:rPr/>
        <w:t>66% of total California production and 12% of the total production in the lower</w:t>
      </w:r>
    </w:p>
    <w:p>
      <w:pPr>
        <w:pStyle w:val="PreformattedText"/>
        <w:rPr/>
      </w:pPr>
      <w:r>
        <w:rPr/>
        <w:t>48 states.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table reflects the historical production for the San Joaquin</w:t>
      </w:r>
    </w:p>
    <w:p>
      <w:pPr>
        <w:pStyle w:val="PreformattedText"/>
        <w:rPr/>
      </w:pPr>
      <w:r>
        <w:rPr/>
        <w:t>Valley as well as total California production (excluding OCS volumes) as</w:t>
      </w:r>
    </w:p>
    <w:p>
      <w:pPr>
        <w:pStyle w:val="PreformattedText"/>
        <w:rPr/>
      </w:pPr>
      <w:r>
        <w:rPr/>
        <w:t>reported by the California Division of Oil and Gas.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Four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Months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Ended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Year Ended December 31,            April 30,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-------------------------------------------- ---------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1990 1991 1992 1993 1994 1995 1996 1997 1998   1999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 ---- ---- ---- ---- ---- ---- ---- ---- ---------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(barrels in thousands)</w:t>
      </w:r>
    </w:p>
    <w:p>
      <w:pPr>
        <w:pStyle w:val="PreformattedText"/>
        <w:rPr/>
      </w:pPr>
      <w:r>
        <w:rPr/>
        <w:t xml:space="preserve">                                        </w:t>
      </w:r>
    </w:p>
    <w:p>
      <w:pPr>
        <w:pStyle w:val="PreformattedText"/>
        <w:rPr/>
      </w:pPr>
      <w:r>
        <w:rPr/>
        <w:t>Average daily volumes:</w:t>
      </w:r>
    </w:p>
    <w:p>
      <w:pPr>
        <w:pStyle w:val="PreformattedText"/>
        <w:rPr/>
      </w:pPr>
      <w:r>
        <w:rPr/>
        <w:t xml:space="preserve">  </w:t>
      </w:r>
      <w:r>
        <w:rPr/>
        <w:t>San Joaquin Valley</w:t>
      </w:r>
    </w:p>
    <w:p>
      <w:pPr>
        <w:pStyle w:val="PreformattedText"/>
        <w:rPr/>
      </w:pPr>
      <w:r>
        <w:rPr/>
        <w:t xml:space="preserve">   </w:t>
      </w:r>
      <w:r>
        <w:rPr/>
        <w:t>production(1)........ 629  634  609  588  578  569  579  584  592     566</w:t>
      </w:r>
    </w:p>
    <w:p>
      <w:pPr>
        <w:pStyle w:val="PreformattedText"/>
        <w:rPr/>
      </w:pPr>
      <w:r>
        <w:rPr/>
        <w:t xml:space="preserve">  </w:t>
      </w:r>
      <w:r>
        <w:rPr/>
        <w:t>Total California</w:t>
      </w:r>
    </w:p>
    <w:p>
      <w:pPr>
        <w:pStyle w:val="PreformattedText"/>
        <w:rPr/>
      </w:pPr>
      <w:r>
        <w:rPr/>
        <w:t xml:space="preserve">   </w:t>
      </w:r>
      <w:r>
        <w:rPr/>
        <w:t>production (excluding</w:t>
      </w:r>
    </w:p>
    <w:p>
      <w:pPr>
        <w:pStyle w:val="PreformattedText"/>
        <w:rPr/>
      </w:pPr>
      <w:r>
        <w:rPr/>
        <w:t xml:space="preserve">   </w:t>
      </w:r>
      <w:r>
        <w:rPr/>
        <w:t>OCS volumes)......... 879  875  835  803  784  764  772  781  781     739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</w:t>
      </w:r>
    </w:p>
    <w:p>
      <w:pPr>
        <w:pStyle w:val="PreformattedText"/>
        <w:rPr/>
      </w:pPr>
      <w:r>
        <w:rPr/>
        <w:t>(1) Includes production from California Division of Oil and Gas District IV.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Drilling and exploitation activities have increased in the San Joaquin</w:t>
      </w:r>
    </w:p>
    <w:p>
      <w:pPr>
        <w:pStyle w:val="PreformattedText"/>
        <w:rPr/>
      </w:pPr>
      <w:r>
        <w:rPr/>
        <w:t>Valley over the last few years, primarily due to the change in ownership of</w:t>
      </w:r>
    </w:p>
    <w:p>
      <w:pPr>
        <w:pStyle w:val="PreformattedText"/>
        <w:rPr/>
      </w:pPr>
      <w:r>
        <w:rPr/>
        <w:t>several large fields and technological advances in horizontal drilling and</w:t>
      </w:r>
    </w:p>
    <w:p>
      <w:pPr>
        <w:pStyle w:val="PreformattedText"/>
        <w:rPr/>
      </w:pPr>
      <w:r>
        <w:rPr/>
        <w:t>steam assisted recovery methods that have improved the overall economics of</w:t>
      </w:r>
    </w:p>
    <w:p>
      <w:pPr>
        <w:pStyle w:val="PreformattedText"/>
        <w:rPr/>
      </w:pPr>
      <w:r>
        <w:rPr/>
        <w:t>field development and reductions in the operating costs of these fields. The</w:t>
      </w:r>
    </w:p>
    <w:p>
      <w:pPr>
        <w:pStyle w:val="PreformattedText"/>
        <w:rPr/>
      </w:pPr>
      <w:r>
        <w:rPr/>
        <w:t>near term outlook for any potential production increases has been adversely</w:t>
      </w:r>
    </w:p>
    <w:p>
      <w:pPr>
        <w:pStyle w:val="PreformattedText"/>
        <w:rPr/>
      </w:pPr>
      <w:r>
        <w:rPr/>
        <w:t>affected by the depressed oil price environment that existed throughout 1998</w:t>
      </w:r>
    </w:p>
    <w:p>
      <w:pPr>
        <w:pStyle w:val="PreformattedText"/>
        <w:rPr/>
      </w:pPr>
      <w:r>
        <w:rPr/>
        <w:t>and the first four months of 1999. Although activity in the area has increased</w:t>
      </w:r>
    </w:p>
    <w:p>
      <w:pPr>
        <w:pStyle w:val="PreformattedText"/>
        <w:rPr/>
      </w:pPr>
      <w:r>
        <w:rPr/>
        <w:t>along with the increase in oil prices in mid-1999, we cannot assure you that</w:t>
      </w:r>
    </w:p>
    <w:p>
      <w:pPr>
        <w:pStyle w:val="PreformattedText"/>
        <w:rPr/>
      </w:pPr>
      <w:r>
        <w:rPr/>
        <w:t>the recent trend of production decline will not continue.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System Demand. Deliveries from the All American Pipeline are made to</w:t>
      </w:r>
    </w:p>
    <w:p>
      <w:pPr>
        <w:pStyle w:val="PreformattedText"/>
        <w:rPr/>
      </w:pPr>
      <w:r>
        <w:rPr/>
        <w:t>refineries within California, along the Gulf Coast or in the Midwest through</w:t>
      </w:r>
    </w:p>
    <w:p>
      <w:pPr>
        <w:pStyle w:val="PreformattedText"/>
        <w:rPr/>
      </w:pPr>
      <w:r>
        <w:rPr/>
        <w:t>connecting pipelines of other companies. Demand for crude oil shipped on the</w:t>
      </w:r>
    </w:p>
    <w:p>
      <w:pPr>
        <w:pStyle w:val="PreformattedText"/>
        <w:rPr/>
      </w:pPr>
      <w:r>
        <w:rPr/>
        <w:t>All American Pipeline in each of these markets is affected by numerous factors,</w:t>
      </w:r>
    </w:p>
    <w:p>
      <w:pPr>
        <w:pStyle w:val="PreformattedText"/>
        <w:rPr/>
      </w:pPr>
      <w:r>
        <w:rPr/>
        <w:t>including refinery utilization and crude oil slate requirements, regional crude</w:t>
      </w:r>
    </w:p>
    <w:p>
      <w:pPr>
        <w:pStyle w:val="PreformattedText"/>
        <w:rPr/>
      </w:pPr>
      <w:r>
        <w:rPr/>
        <w:t>oil production, foreign imports, intra-U.S. transfers of crude oil and the</w:t>
      </w:r>
    </w:p>
    <w:p>
      <w:pPr>
        <w:pStyle w:val="PreformattedText"/>
        <w:rPr/>
      </w:pPr>
      <w:r>
        <w:rPr/>
        <w:t>price differential (net of transportation cost) between the California and</w:t>
      </w:r>
    </w:p>
    <w:p>
      <w:pPr>
        <w:pStyle w:val="PreformattedText"/>
        <w:rPr/>
      </w:pPr>
      <w:r>
        <w:rPr/>
        <w:t>Midwest markets.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Deliveries are made to California refineries through connections with third-</w:t>
      </w:r>
    </w:p>
    <w:p>
      <w:pPr>
        <w:pStyle w:val="PreformattedText"/>
        <w:rPr/>
      </w:pPr>
      <w:r>
        <w:rPr/>
        <w:t>party pipelines at Sisquoc, Pentland and Emidio. Deliveries at Mojave were</w:t>
      </w:r>
    </w:p>
    <w:p>
      <w:pPr>
        <w:pStyle w:val="PreformattedText"/>
        <w:rPr/>
      </w:pPr>
      <w:r>
        <w:rPr/>
        <w:t>discontinued in the second quarter of 1999, and volumes previously delivered to</w:t>
      </w:r>
    </w:p>
    <w:p>
      <w:pPr>
        <w:pStyle w:val="PreformattedText"/>
        <w:rPr/>
      </w:pPr>
      <w:r>
        <w:rPr/>
        <w:t>Mojave are delivered to Emidio. Crude oil transported to West Texas is</w:t>
      </w:r>
    </w:p>
    <w:p>
      <w:pPr>
        <w:pStyle w:val="PreformattedText"/>
        <w:rPr/>
      </w:pPr>
      <w:r>
        <w:rPr/>
        <w:t>primarily a blended stream referred to as West Coast Heavy and is delivered to</w:t>
      </w:r>
    </w:p>
    <w:p>
      <w:pPr>
        <w:pStyle w:val="PreformattedText"/>
        <w:rPr/>
      </w:pPr>
      <w:r>
        <w:rPr/>
        <w:t>third-party pipelines at Wink and McCamey, Texas. At Wink, we blend West Coast</w:t>
      </w:r>
    </w:p>
    <w:p>
      <w:pPr>
        <w:pStyle w:val="PreformattedText"/>
        <w:rPr/>
      </w:pPr>
      <w:r>
        <w:rPr/>
        <w:t>Heavy crude with Domestic Sweet Crude to increase the gravity (the blend is</w:t>
      </w:r>
    </w:p>
    <w:p>
      <w:pPr>
        <w:pStyle w:val="PreformattedText"/>
        <w:rPr/>
      </w:pPr>
      <w:r>
        <w:rPr/>
        <w:t>commonly referred to as West Coast Sour), permitting delivery into third-party</w:t>
      </w:r>
    </w:p>
    <w:p>
      <w:pPr>
        <w:pStyle w:val="PreformattedText"/>
        <w:rPr/>
      </w:pPr>
      <w:r>
        <w:rPr/>
        <w:t>pipelines that can transport the crude to the Cushing Interchange or our West</w:t>
      </w:r>
    </w:p>
    <w:p>
      <w:pPr>
        <w:pStyle w:val="PreformattedText"/>
        <w:rPr/>
      </w:pPr>
      <w:r>
        <w:rPr/>
        <w:t>Texas Gathering System. At McCamey, West Coast Heavy is delivered to a third-</w:t>
      </w:r>
    </w:p>
    <w:p>
      <w:pPr>
        <w:pStyle w:val="PreformattedText"/>
        <w:rPr/>
      </w:pPr>
      <w:r>
        <w:rPr/>
        <w:t>party pipeline that supplies refiners on the Gulf Coast.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table sets forth All American Pipeline average deliveries per</w:t>
      </w:r>
    </w:p>
    <w:p>
      <w:pPr>
        <w:pStyle w:val="PreformattedText"/>
        <w:rPr/>
      </w:pPr>
      <w:r>
        <w:rPr/>
        <w:t>day within and outside California.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Six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Months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Ended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Year Ended December 31,  June 30,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------------------------ ---------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1994 1995 1996 1997 1998 1998 1999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 ---- ---- ---- ---- ---- ----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(barrels in thousands)</w:t>
      </w:r>
    </w:p>
    <w:p>
      <w:pPr>
        <w:pStyle w:val="PreformattedText"/>
        <w:rPr/>
      </w:pPr>
      <w:r>
        <w:rPr/>
        <w:t xml:space="preserve">                                                      </w:t>
      </w:r>
    </w:p>
    <w:p>
      <w:pPr>
        <w:pStyle w:val="PreformattedText"/>
        <w:rPr/>
      </w:pPr>
      <w:r>
        <w:rPr/>
        <w:t>Average daily volumes delivered to:</w:t>
      </w:r>
    </w:p>
    <w:p>
      <w:pPr>
        <w:pStyle w:val="PreformattedText"/>
        <w:rPr/>
      </w:pPr>
      <w:r>
        <w:rPr/>
        <w:t xml:space="preserve">  </w:t>
      </w:r>
      <w:r>
        <w:rPr/>
        <w:t>California</w:t>
      </w:r>
    </w:p>
    <w:p>
      <w:pPr>
        <w:pStyle w:val="PreformattedText"/>
        <w:rPr/>
      </w:pPr>
      <w:r>
        <w:rPr/>
        <w:t xml:space="preserve">    </w:t>
      </w:r>
      <w:r>
        <w:rPr/>
        <w:t>Sisquoc.................................  21   11   17   21   24   23   29</w:t>
      </w:r>
    </w:p>
    <w:p>
      <w:pPr>
        <w:pStyle w:val="PreformattedText"/>
        <w:rPr/>
      </w:pPr>
      <w:r>
        <w:rPr/>
        <w:t xml:space="preserve">    </w:t>
      </w:r>
      <w:r>
        <w:rPr/>
        <w:t>Pentland................................  56   65   71   74   69   72   54</w:t>
      </w:r>
    </w:p>
    <w:p>
      <w:pPr>
        <w:pStyle w:val="PreformattedText"/>
        <w:rPr/>
      </w:pPr>
      <w:r>
        <w:rPr/>
        <w:t xml:space="preserve">    </w:t>
      </w:r>
      <w:r>
        <w:rPr/>
        <w:t>Mojave..................................   -    -    6   32   22   22   14</w:t>
      </w:r>
    </w:p>
    <w:p>
      <w:pPr>
        <w:pStyle w:val="PreformattedText"/>
        <w:rPr/>
      </w:pPr>
      <w:r>
        <w:rPr/>
        <w:t xml:space="preserve">    </w:t>
      </w:r>
      <w:r>
        <w:rPr/>
        <w:t>Emidio..................................   -    -    -    -    -    -    9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  ---  ---  ---  ---  ---  ---</w:t>
      </w:r>
    </w:p>
    <w:p>
      <w:pPr>
        <w:pStyle w:val="PreformattedText"/>
        <w:rPr/>
      </w:pPr>
      <w:r>
        <w:rPr/>
        <w:t xml:space="preserve">      </w:t>
      </w:r>
      <w:r>
        <w:rPr/>
        <w:t>Total California......................  77   76   94  127  115  117  106</w:t>
      </w:r>
    </w:p>
    <w:p>
      <w:pPr>
        <w:pStyle w:val="PreformattedText"/>
        <w:rPr/>
      </w:pPr>
      <w:r>
        <w:rPr/>
        <w:t xml:space="preserve">  </w:t>
      </w:r>
      <w:r>
        <w:rPr/>
        <w:t>Texas..................................... 108  141  113   68   59   61   62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  ---  ---  ---  ---  ---  ---</w:t>
      </w:r>
    </w:p>
    <w:p>
      <w:pPr>
        <w:pStyle w:val="PreformattedText"/>
        <w:rPr/>
      </w:pPr>
      <w:r>
        <w:rPr/>
        <w:t xml:space="preserve">      </w:t>
      </w:r>
      <w:r>
        <w:rPr/>
        <w:t>Total................................. 185  217  207  195  174  178  168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===  ===  ===  ===  ===  ===  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SJV Gathering System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SJV Gathering System is a proprietary pipeline system that only</w:t>
      </w:r>
    </w:p>
    <w:p>
      <w:pPr>
        <w:pStyle w:val="PreformattedText"/>
        <w:rPr/>
      </w:pPr>
      <w:r>
        <w:rPr/>
        <w:t>transports crude oil purchased by us. As a proprietary pipeline, the SJV</w:t>
      </w:r>
    </w:p>
    <w:p>
      <w:pPr>
        <w:pStyle w:val="PreformattedText"/>
        <w:rPr/>
      </w:pPr>
      <w:r>
        <w:rPr/>
        <w:t>Gathering System is not subject to common carrier regulations and does not</w:t>
      </w:r>
    </w:p>
    <w:p>
      <w:pPr>
        <w:pStyle w:val="PreformattedText"/>
        <w:rPr/>
      </w:pPr>
      <w:r>
        <w:rPr/>
        <w:t>transport crude oil for third parties. The primary purpose of the pipeline is</w:t>
      </w:r>
    </w:p>
    <w:p>
      <w:pPr>
        <w:pStyle w:val="PreformattedText"/>
        <w:rPr/>
      </w:pPr>
      <w:r>
        <w:rPr/>
        <w:t>to gather crude oil from various sources in the San Joaquin Valley and to blend</w:t>
      </w:r>
    </w:p>
    <w:p>
      <w:pPr>
        <w:pStyle w:val="PreformattedText"/>
        <w:rPr/>
      </w:pPr>
      <w:r>
        <w:rPr/>
        <w:t>that crude oil along the pipeline system in order to deliver various blends</w:t>
      </w:r>
    </w:p>
    <w:p>
      <w:pPr>
        <w:pStyle w:val="PreformattedText"/>
        <w:rPr/>
      </w:pPr>
      <w:r>
        <w:rPr/>
        <w:t>into the All American Pipeline.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SJV Gathering System was constructed in 1987 with a design capacity of</w:t>
      </w:r>
    </w:p>
    <w:p>
      <w:pPr>
        <w:pStyle w:val="PreformattedText"/>
        <w:rPr/>
      </w:pPr>
      <w:r>
        <w:rPr/>
        <w:t>approximately 140,000 barrels per day. The system consists of a 16-inch</w:t>
      </w:r>
    </w:p>
    <w:p>
      <w:pPr>
        <w:pStyle w:val="PreformattedText"/>
        <w:rPr/>
      </w:pPr>
      <w:r>
        <w:rPr/>
        <w:t>pipeline that originates at the Belridge station and extends 45 miles south to</w:t>
      </w:r>
    </w:p>
    <w:p>
      <w:pPr>
        <w:pStyle w:val="PreformattedText"/>
        <w:rPr/>
      </w:pPr>
      <w:r>
        <w:rPr/>
        <w:t>a connection with the All American Pipeline at the Pentland station. The SJV</w:t>
      </w:r>
    </w:p>
    <w:p>
      <w:pPr>
        <w:pStyle w:val="PreformattedText"/>
        <w:rPr/>
      </w:pPr>
      <w:r>
        <w:rPr/>
        <w:t>Gathering System is connected to several fields, including the South Belridge,</w:t>
      </w:r>
    </w:p>
    <w:p>
      <w:pPr>
        <w:pStyle w:val="PreformattedText"/>
        <w:rPr/>
      </w:pPr>
      <w:r>
        <w:rPr/>
        <w:t>Elk Hills and Midway Sunset fields, three of the seven largest producing fields</w:t>
      </w:r>
    </w:p>
    <w:p>
      <w:pPr>
        <w:pStyle w:val="PreformattedText"/>
        <w:rPr/>
      </w:pPr>
      <w:r>
        <w:rPr/>
        <w:t>in the lower 48 states. The SJV Gathering System also includes approximately</w:t>
      </w:r>
    </w:p>
    <w:p>
      <w:pPr>
        <w:pStyle w:val="PreformattedText"/>
        <w:rPr/>
      </w:pPr>
      <w:r>
        <w:rPr/>
        <w:t>586,000 barrels of tank capacity, which can be used to facilitate movements</w:t>
      </w:r>
    </w:p>
    <w:p>
      <w:pPr>
        <w:pStyle w:val="PreformattedText"/>
        <w:rPr/>
      </w:pPr>
      <w:r>
        <w:rPr/>
        <w:t>along the system as well as to support our other activities.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SJV Gathering System is supplied with the crude oil production primarily</w:t>
      </w:r>
    </w:p>
    <w:p>
      <w:pPr>
        <w:pStyle w:val="PreformattedText"/>
        <w:rPr/>
      </w:pPr>
      <w:r>
        <w:rPr/>
        <w:t>from major oil companies' equity production from the South Belridge, Cymeric,</w:t>
      </w:r>
    </w:p>
    <w:p>
      <w:pPr>
        <w:pStyle w:val="PreformattedText"/>
        <w:rPr/>
      </w:pPr>
      <w:r>
        <w:rPr/>
        <w:t>Midway Sunset, Elk Hills and Lost Hills fields. The table below sets forth the</w:t>
      </w:r>
    </w:p>
    <w:p>
      <w:pPr>
        <w:pStyle w:val="PreformattedText"/>
        <w:rPr/>
      </w:pPr>
      <w:r>
        <w:rPr/>
        <w:t>historical volumes received into the SJV Gathering System.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Six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Months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Ended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Year Ended December 31,  June 30,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------------------------ ---------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1994 1995 1996 1997 1998 1998 1999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 ---- ---- ---- ---- ---- ----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(barrels in thousands)</w:t>
      </w:r>
    </w:p>
    <w:p>
      <w:pPr>
        <w:pStyle w:val="PreformattedText"/>
        <w:rPr/>
      </w:pPr>
      <w:r>
        <w:rPr/>
        <w:t xml:space="preserve">                                                       </w:t>
      </w:r>
    </w:p>
    <w:p>
      <w:pPr>
        <w:pStyle w:val="PreformattedText"/>
        <w:rPr/>
      </w:pPr>
      <w:r>
        <w:rPr/>
        <w:t>Total average daily volumes..................  54   50   67   91   85   91   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West Texas Gathering System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purchased the West Texas Gathering System from Chevron Pipe Line Company</w:t>
      </w:r>
    </w:p>
    <w:p>
      <w:pPr>
        <w:pStyle w:val="PreformattedText"/>
        <w:rPr/>
      </w:pPr>
      <w:r>
        <w:rPr/>
        <w:t>in July 1999 for approximately $36 million. The West Texas Gathering System is</w:t>
      </w:r>
    </w:p>
    <w:p>
      <w:pPr>
        <w:pStyle w:val="PreformattedText"/>
        <w:rPr/>
      </w:pPr>
      <w:r>
        <w:rPr/>
        <w:t>a common carrier crude oil pipeline system located in the heart of the Permian</w:t>
      </w:r>
    </w:p>
    <w:p>
      <w:pPr>
        <w:pStyle w:val="PreformattedText"/>
        <w:rPr/>
      </w:pPr>
      <w:r>
        <w:rPr/>
        <w:t>Basin producing area. The West Texas Gathering System has lease gathering</w:t>
      </w:r>
    </w:p>
    <w:p>
      <w:pPr>
        <w:pStyle w:val="PreformattedText"/>
        <w:rPr/>
      </w:pPr>
      <w:r>
        <w:rPr/>
        <w:t>facilities in Crane, Ector, Upton, Ward and Winkler counties. In aggregate,</w:t>
      </w:r>
    </w:p>
    <w:p>
      <w:pPr>
        <w:pStyle w:val="PreformattedText"/>
        <w:rPr/>
      </w:pPr>
      <w:r>
        <w:rPr/>
        <w:t>these counties have produced on average in excess of 150,000 barrels per day of</w:t>
      </w:r>
    </w:p>
    <w:p>
      <w:pPr>
        <w:pStyle w:val="PreformattedText"/>
        <w:rPr/>
      </w:pPr>
      <w:r>
        <w:rPr/>
        <w:t>crude oil over the last four years. The West Texas Gathering System was</w:t>
      </w:r>
    </w:p>
    <w:p>
      <w:pPr>
        <w:pStyle w:val="PreformattedText"/>
        <w:rPr/>
      </w:pPr>
      <w:r>
        <w:rPr/>
        <w:t>originally built by Gulf Oil Corporation in the late 1920's, expanded during</w:t>
      </w:r>
    </w:p>
    <w:p>
      <w:pPr>
        <w:pStyle w:val="PreformattedText"/>
        <w:rPr/>
      </w:pPr>
      <w:r>
        <w:rPr/>
        <w:t>the late 1950's and updated during the mid 1990's. The West Texas Gathering</w:t>
      </w:r>
    </w:p>
    <w:p>
      <w:pPr>
        <w:pStyle w:val="PreformattedText"/>
        <w:rPr/>
      </w:pPr>
      <w:r>
        <w:rPr/>
        <w:t>System provides us with considerable flexibility, as major segments are bi-</w:t>
      </w:r>
    </w:p>
    <w:p>
      <w:pPr>
        <w:pStyle w:val="PreformattedText"/>
        <w:rPr/>
      </w:pPr>
      <w:r>
        <w:rPr/>
        <w:t>directional and allow us to move crude oil between three of the major trading</w:t>
      </w:r>
    </w:p>
    <w:p>
      <w:pPr>
        <w:pStyle w:val="PreformattedText"/>
        <w:rPr/>
      </w:pPr>
      <w:r>
        <w:rPr/>
        <w:t>locations in West Texas.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Lease volumes gathered into the system are approximately 50,000 barrels per</w:t>
      </w:r>
    </w:p>
    <w:p>
      <w:pPr>
        <w:pStyle w:val="PreformattedText"/>
        <w:rPr/>
      </w:pPr>
      <w:r>
        <w:rPr/>
        <w:t>day. Chevron USA has agreed to transport its equity crude oil production from</w:t>
      </w:r>
    </w:p>
    <w:p>
      <w:pPr>
        <w:pStyle w:val="PreformattedText"/>
        <w:rPr/>
      </w:pPr>
      <w:r>
        <w:rPr/>
        <w:t>fields connected to the West Texas Gathering System on the system for the next</w:t>
      </w:r>
    </w:p>
    <w:p>
      <w:pPr>
        <w:pStyle w:val="PreformattedText"/>
        <w:rPr/>
      </w:pPr>
      <w:r>
        <w:rPr/>
        <w:t>12 years (currently representing approximately 26,000 barrels per day, or 52%</w:t>
      </w:r>
    </w:p>
    <w:p>
      <w:pPr>
        <w:pStyle w:val="PreformattedText"/>
        <w:rPr/>
      </w:pPr>
      <w:r>
        <w:rPr/>
        <w:t>of total system gathering volumes and 27% of the total system volumes). Other</w:t>
      </w:r>
    </w:p>
    <w:p>
      <w:pPr>
        <w:pStyle w:val="PreformattedText"/>
        <w:rPr/>
      </w:pPr>
      <w:r>
        <w:rPr/>
        <w:t>large producers connected to the gathering system include Burlington, Devon,</w:t>
      </w:r>
    </w:p>
    <w:p>
      <w:pPr>
        <w:pStyle w:val="PreformattedText"/>
        <w:rPr/>
      </w:pPr>
      <w:r>
        <w:rPr/>
        <w:t>Anadarko, Altura, Bass, and Fina. Volumes from connecting carriers, including</w:t>
      </w:r>
    </w:p>
    <w:p>
      <w:pPr>
        <w:pStyle w:val="PreformattedText"/>
        <w:rPr/>
      </w:pPr>
      <w:r>
        <w:rPr/>
        <w:t>Exxon, Phillips and Unocal, average approximately 45,000 barrels per day. Our</w:t>
      </w:r>
    </w:p>
    <w:p>
      <w:pPr>
        <w:pStyle w:val="PreformattedText"/>
        <w:rPr/>
      </w:pPr>
      <w:r>
        <w:rPr/>
        <w:t>West Texas Gathering System has the capability to transport approximately</w:t>
      </w:r>
    </w:p>
    <w:p>
      <w:pPr>
        <w:pStyle w:val="PreformattedText"/>
        <w:rPr/>
      </w:pPr>
      <w:r>
        <w:rPr/>
        <w:t>190,000 barrels per day. At the time of the acquistion, truck injection</w:t>
      </w:r>
    </w:p>
    <w:p>
      <w:pPr>
        <w:pStyle w:val="PreformattedText"/>
        <w:rPr/>
      </w:pPr>
      <w:r>
        <w:rPr/>
        <w:t>stations were limited and provided less than 1,000 barrels per day. We have</w:t>
      </w:r>
    </w:p>
    <w:p>
      <w:pPr>
        <w:pStyle w:val="PreformattedText"/>
        <w:rPr/>
      </w:pPr>
      <w:r>
        <w:rPr/>
        <w:t>installed four truck injection stations on the West Texas Gathering System and</w:t>
      </w:r>
    </w:p>
    <w:p>
      <w:pPr>
        <w:pStyle w:val="PreformattedText"/>
        <w:rPr/>
      </w:pPr>
      <w:r>
        <w:rPr/>
        <w:t>will install an additional five stations by the end of October. Our trucks are</w:t>
      </w:r>
    </w:p>
    <w:p>
      <w:pPr>
        <w:pStyle w:val="PreformattedText"/>
        <w:rPr/>
      </w:pPr>
      <w:r>
        <w:rPr/>
        <w:t>used to pick up crude oil produced in the areas adjacent to the West Texas</w:t>
      </w:r>
    </w:p>
    <w:p>
      <w:pPr>
        <w:pStyle w:val="PreformattedText"/>
        <w:rPr/>
      </w:pPr>
      <w:r>
        <w:rPr/>
        <w:t>Gathering System and deliver these volumes into the pipeline. These additional</w:t>
      </w:r>
    </w:p>
    <w:p>
      <w:pPr>
        <w:pStyle w:val="PreformattedText"/>
        <w:rPr/>
      </w:pPr>
      <w:r>
        <w:rPr/>
        <w:t>injection stations will allow us to reduce the distance of our truck hauls in</w:t>
      </w:r>
    </w:p>
    <w:p>
      <w:pPr>
        <w:pStyle w:val="PreformattedText"/>
        <w:rPr/>
      </w:pPr>
      <w:r>
        <w:rPr/>
        <w:t>this area, increase the utilization of our pipeline assets and reduce our</w:t>
      </w:r>
    </w:p>
    <w:p>
      <w:pPr>
        <w:pStyle w:val="PreformattedText"/>
        <w:rPr/>
      </w:pPr>
      <w:r>
        <w:rPr/>
        <w:t>operating costs. We expect to increase volumes received from truck injection</w:t>
      </w:r>
    </w:p>
    <w:p>
      <w:pPr>
        <w:pStyle w:val="PreformattedText"/>
        <w:rPr/>
      </w:pPr>
      <w:r>
        <w:rPr/>
        <w:t>stations to 10,000 barrels per day by the fourth quarter of 1999. The West</w:t>
      </w:r>
    </w:p>
    <w:p>
      <w:pPr>
        <w:pStyle w:val="PreformattedText"/>
        <w:rPr/>
      </w:pPr>
      <w:r>
        <w:rPr/>
        <w:t>Texas Gathering System also includes approximately 2.9 million barrels of tank</w:t>
      </w:r>
    </w:p>
    <w:p>
      <w:pPr>
        <w:pStyle w:val="PreformattedText"/>
        <w:rPr/>
      </w:pPr>
      <w:r>
        <w:rPr/>
        <w:t>capacity located along the pipeline system, which has been underutilized.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the past, Chevron has used the West Texas Gathering System principally to</w:t>
      </w:r>
    </w:p>
    <w:p>
      <w:pPr>
        <w:pStyle w:val="PreformattedText"/>
        <w:rPr/>
      </w:pPr>
      <w:r>
        <w:rPr/>
        <w:t>move its equity production to its refinery in El Paso, Texas, and not as a</w:t>
      </w:r>
    </w:p>
    <w:p>
      <w:pPr>
        <w:pStyle w:val="PreformattedText"/>
        <w:rPr/>
      </w:pPr>
      <w:r>
        <w:rPr/>
        <w:t>source of third-party revenues. As a result, we believe that the system has</w:t>
      </w:r>
    </w:p>
    <w:p>
      <w:pPr>
        <w:pStyle w:val="PreformattedText"/>
        <w:rPr/>
      </w:pPr>
      <w:r>
        <w:rPr/>
        <w:t>been significantly underutilized. We intend to expand the use of the West Texas</w:t>
      </w:r>
    </w:p>
    <w:p>
      <w:pPr>
        <w:pStyle w:val="PreformattedText"/>
        <w:rPr/>
      </w:pPr>
      <w:r>
        <w:rPr/>
        <w:t>Gathering System by capitalizing on its strategic location and integrating it</w:t>
      </w:r>
    </w:p>
    <w:p>
      <w:pPr>
        <w:pStyle w:val="PreformattedText"/>
        <w:rPr/>
      </w:pPr>
      <w:r>
        <w:rPr/>
        <w:t>with our lease gathering efforts and other operations in West Texas and the All</w:t>
      </w:r>
    </w:p>
    <w:p>
      <w:pPr>
        <w:pStyle w:val="PreformattedText"/>
        <w:rPr/>
      </w:pPr>
      <w:r>
        <w:rPr/>
        <w:t>American Pipeline.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Spraberry Pipeline System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Spraberry Pipeline System, acquired in the Scurlock acquisition, is a</w:t>
      </w:r>
    </w:p>
    <w:p>
      <w:pPr>
        <w:pStyle w:val="PreformattedText"/>
        <w:rPr/>
      </w:pPr>
      <w:r>
        <w:rPr/>
        <w:t>proprietary pipeline system that gathers crude oil from the Spraberry Trend of</w:t>
      </w:r>
    </w:p>
    <w:p>
      <w:pPr>
        <w:pStyle w:val="PreformattedText"/>
        <w:rPr/>
      </w:pPr>
      <w:r>
        <w:rPr/>
        <w:t>West Texas and transports it to Midland, Texas, where it interconnects with the</w:t>
      </w:r>
    </w:p>
    <w:p>
      <w:pPr>
        <w:pStyle w:val="PreformattedText"/>
        <w:rPr/>
      </w:pPr>
      <w:r>
        <w:rPr/>
        <w:t>West Texas Gathering System and other pipelines. The Spraberry Pipeline System</w:t>
      </w:r>
    </w:p>
    <w:p>
      <w:pPr>
        <w:pStyle w:val="PreformattedText"/>
        <w:rPr/>
      </w:pPr>
      <w:r>
        <w:rPr/>
        <w:t>consists of approximately 800 miles of pipe of varying diameter, and has a</w:t>
      </w:r>
    </w:p>
    <w:p>
      <w:pPr>
        <w:pStyle w:val="PreformattedText"/>
        <w:rPr/>
      </w:pPr>
      <w:r>
        <w:rPr/>
        <w:t>throughput capacity of approximately 50,000 barrels of crude oil per day. The</w:t>
      </w:r>
    </w:p>
    <w:p>
      <w:pPr>
        <w:pStyle w:val="PreformattedText"/>
        <w:rPr/>
      </w:pPr>
      <w:r>
        <w:rPr/>
        <w:t>Spraberry Trend is one of the largest producing areas in West Texas and we are</w:t>
      </w:r>
    </w:p>
    <w:p>
      <w:pPr>
        <w:pStyle w:val="PreformattedText"/>
        <w:rPr/>
      </w:pPr>
      <w:r>
        <w:rPr/>
        <w:t>one of the largest gatherers in the Spraberry Trend. The Spraberry Pipeline</w:t>
      </w:r>
    </w:p>
    <w:p>
      <w:pPr>
        <w:pStyle w:val="PreformattedText"/>
        <w:rPr/>
      </w:pPr>
      <w:r>
        <w:rPr/>
        <w:t>System gathers approximately 34,000 barrels per day of crude oil. Large</w:t>
      </w:r>
    </w:p>
    <w:p>
      <w:pPr>
        <w:pStyle w:val="PreformattedText"/>
        <w:rPr/>
      </w:pPr>
      <w:r>
        <w:rPr/>
        <w:t>suppliers to the Spraberry Pipeline System include Lantern Petroleum and</w:t>
      </w:r>
    </w:p>
    <w:p>
      <w:pPr>
        <w:pStyle w:val="PreformattedText"/>
        <w:rPr/>
      </w:pPr>
      <w:r>
        <w:rPr/>
        <w:t>Pioneer Natural Resources. The Spraberry Pipeline System also includes</w:t>
      </w:r>
    </w:p>
    <w:p>
      <w:pPr>
        <w:pStyle w:val="PreformattedText"/>
        <w:rPr/>
      </w:pPr>
      <w:r>
        <w:rPr/>
        <w:t>approximately 173,000 barrels of tank capacity located along the pipeline.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Sabine Pass Pipeline System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Sabine Pass Pipeline System, acquired in the Scurlock acquisition, is a</w:t>
      </w:r>
    </w:p>
    <w:p>
      <w:pPr>
        <w:pStyle w:val="PreformattedText"/>
        <w:rPr/>
      </w:pPr>
      <w:r>
        <w:rPr/>
        <w:t>common carrier crude oil pipeline system. The primary purpose of the Sabine</w:t>
      </w:r>
    </w:p>
    <w:p>
      <w:pPr>
        <w:pStyle w:val="PreformattedText"/>
        <w:rPr/>
      </w:pPr>
      <w:r>
        <w:rPr/>
        <w:t>Pass Pipeline System is to gather crude oil from onshore facilities of offshore</w:t>
      </w:r>
    </w:p>
    <w:p>
      <w:pPr>
        <w:pStyle w:val="PreformattedText"/>
        <w:rPr/>
      </w:pPr>
      <w:r>
        <w:rPr/>
        <w:t>production near Johnson Bayou, Louisiana, and deliver it to tankage and barge</w:t>
      </w:r>
    </w:p>
    <w:p>
      <w:pPr>
        <w:pStyle w:val="PreformattedText"/>
        <w:rPr/>
      </w:pPr>
      <w:r>
        <w:rPr/>
        <w:t>loading facilities in Sabine Pass, Texas. The Sabine Pass Pipeline System</w:t>
      </w:r>
    </w:p>
    <w:p>
      <w:pPr>
        <w:pStyle w:val="PreformattedText"/>
        <w:rPr/>
      </w:pPr>
      <w:r>
        <w:rPr/>
        <w:t>consists of approximately 34 miles of pipe ranging from 4 to 6 inches in</w:t>
      </w:r>
    </w:p>
    <w:p>
      <w:pPr>
        <w:pStyle w:val="PreformattedText"/>
        <w:rPr/>
      </w:pPr>
      <w:r>
        <w:rPr/>
        <w:t>diameter and has a throughput capacity of approximately 26,400 barrels of</w:t>
      </w:r>
    </w:p>
    <w:p>
      <w:pPr>
        <w:pStyle w:val="PreformattedText"/>
        <w:rPr/>
      </w:pPr>
      <w:r>
        <w:rPr/>
        <w:t>Louisiana light sweet crude oil per day. For the six months ended June 30,</w:t>
      </w:r>
    </w:p>
    <w:p>
      <w:pPr>
        <w:pStyle w:val="PreformattedText"/>
        <w:rPr/>
      </w:pPr>
      <w:r>
        <w:rPr/>
        <w:t>1999, the system transported approximately 15,500 barrels of crude oil per day.</w:t>
      </w:r>
    </w:p>
    <w:p>
      <w:pPr>
        <w:pStyle w:val="PreformattedText"/>
        <w:rPr/>
      </w:pPr>
      <w:r>
        <w:rPr/>
        <w:t>The Sabine Pass Pipeline System also includes 245,000 barrels of tank capacity</w:t>
      </w:r>
    </w:p>
    <w:p>
      <w:pPr>
        <w:pStyle w:val="PreformattedText"/>
        <w:rPr/>
      </w:pPr>
      <w:r>
        <w:rPr/>
        <w:t>located along the pipeline.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Ferriday Pipeline System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Ferriday Pipeline System, acquired in the Scurlock acquisition, is a</w:t>
      </w:r>
    </w:p>
    <w:p>
      <w:pPr>
        <w:pStyle w:val="PreformattedText"/>
        <w:rPr/>
      </w:pPr>
      <w:r>
        <w:rPr/>
        <w:t>common carrier crude oil pipeline system which is located in East Louisiana and</w:t>
      </w:r>
    </w:p>
    <w:p>
      <w:pPr>
        <w:pStyle w:val="PreformattedText"/>
        <w:rPr/>
      </w:pPr>
      <w:r>
        <w:rPr/>
        <w:t>West Mississippi. The Ferriday Pipeline System consists of approximately 600</w:t>
      </w:r>
    </w:p>
    <w:p>
      <w:pPr>
        <w:pStyle w:val="PreformattedText"/>
        <w:rPr/>
      </w:pPr>
      <w:r>
        <w:rPr/>
        <w:t>miles of pipe ranging from 2 inches to 12 inches in diameter. The Ferriday</w:t>
      </w:r>
    </w:p>
    <w:p>
      <w:pPr>
        <w:pStyle w:val="PreformattedText"/>
        <w:rPr/>
      </w:pPr>
      <w:r>
        <w:rPr/>
        <w:t>Pipeline System delivers approximately 8,000 barrels per day of crude oil to</w:t>
      </w:r>
    </w:p>
    <w:p>
      <w:pPr>
        <w:pStyle w:val="PreformattedText"/>
        <w:rPr/>
      </w:pPr>
      <w:r>
        <w:rPr/>
        <w:t>third-party pipelines that supply refiners in the Midwest. The Ferriday</w:t>
      </w:r>
    </w:p>
    <w:p>
      <w:pPr>
        <w:pStyle w:val="PreformattedText"/>
        <w:rPr/>
      </w:pPr>
      <w:r>
        <w:rPr/>
        <w:t>Pipeline System also includes approximately 348,000 barrels of tank capacity</w:t>
      </w:r>
    </w:p>
    <w:p>
      <w:pPr>
        <w:pStyle w:val="PreformattedText"/>
        <w:rPr/>
      </w:pPr>
      <w:r>
        <w:rPr/>
        <w:t>located along the pipeline.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August 3, 1999, we received approval of our application to construct an</w:t>
      </w:r>
    </w:p>
    <w:p>
      <w:pPr>
        <w:pStyle w:val="PreformattedText"/>
        <w:rPr/>
      </w:pPr>
      <w:r>
        <w:rPr/>
        <w:t>8-inch pipeline underneath the Mississippi River that will enable us to connect</w:t>
      </w:r>
    </w:p>
    <w:p>
      <w:pPr>
        <w:pStyle w:val="PreformattedText"/>
        <w:rPr/>
      </w:pPr>
      <w:r>
        <w:rPr/>
        <w:t>our Ferriday Pipeline System in western Mississippi with the portion of the</w:t>
      </w:r>
    </w:p>
    <w:p>
      <w:pPr>
        <w:pStyle w:val="PreformattedText"/>
        <w:rPr/>
      </w:pPr>
      <w:r>
        <w:rPr/>
        <w:t>system located in eastern Louisiana. When completed, this connection will</w:t>
      </w:r>
    </w:p>
    <w:p>
      <w:pPr>
        <w:pStyle w:val="PreformattedText"/>
        <w:rPr/>
      </w:pPr>
      <w:r>
        <w:rPr/>
        <w:t>provide us with access to additional markets and enhance our ability to service</w:t>
      </w:r>
    </w:p>
    <w:p>
      <w:pPr>
        <w:pStyle w:val="PreformattedText"/>
        <w:rPr/>
      </w:pPr>
      <w:r>
        <w:rPr/>
        <w:t>our pipeline customers and take advantage of additional high margin merchant</w:t>
      </w:r>
    </w:p>
    <w:p>
      <w:pPr>
        <w:pStyle w:val="PreformattedText"/>
        <w:rPr/>
      </w:pPr>
      <w:r>
        <w:rPr/>
        <w:t>activities.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East Texas Pipeline System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East Texas Pipeline System, acquired in the Scurlock acquisition, is a</w:t>
      </w:r>
    </w:p>
    <w:p>
      <w:pPr>
        <w:pStyle w:val="PreformattedText"/>
        <w:rPr/>
      </w:pPr>
      <w:r>
        <w:rPr/>
        <w:t>proprietary crude oil pipeline system that is used to gather approximately</w:t>
      </w:r>
    </w:p>
    <w:p>
      <w:pPr>
        <w:pStyle w:val="PreformattedText"/>
        <w:rPr/>
      </w:pPr>
      <w:r>
        <w:rPr/>
        <w:t>10,000 barrels per day of lease connected crude oil in East Texas and transport</w:t>
      </w:r>
    </w:p>
    <w:p>
      <w:pPr>
        <w:pStyle w:val="PreformattedText"/>
        <w:rPr/>
      </w:pPr>
      <w:r>
        <w:rPr/>
        <w:t>approximately 22,000 barrels per day of crude oil to Crown Central's refinery</w:t>
      </w:r>
    </w:p>
    <w:p>
      <w:pPr>
        <w:pStyle w:val="PreformattedText"/>
        <w:rPr/>
      </w:pPr>
      <w:r>
        <w:rPr/>
        <w:t>in Longview, Texas. The deliveries to Crown Central are subject to a five-year</w:t>
      </w:r>
    </w:p>
    <w:p>
      <w:pPr>
        <w:pStyle w:val="PreformattedText"/>
        <w:rPr/>
      </w:pPr>
      <w:r>
        <w:rPr/>
        <w:t>throughput and deficiency agreement, which extends through 2004. The East Texas</w:t>
      </w:r>
    </w:p>
    <w:p>
      <w:pPr>
        <w:pStyle w:val="PreformattedText"/>
        <w:rPr/>
      </w:pPr>
      <w:r>
        <w:rPr/>
        <w:t>Pipeline System also includes approximately 221,000 barrels of tank capacity</w:t>
      </w:r>
    </w:p>
    <w:p>
      <w:pPr>
        <w:pStyle w:val="PreformattedText"/>
        <w:rPr/>
      </w:pPr>
      <w:r>
        <w:rPr/>
        <w:t>located along the pipeline.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Illinois Basin Pipeline System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Illinois Basin Pipeline System, acquired in conjunction with the</w:t>
      </w:r>
    </w:p>
    <w:p>
      <w:pPr>
        <w:pStyle w:val="PreformattedText"/>
        <w:rPr/>
      </w:pPr>
      <w:r>
        <w:rPr/>
        <w:t>Scurlock acquisition, consists of common carrier pipeline and gathering systems</w:t>
      </w:r>
    </w:p>
    <w:p>
      <w:pPr>
        <w:pStyle w:val="PreformattedText"/>
        <w:rPr/>
      </w:pPr>
      <w:r>
        <w:rPr/>
        <w:t>and truck injection facilities in southern Illinois. The Illinois Basin</w:t>
      </w:r>
    </w:p>
    <w:p>
      <w:pPr>
        <w:pStyle w:val="PreformattedText"/>
        <w:rPr/>
      </w:pPr>
      <w:r>
        <w:rPr/>
        <w:t>Pipeline System consists of approximately 170 miles of pipe of varying diameter</w:t>
      </w:r>
    </w:p>
    <w:p>
      <w:pPr>
        <w:pStyle w:val="PreformattedText"/>
        <w:rPr/>
      </w:pPr>
      <w:r>
        <w:rPr/>
        <w:t>and delivers approximately 8,000 barrels per day of crude oil to third-party</w:t>
      </w:r>
    </w:p>
    <w:p>
      <w:pPr>
        <w:pStyle w:val="PreformattedText"/>
        <w:rPr/>
      </w:pPr>
      <w:r>
        <w:rPr/>
        <w:t>pipelines that supply refiners in the Midwest. Approximately 3,500 barrels per</w:t>
      </w:r>
    </w:p>
    <w:p>
      <w:pPr>
        <w:pStyle w:val="PreformattedText"/>
        <w:rPr/>
      </w:pPr>
      <w:r>
        <w:rPr/>
        <w:t>day of the supply on this system is from fields operated by Plains Resources.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Terminalling and Storage Activities and Gathering and Marketing Activities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Terminalling and Storage Activities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own approximately 9.7 million barrels of terminalling and storage assets,</w:t>
      </w:r>
    </w:p>
    <w:p>
      <w:pPr>
        <w:pStyle w:val="PreformattedText"/>
        <w:rPr/>
      </w:pPr>
      <w:r>
        <w:rPr/>
        <w:t>including tankage associated with our pipeline and gathering systems. Our</w:t>
      </w:r>
    </w:p>
    <w:p>
      <w:pPr>
        <w:pStyle w:val="PreformattedText"/>
        <w:rPr/>
      </w:pPr>
      <w:r>
        <w:rPr/>
        <w:t>terminalling and storage operations generate revenue through terminalling and</w:t>
      </w:r>
    </w:p>
    <w:p>
      <w:pPr>
        <w:pStyle w:val="PreformattedText"/>
        <w:rPr/>
      </w:pPr>
      <w:r>
        <w:rPr/>
        <w:t>storage fees paid by third parties as well as by utilizing the tankage in</w:t>
      </w:r>
    </w:p>
    <w:p>
      <w:pPr>
        <w:pStyle w:val="PreformattedText"/>
        <w:rPr/>
      </w:pPr>
      <w:r>
        <w:rPr/>
        <w:t>conjunction with our merchant activities. Storage fees are generated when we</w:t>
      </w:r>
    </w:p>
    <w:p>
      <w:pPr>
        <w:pStyle w:val="PreformattedText"/>
        <w:rPr/>
      </w:pPr>
      <w:r>
        <w:rPr/>
        <w:t>lease tank capacity to third parties. Terminalling fees, also referred to as</w:t>
      </w:r>
    </w:p>
    <w:p>
      <w:pPr>
        <w:pStyle w:val="PreformattedText"/>
        <w:rPr/>
      </w:pPr>
      <w:r>
        <w:rPr/>
        <w:t>throughput fees, are generated when we receive crude oil from one connecting</w:t>
      </w:r>
    </w:p>
    <w:p>
      <w:pPr>
        <w:pStyle w:val="PreformattedText"/>
        <w:rPr/>
      </w:pPr>
      <w:r>
        <w:rPr/>
        <w:t>pipeline and redeliver such crude oil to another connecting carrier in volumes</w:t>
      </w:r>
    </w:p>
    <w:p>
      <w:pPr>
        <w:pStyle w:val="PreformattedText"/>
        <w:rPr/>
      </w:pPr>
      <w:r>
        <w:rPr/>
        <w:t>that allow the refinery to receive its crude oil on a ratable basis throughout</w:t>
      </w:r>
    </w:p>
    <w:p>
      <w:pPr>
        <w:pStyle w:val="PreformattedText"/>
        <w:rPr/>
      </w:pPr>
      <w:r>
        <w:rPr/>
        <w:t>a delivery period. Both terminalling and storage fees are generally earned</w:t>
      </w:r>
    </w:p>
    <w:p>
      <w:pPr>
        <w:pStyle w:val="PreformattedText"/>
        <w:rPr/>
      </w:pPr>
      <w:r>
        <w:rPr/>
        <w:t>from: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refiners and gatherers that segregate or custom blend crudes for</w:t>
      </w:r>
    </w:p>
    <w:p>
      <w:pPr>
        <w:pStyle w:val="PreformattedText"/>
        <w:rPr/>
      </w:pPr>
      <w:r>
        <w:rPr/>
        <w:t xml:space="preserve">    </w:t>
      </w:r>
      <w:r>
        <w:rPr/>
        <w:t>refining feedstocks;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pipeline operators, refiners or traders that need segregated tankage for</w:t>
      </w:r>
    </w:p>
    <w:p>
      <w:pPr>
        <w:pStyle w:val="PreformattedText"/>
        <w:rPr/>
      </w:pPr>
      <w:r>
        <w:rPr/>
        <w:t xml:space="preserve">    </w:t>
      </w:r>
      <w:r>
        <w:rPr/>
        <w:t>foreign cargoes;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traders who make or take delivery under NYMEX contracts;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producers and resellers that seek to increase their marketing</w:t>
      </w:r>
    </w:p>
    <w:p>
      <w:pPr>
        <w:pStyle w:val="PreformattedText"/>
        <w:rPr/>
      </w:pPr>
      <w:r>
        <w:rPr/>
        <w:t xml:space="preserve">    </w:t>
      </w:r>
      <w:r>
        <w:rPr/>
        <w:t>alternatives.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tankage that is used to support our arbitrage activities positions us to</w:t>
      </w:r>
    </w:p>
    <w:p>
      <w:pPr>
        <w:pStyle w:val="PreformattedText"/>
        <w:rPr/>
      </w:pPr>
      <w:r>
        <w:rPr/>
        <w:t>capture margins in a contango market or when the market switches from contango</w:t>
      </w:r>
    </w:p>
    <w:p>
      <w:pPr>
        <w:pStyle w:val="PreformattedText"/>
        <w:rPr/>
      </w:pPr>
      <w:r>
        <w:rPr/>
        <w:t>to backwardation.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most significant asset is our Cushing Terminal which was constructed in</w:t>
      </w:r>
    </w:p>
    <w:p>
      <w:pPr>
        <w:pStyle w:val="PreformattedText"/>
        <w:rPr/>
      </w:pPr>
      <w:r>
        <w:rPr/>
        <w:t>1993, and expanded in 1999, to capitalize on the crude oil supply and demand</w:t>
      </w:r>
    </w:p>
    <w:p>
      <w:pPr>
        <w:pStyle w:val="PreformattedText"/>
        <w:rPr/>
      </w:pPr>
      <w:r>
        <w:rPr/>
        <w:t>imbalance in the Midwest. The imbalance was caused by the continued decline of</w:t>
      </w:r>
    </w:p>
    <w:p>
      <w:pPr>
        <w:pStyle w:val="PreformattedText"/>
        <w:rPr/>
      </w:pPr>
      <w:r>
        <w:rPr/>
        <w:t>regional production supplies, increasing imports and an inadequate pipeline and</w:t>
      </w:r>
    </w:p>
    <w:p>
      <w:pPr>
        <w:pStyle w:val="PreformattedText"/>
        <w:rPr/>
      </w:pPr>
      <w:r>
        <w:rPr/>
        <w:t>terminal infrastructure. The Cushing Terminal is also used to support and</w:t>
      </w:r>
    </w:p>
    <w:p>
      <w:pPr>
        <w:pStyle w:val="PreformattedText"/>
        <w:rPr/>
      </w:pPr>
      <w:r>
        <w:rPr/>
        <w:t>enhance the margins associated with our merchant activities relating to our</w:t>
      </w:r>
    </w:p>
    <w:p>
      <w:pPr>
        <w:pStyle w:val="PreformattedText"/>
        <w:rPr/>
      </w:pPr>
      <w:r>
        <w:rPr/>
        <w:t>lease gathering and bulk trading activities.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Cushing Terminal has a total storage capacity of approximately 3.1</w:t>
      </w:r>
    </w:p>
    <w:p>
      <w:pPr>
        <w:pStyle w:val="PreformattedText"/>
        <w:rPr/>
      </w:pPr>
      <w:r>
        <w:rPr/>
        <w:t>million barrels, including the approximate 1.1 million barrel expansion project</w:t>
      </w:r>
    </w:p>
    <w:p>
      <w:pPr>
        <w:pStyle w:val="PreformattedText"/>
        <w:rPr/>
      </w:pPr>
      <w:r>
        <w:rPr/>
        <w:t>completed in mid-1999. The Cushing Terminal is comprised of fourteen 100,000</w:t>
      </w:r>
    </w:p>
    <w:p>
      <w:pPr>
        <w:pStyle w:val="PreformattedText"/>
        <w:rPr/>
      </w:pPr>
      <w:r>
        <w:rPr/>
        <w:t>barrel tanks, four 150,000 barrel tanks and four 270,000 barrel tanks which are</w:t>
      </w:r>
    </w:p>
    <w:p>
      <w:pPr>
        <w:pStyle w:val="PreformattedText"/>
        <w:rPr/>
      </w:pPr>
      <w:r>
        <w:rPr/>
        <w:t>used to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store and terminal crude oil. The Cushing Terminal also includes a pipeline</w:t>
      </w:r>
    </w:p>
    <w:p>
      <w:pPr>
        <w:pStyle w:val="PreformattedText"/>
        <w:rPr/>
      </w:pPr>
      <w:r>
        <w:rPr/>
        <w:t>manifold and pumping system that has an estimated daily throughput capacity of</w:t>
      </w:r>
    </w:p>
    <w:p>
      <w:pPr>
        <w:pStyle w:val="PreformattedText"/>
        <w:rPr/>
      </w:pPr>
      <w:r>
        <w:rPr/>
        <w:t>approximately 800,000 barrels per day. The pipeline manifold and pumping system</w:t>
      </w:r>
    </w:p>
    <w:p>
      <w:pPr>
        <w:pStyle w:val="PreformattedText"/>
        <w:rPr/>
      </w:pPr>
      <w:r>
        <w:rPr/>
        <w:t>is designed to support up to ten million barrels of tank capacity. The Cushing</w:t>
      </w:r>
    </w:p>
    <w:p>
      <w:pPr>
        <w:pStyle w:val="PreformattedText"/>
        <w:rPr/>
      </w:pPr>
      <w:r>
        <w:rPr/>
        <w:t>Terminal is connected to the major pipelines and terminals in the Cushing</w:t>
      </w:r>
    </w:p>
    <w:p>
      <w:pPr>
        <w:pStyle w:val="PreformattedText"/>
        <w:rPr/>
      </w:pPr>
      <w:r>
        <w:rPr/>
        <w:t>Interchange through pipelines that range in size from 10 inches to 24 inches in</w:t>
      </w:r>
    </w:p>
    <w:p>
      <w:pPr>
        <w:pStyle w:val="PreformattedText"/>
        <w:rPr/>
      </w:pPr>
      <w:r>
        <w:rPr/>
        <w:t>diameter.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Cushing Terminal is a state-of-the-art facility designed to serve the</w:t>
      </w:r>
    </w:p>
    <w:p>
      <w:pPr>
        <w:pStyle w:val="PreformattedText"/>
        <w:rPr/>
      </w:pPr>
      <w:r>
        <w:rPr/>
        <w:t>needs of refiners in the Midwest. In order to service an expected increase in</w:t>
      </w:r>
    </w:p>
    <w:p>
      <w:pPr>
        <w:pStyle w:val="PreformattedText"/>
        <w:rPr/>
      </w:pPr>
      <w:r>
        <w:rPr/>
        <w:t>the volumes as well as the varieties of foreign and domestic crude oil</w:t>
      </w:r>
    </w:p>
    <w:p>
      <w:pPr>
        <w:pStyle w:val="PreformattedText"/>
        <w:rPr/>
      </w:pPr>
      <w:r>
        <w:rPr/>
        <w:t>projected to be transported through the Cushing Interchange, we incorporated</w:t>
      </w:r>
    </w:p>
    <w:p>
      <w:pPr>
        <w:pStyle w:val="PreformattedText"/>
        <w:rPr/>
      </w:pPr>
      <w:r>
        <w:rPr/>
        <w:t>certain attributes into the design of the Cushing Terminal including: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multiple, smaller tanks to facilitate simultaneous handling of multiple</w:t>
      </w:r>
    </w:p>
    <w:p>
      <w:pPr>
        <w:pStyle w:val="PreformattedText"/>
        <w:rPr/>
      </w:pPr>
      <w:r>
        <w:rPr/>
        <w:t xml:space="preserve">    </w:t>
      </w:r>
      <w:r>
        <w:rPr/>
        <w:t>crude varieties in accordance with normal pipeline batch sizes;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dual header systems connecting each tank to the main manifold system to</w:t>
      </w:r>
    </w:p>
    <w:p>
      <w:pPr>
        <w:pStyle w:val="PreformattedText"/>
        <w:rPr/>
      </w:pPr>
      <w:r>
        <w:rPr/>
        <w:t xml:space="preserve">    </w:t>
      </w:r>
      <w:r>
        <w:rPr/>
        <w:t>facilitate efficient switching between crude grades with minimal</w:t>
      </w:r>
    </w:p>
    <w:p>
      <w:pPr>
        <w:pStyle w:val="PreformattedText"/>
        <w:rPr/>
      </w:pPr>
      <w:r>
        <w:rPr/>
        <w:t xml:space="preserve">    </w:t>
      </w:r>
      <w:r>
        <w:rPr/>
        <w:t>contamination;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bottom drawn sumps that enable each tank to be efficiently drained down</w:t>
      </w:r>
    </w:p>
    <w:p>
      <w:pPr>
        <w:pStyle w:val="PreformattedText"/>
        <w:rPr/>
      </w:pPr>
      <w:r>
        <w:rPr/>
        <w:t xml:space="preserve">    </w:t>
      </w:r>
      <w:r>
        <w:rPr/>
        <w:t>to minimal remaining volumes to minimize crude contamination and</w:t>
      </w:r>
    </w:p>
    <w:p>
      <w:pPr>
        <w:pStyle w:val="PreformattedText"/>
        <w:rPr/>
      </w:pPr>
      <w:r>
        <w:rPr/>
        <w:t xml:space="preserve">    </w:t>
      </w:r>
      <w:r>
        <w:rPr/>
        <w:t>maintain crude integrity during changes of service;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mixer(s) on each tank to facilitate blending crude grades to refinery</w:t>
      </w:r>
    </w:p>
    <w:p>
      <w:pPr>
        <w:pStyle w:val="PreformattedText"/>
        <w:rPr/>
      </w:pPr>
      <w:r>
        <w:rPr/>
        <w:t xml:space="preserve">    </w:t>
      </w:r>
      <w:r>
        <w:rPr/>
        <w:t>specifications;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a manifold and pump system that allows for receipts and deliveries with</w:t>
      </w:r>
    </w:p>
    <w:p>
      <w:pPr>
        <w:pStyle w:val="PreformattedText"/>
        <w:rPr/>
      </w:pPr>
      <w:r>
        <w:rPr/>
        <w:t xml:space="preserve">    </w:t>
      </w:r>
      <w:r>
        <w:rPr/>
        <w:t>connecting carriers at their maximum operating capacity.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As a result of incorporating these attributes into the design of the Cushing</w:t>
      </w:r>
    </w:p>
    <w:p>
      <w:pPr>
        <w:pStyle w:val="PreformattedText"/>
        <w:rPr/>
      </w:pPr>
      <w:r>
        <w:rPr/>
        <w:t>Terminal, we believe we are favorably positioned to serve the needs of Midwest</w:t>
      </w:r>
    </w:p>
    <w:p>
      <w:pPr>
        <w:pStyle w:val="PreformattedText"/>
        <w:rPr/>
      </w:pPr>
      <w:r>
        <w:rPr/>
        <w:t>refiners to handle an increase in varieties of crude transported through the</w:t>
      </w:r>
    </w:p>
    <w:p>
      <w:pPr>
        <w:pStyle w:val="PreformattedText"/>
        <w:rPr/>
      </w:pPr>
      <w:r>
        <w:rPr/>
        <w:t>Cushing Interchange.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Cushing Terminal also incorporates numerous environmental and</w:t>
      </w:r>
    </w:p>
    <w:p>
      <w:pPr>
        <w:pStyle w:val="PreformattedText"/>
        <w:rPr/>
      </w:pPr>
      <w:r>
        <w:rPr/>
        <w:t>operational safeguards. We believe that our terminal is the only one at the</w:t>
      </w:r>
    </w:p>
    <w:p>
      <w:pPr>
        <w:pStyle w:val="PreformattedText"/>
        <w:rPr/>
      </w:pPr>
      <w:r>
        <w:rPr/>
        <w:t>Cushing Interchange in which each tank has a secondary liner (the equivalent of</w:t>
      </w:r>
    </w:p>
    <w:p>
      <w:pPr>
        <w:pStyle w:val="PreformattedText"/>
        <w:rPr/>
      </w:pPr>
      <w:r>
        <w:rPr/>
        <w:t>double bottoms), leak detection devices and secondary seals. The Cushing</w:t>
      </w:r>
    </w:p>
    <w:p>
      <w:pPr>
        <w:pStyle w:val="PreformattedText"/>
        <w:rPr/>
      </w:pPr>
      <w:r>
        <w:rPr/>
        <w:t>Terminal is the only terminal at the Cushing Interchange equipped with</w:t>
      </w:r>
    </w:p>
    <w:p>
      <w:pPr>
        <w:pStyle w:val="PreformattedText"/>
        <w:rPr/>
      </w:pPr>
      <w:r>
        <w:rPr/>
        <w:t>aboveground pipelines. Like the pipeline systems we operate, the Cushing</w:t>
      </w:r>
    </w:p>
    <w:p>
      <w:pPr>
        <w:pStyle w:val="PreformattedText"/>
        <w:rPr/>
      </w:pPr>
      <w:r>
        <w:rPr/>
        <w:t>Terminal is operated by a SCADA system and each tank is cathodically protected.</w:t>
      </w:r>
    </w:p>
    <w:p>
      <w:pPr>
        <w:pStyle w:val="PreformattedText"/>
        <w:rPr/>
      </w:pPr>
      <w:r>
        <w:rPr/>
        <w:t>In addition, each tank is equipped with an audible and visual high level alarm</w:t>
      </w:r>
    </w:p>
    <w:p>
      <w:pPr>
        <w:pStyle w:val="PreformattedText"/>
        <w:rPr/>
      </w:pPr>
      <w:r>
        <w:rPr/>
        <w:t>system to prevent overflows; a double seal floating roof that minimizes air</w:t>
      </w:r>
    </w:p>
    <w:p>
      <w:pPr>
        <w:pStyle w:val="PreformattedText"/>
        <w:rPr/>
      </w:pPr>
      <w:r>
        <w:rPr/>
        <w:t>emissions and prevents the possible accumulation of potentially flammable gases</w:t>
      </w:r>
    </w:p>
    <w:p>
      <w:pPr>
        <w:pStyle w:val="PreformattedText"/>
        <w:rPr/>
      </w:pPr>
      <w:r>
        <w:rPr/>
        <w:t>between fluid levels and the roof of the tank; and a foam dispersal system</w:t>
      </w:r>
    </w:p>
    <w:p>
      <w:pPr>
        <w:pStyle w:val="PreformattedText"/>
        <w:rPr/>
      </w:pPr>
      <w:r>
        <w:rPr/>
        <w:t>that, in the event of a fire, is fed by a fully-automated fire water</w:t>
      </w:r>
    </w:p>
    <w:p>
      <w:pPr>
        <w:pStyle w:val="PreformattedText"/>
        <w:rPr/>
      </w:pPr>
      <w:r>
        <w:rPr/>
        <w:t>distribution network.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Cushing Interchange is the largest wet barrel trading hub in the U.S.</w:t>
      </w:r>
    </w:p>
    <w:p>
      <w:pPr>
        <w:pStyle w:val="PreformattedText"/>
        <w:rPr/>
      </w:pPr>
      <w:r>
        <w:rPr/>
        <w:t>and the delivery point for crude oil futures contracts traded on the NYMEX. The</w:t>
      </w:r>
    </w:p>
    <w:p>
      <w:pPr>
        <w:pStyle w:val="PreformattedText"/>
        <w:rPr/>
      </w:pPr>
      <w:r>
        <w:rPr/>
        <w:t>Cushing Terminal has been designated by the NYMEX as an approved delivery</w:t>
      </w:r>
    </w:p>
    <w:p>
      <w:pPr>
        <w:pStyle w:val="PreformattedText"/>
        <w:rPr/>
      </w:pPr>
      <w:r>
        <w:rPr/>
        <w:t>location for crude oil delivered under the NYMEX light sweet crude oil futures</w:t>
      </w:r>
    </w:p>
    <w:p>
      <w:pPr>
        <w:pStyle w:val="PreformattedText"/>
        <w:rPr/>
      </w:pPr>
      <w:r>
        <w:rPr/>
        <w:t>contract. As a NYMEX delivery point and a cash market hub, the Cushing</w:t>
      </w:r>
    </w:p>
    <w:p>
      <w:pPr>
        <w:pStyle w:val="PreformattedText"/>
        <w:rPr/>
      </w:pPr>
      <w:r>
        <w:rPr/>
        <w:t>Interchange serves as a primary source of refinery feedstock for the Midwest</w:t>
      </w:r>
    </w:p>
    <w:p>
      <w:pPr>
        <w:pStyle w:val="PreformattedText"/>
        <w:rPr/>
      </w:pPr>
      <w:r>
        <w:rPr/>
        <w:t>refiners and plays an integral role in establishing and maintaining markets for</w:t>
      </w:r>
    </w:p>
    <w:p>
      <w:pPr>
        <w:pStyle w:val="PreformattedText"/>
        <w:rPr/>
      </w:pPr>
      <w:r>
        <w:rPr/>
        <w:t>many varieties of foreign and domestic crude oil.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illustration details the major pipeline systems and terminals</w:t>
      </w:r>
    </w:p>
    <w:p>
      <w:pPr>
        <w:pStyle w:val="PreformattedText"/>
        <w:rPr/>
      </w:pPr>
      <w:r>
        <w:rPr/>
        <w:t>that deliver crude oil to, or can receive crude oil from, the Cushing</w:t>
      </w:r>
    </w:p>
    <w:p>
      <w:pPr>
        <w:pStyle w:val="PreformattedText"/>
        <w:rPr/>
      </w:pPr>
      <w:r>
        <w:rPr/>
        <w:t>Terminal.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[GRAPHIC ILLUSTRATING THE MAJOR PIPELINE SYSTEMS DELIVERING CRUDE OIL TO OR</w:t>
      </w:r>
    </w:p>
    <w:p>
      <w:pPr>
        <w:pStyle w:val="PreformattedText"/>
        <w:rPr/>
      </w:pPr>
      <w:r>
        <w:rPr/>
        <w:t xml:space="preserve">          </w:t>
      </w:r>
      <w:r>
        <w:rPr/>
        <w:t>RECEIVING CRUDE OIL FROM THE CUSHING TERMINAL APPEARS HERE]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table outlines our terminal locations, capacities, tanks and</w:t>
      </w:r>
    </w:p>
    <w:p>
      <w:pPr>
        <w:pStyle w:val="PreformattedText"/>
        <w:rPr/>
      </w:pPr>
      <w:r>
        <w:rPr/>
        <w:t>modes of receipt and deliveries: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Shell    Number                          Mode of</w:t>
      </w:r>
    </w:p>
    <w:p>
      <w:pPr>
        <w:pStyle w:val="PreformattedText"/>
        <w:rPr/>
      </w:pPr>
      <w:r>
        <w:rPr/>
        <w:t xml:space="preserve">        </w:t>
      </w:r>
      <w:r>
        <w:rPr/>
        <w:t>Facility          Capacity  of Tanks   Mode of Receipt       Delivery</w:t>
      </w:r>
    </w:p>
    <w:p>
      <w:pPr>
        <w:pStyle w:val="PreformattedText"/>
        <w:rPr/>
      </w:pPr>
      <w:r>
        <w:rPr/>
        <w:t xml:space="preserve">        </w:t>
      </w:r>
      <w:r>
        <w:rPr/>
        <w:t>--------          --------- --------   ---------------       --------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(Barrels)</w:t>
      </w:r>
    </w:p>
    <w:p>
      <w:pPr>
        <w:pStyle w:val="PreformattedText"/>
        <w:rPr/>
      </w:pPr>
      <w:r>
        <w:rPr/>
        <w:t xml:space="preserve">                                                      </w:t>
      </w:r>
    </w:p>
    <w:p>
      <w:pPr>
        <w:pStyle w:val="PreformattedText"/>
        <w:rPr/>
      </w:pPr>
      <w:r>
        <w:rPr/>
        <w:t>Cushing, Oklahoma.......  3,080,000    22    Truck/Pipeline       Pipeline</w:t>
      </w:r>
    </w:p>
    <w:p>
      <w:pPr>
        <w:pStyle w:val="PreformattedText"/>
        <w:rPr/>
      </w:pPr>
      <w:r>
        <w:rPr/>
        <w:t>Ingleside, Texas........    360,000    11    Truck/Barge          Truck/Barge</w:t>
      </w:r>
    </w:p>
    <w:p>
      <w:pPr>
        <w:pStyle w:val="PreformattedText"/>
        <w:rPr/>
      </w:pPr>
      <w:r>
        <w:rPr/>
        <w:t>Venice, Louisiana.......    300,000     3    Truck/Barge/Pipeline Barge/Pipeline</w:t>
      </w:r>
    </w:p>
    <w:p>
      <w:pPr>
        <w:pStyle w:val="PreformattedText"/>
        <w:rPr/>
      </w:pPr>
      <w:r>
        <w:rPr/>
        <w:t>St. Gabriel, Louisiana..    100,000     3    Truck/Barge          Barge</w:t>
      </w:r>
    </w:p>
    <w:p>
      <w:pPr>
        <w:pStyle w:val="PreformattedText"/>
        <w:rPr/>
      </w:pPr>
      <w:r>
        <w:rPr/>
        <w:t>Abbeville, Louisiana....     90,000     2    Truck/Barge          Barge</w:t>
      </w:r>
    </w:p>
    <w:p>
      <w:pPr>
        <w:pStyle w:val="PreformattedText"/>
        <w:rPr/>
      </w:pPr>
      <w:r>
        <w:rPr/>
        <w:t>LaGrange, Texas.........     80,000     1    Truck                Pipeline</w:t>
      </w:r>
    </w:p>
    <w:p>
      <w:pPr>
        <w:pStyle w:val="PreformattedText"/>
        <w:rPr/>
      </w:pPr>
      <w:r>
        <w:rPr/>
        <w:t>Larose, Louisiana.......     76,000     2    Truck/Barge          Barge</w:t>
      </w:r>
    </w:p>
    <w:p>
      <w:pPr>
        <w:pStyle w:val="PreformattedText"/>
        <w:rPr/>
      </w:pPr>
      <w:r>
        <w:rPr/>
        <w:t>Grand Chenier,</w:t>
      </w:r>
    </w:p>
    <w:p>
      <w:pPr>
        <w:pStyle w:val="PreformattedText"/>
        <w:rPr/>
      </w:pPr>
      <w:r>
        <w:rPr/>
        <w:t xml:space="preserve"> </w:t>
      </w:r>
      <w:r>
        <w:rPr/>
        <w:t>Louisiana..............     53,000     3    Truck/Pipeline       Barge</w:t>
      </w:r>
    </w:p>
    <w:p>
      <w:pPr>
        <w:pStyle w:val="PreformattedText"/>
        <w:rPr/>
      </w:pPr>
      <w:r>
        <w:rPr/>
        <w:t>Charenton, Louisiana....     44,000     1    Truck/Barge          Barge</w:t>
      </w:r>
    </w:p>
    <w:p>
      <w:pPr>
        <w:pStyle w:val="PreformattedText"/>
        <w:rPr/>
      </w:pPr>
      <w:r>
        <w:rPr/>
        <w:t>Point Comfort, Texas....     30,000     2    Truck                Barge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---------   ---</w:t>
      </w:r>
    </w:p>
    <w:p>
      <w:pPr>
        <w:pStyle w:val="PreformattedText"/>
        <w:rPr/>
      </w:pPr>
      <w:r>
        <w:rPr/>
        <w:t xml:space="preserve">    </w:t>
      </w:r>
      <w:r>
        <w:rPr/>
        <w:t>Total(1)............  4,213,000    50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=========   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</w:t>
      </w:r>
    </w:p>
    <w:p>
      <w:pPr>
        <w:pStyle w:val="PreformattedText"/>
        <w:rPr/>
      </w:pPr>
      <w:r>
        <w:rPr/>
        <w:t>(1) Does not include approximately 5.5 million barrels of tankage associated</w:t>
      </w:r>
    </w:p>
    <w:p>
      <w:pPr>
        <w:pStyle w:val="PreformattedText"/>
        <w:rPr/>
      </w:pPr>
      <w:r>
        <w:rPr/>
        <w:t xml:space="preserve">    </w:t>
      </w:r>
      <w:r>
        <w:rPr/>
        <w:t>with our pipeline and gathering systems.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66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table sets forth the throughput volumes for our terminalling</w:t>
      </w:r>
    </w:p>
    <w:p>
      <w:pPr>
        <w:pStyle w:val="PreformattedText"/>
        <w:rPr/>
      </w:pPr>
      <w:r>
        <w:rPr/>
        <w:t>and storage operations, and quantity of tankage leased to third parties from</w:t>
      </w:r>
    </w:p>
    <w:p>
      <w:pPr>
        <w:pStyle w:val="PreformattedText"/>
        <w:rPr/>
      </w:pPr>
      <w:r>
        <w:rPr/>
        <w:t>1994 through the six months ended June 30,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Six Months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Ended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Year Ended December 31,   June 30,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------------------------- ----------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1994 1995 1996 1997 1998  1998 1999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 ---- ---- ---- ----- ---- -----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(barrels in thousands)</w:t>
      </w:r>
    </w:p>
    <w:p>
      <w:pPr>
        <w:pStyle w:val="PreformattedText"/>
        <w:rPr/>
      </w:pPr>
      <w:r>
        <w:rPr/>
        <w:t xml:space="preserve">                                                    </w:t>
      </w:r>
    </w:p>
    <w:p>
      <w:pPr>
        <w:pStyle w:val="PreformattedText"/>
        <w:rPr/>
      </w:pPr>
      <w:r>
        <w:rPr/>
        <w:t>Throughput Volumes (average daily</w:t>
      </w:r>
    </w:p>
    <w:p>
      <w:pPr>
        <w:pStyle w:val="PreformattedText"/>
        <w:rPr/>
      </w:pPr>
      <w:r>
        <w:rPr/>
        <w:t xml:space="preserve"> </w:t>
      </w:r>
      <w:r>
        <w:rPr/>
        <w:t>volumes):</w:t>
      </w:r>
    </w:p>
    <w:p>
      <w:pPr>
        <w:pStyle w:val="PreformattedText"/>
        <w:rPr/>
      </w:pPr>
      <w:r>
        <w:rPr/>
        <w:t xml:space="preserve">  </w:t>
      </w:r>
      <w:r>
        <w:rPr/>
        <w:t>Cushing, Oklahoma......................  29   43   56   69     69  64     68</w:t>
      </w:r>
    </w:p>
    <w:p>
      <w:pPr>
        <w:pStyle w:val="PreformattedText"/>
        <w:rPr/>
      </w:pPr>
      <w:r>
        <w:rPr/>
        <w:t xml:space="preserve">  </w:t>
      </w:r>
      <w:r>
        <w:rPr/>
        <w:t>Ingleside, Texas.......................  --   --    3    8     11  11     11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  ---  ---  ---  ----- ---  -----</w:t>
      </w:r>
    </w:p>
    <w:p>
      <w:pPr>
        <w:pStyle w:val="PreformattedText"/>
        <w:rPr/>
      </w:pPr>
      <w:r>
        <w:rPr/>
        <w:t xml:space="preserve">    </w:t>
      </w:r>
      <w:r>
        <w:rPr/>
        <w:t>Total................................  29   43   59   77     80  75     79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===  ===  ===  ===  ===== ===  =====</w:t>
      </w:r>
    </w:p>
    <w:p>
      <w:pPr>
        <w:pStyle w:val="PreformattedText"/>
        <w:rPr/>
      </w:pPr>
      <w:r>
        <w:rPr/>
        <w:t>Storage Leased to Third Parties (average</w:t>
      </w:r>
    </w:p>
    <w:p>
      <w:pPr>
        <w:pStyle w:val="PreformattedText"/>
        <w:rPr/>
      </w:pPr>
      <w:r>
        <w:rPr/>
        <w:t xml:space="preserve"> </w:t>
      </w:r>
      <w:r>
        <w:rPr/>
        <w:t>monthly volumes):</w:t>
      </w:r>
    </w:p>
    <w:p>
      <w:pPr>
        <w:pStyle w:val="PreformattedText"/>
        <w:rPr/>
      </w:pPr>
      <w:r>
        <w:rPr/>
        <w:t xml:space="preserve">  </w:t>
      </w:r>
      <w:r>
        <w:rPr/>
        <w:t>Cushing, Oklahoma...................... 464  208  203  414    890 675  1,778</w:t>
      </w:r>
    </w:p>
    <w:p>
      <w:pPr>
        <w:pStyle w:val="PreformattedText"/>
        <w:rPr/>
      </w:pPr>
      <w:r>
        <w:rPr/>
        <w:t xml:space="preserve">  </w:t>
      </w:r>
      <w:r>
        <w:rPr/>
        <w:t>Ingleside, Texas.......................  --   --  211  254    260 260    243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  ---  ---  ---  ----- ---  -----</w:t>
      </w:r>
    </w:p>
    <w:p>
      <w:pPr>
        <w:pStyle w:val="PreformattedText"/>
        <w:rPr/>
      </w:pPr>
      <w:r>
        <w:rPr/>
        <w:t xml:space="preserve">    </w:t>
      </w:r>
      <w:r>
        <w:rPr/>
        <w:t>Total................................ 464  208  414  668  1,150 935  2,021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===  ===  ===  ===  ===== ===  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Gathering and Marketing Activities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gathering and marketing activities are conducted in 23 states; however,</w:t>
      </w:r>
    </w:p>
    <w:p>
      <w:pPr>
        <w:pStyle w:val="PreformattedText"/>
        <w:rPr/>
      </w:pPr>
      <w:r>
        <w:rPr/>
        <w:t>the vast majority of those activities are in Texas, Louisiana, California,</w:t>
      </w:r>
    </w:p>
    <w:p>
      <w:pPr>
        <w:pStyle w:val="PreformattedText"/>
        <w:rPr/>
      </w:pPr>
      <w:r>
        <w:rPr/>
        <w:t>Illinois and the Gulf of Mexico. These activities include: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purchasing crude oil from producers at the wellhead and in bulk from</w:t>
      </w:r>
    </w:p>
    <w:p>
      <w:pPr>
        <w:pStyle w:val="PreformattedText"/>
        <w:rPr/>
      </w:pPr>
      <w:r>
        <w:rPr/>
        <w:t xml:space="preserve">    </w:t>
      </w:r>
      <w:r>
        <w:rPr/>
        <w:t>aggregators at major pipeline interconnects and trading locations;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transporting such crude oil on our own proprietary gathering assets or</w:t>
      </w:r>
    </w:p>
    <w:p>
      <w:pPr>
        <w:pStyle w:val="PreformattedText"/>
        <w:rPr/>
      </w:pPr>
      <w:r>
        <w:rPr/>
        <w:t xml:space="preserve">    </w:t>
      </w:r>
      <w:r>
        <w:rPr/>
        <w:t>assets owned and operated by third parties when necessary or cost</w:t>
      </w:r>
    </w:p>
    <w:p>
      <w:pPr>
        <w:pStyle w:val="PreformattedText"/>
        <w:rPr/>
      </w:pPr>
      <w:r>
        <w:rPr/>
        <w:t xml:space="preserve">    </w:t>
      </w:r>
      <w:r>
        <w:rPr/>
        <w:t>effective;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exchanging such crude oil for another grade of crude oil or at a</w:t>
      </w:r>
    </w:p>
    <w:p>
      <w:pPr>
        <w:pStyle w:val="PreformattedText"/>
        <w:rPr/>
      </w:pPr>
      <w:r>
        <w:rPr/>
        <w:t xml:space="preserve">    </w:t>
      </w:r>
      <w:r>
        <w:rPr/>
        <w:t>different geographic location, as appropriate, in order to maximize</w:t>
      </w:r>
    </w:p>
    <w:p>
      <w:pPr>
        <w:pStyle w:val="PreformattedText"/>
        <w:rPr/>
      </w:pPr>
      <w:r>
        <w:rPr/>
        <w:t xml:space="preserve">    </w:t>
      </w:r>
      <w:r>
        <w:rPr/>
        <w:t>margins or meet contract delivery requirements;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marketing crude oil to refiners or other resellers.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purchase crude oil from many independent producers and believe that we</w:t>
      </w:r>
    </w:p>
    <w:p>
      <w:pPr>
        <w:pStyle w:val="PreformattedText"/>
        <w:rPr/>
      </w:pPr>
      <w:r>
        <w:rPr/>
        <w:t>have established broad-based relationships with crude oil producers in our</w:t>
      </w:r>
    </w:p>
    <w:p>
      <w:pPr>
        <w:pStyle w:val="PreformattedText"/>
        <w:rPr/>
      </w:pPr>
      <w:r>
        <w:rPr/>
        <w:t>areas of operations. For the six months ended June 30, 1999, we purchased</w:t>
      </w:r>
    </w:p>
    <w:p>
      <w:pPr>
        <w:pStyle w:val="PreformattedText"/>
        <w:rPr/>
      </w:pPr>
      <w:r>
        <w:rPr/>
        <w:t>approximately 186,000 barrels per day of crude oil directly at the wellhead</w:t>
      </w:r>
    </w:p>
    <w:p>
      <w:pPr>
        <w:pStyle w:val="PreformattedText"/>
        <w:rPr/>
      </w:pPr>
      <w:r>
        <w:rPr/>
        <w:t>from more than 2,300 producers from approximately 16,500 leases. We purchase</w:t>
      </w:r>
    </w:p>
    <w:p>
      <w:pPr>
        <w:pStyle w:val="PreformattedText"/>
        <w:rPr/>
      </w:pPr>
      <w:r>
        <w:rPr/>
        <w:t>crude oil from producers under contracts that range in term from a thirty-day</w:t>
      </w:r>
    </w:p>
    <w:p>
      <w:pPr>
        <w:pStyle w:val="PreformattedText"/>
        <w:rPr/>
      </w:pPr>
      <w:r>
        <w:rPr/>
        <w:t>evergreen to three years. Gathering and marketing activities are characterized</w:t>
      </w:r>
    </w:p>
    <w:p>
      <w:pPr>
        <w:pStyle w:val="PreformattedText"/>
        <w:rPr/>
      </w:pPr>
      <w:r>
        <w:rPr/>
        <w:t>by large volumes of transactions with lower margins relative to pipeline and</w:t>
      </w:r>
    </w:p>
    <w:p>
      <w:pPr>
        <w:pStyle w:val="PreformattedText"/>
        <w:rPr/>
      </w:pPr>
      <w:r>
        <w:rPr/>
        <w:t>terminalling and storage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table shows the average daily volume of our lease gathering</w:t>
      </w:r>
    </w:p>
    <w:p>
      <w:pPr>
        <w:pStyle w:val="PreformattedText"/>
        <w:rPr/>
      </w:pPr>
      <w:r>
        <w:rPr/>
        <w:t>and bulk purchases from 1995 through the six months ended June 30,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Six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Months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Year Ended December   Ended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31,         June 30,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------------------- ---------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1995 1996 1997 1998 1998 1999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---- ---- ---- ---- ---- ----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(barrels in thousands)</w:t>
      </w:r>
    </w:p>
    <w:p>
      <w:pPr>
        <w:pStyle w:val="PreformattedText"/>
        <w:rPr/>
      </w:pPr>
      <w:r>
        <w:rPr/>
        <w:t xml:space="preserve">                                                          </w:t>
      </w:r>
    </w:p>
    <w:p>
      <w:pPr>
        <w:pStyle w:val="PreformattedText"/>
        <w:rPr/>
      </w:pPr>
      <w:r>
        <w:rPr/>
        <w:t>Lease Gathering(1)................................  46   59   71   88   82  186</w:t>
      </w:r>
    </w:p>
    <w:p>
      <w:pPr>
        <w:pStyle w:val="PreformattedText"/>
        <w:rPr/>
      </w:pPr>
      <w:r>
        <w:rPr/>
        <w:t>Bulk Purchases....................................  10   32   49   95  102  116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---  ---  ---  ---  ---  ---</w:t>
      </w:r>
    </w:p>
    <w:p>
      <w:pPr>
        <w:pStyle w:val="PreformattedText"/>
        <w:rPr/>
      </w:pPr>
      <w:r>
        <w:rPr/>
        <w:t xml:space="preserve">  </w:t>
      </w:r>
      <w:r>
        <w:rPr/>
        <w:t>Total volumes...................................  56   91  120  183  184  302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===  ===  ===  ===  ===  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</w:t>
      </w:r>
    </w:p>
    <w:p>
      <w:pPr>
        <w:pStyle w:val="PreformattedText"/>
        <w:rPr/>
      </w:pPr>
      <w:r>
        <w:rPr/>
        <w:t>(1) Includes volumes from Scurlock Permian since May 1,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Crude Oil Purchases. In a typical producer's operation, crude oil flows from</w:t>
      </w:r>
    </w:p>
    <w:p>
      <w:pPr>
        <w:pStyle w:val="PreformattedText"/>
        <w:rPr/>
      </w:pPr>
      <w:r>
        <w:rPr/>
        <w:t>the wellhead to a separator where the petroleum gases are removed. After</w:t>
      </w:r>
    </w:p>
    <w:p>
      <w:pPr>
        <w:pStyle w:val="PreformattedText"/>
        <w:rPr/>
      </w:pPr>
      <w:r>
        <w:rPr/>
        <w:t>separation, the crude oil is treated to remove water, sand and other</w:t>
      </w:r>
    </w:p>
    <w:p>
      <w:pPr>
        <w:pStyle w:val="PreformattedText"/>
        <w:rPr/>
      </w:pPr>
      <w:r>
        <w:rPr/>
        <w:t>contaminants and is then moved into the producer's on-site storage tanks. When</w:t>
      </w:r>
    </w:p>
    <w:p>
      <w:pPr>
        <w:pStyle w:val="PreformattedText"/>
        <w:rPr/>
      </w:pPr>
      <w:r>
        <w:rPr/>
        <w:t>the tank is full, the producer contacts our field personnel to purchase and</w:t>
      </w:r>
    </w:p>
    <w:p>
      <w:pPr>
        <w:pStyle w:val="PreformattedText"/>
        <w:rPr/>
      </w:pPr>
      <w:r>
        <w:rPr/>
        <w:t>transport the crude oil to market. We utilize our truck fleet and gathering</w:t>
      </w:r>
    </w:p>
    <w:p>
      <w:pPr>
        <w:pStyle w:val="PreformattedText"/>
        <w:rPr/>
      </w:pPr>
      <w:r>
        <w:rPr/>
        <w:t>pipelines and third-party pipelines, trucks and barges to transport the crude</w:t>
      </w:r>
    </w:p>
    <w:p>
      <w:pPr>
        <w:pStyle w:val="PreformattedText"/>
        <w:rPr/>
      </w:pPr>
      <w:r>
        <w:rPr/>
        <w:t>oil to market. We own or lease approximately 290 trucks, 320 tractor-trailers</w:t>
      </w:r>
    </w:p>
    <w:p>
      <w:pPr>
        <w:pStyle w:val="PreformattedText"/>
        <w:rPr/>
      </w:pPr>
      <w:r>
        <w:rPr/>
        <w:t>and 240 injection stations.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Pursuant to the Marketing Agreement, we are the exclusive marketer/purchaser</w:t>
      </w:r>
    </w:p>
    <w:p>
      <w:pPr>
        <w:pStyle w:val="PreformattedText"/>
        <w:rPr/>
      </w:pPr>
      <w:r>
        <w:rPr/>
        <w:t>for all of Plains Resources' equity crude oil production. The Marketing</w:t>
      </w:r>
    </w:p>
    <w:p>
      <w:pPr>
        <w:pStyle w:val="PreformattedText"/>
        <w:rPr/>
      </w:pPr>
      <w:r>
        <w:rPr/>
        <w:t>Agreement provides that we will purchase for resale at market prices all of</w:t>
      </w:r>
    </w:p>
    <w:p>
      <w:pPr>
        <w:pStyle w:val="PreformattedText"/>
        <w:rPr/>
      </w:pPr>
      <w:r>
        <w:rPr/>
        <w:t>Plains Resources' crude oil production for which we charge a fee of $0.20 per</w:t>
      </w:r>
    </w:p>
    <w:p>
      <w:pPr>
        <w:pStyle w:val="PreformattedText"/>
        <w:rPr/>
      </w:pPr>
      <w:r>
        <w:rPr/>
        <w:t>barrel. This fee will be adjusted every three years based upon then existing</w:t>
      </w:r>
    </w:p>
    <w:p>
      <w:pPr>
        <w:pStyle w:val="PreformattedText"/>
        <w:rPr/>
      </w:pPr>
      <w:r>
        <w:rPr/>
        <w:t>market conditions. The Marketing Agreement will terminate upon a "change of</w:t>
      </w:r>
    </w:p>
    <w:p>
      <w:pPr>
        <w:pStyle w:val="PreformattedText"/>
        <w:rPr/>
      </w:pPr>
      <w:r>
        <w:rPr/>
        <w:t>control" of Plains Resources or the general partner. Revenues generated under</w:t>
      </w:r>
    </w:p>
    <w:p>
      <w:pPr>
        <w:pStyle w:val="PreformattedText"/>
        <w:rPr/>
      </w:pPr>
      <w:r>
        <w:rPr/>
        <w:t>the Marketing Agreement for the six months ended June 30, 1999 were</w:t>
      </w:r>
    </w:p>
    <w:p>
      <w:pPr>
        <w:pStyle w:val="PreformattedText"/>
        <w:rPr/>
      </w:pPr>
      <w:r>
        <w:rPr/>
        <w:t>approximately $674,000. For the first six months of 1999, Plains Resources</w:t>
      </w:r>
    </w:p>
    <w:p>
      <w:pPr>
        <w:pStyle w:val="PreformattedText"/>
        <w:rPr/>
      </w:pPr>
      <w:r>
        <w:rPr/>
        <w:t>produced approximately 18,600 barrels per day subject to the Marketing</w:t>
      </w:r>
    </w:p>
    <w:p>
      <w:pPr>
        <w:pStyle w:val="PreformattedText"/>
        <w:rPr/>
      </w:pPr>
      <w:r>
        <w:rPr/>
        <w:t>Agreement. Plains Resources owns an approximate 100% working interest in each</w:t>
      </w:r>
    </w:p>
    <w:p>
      <w:pPr>
        <w:pStyle w:val="PreformattedText"/>
        <w:rPr/>
      </w:pPr>
      <w:r>
        <w:rPr/>
        <w:t>of its fields, except for Point Arguello in which it owns an approximate 26%</w:t>
      </w:r>
    </w:p>
    <w:p>
      <w:pPr>
        <w:pStyle w:val="PreformattedText"/>
        <w:rPr/>
      </w:pPr>
      <w:r>
        <w:rPr/>
        <w:t>working interest.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Bulk Purchases. In addition to purchasing crude oil at the wellhead from</w:t>
      </w:r>
    </w:p>
    <w:p>
      <w:pPr>
        <w:pStyle w:val="PreformattedText"/>
        <w:rPr/>
      </w:pPr>
      <w:r>
        <w:rPr/>
        <w:t>producers, we purchase crude oil in bulk at major pipeline terminal points.</w:t>
      </w:r>
    </w:p>
    <w:p>
      <w:pPr>
        <w:pStyle w:val="PreformattedText"/>
        <w:rPr/>
      </w:pPr>
      <w:r>
        <w:rPr/>
        <w:t>This production is transported from the wellhead to the pipeline by major oil</w:t>
      </w:r>
    </w:p>
    <w:p>
      <w:pPr>
        <w:pStyle w:val="PreformattedText"/>
        <w:rPr/>
      </w:pPr>
      <w:r>
        <w:rPr/>
        <w:t>companies, large independent producers or other gathering and marketing</w:t>
      </w:r>
    </w:p>
    <w:p>
      <w:pPr>
        <w:pStyle w:val="PreformattedText"/>
        <w:rPr/>
      </w:pPr>
      <w:r>
        <w:rPr/>
        <w:t>companies. We purchase crude oil in bulk when we believe additional</w:t>
      </w:r>
    </w:p>
    <w:p>
      <w:pPr>
        <w:pStyle w:val="PreformattedText"/>
        <w:rPr/>
      </w:pPr>
      <w:r>
        <w:rPr/>
        <w:t>opportunities exist to realize margins further downstream in the crude oil</w:t>
      </w:r>
    </w:p>
    <w:p>
      <w:pPr>
        <w:pStyle w:val="PreformattedText"/>
        <w:rPr/>
      </w:pPr>
      <w:r>
        <w:rPr/>
        <w:t>distribution chain. The opportunities to earn additional margins vary over time</w:t>
      </w:r>
    </w:p>
    <w:p>
      <w:pPr>
        <w:pStyle w:val="PreformattedText"/>
        <w:rPr/>
      </w:pPr>
      <w:r>
        <w:rPr/>
        <w:t>with changing market conditions. Accordingly, the margins associated with our</w:t>
      </w:r>
    </w:p>
    <w:p>
      <w:pPr>
        <w:pStyle w:val="PreformattedText"/>
        <w:rPr/>
      </w:pPr>
      <w:r>
        <w:rPr/>
        <w:t>bulk purchases will fluctuate from period to period. Our bulk purchasing</w:t>
      </w:r>
    </w:p>
    <w:p>
      <w:pPr>
        <w:pStyle w:val="PreformattedText"/>
        <w:rPr/>
      </w:pPr>
      <w:r>
        <w:rPr/>
        <w:t>activities are concentrated in California, Texas, Louisiana and at the Cushing</w:t>
      </w:r>
    </w:p>
    <w:p>
      <w:pPr>
        <w:pStyle w:val="PreformattedText"/>
        <w:rPr/>
      </w:pPr>
      <w:r>
        <w:rPr/>
        <w:t>Interchange.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Crude Oil Sales. The marketing of crude oil is complex and requires detailed</w:t>
      </w:r>
    </w:p>
    <w:p>
      <w:pPr>
        <w:pStyle w:val="PreformattedText"/>
        <w:rPr/>
      </w:pPr>
      <w:r>
        <w:rPr/>
        <w:t>current knowledge of crude oil sources and end markets and a familiarity with a</w:t>
      </w:r>
    </w:p>
    <w:p>
      <w:pPr>
        <w:pStyle w:val="PreformattedText"/>
        <w:rPr/>
      </w:pPr>
      <w:r>
        <w:rPr/>
        <w:t>number of factors including grades of crude oil, individual refinery demand for</w:t>
      </w:r>
    </w:p>
    <w:p>
      <w:pPr>
        <w:pStyle w:val="PreformattedText"/>
        <w:rPr/>
      </w:pPr>
      <w:r>
        <w:rPr/>
        <w:t>specific grades of crude oil, area market price structures for the different</w:t>
      </w:r>
    </w:p>
    <w:p>
      <w:pPr>
        <w:pStyle w:val="PreformattedText"/>
        <w:rPr/>
      </w:pPr>
      <w:r>
        <w:rPr/>
        <w:t>grades of crude oil, location of customers, availability of transportation</w:t>
      </w:r>
    </w:p>
    <w:p>
      <w:pPr>
        <w:pStyle w:val="PreformattedText"/>
        <w:rPr/>
      </w:pPr>
      <w:r>
        <w:rPr/>
        <w:t>facilities and timing and costs (including storage) involved in delivering</w:t>
      </w:r>
    </w:p>
    <w:p>
      <w:pPr>
        <w:pStyle w:val="PreformattedText"/>
        <w:rPr/>
      </w:pPr>
      <w:r>
        <w:rPr/>
        <w:t>crude oil to the appropriate customer. We sell our crude oil to major</w:t>
      </w:r>
    </w:p>
    <w:p>
      <w:pPr>
        <w:pStyle w:val="PreformattedText"/>
        <w:rPr/>
      </w:pPr>
      <w:r>
        <w:rPr/>
        <w:t>integrated oil companies, independent refiners and other resellers in various</w:t>
      </w:r>
    </w:p>
    <w:p>
      <w:pPr>
        <w:pStyle w:val="PreformattedText"/>
        <w:rPr/>
      </w:pPr>
      <w:r>
        <w:rPr/>
        <w:t>types of sale and exchange transactions, at market prices for terms ranging</w:t>
      </w:r>
    </w:p>
    <w:p>
      <w:pPr>
        <w:pStyle w:val="PreformattedText"/>
        <w:rPr/>
      </w:pPr>
      <w:r>
        <w:rPr/>
        <w:t>from one month to three 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As we purchase crude oil, we establish a margin by selling crude oil for</w:t>
      </w:r>
    </w:p>
    <w:p>
      <w:pPr>
        <w:pStyle w:val="PreformattedText"/>
        <w:rPr/>
      </w:pPr>
      <w:r>
        <w:rPr/>
        <w:t>physical delivery to third party users, such as independent refiners or major</w:t>
      </w:r>
    </w:p>
    <w:p>
      <w:pPr>
        <w:pStyle w:val="PreformattedText"/>
        <w:rPr/>
      </w:pPr>
      <w:r>
        <w:rPr/>
        <w:t>oil companies, or by entering into a future delivery obligation with respect to</w:t>
      </w:r>
    </w:p>
    <w:p>
      <w:pPr>
        <w:pStyle w:val="PreformattedText"/>
        <w:rPr/>
      </w:pPr>
      <w:r>
        <w:rPr/>
        <w:t>futures contracts on the NYMEX. Through these transactions, we seek to maintain</w:t>
      </w:r>
    </w:p>
    <w:p>
      <w:pPr>
        <w:pStyle w:val="PreformattedText"/>
        <w:rPr/>
      </w:pPr>
      <w:r>
        <w:rPr/>
        <w:t>a position that is substantially balanced between crude oil purchases and sales</w:t>
      </w:r>
    </w:p>
    <w:p>
      <w:pPr>
        <w:pStyle w:val="PreformattedText"/>
        <w:rPr/>
      </w:pPr>
      <w:r>
        <w:rPr/>
        <w:t>and future delivery obligations. We from time to time enter into fixed price</w:t>
      </w:r>
    </w:p>
    <w:p>
      <w:pPr>
        <w:pStyle w:val="PreformattedText"/>
        <w:rPr/>
      </w:pPr>
      <w:r>
        <w:rPr/>
        <w:t>delivery contracts, floating price collar arrangements, financial swaps and oil</w:t>
      </w:r>
    </w:p>
    <w:p>
      <w:pPr>
        <w:pStyle w:val="PreformattedText"/>
        <w:rPr/>
      </w:pPr>
      <w:r>
        <w:rPr/>
        <w:t>futures contracts as hedging devices. Our policy is generally to purchase only</w:t>
      </w:r>
    </w:p>
    <w:p>
      <w:pPr>
        <w:pStyle w:val="PreformattedText"/>
        <w:rPr/>
      </w:pPr>
      <w:r>
        <w:rPr/>
        <w:t>crude oil for which we have a market and to structure our sales contracts so</w:t>
      </w:r>
    </w:p>
    <w:p>
      <w:pPr>
        <w:pStyle w:val="PreformattedText"/>
        <w:rPr/>
      </w:pPr>
      <w:r>
        <w:rPr/>
        <w:t>that crude oil price fluctuations do not materially affect the gross margin</w:t>
      </w:r>
    </w:p>
    <w:p>
      <w:pPr>
        <w:pStyle w:val="PreformattedText"/>
        <w:rPr/>
      </w:pPr>
      <w:r>
        <w:rPr/>
        <w:t>which we receive. We do not acquire and hold crude oil, futures contracts or</w:t>
      </w:r>
    </w:p>
    <w:p>
      <w:pPr>
        <w:pStyle w:val="PreformattedText"/>
        <w:rPr/>
      </w:pPr>
      <w:r>
        <w:rPr/>
        <w:t>other derivative products for the purpose of speculating on crude oil price</w:t>
      </w:r>
    </w:p>
    <w:p>
      <w:pPr>
        <w:pStyle w:val="PreformattedText"/>
        <w:rPr/>
      </w:pPr>
      <w:r>
        <w:rPr/>
        <w:t>changes that might expose us to indeterminable losses.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Risk management strategies, including those involving price hedges using</w:t>
      </w:r>
    </w:p>
    <w:p>
      <w:pPr>
        <w:pStyle w:val="PreformattedText"/>
        <w:rPr/>
      </w:pPr>
      <w:r>
        <w:rPr/>
        <w:t>NYMEX futures contracts, have become increasingly important in creating and</w:t>
      </w:r>
    </w:p>
    <w:p>
      <w:pPr>
        <w:pStyle w:val="PreformattedText"/>
        <w:rPr/>
      </w:pPr>
      <w:r>
        <w:rPr/>
        <w:t>maintaining margins. Such hedging techniques require significant resources</w:t>
      </w:r>
    </w:p>
    <w:p>
      <w:pPr>
        <w:pStyle w:val="PreformattedText"/>
        <w:rPr/>
      </w:pPr>
      <w:r>
        <w:rPr/>
        <w:t>dedicated to managing futures positions. We are able to monitor crude oil</w:t>
      </w:r>
    </w:p>
    <w:p>
      <w:pPr>
        <w:pStyle w:val="PreformattedText"/>
        <w:rPr/>
      </w:pPr>
      <w:r>
        <w:rPr/>
        <w:t>volumes, grades, locations and delivery schedules and to coordinate marketing</w:t>
      </w:r>
    </w:p>
    <w:p>
      <w:pPr>
        <w:pStyle w:val="PreformattedText"/>
        <w:rPr/>
      </w:pPr>
      <w:r>
        <w:rPr/>
        <w:t>and exchange opportunities, as well as NYMEX hedging positions. This</w:t>
      </w:r>
    </w:p>
    <w:p>
      <w:pPr>
        <w:pStyle w:val="PreformattedText"/>
        <w:rPr/>
      </w:pPr>
      <w:r>
        <w:rPr/>
        <w:t>coordination ensures that our NYMEX hedging activities are successfully</w:t>
      </w:r>
    </w:p>
    <w:p>
      <w:pPr>
        <w:pStyle w:val="PreformattedText"/>
        <w:rPr/>
      </w:pPr>
      <w:r>
        <w:rPr/>
        <w:t>implemented.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Crude Oil Exchanges. We pursue exchange opportunities to enhance margins</w:t>
      </w:r>
    </w:p>
    <w:p>
      <w:pPr>
        <w:pStyle w:val="PreformattedText"/>
        <w:rPr/>
      </w:pPr>
      <w:r>
        <w:rPr/>
        <w:t>throughout the gathering and marketing process. When opportunities arise to</w:t>
      </w:r>
    </w:p>
    <w:p>
      <w:pPr>
        <w:pStyle w:val="PreformattedText"/>
        <w:rPr/>
      </w:pPr>
      <w:r>
        <w:rPr/>
        <w:t>increase our margin or to acquire a grade of crude oil that more nearly matches</w:t>
      </w:r>
    </w:p>
    <w:p>
      <w:pPr>
        <w:pStyle w:val="PreformattedText"/>
        <w:rPr/>
      </w:pPr>
      <w:r>
        <w:rPr/>
        <w:t>our delivery requirement or the preferences of our refinery customers, we</w:t>
      </w:r>
    </w:p>
    <w:p>
      <w:pPr>
        <w:pStyle w:val="PreformattedText"/>
        <w:rPr/>
      </w:pPr>
      <w:r>
        <w:rPr/>
        <w:t>exchange physical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crude oil with third parties. These exchanges are effected through contracts</w:t>
      </w:r>
    </w:p>
    <w:p>
      <w:pPr>
        <w:pStyle w:val="PreformattedText"/>
        <w:rPr/>
      </w:pPr>
      <w:r>
        <w:rPr/>
        <w:t>called exchange or buy-sell agreements. Through an exchange agreement, we agree</w:t>
      </w:r>
    </w:p>
    <w:p>
      <w:pPr>
        <w:pStyle w:val="PreformattedText"/>
        <w:rPr/>
      </w:pPr>
      <w:r>
        <w:rPr/>
        <w:t>to buy crude oil that differs in terms of geographic location, grade of crude</w:t>
      </w:r>
    </w:p>
    <w:p>
      <w:pPr>
        <w:pStyle w:val="PreformattedText"/>
        <w:rPr/>
      </w:pPr>
      <w:r>
        <w:rPr/>
        <w:t>oil or delivery schedule from crude oil we have available for sale. Generally,</w:t>
      </w:r>
    </w:p>
    <w:p>
      <w:pPr>
        <w:pStyle w:val="PreformattedText"/>
        <w:rPr/>
      </w:pPr>
      <w:r>
        <w:rPr/>
        <w:t>we enter into exchanges to acquire crude oil at locations that are closer to</w:t>
      </w:r>
    </w:p>
    <w:p>
      <w:pPr>
        <w:pStyle w:val="PreformattedText"/>
        <w:rPr/>
      </w:pPr>
      <w:r>
        <w:rPr/>
        <w:t>our end markets, thereby reducing transportation costs and increasing our</w:t>
      </w:r>
    </w:p>
    <w:p>
      <w:pPr>
        <w:pStyle w:val="PreformattedText"/>
        <w:rPr/>
      </w:pPr>
      <w:r>
        <w:rPr/>
        <w:t>margin. We also exchange our crude oil to be delivered at an earlier or later</w:t>
      </w:r>
    </w:p>
    <w:p>
      <w:pPr>
        <w:pStyle w:val="PreformattedText"/>
        <w:rPr/>
      </w:pPr>
      <w:r>
        <w:rPr/>
        <w:t>date, if the exchange is expected to result in a higher margin net of storage</w:t>
      </w:r>
    </w:p>
    <w:p>
      <w:pPr>
        <w:pStyle w:val="PreformattedText"/>
        <w:rPr/>
      </w:pPr>
      <w:r>
        <w:rPr/>
        <w:t>costs, and enter into exchanges based on the grade of crude oil, which includes</w:t>
      </w:r>
    </w:p>
    <w:p>
      <w:pPr>
        <w:pStyle w:val="PreformattedText"/>
        <w:rPr/>
      </w:pPr>
      <w:r>
        <w:rPr/>
        <w:t>such factors as sulfur content and specific gravity, in order to meet the</w:t>
      </w:r>
    </w:p>
    <w:p>
      <w:pPr>
        <w:pStyle w:val="PreformattedText"/>
        <w:rPr/>
      </w:pPr>
      <w:r>
        <w:rPr/>
        <w:t>quality specifications of our delivery contracts.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Producer Services. Crude oil purchasers who buy from producers compete on</w:t>
      </w:r>
    </w:p>
    <w:p>
      <w:pPr>
        <w:pStyle w:val="PreformattedText"/>
        <w:rPr/>
      </w:pPr>
      <w:r>
        <w:rPr/>
        <w:t>the basis of competitive prices and highly responsive services. Through our</w:t>
      </w:r>
    </w:p>
    <w:p>
      <w:pPr>
        <w:pStyle w:val="PreformattedText"/>
        <w:rPr/>
      </w:pPr>
      <w:r>
        <w:rPr/>
        <w:t>team of crude oil purchasing representatives, we maintain ongoing relationships</w:t>
      </w:r>
    </w:p>
    <w:p>
      <w:pPr>
        <w:pStyle w:val="PreformattedText"/>
        <w:rPr/>
      </w:pPr>
      <w:r>
        <w:rPr/>
        <w:t>with more than 2,300 producers. We believe that our ability to offer high-</w:t>
      </w:r>
    </w:p>
    <w:p>
      <w:pPr>
        <w:pStyle w:val="PreformattedText"/>
        <w:rPr/>
      </w:pPr>
      <w:r>
        <w:rPr/>
        <w:t>quality field and administrative services to producers is a key factor in our</w:t>
      </w:r>
    </w:p>
    <w:p>
      <w:pPr>
        <w:pStyle w:val="PreformattedText"/>
        <w:rPr/>
      </w:pPr>
      <w:r>
        <w:rPr/>
        <w:t>ability to maintain volumes of purchased crude oil and to obtain new volumes.</w:t>
      </w:r>
    </w:p>
    <w:p>
      <w:pPr>
        <w:pStyle w:val="PreformattedText"/>
        <w:rPr/>
      </w:pPr>
      <w:r>
        <w:rPr/>
        <w:t>High-quality field services include efficient gathering capabilities,</w:t>
      </w:r>
    </w:p>
    <w:p>
      <w:pPr>
        <w:pStyle w:val="PreformattedText"/>
        <w:rPr/>
      </w:pPr>
      <w:r>
        <w:rPr/>
        <w:t>availability of trucks, willingness to construct gathering pipelines where</w:t>
      </w:r>
    </w:p>
    <w:p>
      <w:pPr>
        <w:pStyle w:val="PreformattedText"/>
        <w:rPr/>
      </w:pPr>
      <w:r>
        <w:rPr/>
        <w:t>economically justified, timely pickup of crude oil from tank batteries at the</w:t>
      </w:r>
    </w:p>
    <w:p>
      <w:pPr>
        <w:pStyle w:val="PreformattedText"/>
        <w:rPr/>
      </w:pPr>
      <w:r>
        <w:rPr/>
        <w:t>lease or production point, accurate measurement of crude oil volumes received,</w:t>
      </w:r>
    </w:p>
    <w:p>
      <w:pPr>
        <w:pStyle w:val="PreformattedText"/>
        <w:rPr/>
      </w:pPr>
      <w:r>
        <w:rPr/>
        <w:t>avoidance of spills and effective management of pipeline deliveries. Accounting</w:t>
      </w:r>
    </w:p>
    <w:p>
      <w:pPr>
        <w:pStyle w:val="PreformattedText"/>
        <w:rPr/>
      </w:pPr>
      <w:r>
        <w:rPr/>
        <w:t>and other administrative services include securing division orders (statements</w:t>
      </w:r>
    </w:p>
    <w:p>
      <w:pPr>
        <w:pStyle w:val="PreformattedText"/>
        <w:rPr/>
      </w:pPr>
      <w:r>
        <w:rPr/>
        <w:t>from interest owners affirming the division of ownership in crude oil purchased</w:t>
      </w:r>
    </w:p>
    <w:p>
      <w:pPr>
        <w:pStyle w:val="PreformattedText"/>
        <w:rPr/>
      </w:pPr>
      <w:r>
        <w:rPr/>
        <w:t>by us), providing statements of the crude oil purchased each month, disbursing</w:t>
      </w:r>
    </w:p>
    <w:p>
      <w:pPr>
        <w:pStyle w:val="PreformattedText"/>
        <w:rPr/>
      </w:pPr>
      <w:r>
        <w:rPr/>
        <w:t>production proceeds to interest owners and calculation and payment of ad</w:t>
      </w:r>
    </w:p>
    <w:p>
      <w:pPr>
        <w:pStyle w:val="PreformattedText"/>
        <w:rPr/>
      </w:pPr>
      <w:r>
        <w:rPr/>
        <w:t>valorem and production taxes on behalf of interest owners. In order to compete</w:t>
      </w:r>
    </w:p>
    <w:p>
      <w:pPr>
        <w:pStyle w:val="PreformattedText"/>
        <w:rPr/>
      </w:pPr>
      <w:r>
        <w:rPr/>
        <w:t>effectively, we must maintain records of title and division order interests in</w:t>
      </w:r>
    </w:p>
    <w:p>
      <w:pPr>
        <w:pStyle w:val="PreformattedText"/>
        <w:rPr/>
      </w:pPr>
      <w:r>
        <w:rPr/>
        <w:t>an accurate and timely manner for purposes of making prompt and correct payment</w:t>
      </w:r>
    </w:p>
    <w:p>
      <w:pPr>
        <w:pStyle w:val="PreformattedText"/>
        <w:rPr/>
      </w:pPr>
      <w:r>
        <w:rPr/>
        <w:t>of crude oil production proceeds, together with the correct payment of all</w:t>
      </w:r>
    </w:p>
    <w:p>
      <w:pPr>
        <w:pStyle w:val="PreformattedText"/>
        <w:rPr/>
      </w:pPr>
      <w:r>
        <w:rPr/>
        <w:t>severance and production taxes associated with such proceeds.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Credit. Our merchant activities involve the purchase of crude oil for resale</w:t>
      </w:r>
    </w:p>
    <w:p>
      <w:pPr>
        <w:pStyle w:val="PreformattedText"/>
        <w:rPr/>
      </w:pPr>
      <w:r>
        <w:rPr/>
        <w:t>and require significant extensions of credit by our suppliers of crude oil. In</w:t>
      </w:r>
    </w:p>
    <w:p>
      <w:pPr>
        <w:pStyle w:val="PreformattedText"/>
        <w:rPr/>
      </w:pPr>
      <w:r>
        <w:rPr/>
        <w:t>order to assure our ability to perform our obligations under crude oil purchase</w:t>
      </w:r>
    </w:p>
    <w:p>
      <w:pPr>
        <w:pStyle w:val="PreformattedText"/>
        <w:rPr/>
      </w:pPr>
      <w:r>
        <w:rPr/>
        <w:t>agreements, various credit arrangements are negotiated with our crude oil</w:t>
      </w:r>
    </w:p>
    <w:p>
      <w:pPr>
        <w:pStyle w:val="PreformattedText"/>
        <w:rPr/>
      </w:pPr>
      <w:r>
        <w:rPr/>
        <w:t>suppliers. Such arrangements include open lines of credit directly with us and</w:t>
      </w:r>
    </w:p>
    <w:p>
      <w:pPr>
        <w:pStyle w:val="PreformattedText"/>
        <w:rPr/>
      </w:pPr>
      <w:r>
        <w:rPr/>
        <w:t>standby letters of credit issued under our letter of credit facility. See</w:t>
      </w:r>
    </w:p>
    <w:p>
      <w:pPr>
        <w:pStyle w:val="PreformattedText"/>
        <w:rPr/>
      </w:pPr>
      <w:r>
        <w:rPr/>
        <w:t>"Management's Discussion and Analysis of Financial Condition and Results of</w:t>
      </w:r>
    </w:p>
    <w:p>
      <w:pPr>
        <w:pStyle w:val="PreformattedText"/>
        <w:rPr/>
      </w:pPr>
      <w:r>
        <w:rPr/>
        <w:t>Operations--The Partnership--Capital Resources, Liquidity and Financial</w:t>
      </w:r>
    </w:p>
    <w:p>
      <w:pPr>
        <w:pStyle w:val="PreformattedText"/>
        <w:rPr/>
      </w:pPr>
      <w:r>
        <w:rPr/>
        <w:t>Condition."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When we market crude oil, we must determine the amount, if any, of the line</w:t>
      </w:r>
    </w:p>
    <w:p>
      <w:pPr>
        <w:pStyle w:val="PreformattedText"/>
        <w:rPr/>
      </w:pPr>
      <w:r>
        <w:rPr/>
        <w:t>of credit to be extended to any given customer. If we determine that a customer</w:t>
      </w:r>
    </w:p>
    <w:p>
      <w:pPr>
        <w:pStyle w:val="PreformattedText"/>
        <w:rPr/>
      </w:pPr>
      <w:r>
        <w:rPr/>
        <w:t>should receive a credit line, we must then decide on the amount of credit that</w:t>
      </w:r>
    </w:p>
    <w:p>
      <w:pPr>
        <w:pStyle w:val="PreformattedText"/>
        <w:rPr/>
      </w:pPr>
      <w:r>
        <w:rPr/>
        <w:t>should be extended. Since our typical sales transactions can involve tens of</w:t>
      </w:r>
    </w:p>
    <w:p>
      <w:pPr>
        <w:pStyle w:val="PreformattedText"/>
        <w:rPr/>
      </w:pPr>
      <w:r>
        <w:rPr/>
        <w:t>thousands of barrels of crude oil, the risk of nonpayment and nonperformance by</w:t>
      </w:r>
    </w:p>
    <w:p>
      <w:pPr>
        <w:pStyle w:val="PreformattedText"/>
        <w:rPr/>
      </w:pPr>
      <w:r>
        <w:rPr/>
        <w:t>customers is a major consideration in our business. We believe our sales are</w:t>
      </w:r>
    </w:p>
    <w:p>
      <w:pPr>
        <w:pStyle w:val="PreformattedText"/>
        <w:rPr/>
      </w:pPr>
      <w:r>
        <w:rPr/>
        <w:t>made to creditworthy entities or entities with adequate credit support.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Credit review and analysis are also integral to our leasehold purchases.</w:t>
      </w:r>
    </w:p>
    <w:p>
      <w:pPr>
        <w:pStyle w:val="PreformattedText"/>
        <w:rPr/>
      </w:pPr>
      <w:r>
        <w:rPr/>
        <w:t>Payment for all or substantially all of the monthly leasehold production is</w:t>
      </w:r>
    </w:p>
    <w:p>
      <w:pPr>
        <w:pStyle w:val="PreformattedText"/>
        <w:rPr/>
      </w:pPr>
      <w:r>
        <w:rPr/>
        <w:t>sometimes made to the operator of the lease. The operator, in turn, is</w:t>
      </w:r>
    </w:p>
    <w:p>
      <w:pPr>
        <w:pStyle w:val="PreformattedText"/>
        <w:rPr/>
      </w:pPr>
      <w:r>
        <w:rPr/>
        <w:t>responsible for the correct payment and distribution of such production</w:t>
      </w:r>
    </w:p>
    <w:p>
      <w:pPr>
        <w:pStyle w:val="PreformattedText"/>
        <w:rPr/>
      </w:pPr>
      <w:r>
        <w:rPr/>
        <w:t>proceeds to the proper parties. In these situations, we must determine whether</w:t>
      </w:r>
    </w:p>
    <w:p>
      <w:pPr>
        <w:pStyle w:val="PreformattedText"/>
        <w:rPr/>
      </w:pPr>
      <w:r>
        <w:rPr/>
        <w:t>the operator has sufficient financial resources to make such payments and</w:t>
      </w:r>
    </w:p>
    <w:p>
      <w:pPr>
        <w:pStyle w:val="PreformattedText"/>
        <w:rPr/>
      </w:pPr>
      <w:r>
        <w:rPr/>
        <w:t>distributions and to indemnify and defend us in the event any third party</w:t>
      </w:r>
    </w:p>
    <w:p>
      <w:pPr>
        <w:pStyle w:val="PreformattedText"/>
        <w:rPr/>
      </w:pPr>
      <w:r>
        <w:rPr/>
        <w:t>should bring a protest, action or complaint in connection with the ultimate</w:t>
      </w:r>
    </w:p>
    <w:p>
      <w:pPr>
        <w:pStyle w:val="PreformattedText"/>
        <w:rPr/>
      </w:pPr>
      <w:r>
        <w:rPr/>
        <w:t>distribution of production proceeds by the operator.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Customers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Sempra Energy Trading Corporation and Koch Oil Company accounted for 30% and</w:t>
      </w:r>
    </w:p>
    <w:p>
      <w:pPr>
        <w:pStyle w:val="PreformattedText"/>
        <w:rPr/>
      </w:pPr>
      <w:r>
        <w:rPr/>
        <w:t>17%, respectively, of the combined 1998 revenues of us and our predecessor. No</w:t>
      </w:r>
    </w:p>
    <w:p>
      <w:pPr>
        <w:pStyle w:val="PreformattedText"/>
        <w:rPr/>
      </w:pPr>
      <w:r>
        <w:rPr/>
        <w:t>other individual customer accounted for greater than 10% of our revenues in</w:t>
      </w:r>
    </w:p>
    <w:p>
      <w:pPr>
        <w:pStyle w:val="PreformattedText"/>
        <w:rPr/>
      </w:pPr>
      <w:r>
        <w:rPr/>
        <w:t>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Competition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All American Pipeline encounters competition from foreign oil imports</w:t>
      </w:r>
    </w:p>
    <w:p>
      <w:pPr>
        <w:pStyle w:val="PreformattedText"/>
        <w:rPr/>
      </w:pPr>
      <w:r>
        <w:rPr/>
        <w:t>and other pipelines that serve the California market and the refining centers</w:t>
      </w:r>
    </w:p>
    <w:p>
      <w:pPr>
        <w:pStyle w:val="PreformattedText"/>
        <w:rPr/>
      </w:pPr>
      <w:r>
        <w:rPr/>
        <w:t>in the Midwest and on the Gulf Coast.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Construction of the Pacific Pipeline, a competing crude oil pipeline system</w:t>
      </w:r>
    </w:p>
    <w:p>
      <w:pPr>
        <w:pStyle w:val="PreformattedText"/>
        <w:rPr/>
      </w:pPr>
      <w:r>
        <w:rPr/>
        <w:t>connecting the San Joaquin Valley to refinery markets in the Los Angeles Basin</w:t>
      </w:r>
    </w:p>
    <w:p>
      <w:pPr>
        <w:pStyle w:val="PreformattedText"/>
        <w:rPr/>
      </w:pPr>
      <w:r>
        <w:rPr/>
        <w:t>was completed in March 1999. A substantial portion of the shipments expected to</w:t>
      </w:r>
    </w:p>
    <w:p>
      <w:pPr>
        <w:pStyle w:val="PreformattedText"/>
        <w:rPr/>
      </w:pPr>
      <w:r>
        <w:rPr/>
        <w:t>be transported on the Pacific Pipeline will be redirected from barge and train</w:t>
      </w:r>
    </w:p>
    <w:p>
      <w:pPr>
        <w:pStyle w:val="PreformattedText"/>
        <w:rPr/>
      </w:pPr>
      <w:r>
        <w:rPr/>
        <w:t>service. However, we expect that certain volumes currently transported on the</w:t>
      </w:r>
    </w:p>
    <w:p>
      <w:pPr>
        <w:pStyle w:val="PreformattedText"/>
        <w:rPr/>
      </w:pPr>
      <w:r>
        <w:rPr/>
        <w:t>All American Pipeline may be redirected to Los Angeles on such pipeline.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Competition among pipelines is based primarily on transportation charges,</w:t>
      </w:r>
    </w:p>
    <w:p>
      <w:pPr>
        <w:pStyle w:val="PreformattedText"/>
        <w:rPr/>
      </w:pPr>
      <w:r>
        <w:rPr/>
        <w:t>access to producing areas and demand for the crude oil by end users. We believe</w:t>
      </w:r>
    </w:p>
    <w:p>
      <w:pPr>
        <w:pStyle w:val="PreformattedText"/>
        <w:rPr/>
      </w:pPr>
      <w:r>
        <w:rPr/>
        <w:t>that high capital requirements, environmental considerations and the difficulty</w:t>
      </w:r>
    </w:p>
    <w:p>
      <w:pPr>
        <w:pStyle w:val="PreformattedText"/>
        <w:rPr/>
      </w:pPr>
      <w:r>
        <w:rPr/>
        <w:t>in acquiring rights of way and related permits make it unlikely that a</w:t>
      </w:r>
    </w:p>
    <w:p>
      <w:pPr>
        <w:pStyle w:val="PreformattedText"/>
        <w:rPr/>
      </w:pPr>
      <w:r>
        <w:rPr/>
        <w:t>competing pipeline system comparable in size and scope to our pipeline systems,</w:t>
      </w:r>
    </w:p>
    <w:p>
      <w:pPr>
        <w:pStyle w:val="PreformattedText"/>
        <w:rPr/>
      </w:pPr>
      <w:r>
        <w:rPr/>
        <w:t>particularly the All American Pipeline, will be built in the foreseeable</w:t>
      </w:r>
    </w:p>
    <w:p>
      <w:pPr>
        <w:pStyle w:val="PreformattedText"/>
        <w:rPr/>
      </w:pPr>
      <w:r>
        <w:rPr/>
        <w:t>future.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face intense competition in our terminalling and storage activities and</w:t>
      </w:r>
    </w:p>
    <w:p>
      <w:pPr>
        <w:pStyle w:val="PreformattedText"/>
        <w:rPr/>
      </w:pPr>
      <w:r>
        <w:rPr/>
        <w:t>gathering and marketing activities. Our competitors include other crude oil</w:t>
      </w:r>
    </w:p>
    <w:p>
      <w:pPr>
        <w:pStyle w:val="PreformattedText"/>
        <w:rPr/>
      </w:pPr>
      <w:r>
        <w:rPr/>
        <w:t>pipelines, the major integrated oil companies, their marketing affiliates and</w:t>
      </w:r>
    </w:p>
    <w:p>
      <w:pPr>
        <w:pStyle w:val="PreformattedText"/>
        <w:rPr/>
      </w:pPr>
      <w:r>
        <w:rPr/>
        <w:t>independent gatherers, brokers and marketers of widely varying sizes, financial</w:t>
      </w:r>
    </w:p>
    <w:p>
      <w:pPr>
        <w:pStyle w:val="PreformattedText"/>
        <w:rPr/>
      </w:pPr>
      <w:r>
        <w:rPr/>
        <w:t>resources and experience. Some of these competitors have capital resources many</w:t>
      </w:r>
    </w:p>
    <w:p>
      <w:pPr>
        <w:pStyle w:val="PreformattedText"/>
        <w:rPr/>
      </w:pPr>
      <w:r>
        <w:rPr/>
        <w:t>times greater than ours and control substantially greater supplies of crude</w:t>
      </w:r>
    </w:p>
    <w:p>
      <w:pPr>
        <w:pStyle w:val="PreformattedText"/>
        <w:rPr/>
      </w:pPr>
      <w:r>
        <w:rPr/>
        <w:t>oil.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Regulation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operations are subject to extensive regulation. Many departments and</w:t>
      </w:r>
    </w:p>
    <w:p>
      <w:pPr>
        <w:pStyle w:val="PreformattedText"/>
        <w:rPr/>
      </w:pPr>
      <w:r>
        <w:rPr/>
        <w:t>agencies, both federal and state, are authorized by statute to issue and have</w:t>
      </w:r>
    </w:p>
    <w:p>
      <w:pPr>
        <w:pStyle w:val="PreformattedText"/>
        <w:rPr/>
      </w:pPr>
      <w:r>
        <w:rPr/>
        <w:t>issued rules and regulations binding on the oil industry and its individual</w:t>
      </w:r>
    </w:p>
    <w:p>
      <w:pPr>
        <w:pStyle w:val="PreformattedText"/>
        <w:rPr/>
      </w:pPr>
      <w:r>
        <w:rPr/>
        <w:t>participants. The failure to comply with such rules and regulations can result</w:t>
      </w:r>
    </w:p>
    <w:p>
      <w:pPr>
        <w:pStyle w:val="PreformattedText"/>
        <w:rPr/>
      </w:pPr>
      <w:r>
        <w:rPr/>
        <w:t>in substantial penalties. The regulatory burden on the oil industry increases</w:t>
      </w:r>
    </w:p>
    <w:p>
      <w:pPr>
        <w:pStyle w:val="PreformattedText"/>
        <w:rPr/>
      </w:pPr>
      <w:r>
        <w:rPr/>
        <w:t>our cost of doing business and, consequently, affects our profitability.</w:t>
      </w:r>
    </w:p>
    <w:p>
      <w:pPr>
        <w:pStyle w:val="PreformattedText"/>
        <w:rPr/>
      </w:pPr>
      <w:r>
        <w:rPr/>
        <w:t>However, we do not believe that we are affected in a significantly different</w:t>
      </w:r>
    </w:p>
    <w:p>
      <w:pPr>
        <w:pStyle w:val="PreformattedText"/>
        <w:rPr/>
      </w:pPr>
      <w:r>
        <w:rPr/>
        <w:t>manner by these regulations than are our competitors. Due to the myriad of</w:t>
      </w:r>
    </w:p>
    <w:p>
      <w:pPr>
        <w:pStyle w:val="PreformattedText"/>
        <w:rPr/>
      </w:pPr>
      <w:r>
        <w:rPr/>
        <w:t>complex federal and state statutes and regulations which may affect us,</w:t>
      </w:r>
    </w:p>
    <w:p>
      <w:pPr>
        <w:pStyle w:val="PreformattedText"/>
        <w:rPr/>
      </w:pPr>
      <w:r>
        <w:rPr/>
        <w:t>directly or indirectly, you should not rely on the following discussion of</w:t>
      </w:r>
    </w:p>
    <w:p>
      <w:pPr>
        <w:pStyle w:val="PreformattedText"/>
        <w:rPr/>
      </w:pPr>
      <w:r>
        <w:rPr/>
        <w:t>certain statutes and regulations as an exhaustive review of all regulatory</w:t>
      </w:r>
    </w:p>
    <w:p>
      <w:pPr>
        <w:pStyle w:val="PreformattedText"/>
        <w:rPr/>
      </w:pPr>
      <w:r>
        <w:rPr/>
        <w:t>considerations affecting our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Pipeline Regulation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pipelines are subject to regulation by the Department of Transportation</w:t>
      </w:r>
    </w:p>
    <w:p>
      <w:pPr>
        <w:pStyle w:val="PreformattedText"/>
        <w:rPr/>
      </w:pPr>
      <w:r>
        <w:rPr/>
        <w:t>under the Hazardous Liquids Pipeline Safety Act of 1979, as amended ("HLPSA")</w:t>
      </w:r>
    </w:p>
    <w:p>
      <w:pPr>
        <w:pStyle w:val="PreformattedText"/>
        <w:rPr/>
      </w:pPr>
      <w:r>
        <w:rPr/>
        <w:t>relating to the design, installation, testing, construction, operation,</w:t>
      </w:r>
    </w:p>
    <w:p>
      <w:pPr>
        <w:pStyle w:val="PreformattedText"/>
        <w:rPr/>
      </w:pPr>
      <w:r>
        <w:rPr/>
        <w:t>replacement and management of pipeline facilities. The HLPSA requires us and</w:t>
      </w:r>
    </w:p>
    <w:p>
      <w:pPr>
        <w:pStyle w:val="PreformattedText"/>
        <w:rPr/>
      </w:pPr>
      <w:r>
        <w:rPr/>
        <w:t>other pipeline operators to comply with regulations issued pursuant to HLPSA,</w:t>
      </w:r>
    </w:p>
    <w:p>
      <w:pPr>
        <w:pStyle w:val="PreformattedText"/>
        <w:rPr/>
      </w:pPr>
      <w:r>
        <w:rPr/>
        <w:t>to permit access to and allow copying of records and to make certain reports</w:t>
      </w:r>
    </w:p>
    <w:p>
      <w:pPr>
        <w:pStyle w:val="PreformattedText"/>
        <w:rPr/>
      </w:pPr>
      <w:r>
        <w:rPr/>
        <w:t>and provide information as required by the Secretary of Transportation.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Pipeline Safety Act of 1992 amends the HLPSA in several important</w:t>
      </w:r>
    </w:p>
    <w:p>
      <w:pPr>
        <w:pStyle w:val="PreformattedText"/>
        <w:rPr/>
      </w:pPr>
      <w:r>
        <w:rPr/>
        <w:t>respects. It requires the Research and Special Programs Administration of the</w:t>
      </w:r>
    </w:p>
    <w:p>
      <w:pPr>
        <w:pStyle w:val="PreformattedText"/>
        <w:rPr/>
      </w:pPr>
      <w:r>
        <w:rPr/>
        <w:t>Department of Transportation to consider environmental impacts, as well as its</w:t>
      </w:r>
    </w:p>
    <w:p>
      <w:pPr>
        <w:pStyle w:val="PreformattedText"/>
        <w:rPr/>
      </w:pPr>
      <w:r>
        <w:rPr/>
        <w:t>traditional public safety mandate, when developing pipeline safety regulations.</w:t>
      </w:r>
    </w:p>
    <w:p>
      <w:pPr>
        <w:pStyle w:val="PreformattedText"/>
        <w:rPr/>
      </w:pPr>
      <w:r>
        <w:rPr/>
        <w:t>In addition, the Pipeline Safety Act mandates the establishment by the</w:t>
      </w:r>
    </w:p>
    <w:p>
      <w:pPr>
        <w:pStyle w:val="PreformattedText"/>
        <w:rPr/>
      </w:pPr>
      <w:r>
        <w:rPr/>
        <w:t>Department of Transportation of pipeline operator qualification rules requiring</w:t>
      </w:r>
    </w:p>
    <w:p>
      <w:pPr>
        <w:pStyle w:val="PreformattedText"/>
        <w:rPr/>
      </w:pPr>
      <w:r>
        <w:rPr/>
        <w:t>minimum training requirements for operators, and requires that pipeline</w:t>
      </w:r>
    </w:p>
    <w:p>
      <w:pPr>
        <w:pStyle w:val="PreformattedText"/>
        <w:rPr/>
      </w:pPr>
      <w:r>
        <w:rPr/>
        <w:t>operators provide maps and records to the Research and Special Programs</w:t>
      </w:r>
    </w:p>
    <w:p>
      <w:pPr>
        <w:pStyle w:val="PreformattedText"/>
        <w:rPr/>
      </w:pPr>
      <w:r>
        <w:rPr/>
        <w:t>Administration. It also authorizes the Research and Special Programs</w:t>
      </w:r>
    </w:p>
    <w:p>
      <w:pPr>
        <w:pStyle w:val="PreformattedText"/>
        <w:rPr/>
      </w:pPr>
      <w:r>
        <w:rPr/>
        <w:t>Administration to require that pipelines be modified to accommodate internal</w:t>
      </w:r>
    </w:p>
    <w:p>
      <w:pPr>
        <w:pStyle w:val="PreformattedText"/>
        <w:rPr/>
      </w:pPr>
      <w:r>
        <w:rPr/>
        <w:t>inspection devices, to mandate the installation of emergency flow restricting</w:t>
      </w:r>
    </w:p>
    <w:p>
      <w:pPr>
        <w:pStyle w:val="PreformattedText"/>
        <w:rPr/>
      </w:pPr>
      <w:r>
        <w:rPr/>
        <w:t>devices for pipelines in populated or sensitive areas and to order other</w:t>
      </w:r>
    </w:p>
    <w:p>
      <w:pPr>
        <w:pStyle w:val="PreformattedText"/>
        <w:rPr/>
      </w:pPr>
      <w:r>
        <w:rPr/>
        <w:t>changes to the operation and maintenance of petroleum pipelines. We believe</w:t>
      </w:r>
    </w:p>
    <w:p>
      <w:pPr>
        <w:pStyle w:val="PreformattedText"/>
        <w:rPr/>
      </w:pPr>
      <w:r>
        <w:rPr/>
        <w:t>that our pipeline operations are in substantial compliance with applicable</w:t>
      </w:r>
    </w:p>
    <w:p>
      <w:pPr>
        <w:pStyle w:val="PreformattedText"/>
        <w:rPr/>
      </w:pPr>
      <w:r>
        <w:rPr/>
        <w:t>HLPSA and Pipeline Safety Act requirements. Nevertheless, we could incur</w:t>
      </w:r>
    </w:p>
    <w:p>
      <w:pPr>
        <w:pStyle w:val="PreformattedText"/>
        <w:rPr/>
      </w:pPr>
      <w:r>
        <w:rPr/>
        <w:t>significant expenses in the future if additional safety measures are required</w:t>
      </w:r>
    </w:p>
    <w:p>
      <w:pPr>
        <w:pStyle w:val="PreformattedText"/>
        <w:rPr/>
      </w:pPr>
      <w:r>
        <w:rPr/>
        <w:t>or if safety standards are raised and exceed the current pipeline control</w:t>
      </w:r>
    </w:p>
    <w:p>
      <w:pPr>
        <w:pStyle w:val="PreformattedText"/>
        <w:rPr/>
      </w:pPr>
      <w:r>
        <w:rPr/>
        <w:t>system capabilities.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States are largely preempted by federal law from regulating pipeline safety</w:t>
      </w:r>
    </w:p>
    <w:p>
      <w:pPr>
        <w:pStyle w:val="PreformattedText"/>
        <w:rPr/>
      </w:pPr>
      <w:r>
        <w:rPr/>
        <w:t>but may assume responsibility for enforcing federal intrastate pipeline</w:t>
      </w:r>
    </w:p>
    <w:p>
      <w:pPr>
        <w:pStyle w:val="PreformattedText"/>
        <w:rPr/>
      </w:pPr>
      <w:r>
        <w:rPr/>
        <w:t>regulations and inspection of intrastate pipelines. In practice, states vary</w:t>
      </w:r>
    </w:p>
    <w:p>
      <w:pPr>
        <w:pStyle w:val="PreformattedText"/>
        <w:rPr/>
      </w:pPr>
      <w:r>
        <w:rPr/>
        <w:t>considerably in their authority and capacity to address pipeline safety. We do</w:t>
      </w:r>
    </w:p>
    <w:p>
      <w:pPr>
        <w:pStyle w:val="PreformattedText"/>
        <w:rPr/>
      </w:pPr>
      <w:r>
        <w:rPr/>
        <w:t>not anticipate any significant problems in complying with applicable state laws</w:t>
      </w:r>
    </w:p>
    <w:p>
      <w:pPr>
        <w:pStyle w:val="PreformattedText"/>
        <w:rPr/>
      </w:pPr>
      <w:r>
        <w:rPr/>
        <w:t>and regulations in those states in which we operate.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Tariff Regulation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October 1992 Congress passed the Energy Policy Act of 1992. The Energy</w:t>
      </w:r>
    </w:p>
    <w:p>
      <w:pPr>
        <w:pStyle w:val="PreformattedText"/>
        <w:rPr/>
      </w:pPr>
      <w:r>
        <w:rPr/>
        <w:t>Policy Act deemed petroleum pipeline rates in effect for the 365-day period</w:t>
      </w:r>
    </w:p>
    <w:p>
      <w:pPr>
        <w:pStyle w:val="PreformattedText"/>
        <w:rPr/>
      </w:pPr>
      <w:r>
        <w:rPr/>
        <w:t>ending on the date of enactment of the Energy Policy Act or that were in effect</w:t>
      </w:r>
    </w:p>
    <w:p>
      <w:pPr>
        <w:pStyle w:val="PreformattedText"/>
        <w:rPr/>
      </w:pPr>
      <w:r>
        <w:rPr/>
        <w:t>on the 365th day preceding enactment and had not been subject to complaint,</w:t>
      </w:r>
    </w:p>
    <w:p>
      <w:pPr>
        <w:pStyle w:val="PreformattedText"/>
        <w:rPr/>
      </w:pPr>
      <w:r>
        <w:rPr/>
        <w:t>protest or investigation during the 365-day period to be just and reasonable</w:t>
      </w:r>
    </w:p>
    <w:p>
      <w:pPr>
        <w:pStyle w:val="PreformattedText"/>
        <w:rPr/>
      </w:pPr>
      <w:r>
        <w:rPr/>
        <w:t>under the Interstate Commerce Act. The Energy Policy Act also provides that</w:t>
      </w:r>
    </w:p>
    <w:p>
      <w:pPr>
        <w:pStyle w:val="PreformattedText"/>
        <w:rPr/>
      </w:pPr>
      <w:r>
        <w:rPr/>
        <w:t>complaints against such rates may only be filed under the following limited</w:t>
      </w:r>
    </w:p>
    <w:p>
      <w:pPr>
        <w:pStyle w:val="PreformattedText"/>
        <w:rPr/>
      </w:pPr>
      <w:r>
        <w:rPr/>
        <w:t>circumstances: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. a substantial change has occurred since enactment in either the</w:t>
      </w:r>
    </w:p>
    <w:p>
      <w:pPr>
        <w:pStyle w:val="PreformattedText"/>
        <w:rPr/>
      </w:pPr>
      <w:r>
        <w:rPr/>
        <w:t xml:space="preserve">     </w:t>
      </w:r>
      <w:r>
        <w:rPr/>
        <w:t>economic circumstances or the nature of the services which were a basis</w:t>
      </w:r>
    </w:p>
    <w:p>
      <w:pPr>
        <w:pStyle w:val="PreformattedText"/>
        <w:rPr/>
      </w:pPr>
      <w:r>
        <w:rPr/>
        <w:t xml:space="preserve">     </w:t>
      </w:r>
      <w:r>
        <w:rPr/>
        <w:t>for the rate;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. the complainant was contractually barred from challenging the rate</w:t>
      </w:r>
    </w:p>
    <w:p>
      <w:pPr>
        <w:pStyle w:val="PreformattedText"/>
        <w:rPr/>
      </w:pPr>
      <w:r>
        <w:rPr/>
        <w:t xml:space="preserve">     </w:t>
      </w:r>
      <w:r>
        <w:rPr/>
        <w:t>prior to enactment;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. a provision of the tariff is unduly discriminatory or preferential.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Energy Policy Act further required the FERC to issue rules establishing</w:t>
      </w:r>
    </w:p>
    <w:p>
      <w:pPr>
        <w:pStyle w:val="PreformattedText"/>
        <w:rPr/>
      </w:pPr>
      <w:r>
        <w:rPr/>
        <w:t>a simplified and generally applicable ratemaking methodology for petroleum</w:t>
      </w:r>
    </w:p>
    <w:p>
      <w:pPr>
        <w:pStyle w:val="PreformattedText"/>
        <w:rPr/>
      </w:pPr>
      <w:r>
        <w:rPr/>
        <w:t>pipelines, and to streamline procedures in petroleum pipeline proceedings. On</w:t>
      </w:r>
    </w:p>
    <w:p>
      <w:pPr>
        <w:pStyle w:val="PreformattedText"/>
        <w:rPr/>
      </w:pPr>
      <w:r>
        <w:rPr/>
        <w:t>October 22, 1993, the FERC responded to the Energy Policy Act directive by</w:t>
      </w:r>
    </w:p>
    <w:p>
      <w:pPr>
        <w:pStyle w:val="PreformattedText"/>
        <w:rPr/>
      </w:pPr>
      <w:r>
        <w:rPr/>
        <w:t>issuing Order No. 561, which adopts a new indexing rate methodology for</w:t>
      </w:r>
    </w:p>
    <w:p>
      <w:pPr>
        <w:pStyle w:val="PreformattedText"/>
        <w:rPr/>
      </w:pPr>
      <w:r>
        <w:rPr/>
        <w:t>petroleum pipelines. Under the new regulations, which were effective January 1,</w:t>
      </w:r>
    </w:p>
    <w:p>
      <w:pPr>
        <w:pStyle w:val="PreformattedText"/>
        <w:rPr/>
      </w:pPr>
      <w:r>
        <w:rPr/>
        <w:t>1995, petroleum pipelines are able to change their rates within prescribed</w:t>
      </w:r>
    </w:p>
    <w:p>
      <w:pPr>
        <w:pStyle w:val="PreformattedText"/>
        <w:rPr/>
      </w:pPr>
      <w:r>
        <w:rPr/>
        <w:t>ceiling levels that are tied to the Producer Price Index for Finished Goods,</w:t>
      </w:r>
    </w:p>
    <w:p>
      <w:pPr>
        <w:pStyle w:val="PreformattedText"/>
        <w:rPr/>
      </w:pPr>
      <w:r>
        <w:rPr/>
        <w:t>minus one percent. Rate increases made pursuant to the index will be subject to</w:t>
      </w:r>
    </w:p>
    <w:p>
      <w:pPr>
        <w:pStyle w:val="PreformattedText"/>
        <w:rPr/>
      </w:pPr>
      <w:r>
        <w:rPr/>
        <w:t>protest, but such protests must show that the portion of the rate increase</w:t>
      </w:r>
    </w:p>
    <w:p>
      <w:pPr>
        <w:pStyle w:val="PreformattedText"/>
        <w:rPr/>
      </w:pPr>
      <w:r>
        <w:rPr/>
        <w:t>resulting from application of the index is substantially in excess of the</w:t>
      </w:r>
    </w:p>
    <w:p>
      <w:pPr>
        <w:pStyle w:val="PreformattedText"/>
        <w:rPr/>
      </w:pPr>
      <w:r>
        <w:rPr/>
        <w:t>pipeline's increase in costs. The new indexing methodology can be applied to</w:t>
      </w:r>
    </w:p>
    <w:p>
      <w:pPr>
        <w:pStyle w:val="PreformattedText"/>
        <w:rPr/>
      </w:pPr>
      <w:r>
        <w:rPr/>
        <w:t>any existing rate, even if the rate is under investigation. If such rate is</w:t>
      </w:r>
    </w:p>
    <w:p>
      <w:pPr>
        <w:pStyle w:val="PreformattedText"/>
        <w:rPr/>
      </w:pPr>
      <w:r>
        <w:rPr/>
        <w:t>subsequently adjusted, the ceiling level established under the index must be</w:t>
      </w:r>
    </w:p>
    <w:p>
      <w:pPr>
        <w:pStyle w:val="PreformattedText"/>
        <w:rPr/>
      </w:pPr>
      <w:r>
        <w:rPr/>
        <w:t>likewise adjusted.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Order No. 561, the FERC said that as a general rule pipelines must</w:t>
      </w:r>
    </w:p>
    <w:p>
      <w:pPr>
        <w:pStyle w:val="PreformattedText"/>
        <w:rPr/>
      </w:pPr>
      <w:r>
        <w:rPr/>
        <w:t>utilize the indexing methodology to change their rates. The FERC indicated,</w:t>
      </w:r>
    </w:p>
    <w:p>
      <w:pPr>
        <w:pStyle w:val="PreformattedText"/>
        <w:rPr/>
      </w:pPr>
      <w:r>
        <w:rPr/>
        <w:t>however, that it was retaining cost-of-service ratemaking, market-based rates,</w:t>
      </w:r>
    </w:p>
    <w:p>
      <w:pPr>
        <w:pStyle w:val="PreformattedText"/>
        <w:rPr/>
      </w:pPr>
      <w:r>
        <w:rPr/>
        <w:t>and settlements as alternatives to the indexing approach. A pipeline can follow</w:t>
      </w:r>
    </w:p>
    <w:p>
      <w:pPr>
        <w:pStyle w:val="PreformattedText"/>
        <w:rPr/>
      </w:pPr>
      <w:r>
        <w:rPr/>
        <w:t>a cost-of-service approach when seeking to increase its rates above index</w:t>
      </w:r>
    </w:p>
    <w:p>
      <w:pPr>
        <w:pStyle w:val="PreformattedText"/>
        <w:rPr/>
      </w:pPr>
      <w:r>
        <w:rPr/>
        <w:t>levels for uncontrollable circumstances. A pipeline can seek to charge market-</w:t>
      </w:r>
    </w:p>
    <w:p>
      <w:pPr>
        <w:pStyle w:val="PreformattedText"/>
        <w:rPr/>
      </w:pPr>
      <w:r>
        <w:rPr/>
        <w:t>based rates if it can establish that it lacks market power. In addition, a</w:t>
      </w:r>
    </w:p>
    <w:p>
      <w:pPr>
        <w:pStyle w:val="PreformattedText"/>
        <w:rPr/>
      </w:pPr>
      <w:r>
        <w:rPr/>
        <w:t>pipeline can establish rates pursuant to settlement if agreed upon by all</w:t>
      </w:r>
    </w:p>
    <w:p>
      <w:pPr>
        <w:pStyle w:val="PreformattedText"/>
        <w:rPr/>
      </w:pPr>
      <w:r>
        <w:rPr/>
        <w:t>current shippers. Initial rates for new services can be established through a</w:t>
      </w:r>
    </w:p>
    <w:p>
      <w:pPr>
        <w:pStyle w:val="PreformattedText"/>
        <w:rPr/>
      </w:pPr>
      <w:r>
        <w:rPr/>
        <w:t>cost-of-service proceeding or through an uncontested agreement between the</w:t>
      </w:r>
    </w:p>
    <w:p>
      <w:pPr>
        <w:pStyle w:val="PreformattedText"/>
        <w:rPr/>
      </w:pPr>
      <w:r>
        <w:rPr/>
        <w:t>pipeline and at least one shipper not affiliated with the pipeline.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May 10, 1996, the Court of Appeals for the District of Columbia Circuit</w:t>
      </w:r>
    </w:p>
    <w:p>
      <w:pPr>
        <w:pStyle w:val="PreformattedText"/>
        <w:rPr/>
      </w:pPr>
      <w:r>
        <w:rPr/>
        <w:t>affirmed Order No. 561. The Court held that by establishing a general indexing</w:t>
      </w:r>
    </w:p>
    <w:p>
      <w:pPr>
        <w:pStyle w:val="PreformattedText"/>
        <w:rPr/>
      </w:pPr>
      <w:r>
        <w:rPr/>
        <w:t>methodology along with limited exceptions to indexed rates, FERC had reasonably</w:t>
      </w:r>
    </w:p>
    <w:p>
      <w:pPr>
        <w:pStyle w:val="PreformattedText"/>
        <w:rPr/>
      </w:pPr>
      <w:r>
        <w:rPr/>
        <w:t>balanced its dual responsibilities of ensuring just and reasonable rates and</w:t>
      </w:r>
    </w:p>
    <w:p>
      <w:pPr>
        <w:pStyle w:val="PreformattedText"/>
        <w:rPr/>
      </w:pPr>
      <w:r>
        <w:rPr/>
        <w:t>streamlining ratemaking through generally applicable procedures.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a proceeding involving Lakehead Pipe Line Company, Limited Partnership</w:t>
      </w:r>
    </w:p>
    <w:p>
      <w:pPr>
        <w:pStyle w:val="PreformattedText"/>
        <w:rPr/>
      </w:pPr>
      <w:r>
        <w:rPr/>
        <w:t>(Opinion No. 397), FERC concluded that there should not be a corporate income</w:t>
      </w:r>
    </w:p>
    <w:p>
      <w:pPr>
        <w:pStyle w:val="PreformattedText"/>
        <w:rPr/>
      </w:pPr>
      <w:r>
        <w:rPr/>
        <w:t>tax allowance built into a petroleum pipeline's rates to reflect income</w:t>
      </w:r>
    </w:p>
    <w:p>
      <w:pPr>
        <w:pStyle w:val="PreformattedText"/>
        <w:rPr/>
      </w:pPr>
      <w:r>
        <w:rPr/>
        <w:t>attributable to noncorporate partners since noncorporate partners, unlike</w:t>
      </w:r>
    </w:p>
    <w:p>
      <w:pPr>
        <w:pStyle w:val="PreformattedText"/>
        <w:rPr/>
      </w:pPr>
      <w:r>
        <w:rPr/>
        <w:t>corporate partners, do not pay a corporate income tax. This result comports</w:t>
      </w:r>
    </w:p>
    <w:p>
      <w:pPr>
        <w:pStyle w:val="PreformattedText"/>
        <w:rPr/>
      </w:pPr>
      <w:r>
        <w:rPr/>
        <w:t>with the principle that, although a regulated entity is entitled to an</w:t>
      </w:r>
    </w:p>
    <w:p>
      <w:pPr>
        <w:pStyle w:val="PreformattedText"/>
        <w:rPr/>
      </w:pPr>
      <w:r>
        <w:rPr/>
        <w:t>allowance to cover its incurred costs, including income taxes, there should not</w:t>
      </w:r>
    </w:p>
    <w:p>
      <w:pPr>
        <w:pStyle w:val="PreformattedText"/>
        <w:rPr/>
      </w:pPr>
      <w:r>
        <w:rPr/>
        <w:t>be an element included in the cost of service to cover costs not incurred.</w:t>
      </w:r>
    </w:p>
    <w:p>
      <w:pPr>
        <w:pStyle w:val="PreformattedText"/>
        <w:rPr/>
      </w:pPr>
      <w:r>
        <w:rPr/>
        <w:t>Opinion No. 397 was affirmed on rehearing in May 1996. Appeals of the Lakehead</w:t>
      </w:r>
    </w:p>
    <w:p>
      <w:pPr>
        <w:pStyle w:val="PreformattedText"/>
        <w:rPr/>
      </w:pPr>
      <w:r>
        <w:rPr/>
        <w:t>opinions were taken, but the parties to the Lakehead proceeding subsequently</w:t>
      </w:r>
    </w:p>
    <w:p>
      <w:pPr>
        <w:pStyle w:val="PreformattedText"/>
        <w:rPr/>
      </w:pPr>
      <w:r>
        <w:rPr/>
        <w:t>settled the case, with the result that appellate review of the tax and other</w:t>
      </w:r>
    </w:p>
    <w:p>
      <w:pPr>
        <w:pStyle w:val="PreformattedText"/>
        <w:rPr/>
      </w:pPr>
      <w:r>
        <w:rPr/>
        <w:t>issues never took place.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 proceeding is also pending on rehearing at the FERC involving another</w:t>
      </w:r>
    </w:p>
    <w:p>
      <w:pPr>
        <w:pStyle w:val="PreformattedText"/>
        <w:rPr/>
      </w:pPr>
      <w:r>
        <w:rPr/>
        <w:t>publicly traded limited partnership engaged in the common carrier</w:t>
      </w:r>
    </w:p>
    <w:p>
      <w:pPr>
        <w:pStyle w:val="PreformattedText"/>
        <w:rPr/>
      </w:pPr>
      <w:r>
        <w:rPr/>
        <w:t>transportation of crude oil (the "Santa Fe Proceeding") in which the FERC could</w:t>
      </w:r>
    </w:p>
    <w:p>
      <w:pPr>
        <w:pStyle w:val="PreformattedText"/>
        <w:rPr/>
      </w:pPr>
      <w:r>
        <w:rPr/>
        <w:t>further limit its current position related to the tax allowance permitted in</w:t>
      </w:r>
    </w:p>
    <w:p>
      <w:pPr>
        <w:pStyle w:val="PreformattedText"/>
        <w:rPr/>
      </w:pPr>
      <w:r>
        <w:rPr/>
        <w:t>the rates of publicly traded partnerships, as well as possibly alter the FERC's</w:t>
      </w:r>
    </w:p>
    <w:p>
      <w:pPr>
        <w:pStyle w:val="PreformattedText"/>
        <w:rPr/>
      </w:pPr>
      <w:r>
        <w:rPr/>
        <w:t>current application of the FERC oil pipeline ratemaking methodology. On January</w:t>
      </w:r>
    </w:p>
    <w:p>
      <w:pPr>
        <w:pStyle w:val="PreformattedText"/>
        <w:rPr/>
      </w:pPr>
      <w:r>
        <w:rPr/>
        <w:t>13, 1999, the FERC issued Opinion No. 435 in the Santa Fe Proceeding,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which, among other things, affirmed Opinion No. 397's determination that there</w:t>
      </w:r>
    </w:p>
    <w:p>
      <w:pPr>
        <w:pStyle w:val="PreformattedText"/>
        <w:rPr/>
      </w:pPr>
      <w:r>
        <w:rPr/>
        <w:t>should not be a corporate income tax allowance built into a petroleum</w:t>
      </w:r>
    </w:p>
    <w:p>
      <w:pPr>
        <w:pStyle w:val="PreformattedText"/>
        <w:rPr/>
      </w:pPr>
      <w:r>
        <w:rPr/>
        <w:t>pipeline's rates to reflect income attributable to noncorporate partners.</w:t>
      </w:r>
    </w:p>
    <w:p>
      <w:pPr>
        <w:pStyle w:val="PreformattedText"/>
        <w:rPr/>
      </w:pPr>
      <w:r>
        <w:rPr/>
        <w:t>Requests for rehearing of Opinion No. 435 are pending before the FERC.</w:t>
      </w:r>
    </w:p>
    <w:p>
      <w:pPr>
        <w:pStyle w:val="PreformattedText"/>
        <w:rPr/>
      </w:pPr>
      <w:r>
        <w:rPr/>
        <w:t>Petitions for review of Opinion No. 435 are before the D.C. Circuit Court of</w:t>
      </w:r>
    </w:p>
    <w:p>
      <w:pPr>
        <w:pStyle w:val="PreformattedText"/>
        <w:rPr/>
      </w:pPr>
      <w:r>
        <w:rPr/>
        <w:t>Appeals, but are being held in abeyance pending FERC action on the rehearing</w:t>
      </w:r>
    </w:p>
    <w:p>
      <w:pPr>
        <w:pStyle w:val="PreformattedText"/>
        <w:rPr/>
      </w:pPr>
      <w:r>
        <w:rPr/>
        <w:t>requests.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FERC generally has not investigated rates, such as those currently</w:t>
      </w:r>
    </w:p>
    <w:p>
      <w:pPr>
        <w:pStyle w:val="PreformattedText"/>
        <w:rPr/>
      </w:pPr>
      <w:r>
        <w:rPr/>
        <w:t>charged by us, which have been mutually agreed to by the pipeline and the</w:t>
      </w:r>
    </w:p>
    <w:p>
      <w:pPr>
        <w:pStyle w:val="PreformattedText"/>
        <w:rPr/>
      </w:pPr>
      <w:r>
        <w:rPr/>
        <w:t>shippers or which are significantly below cost of service rates that might</w:t>
      </w:r>
    </w:p>
    <w:p>
      <w:pPr>
        <w:pStyle w:val="PreformattedText"/>
        <w:rPr/>
      </w:pPr>
      <w:r>
        <w:rPr/>
        <w:t>otherwise be justified by the pipeline under the FERC's cost-based ratemaking</w:t>
      </w:r>
    </w:p>
    <w:p>
      <w:pPr>
        <w:pStyle w:val="PreformattedText"/>
        <w:rPr/>
      </w:pPr>
      <w:r>
        <w:rPr/>
        <w:t>methods. Substantially all of our gross margins on transportation are produced</w:t>
      </w:r>
    </w:p>
    <w:p>
      <w:pPr>
        <w:pStyle w:val="PreformattedText"/>
        <w:rPr/>
      </w:pPr>
      <w:r>
        <w:rPr/>
        <w:t>by rates that are either grandfathered or set by agreement of the parties. The</w:t>
      </w:r>
    </w:p>
    <w:p>
      <w:pPr>
        <w:pStyle w:val="PreformattedText"/>
        <w:rPr/>
      </w:pPr>
      <w:r>
        <w:rPr/>
        <w:t>rates for substantially all of the crude oil transported from California to</w:t>
      </w:r>
    </w:p>
    <w:p>
      <w:pPr>
        <w:pStyle w:val="PreformattedText"/>
        <w:rPr/>
      </w:pPr>
      <w:r>
        <w:rPr/>
        <w:t>West Texas are grandfathered and not subject to decreases through the</w:t>
      </w:r>
    </w:p>
    <w:p>
      <w:pPr>
        <w:pStyle w:val="PreformattedText"/>
        <w:rPr/>
      </w:pPr>
      <w:r>
        <w:rPr/>
        <w:t>application of indexing. These rates have not been decreased through</w:t>
      </w:r>
    </w:p>
    <w:p>
      <w:pPr>
        <w:pStyle w:val="PreformattedText"/>
        <w:rPr/>
      </w:pPr>
      <w:r>
        <w:rPr/>
        <w:t>application of the indexing method. Rates for OCS crude are set by</w:t>
      </w:r>
    </w:p>
    <w:p>
      <w:pPr>
        <w:pStyle w:val="PreformattedText"/>
        <w:rPr/>
      </w:pPr>
      <w:r>
        <w:rPr/>
        <w:t>transportation agreements with shippers that do not expire until 2007 and</w:t>
      </w:r>
    </w:p>
    <w:p>
      <w:pPr>
        <w:pStyle w:val="PreformattedText"/>
        <w:rPr/>
      </w:pPr>
      <w:r>
        <w:rPr/>
        <w:t>provide for a minimum tariff with annual escalation. The FERC has twice</w:t>
      </w:r>
    </w:p>
    <w:p>
      <w:pPr>
        <w:pStyle w:val="PreformattedText"/>
        <w:rPr/>
      </w:pPr>
      <w:r>
        <w:rPr/>
        <w:t>approved the agreed OCS rates, although application of the PPFIG-1 index method</w:t>
      </w:r>
    </w:p>
    <w:p>
      <w:pPr>
        <w:pStyle w:val="PreformattedText"/>
        <w:rPr/>
      </w:pPr>
      <w:r>
        <w:rPr/>
        <w:t>would have required their reduction. When these OCS agreements expire in 2007,</w:t>
      </w:r>
    </w:p>
    <w:p>
      <w:pPr>
        <w:pStyle w:val="PreformattedText"/>
        <w:rPr/>
      </w:pPr>
      <w:r>
        <w:rPr/>
        <w:t>they will be subject to renegotiation or to any of the other methods for</w:t>
      </w:r>
    </w:p>
    <w:p>
      <w:pPr>
        <w:pStyle w:val="PreformattedText"/>
        <w:rPr/>
      </w:pPr>
      <w:r>
        <w:rPr/>
        <w:t>establishing rates under Order No. 561. As a result, we believe that the rates</w:t>
      </w:r>
    </w:p>
    <w:p>
      <w:pPr>
        <w:pStyle w:val="PreformattedText"/>
        <w:rPr/>
      </w:pPr>
      <w:r>
        <w:rPr/>
        <w:t>now in effect can be sustained, although no assurance can be given that the</w:t>
      </w:r>
    </w:p>
    <w:p>
      <w:pPr>
        <w:pStyle w:val="PreformattedText"/>
        <w:rPr/>
      </w:pPr>
      <w:r>
        <w:rPr/>
        <w:t>rates currently charged would ultimately be upheld if challenged. In addition,</w:t>
      </w:r>
    </w:p>
    <w:p>
      <w:pPr>
        <w:pStyle w:val="PreformattedText"/>
        <w:rPr/>
      </w:pPr>
      <w:r>
        <w:rPr/>
        <w:t>we do not believe that an adverse determination on the tax allowance issue in</w:t>
      </w:r>
    </w:p>
    <w:p>
      <w:pPr>
        <w:pStyle w:val="PreformattedText"/>
        <w:rPr/>
      </w:pPr>
      <w:r>
        <w:rPr/>
        <w:t>the Santa Fe Proceeding would have a detrimental impact upon our current rates.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Trucking Regulation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operate a fleet of trucks to transport crude oil and oilfield materials</w:t>
      </w:r>
    </w:p>
    <w:p>
      <w:pPr>
        <w:pStyle w:val="PreformattedText"/>
        <w:rPr/>
      </w:pPr>
      <w:r>
        <w:rPr/>
        <w:t>as a private, contract and common carrier. We are licensed to perform both</w:t>
      </w:r>
    </w:p>
    <w:p>
      <w:pPr>
        <w:pStyle w:val="PreformattedText"/>
        <w:rPr/>
      </w:pPr>
      <w:r>
        <w:rPr/>
        <w:t>intrastate and interstate motor carrier services. As a motor carrier, we are</w:t>
      </w:r>
    </w:p>
    <w:p>
      <w:pPr>
        <w:pStyle w:val="PreformattedText"/>
        <w:rPr/>
      </w:pPr>
      <w:r>
        <w:rPr/>
        <w:t>subject to certain safety regulations issued by the Department of</w:t>
      </w:r>
    </w:p>
    <w:p>
      <w:pPr>
        <w:pStyle w:val="PreformattedText"/>
        <w:rPr/>
      </w:pPr>
      <w:r>
        <w:rPr/>
        <w:t>Transportation. The trucking regulations cover, among other things, driver</w:t>
      </w:r>
    </w:p>
    <w:p>
      <w:pPr>
        <w:pStyle w:val="PreformattedText"/>
        <w:rPr/>
      </w:pPr>
      <w:r>
        <w:rPr/>
        <w:t>operations, keeping of log books, truck manifest preparations, the placement of</w:t>
      </w:r>
    </w:p>
    <w:p>
      <w:pPr>
        <w:pStyle w:val="PreformattedText"/>
        <w:rPr/>
      </w:pPr>
      <w:r>
        <w:rPr/>
        <w:t>safety placards on the trucks and trailer vehicles, drug and alcohol testing,</w:t>
      </w:r>
    </w:p>
    <w:p>
      <w:pPr>
        <w:pStyle w:val="PreformattedText"/>
        <w:rPr/>
      </w:pPr>
      <w:r>
        <w:rPr/>
        <w:t>safety of operation and equipment, and many other aspects of truck operations.</w:t>
      </w:r>
    </w:p>
    <w:p>
      <w:pPr>
        <w:pStyle w:val="PreformattedText"/>
        <w:rPr/>
      </w:pPr>
      <w:r>
        <w:rPr/>
        <w:t>We are also subject to OSHA with respect to our trucking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Environmental Regulation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General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Various federal, state and local laws and regulations governing the</w:t>
      </w:r>
    </w:p>
    <w:p>
      <w:pPr>
        <w:pStyle w:val="PreformattedText"/>
        <w:rPr/>
      </w:pPr>
      <w:r>
        <w:rPr/>
        <w:t>discharge of materials into the environment, or otherwise relating to the</w:t>
      </w:r>
    </w:p>
    <w:p>
      <w:pPr>
        <w:pStyle w:val="PreformattedText"/>
        <w:rPr/>
      </w:pPr>
      <w:r>
        <w:rPr/>
        <w:t>protection of the environment, affect our operations and costs. In particular,</w:t>
      </w:r>
    </w:p>
    <w:p>
      <w:pPr>
        <w:pStyle w:val="PreformattedText"/>
        <w:rPr/>
      </w:pPr>
      <w:r>
        <w:rPr/>
        <w:t>our activities in connection with storage and transportation of crude oil and</w:t>
      </w:r>
    </w:p>
    <w:p>
      <w:pPr>
        <w:pStyle w:val="PreformattedText"/>
        <w:rPr/>
      </w:pPr>
      <w:r>
        <w:rPr/>
        <w:t>other liquid hydrocarbons and our use of facilities for treating, processing or</w:t>
      </w:r>
    </w:p>
    <w:p>
      <w:pPr>
        <w:pStyle w:val="PreformattedText"/>
        <w:rPr/>
      </w:pPr>
      <w:r>
        <w:rPr/>
        <w:t>otherwise handling hydrocarbons and wastes are subject to stringent</w:t>
      </w:r>
    </w:p>
    <w:p>
      <w:pPr>
        <w:pStyle w:val="PreformattedText"/>
        <w:rPr/>
      </w:pPr>
      <w:r>
        <w:rPr/>
        <w:t>environmental regulation. As with the industry generally, compliance with</w:t>
      </w:r>
    </w:p>
    <w:p>
      <w:pPr>
        <w:pStyle w:val="PreformattedText"/>
        <w:rPr/>
      </w:pPr>
      <w:r>
        <w:rPr/>
        <w:t>existing and anticipated regulations increases our overall cost of business.</w:t>
      </w:r>
    </w:p>
    <w:p>
      <w:pPr>
        <w:pStyle w:val="PreformattedText"/>
        <w:rPr/>
      </w:pPr>
      <w:r>
        <w:rPr/>
        <w:t>Areas affected include capital costs to construct, maintain and upgrade</w:t>
      </w:r>
    </w:p>
    <w:p>
      <w:pPr>
        <w:pStyle w:val="PreformattedText"/>
        <w:rPr/>
      </w:pPr>
      <w:r>
        <w:rPr/>
        <w:t>equipment and facilities. While these regulations affect our capital</w:t>
      </w:r>
    </w:p>
    <w:p>
      <w:pPr>
        <w:pStyle w:val="PreformattedText"/>
        <w:rPr/>
      </w:pPr>
      <w:r>
        <w:rPr/>
        <w:t>expenditures and earnings, we believe that these regulations do not affect our</w:t>
      </w:r>
    </w:p>
    <w:p>
      <w:pPr>
        <w:pStyle w:val="PreformattedText"/>
        <w:rPr/>
      </w:pPr>
      <w:r>
        <w:rPr/>
        <w:t>competitive position in that the operations of our competitors that comply with</w:t>
      </w:r>
    </w:p>
    <w:p>
      <w:pPr>
        <w:pStyle w:val="PreformattedText"/>
        <w:rPr/>
      </w:pPr>
      <w:r>
        <w:rPr/>
        <w:t>such regulations are similarly affected. Environmental regulations have</w:t>
      </w:r>
    </w:p>
    <w:p>
      <w:pPr>
        <w:pStyle w:val="PreformattedText"/>
        <w:rPr/>
      </w:pPr>
      <w:r>
        <w:rPr/>
        <w:t>historically been subject to frequent change by regulatory authorities, and we</w:t>
      </w:r>
    </w:p>
    <w:p>
      <w:pPr>
        <w:pStyle w:val="PreformattedText"/>
        <w:rPr/>
      </w:pPr>
      <w:r>
        <w:rPr/>
        <w:t>are unable to predict the ongoing cost to us of complying with these laws and</w:t>
      </w:r>
    </w:p>
    <w:p>
      <w:pPr>
        <w:pStyle w:val="PreformattedText"/>
        <w:rPr/>
      </w:pPr>
      <w:r>
        <w:rPr/>
        <w:t>regulations or the future impact of such regulations on our operations.</w:t>
      </w:r>
    </w:p>
    <w:p>
      <w:pPr>
        <w:pStyle w:val="PreformattedText"/>
        <w:rPr/>
      </w:pPr>
      <w:r>
        <w:rPr/>
        <w:t>Violation of federal or state environmental laws, regulations and permits can</w:t>
      </w:r>
    </w:p>
    <w:p>
      <w:pPr>
        <w:pStyle w:val="PreformattedText"/>
        <w:rPr/>
      </w:pPr>
      <w:r>
        <w:rPr/>
        <w:t>result in the imposition of significant civil and criminal penalties,</w:t>
      </w:r>
    </w:p>
    <w:p>
      <w:pPr>
        <w:pStyle w:val="PreformattedText"/>
        <w:rPr/>
      </w:pPr>
      <w:r>
        <w:rPr/>
        <w:t>injunctions and construction bans or delays. A discharge of hydrocarbons or</w:t>
      </w:r>
    </w:p>
    <w:p>
      <w:pPr>
        <w:pStyle w:val="PreformattedText"/>
        <w:rPr/>
      </w:pPr>
      <w:r>
        <w:rPr/>
        <w:t>hazardous substances into the environment could, to the extent such event is</w:t>
      </w:r>
    </w:p>
    <w:p>
      <w:pPr>
        <w:pStyle w:val="PreformattedText"/>
        <w:rPr/>
      </w:pPr>
      <w:r>
        <w:rPr/>
        <w:t>not insured, subject us to substantial expense, including both the cost to</w:t>
      </w:r>
    </w:p>
    <w:p>
      <w:pPr>
        <w:pStyle w:val="PreformattedText"/>
        <w:rPr/>
      </w:pPr>
      <w:r>
        <w:rPr/>
        <w:t>comply with applicable regulations and claims by neighboring landowners and</w:t>
      </w:r>
    </w:p>
    <w:p>
      <w:pPr>
        <w:pStyle w:val="PreformattedText"/>
        <w:rPr/>
      </w:pPr>
      <w:r>
        <w:rPr/>
        <w:t>other third parties for personal injury and property damage.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Water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Oil Pollution Act ("OPA") was enacted in 1990 and amends provisions of</w:t>
      </w:r>
    </w:p>
    <w:p>
      <w:pPr>
        <w:pStyle w:val="PreformattedText"/>
        <w:rPr/>
      </w:pPr>
      <w:r>
        <w:rPr/>
        <w:t>the Federal Water Pollution Control Act of 1972 ("FWPCA") and other statutes as</w:t>
      </w:r>
    </w:p>
    <w:p>
      <w:pPr>
        <w:pStyle w:val="PreformattedText"/>
        <w:rPr/>
      </w:pPr>
      <w:r>
        <w:rPr/>
        <w:t>they pertain to prevention and response to oil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spills. The OPA subjects owners of facilities to strict, joint and potentially</w:t>
      </w:r>
    </w:p>
    <w:p>
      <w:pPr>
        <w:pStyle w:val="PreformattedText"/>
        <w:rPr/>
      </w:pPr>
      <w:r>
        <w:rPr/>
        <w:t>unlimited liability for removal costs and certain other consequences of an oil</w:t>
      </w:r>
    </w:p>
    <w:p>
      <w:pPr>
        <w:pStyle w:val="PreformattedText"/>
        <w:rPr/>
      </w:pPr>
      <w:r>
        <w:rPr/>
        <w:t>spill, where such spill is into navigable waters, along shorelines or in the</w:t>
      </w:r>
    </w:p>
    <w:p>
      <w:pPr>
        <w:pStyle w:val="PreformattedText"/>
        <w:rPr/>
      </w:pPr>
      <w:r>
        <w:rPr/>
        <w:t>exclusive economic zone of the U.S. In the event of an oil spill into navigable</w:t>
      </w:r>
    </w:p>
    <w:p>
      <w:pPr>
        <w:pStyle w:val="PreformattedText"/>
        <w:rPr/>
      </w:pPr>
      <w:r>
        <w:rPr/>
        <w:t>waters, substantial liabilities could be imposed upon us. States in which we</w:t>
      </w:r>
    </w:p>
    <w:p>
      <w:pPr>
        <w:pStyle w:val="PreformattedText"/>
        <w:rPr/>
      </w:pPr>
      <w:r>
        <w:rPr/>
        <w:t>operate have also enacted similar laws. Regulations are currently being</w:t>
      </w:r>
    </w:p>
    <w:p>
      <w:pPr>
        <w:pStyle w:val="PreformattedText"/>
        <w:rPr/>
      </w:pPr>
      <w:r>
        <w:rPr/>
        <w:t>developed under OPA and state laws that may also impose additional regulatory</w:t>
      </w:r>
    </w:p>
    <w:p>
      <w:pPr>
        <w:pStyle w:val="PreformattedText"/>
        <w:rPr/>
      </w:pPr>
      <w:r>
        <w:rPr/>
        <w:t>burdens on our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FWPCA imposes restrictions and strict controls regarding the discharge</w:t>
      </w:r>
    </w:p>
    <w:p>
      <w:pPr>
        <w:pStyle w:val="PreformattedText"/>
        <w:rPr/>
      </w:pPr>
      <w:r>
        <w:rPr/>
        <w:t>of pollutants into navigable waters. Permits must be obtained to discharge</w:t>
      </w:r>
    </w:p>
    <w:p>
      <w:pPr>
        <w:pStyle w:val="PreformattedText"/>
        <w:rPr/>
      </w:pPr>
      <w:r>
        <w:rPr/>
        <w:t>pollutants into state and federal waters. The FWPCA imposes substantial</w:t>
      </w:r>
    </w:p>
    <w:p>
      <w:pPr>
        <w:pStyle w:val="PreformattedText"/>
        <w:rPr/>
      </w:pPr>
      <w:r>
        <w:rPr/>
        <w:t>potential liability for the costs of removal, remediation and damages. We</w:t>
      </w:r>
    </w:p>
    <w:p>
      <w:pPr>
        <w:pStyle w:val="PreformattedText"/>
        <w:rPr/>
      </w:pPr>
      <w:r>
        <w:rPr/>
        <w:t>believe that compliance with existing permits and compliance with foreseeable</w:t>
      </w:r>
    </w:p>
    <w:p>
      <w:pPr>
        <w:pStyle w:val="PreformattedText"/>
        <w:rPr/>
      </w:pPr>
      <w:r>
        <w:rPr/>
        <w:t>new permit requirements will not have a material adverse effect on our</w:t>
      </w:r>
    </w:p>
    <w:p>
      <w:pPr>
        <w:pStyle w:val="PreformattedText"/>
        <w:rPr/>
      </w:pPr>
      <w:r>
        <w:rPr/>
        <w:t>financial condition or results of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Some states maintain groundwater protection programs that require permits</w:t>
      </w:r>
    </w:p>
    <w:p>
      <w:pPr>
        <w:pStyle w:val="PreformattedText"/>
        <w:rPr/>
      </w:pPr>
      <w:r>
        <w:rPr/>
        <w:t>for discharges or operations that may impact groundwater conditions. We believe</w:t>
      </w:r>
    </w:p>
    <w:p>
      <w:pPr>
        <w:pStyle w:val="PreformattedText"/>
        <w:rPr/>
      </w:pPr>
      <w:r>
        <w:rPr/>
        <w:t>that we are in substantial compliance with these state requirements.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Air Emissions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operations are subject to the Federal Clean Air Act and comparable state</w:t>
      </w:r>
    </w:p>
    <w:p>
      <w:pPr>
        <w:pStyle w:val="PreformattedText"/>
        <w:rPr/>
      </w:pPr>
      <w:r>
        <w:rPr/>
        <w:t>and local statutes. We believe that our operations are in substantial</w:t>
      </w:r>
    </w:p>
    <w:p>
      <w:pPr>
        <w:pStyle w:val="PreformattedText"/>
        <w:rPr/>
      </w:pPr>
      <w:r>
        <w:rPr/>
        <w:t>compliance with these statutes in all states in which we operate.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Amendments to the Federal Clean Air Act enacted in late 1990 (the "1990</w:t>
      </w:r>
    </w:p>
    <w:p>
      <w:pPr>
        <w:pStyle w:val="PreformattedText"/>
        <w:rPr/>
      </w:pPr>
      <w:r>
        <w:rPr/>
        <w:t>Federal Clean Air Act Amendments") require or will require most industrial</w:t>
      </w:r>
    </w:p>
    <w:p>
      <w:pPr>
        <w:pStyle w:val="PreformattedText"/>
        <w:rPr/>
      </w:pPr>
      <w:r>
        <w:rPr/>
        <w:t>operations in the U.S. to incur capital expenditures in order to meet air</w:t>
      </w:r>
    </w:p>
    <w:p>
      <w:pPr>
        <w:pStyle w:val="PreformattedText"/>
        <w:rPr/>
      </w:pPr>
      <w:r>
        <w:rPr/>
        <w:t>emission control standards developed by the Environmental Protection Agency</w:t>
      </w:r>
    </w:p>
    <w:p>
      <w:pPr>
        <w:pStyle w:val="PreformattedText"/>
        <w:rPr/>
      </w:pPr>
      <w:r>
        <w:rPr/>
        <w:t>(the "EPA") and state environmental agencies. In addition, the 1990 Federal</w:t>
      </w:r>
    </w:p>
    <w:p>
      <w:pPr>
        <w:pStyle w:val="PreformattedText"/>
        <w:rPr/>
      </w:pPr>
      <w:r>
        <w:rPr/>
        <w:t>Clean Air Act Amendments include a new operating permit for major sources</w:t>
      </w:r>
    </w:p>
    <w:p>
      <w:pPr>
        <w:pStyle w:val="PreformattedText"/>
        <w:rPr/>
      </w:pPr>
      <w:r>
        <w:rPr/>
        <w:t>("Title V permits"), which applies to some of our facilities. Although we can</w:t>
      </w:r>
    </w:p>
    <w:p>
      <w:pPr>
        <w:pStyle w:val="PreformattedText"/>
        <w:rPr/>
      </w:pPr>
      <w:r>
        <w:rPr/>
        <w:t>give no assurances, we believe implementation of the 1990 Federal Clean Air Act</w:t>
      </w:r>
    </w:p>
    <w:p>
      <w:pPr>
        <w:pStyle w:val="PreformattedText"/>
        <w:rPr/>
      </w:pPr>
      <w:r>
        <w:rPr/>
        <w:t>Amendments will not have a material adverse effect on our financial condition</w:t>
      </w:r>
    </w:p>
    <w:p>
      <w:pPr>
        <w:pStyle w:val="PreformattedText"/>
        <w:rPr/>
      </w:pPr>
      <w:r>
        <w:rPr/>
        <w:t>or results of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Solid Waste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generate non-hazardous solid wastes that are subject to the requirements</w:t>
      </w:r>
    </w:p>
    <w:p>
      <w:pPr>
        <w:pStyle w:val="PreformattedText"/>
        <w:rPr/>
      </w:pPr>
      <w:r>
        <w:rPr/>
        <w:t>of the Federal Resource Conservation and Recovery Act ("RCRA") and comparable</w:t>
      </w:r>
    </w:p>
    <w:p>
      <w:pPr>
        <w:pStyle w:val="PreformattedText"/>
        <w:rPr/>
      </w:pPr>
      <w:r>
        <w:rPr/>
        <w:t>state statutes. The EPA is considering the adoption of stricter disposal</w:t>
      </w:r>
    </w:p>
    <w:p>
      <w:pPr>
        <w:pStyle w:val="PreformattedText"/>
        <w:rPr/>
      </w:pPr>
      <w:r>
        <w:rPr/>
        <w:t>standards for non-hazardous wastes, including oil and gas wastes. RCRA also</w:t>
      </w:r>
    </w:p>
    <w:p>
      <w:pPr>
        <w:pStyle w:val="PreformattedText"/>
        <w:rPr/>
      </w:pPr>
      <w:r>
        <w:rPr/>
        <w:t>governs the disposal of hazardous wastes. We are not currently required to</w:t>
      </w:r>
    </w:p>
    <w:p>
      <w:pPr>
        <w:pStyle w:val="PreformattedText"/>
        <w:rPr/>
      </w:pPr>
      <w:r>
        <w:rPr/>
        <w:t>comply with a substantial portion of the RCRA requirements because our</w:t>
      </w:r>
    </w:p>
    <w:p>
      <w:pPr>
        <w:pStyle w:val="PreformattedText"/>
        <w:rPr/>
      </w:pPr>
      <w:r>
        <w:rPr/>
        <w:t>operations generate minimal quantities of hazardous wastes. However, it is</w:t>
      </w:r>
    </w:p>
    <w:p>
      <w:pPr>
        <w:pStyle w:val="PreformattedText"/>
        <w:rPr/>
      </w:pPr>
      <w:r>
        <w:rPr/>
        <w:t>possible that additional wastes, which could include wastes currently generated</w:t>
      </w:r>
    </w:p>
    <w:p>
      <w:pPr>
        <w:pStyle w:val="PreformattedText"/>
        <w:rPr/>
      </w:pPr>
      <w:r>
        <w:rPr/>
        <w:t>during operations, will in the future be designated as "hazardous wastes."</w:t>
      </w:r>
    </w:p>
    <w:p>
      <w:pPr>
        <w:pStyle w:val="PreformattedText"/>
        <w:rPr/>
      </w:pPr>
      <w:r>
        <w:rPr/>
        <w:t>Hazardous wastes are subject to more rigorous and costly disposal requirements</w:t>
      </w:r>
    </w:p>
    <w:p>
      <w:pPr>
        <w:pStyle w:val="PreformattedText"/>
        <w:rPr/>
      </w:pPr>
      <w:r>
        <w:rPr/>
        <w:t>than are non-hazardous wastes. Such changes in the regulations could result in</w:t>
      </w:r>
    </w:p>
    <w:p>
      <w:pPr>
        <w:pStyle w:val="PreformattedText"/>
        <w:rPr/>
      </w:pPr>
      <w:r>
        <w:rPr/>
        <w:t>additional capital expenditures or operating expenses.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Hazardous Substances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Comprehensive Environmental Response, Compensation and Liability Act</w:t>
      </w:r>
    </w:p>
    <w:p>
      <w:pPr>
        <w:pStyle w:val="PreformattedText"/>
        <w:rPr/>
      </w:pPr>
      <w:r>
        <w:rPr/>
        <w:t>("CERCLA"), also known as "Superfund," imposes liability, without regard to</w:t>
      </w:r>
    </w:p>
    <w:p>
      <w:pPr>
        <w:pStyle w:val="PreformattedText"/>
        <w:rPr/>
      </w:pPr>
      <w:r>
        <w:rPr/>
        <w:t>fault or the legality of the original act, on certain classes of persons that</w:t>
      </w:r>
    </w:p>
    <w:p>
      <w:pPr>
        <w:pStyle w:val="PreformattedText"/>
        <w:rPr/>
      </w:pPr>
      <w:r>
        <w:rPr/>
        <w:t>contributed to the release of a "hazardous substance" into the environment.</w:t>
      </w:r>
    </w:p>
    <w:p>
      <w:pPr>
        <w:pStyle w:val="PreformattedText"/>
        <w:rPr/>
      </w:pPr>
      <w:r>
        <w:rPr/>
        <w:t>These persons include the owner or operator of the site and companies that</w:t>
      </w:r>
    </w:p>
    <w:p>
      <w:pPr>
        <w:pStyle w:val="PreformattedText"/>
        <w:rPr/>
      </w:pPr>
      <w:r>
        <w:rPr/>
        <w:t>disposed or arranged for the disposal of the hazardous substances found at the</w:t>
      </w:r>
    </w:p>
    <w:p>
      <w:pPr>
        <w:pStyle w:val="PreformattedText"/>
        <w:rPr/>
      </w:pPr>
      <w:r>
        <w:rPr/>
        <w:t>site. CERCLA also authorizes the EPA and, in some instances, third parties to</w:t>
      </w:r>
    </w:p>
    <w:p>
      <w:pPr>
        <w:pStyle w:val="PreformattedText"/>
        <w:rPr/>
      </w:pPr>
      <w:r>
        <w:rPr/>
        <w:t>act in response to threats to the public health or the environment and to seek</w:t>
      </w:r>
    </w:p>
    <w:p>
      <w:pPr>
        <w:pStyle w:val="PreformattedText"/>
        <w:rPr/>
      </w:pPr>
      <w:r>
        <w:rPr/>
        <w:t>to recover from the responsible classes of persons the costs they incur. In the</w:t>
      </w:r>
    </w:p>
    <w:p>
      <w:pPr>
        <w:pStyle w:val="PreformattedText"/>
        <w:rPr/>
      </w:pPr>
      <w:r>
        <w:rPr/>
        <w:t>course of our ordinary operations, we may generate waste that falls within</w:t>
      </w:r>
    </w:p>
    <w:p>
      <w:pPr>
        <w:pStyle w:val="PreformattedText"/>
        <w:rPr/>
      </w:pPr>
      <w:r>
        <w:rPr/>
        <w:t>CERCLA's definition of a "hazardous substance." We may be jointly and severally</w:t>
      </w:r>
    </w:p>
    <w:p>
      <w:pPr>
        <w:pStyle w:val="PreformattedText"/>
        <w:rPr/>
      </w:pPr>
      <w:r>
        <w:rPr/>
        <w:t>liable under CERCLA for all or part of the costs required to clean up sites at</w:t>
      </w:r>
    </w:p>
    <w:p>
      <w:pPr>
        <w:pStyle w:val="PreformattedText"/>
        <w:rPr/>
      </w:pPr>
      <w:r>
        <w:rPr/>
        <w:t>which such hazardous substances have been disposed of or released into the</w:t>
      </w:r>
    </w:p>
    <w:p>
      <w:pPr>
        <w:pStyle w:val="PreformattedText"/>
        <w:rPr/>
      </w:pPr>
      <w:r>
        <w:rPr/>
        <w:t>environment.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currently own or lease, and have in the past owned or leased, properties</w:t>
      </w:r>
    </w:p>
    <w:p>
      <w:pPr>
        <w:pStyle w:val="PreformattedText"/>
        <w:rPr/>
      </w:pPr>
      <w:r>
        <w:rPr/>
        <w:t>where hydrocarbons are being or have been handled. Although we have utilized</w:t>
      </w:r>
    </w:p>
    <w:p>
      <w:pPr>
        <w:pStyle w:val="PreformattedText"/>
        <w:rPr/>
      </w:pPr>
      <w:r>
        <w:rPr/>
        <w:t>operating and disposal practices that were standard in the industry at the</w:t>
      </w:r>
    </w:p>
    <w:p>
      <w:pPr>
        <w:pStyle w:val="PreformattedText"/>
        <w:rPr/>
      </w:pPr>
      <w:r>
        <w:rPr/>
        <w:t>time, hydrocarbons or other wastes may have been disposed of or released on or</w:t>
      </w:r>
    </w:p>
    <w:p>
      <w:pPr>
        <w:pStyle w:val="PreformattedText"/>
        <w:rPr/>
      </w:pPr>
      <w:r>
        <w:rPr/>
        <w:t>under the properties owned or leased by us or on or under other locations where</w:t>
      </w:r>
    </w:p>
    <w:p>
      <w:pPr>
        <w:pStyle w:val="PreformattedText"/>
        <w:rPr/>
      </w:pPr>
      <w:r>
        <w:rPr/>
        <w:t>these wastes have been taken for disposal. In addition, many of these</w:t>
      </w:r>
    </w:p>
    <w:p>
      <w:pPr>
        <w:pStyle w:val="PreformattedText"/>
        <w:rPr/>
      </w:pPr>
      <w:r>
        <w:rPr/>
        <w:t>properties have been operated by third parties whose treatment and disposal or</w:t>
      </w:r>
    </w:p>
    <w:p>
      <w:pPr>
        <w:pStyle w:val="PreformattedText"/>
        <w:rPr/>
      </w:pPr>
      <w:r>
        <w:rPr/>
        <w:t>release of hydrocarbons or other wastes was not under our control. These</w:t>
      </w:r>
    </w:p>
    <w:p>
      <w:pPr>
        <w:pStyle w:val="PreformattedText"/>
        <w:rPr/>
      </w:pPr>
      <w:r>
        <w:rPr/>
        <w:t>properties and wastes disposed thereon may be subject to CERCLA, RCRA and</w:t>
      </w:r>
    </w:p>
    <w:p>
      <w:pPr>
        <w:pStyle w:val="PreformattedText"/>
        <w:rPr/>
      </w:pPr>
      <w:r>
        <w:rPr/>
        <w:t>analogous state laws. Under such laws, we could be required to remove or</w:t>
      </w:r>
    </w:p>
    <w:p>
      <w:pPr>
        <w:pStyle w:val="PreformattedText"/>
        <w:rPr/>
      </w:pPr>
      <w:r>
        <w:rPr/>
        <w:t>remediate previously disposed wastes (including wastes disposed of or released</w:t>
      </w:r>
    </w:p>
    <w:p>
      <w:pPr>
        <w:pStyle w:val="PreformattedText"/>
        <w:rPr/>
      </w:pPr>
      <w:r>
        <w:rPr/>
        <w:t>by prior owners or operators), to clean up contaminated property (including</w:t>
      </w:r>
    </w:p>
    <w:p>
      <w:pPr>
        <w:pStyle w:val="PreformattedText"/>
        <w:rPr/>
      </w:pPr>
      <w:r>
        <w:rPr/>
        <w:t>contaminated groundwater) or to perform remedial plugging operations to prevent</w:t>
      </w:r>
    </w:p>
    <w:p>
      <w:pPr>
        <w:pStyle w:val="PreformattedText"/>
        <w:rPr/>
      </w:pPr>
      <w:r>
        <w:rPr/>
        <w:t>future contamination.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OSHA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are also subject to the requirements of the Federal Occupational Safety</w:t>
      </w:r>
    </w:p>
    <w:p>
      <w:pPr>
        <w:pStyle w:val="PreformattedText"/>
        <w:rPr/>
      </w:pPr>
      <w:r>
        <w:rPr/>
        <w:t>and Health Act ("OSHA") and comparable state statutes that regulate the</w:t>
      </w:r>
    </w:p>
    <w:p>
      <w:pPr>
        <w:pStyle w:val="PreformattedText"/>
        <w:rPr/>
      </w:pPr>
      <w:r>
        <w:rPr/>
        <w:t>protection of the health and safety of workers. In addition, the OSHA hazard</w:t>
      </w:r>
    </w:p>
    <w:p>
      <w:pPr>
        <w:pStyle w:val="PreformattedText"/>
        <w:rPr/>
      </w:pPr>
      <w:r>
        <w:rPr/>
        <w:t>communication standard requires that certain information be maintained about</w:t>
      </w:r>
    </w:p>
    <w:p>
      <w:pPr>
        <w:pStyle w:val="PreformattedText"/>
        <w:rPr/>
      </w:pPr>
      <w:r>
        <w:rPr/>
        <w:t>hazardous materials used or produced in operations and that this information be</w:t>
      </w:r>
    </w:p>
    <w:p>
      <w:pPr>
        <w:pStyle w:val="PreformattedText"/>
        <w:rPr/>
      </w:pPr>
      <w:r>
        <w:rPr/>
        <w:t>provided to employees, state and local government authorities and citizens. We</w:t>
      </w:r>
    </w:p>
    <w:p>
      <w:pPr>
        <w:pStyle w:val="PreformattedText"/>
        <w:rPr/>
      </w:pPr>
      <w:r>
        <w:rPr/>
        <w:t>believe that our operations are in substantial compliance with OSHA</w:t>
      </w:r>
    </w:p>
    <w:p>
      <w:pPr>
        <w:pStyle w:val="PreformattedText"/>
        <w:rPr/>
      </w:pPr>
      <w:r>
        <w:rPr/>
        <w:t>requirements, including general industry standards, record keeping requirements</w:t>
      </w:r>
    </w:p>
    <w:p>
      <w:pPr>
        <w:pStyle w:val="PreformattedText"/>
        <w:rPr/>
      </w:pPr>
      <w:r>
        <w:rPr/>
        <w:t>and monitoring of occupational exposure to regulated substances.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Endangered Species Act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Endangered Species Act ("ESA") restricts activities that may affect</w:t>
      </w:r>
    </w:p>
    <w:p>
      <w:pPr>
        <w:pStyle w:val="PreformattedText"/>
        <w:rPr/>
      </w:pPr>
      <w:r>
        <w:rPr/>
        <w:t>endangered species or their habitats. While certain of our facilities are in</w:t>
      </w:r>
    </w:p>
    <w:p>
      <w:pPr>
        <w:pStyle w:val="PreformattedText"/>
        <w:rPr/>
      </w:pPr>
      <w:r>
        <w:rPr/>
        <w:t>areas that may be designated as habitat for endangered species, we believe that</w:t>
      </w:r>
    </w:p>
    <w:p>
      <w:pPr>
        <w:pStyle w:val="PreformattedText"/>
        <w:rPr/>
      </w:pPr>
      <w:r>
        <w:rPr/>
        <w:t>we are in substantial compliance with the ESA. However, the discovery of</w:t>
      </w:r>
    </w:p>
    <w:p>
      <w:pPr>
        <w:pStyle w:val="PreformattedText"/>
        <w:rPr/>
      </w:pPr>
      <w:r>
        <w:rPr/>
        <w:t>previously unidentified endangered species could cause us to incur additional</w:t>
      </w:r>
    </w:p>
    <w:p>
      <w:pPr>
        <w:pStyle w:val="PreformattedText"/>
        <w:rPr/>
      </w:pPr>
      <w:r>
        <w:rPr/>
        <w:t>costs or operation restrictions or bans in the affected area.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Hazardous Materials Transportation Requirements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DOT regulations affecting pipeline safety require pipeline operators to</w:t>
      </w:r>
    </w:p>
    <w:p>
      <w:pPr>
        <w:pStyle w:val="PreformattedText"/>
        <w:rPr/>
      </w:pPr>
      <w:r>
        <w:rPr/>
        <w:t>implement measures designed to reduce the environmental impact of oil discharge</w:t>
      </w:r>
    </w:p>
    <w:p>
      <w:pPr>
        <w:pStyle w:val="PreformattedText"/>
        <w:rPr/>
      </w:pPr>
      <w:r>
        <w:rPr/>
        <w:t>from onshore oil pipelines. These regulations require operators to maintain</w:t>
      </w:r>
    </w:p>
    <w:p>
      <w:pPr>
        <w:pStyle w:val="PreformattedText"/>
        <w:rPr/>
      </w:pPr>
      <w:r>
        <w:rPr/>
        <w:t>comprehensive spill response plans, including extensive spill response training</w:t>
      </w:r>
    </w:p>
    <w:p>
      <w:pPr>
        <w:pStyle w:val="PreformattedText"/>
        <w:rPr/>
      </w:pPr>
      <w:r>
        <w:rPr/>
        <w:t>for pipeline personnel. In addition, DOT regulations contain detailed</w:t>
      </w:r>
    </w:p>
    <w:p>
      <w:pPr>
        <w:pStyle w:val="PreformattedText"/>
        <w:rPr/>
      </w:pPr>
      <w:r>
        <w:rPr/>
        <w:t>specifications for pipeline operation and maintenance. We believe our</w:t>
      </w:r>
    </w:p>
    <w:p>
      <w:pPr>
        <w:pStyle w:val="PreformattedText"/>
        <w:rPr/>
      </w:pPr>
      <w:r>
        <w:rPr/>
        <w:t>operations are in substantial compliance with such regulations.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Environmental Remediation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connection with our acquisition of Scurlock Permian, we identified a</w:t>
      </w:r>
    </w:p>
    <w:p>
      <w:pPr>
        <w:pStyle w:val="PreformattedText"/>
        <w:rPr/>
      </w:pPr>
      <w:r>
        <w:rPr/>
        <w:t>number of areas of potential environmental exposure. Under the terms of our</w:t>
      </w:r>
    </w:p>
    <w:p>
      <w:pPr>
        <w:pStyle w:val="PreformattedText"/>
        <w:rPr/>
      </w:pPr>
      <w:r>
        <w:rPr/>
        <w:t>acquisition agreement, Marathon Ashland is fully indemnifying us for areas of</w:t>
      </w:r>
    </w:p>
    <w:p>
      <w:pPr>
        <w:pStyle w:val="PreformattedText"/>
        <w:rPr/>
      </w:pPr>
      <w:r>
        <w:rPr/>
        <w:t>environmental exposure which were identified at the time of the acquisition,</w:t>
      </w:r>
    </w:p>
    <w:p>
      <w:pPr>
        <w:pStyle w:val="PreformattedText"/>
        <w:rPr/>
      </w:pPr>
      <w:r>
        <w:rPr/>
        <w:t>including any and all liabilities associated with two superfund sites at which</w:t>
      </w:r>
    </w:p>
    <w:p>
      <w:pPr>
        <w:pStyle w:val="PreformattedText"/>
        <w:rPr/>
      </w:pPr>
      <w:r>
        <w:rPr/>
        <w:t>it is alleged Scurlock Permian deposited waste oils as well as any potential</w:t>
      </w:r>
    </w:p>
    <w:p>
      <w:pPr>
        <w:pStyle w:val="PreformattedText"/>
        <w:rPr/>
      </w:pPr>
      <w:r>
        <w:rPr/>
        <w:t>liability for hydrocarbon soil and water contamination at a number of Scurlock</w:t>
      </w:r>
    </w:p>
    <w:p>
      <w:pPr>
        <w:pStyle w:val="PreformattedText"/>
        <w:rPr/>
      </w:pPr>
      <w:r>
        <w:rPr/>
        <w:t>Permian facilities. For environmental liabilities which were not identified at</w:t>
      </w:r>
    </w:p>
    <w:p>
      <w:pPr>
        <w:pStyle w:val="PreformattedText"/>
        <w:rPr/>
      </w:pPr>
      <w:r>
        <w:rPr/>
        <w:t>the time of the acquisition but which occurred prior to the closing, we have</w:t>
      </w:r>
    </w:p>
    <w:p>
      <w:pPr>
        <w:pStyle w:val="PreformattedText"/>
        <w:rPr/>
      </w:pPr>
      <w:r>
        <w:rPr/>
        <w:t>agreed to pay the costs relating to matters that are under $25,000. Our</w:t>
      </w:r>
    </w:p>
    <w:p>
      <w:pPr>
        <w:pStyle w:val="PreformattedText"/>
        <w:rPr/>
      </w:pPr>
      <w:r>
        <w:rPr/>
        <w:t>liabilities relating to matters discovered prior to May 2003 and that exceed</w:t>
      </w:r>
    </w:p>
    <w:p>
      <w:pPr>
        <w:pStyle w:val="PreformattedText"/>
        <w:rPr/>
      </w:pPr>
      <w:r>
        <w:rPr/>
        <w:t>$25,000, is limited to an aggregate of $1 million, with Marathon Ashland</w:t>
      </w:r>
    </w:p>
    <w:p>
      <w:pPr>
        <w:pStyle w:val="PreformattedText"/>
        <w:rPr/>
      </w:pPr>
      <w:r>
        <w:rPr/>
        <w:t>indemnifying us for any excess amounts. Marathon Ashland's indemnification</w:t>
      </w:r>
    </w:p>
    <w:p>
      <w:pPr>
        <w:pStyle w:val="PreformattedText"/>
        <w:rPr/>
      </w:pPr>
      <w:r>
        <w:rPr/>
        <w:t>obligations for identified sites extend indefinitely while its obligations for</w:t>
      </w:r>
    </w:p>
    <w:p>
      <w:pPr>
        <w:pStyle w:val="PreformattedText"/>
        <w:rPr/>
      </w:pPr>
      <w:r>
        <w:rPr/>
        <w:t>non-identified sites extend to matters discovered within four years. While we</w:t>
      </w:r>
    </w:p>
    <w:p>
      <w:pPr>
        <w:pStyle w:val="PreformattedText"/>
        <w:rPr/>
      </w:pPr>
      <w:r>
        <w:rPr/>
        <w:t>do not believe that our liability, if any, for environmental contamination</w:t>
      </w:r>
    </w:p>
    <w:p>
      <w:pPr>
        <w:pStyle w:val="PreformattedText"/>
        <w:rPr/>
      </w:pPr>
      <w:r>
        <w:rPr/>
        <w:t>associated with our Scurlock Permian assets will be material, there can be no</w:t>
      </w:r>
    </w:p>
    <w:p>
      <w:pPr>
        <w:pStyle w:val="PreformattedText"/>
        <w:rPr/>
      </w:pPr>
      <w:r>
        <w:rPr/>
        <w:t>assurance in that regard. Moreover, should we be found liable, we believe that</w:t>
      </w:r>
    </w:p>
    <w:p>
      <w:pPr>
        <w:pStyle w:val="PreformattedText"/>
        <w:rPr/>
      </w:pPr>
      <w:r>
        <w:rPr/>
        <w:t>our indemnification from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Marathon Ashland should prevent such liability from having a material adverse</w:t>
      </w:r>
    </w:p>
    <w:p>
      <w:pPr>
        <w:pStyle w:val="PreformattedText"/>
        <w:rPr/>
      </w:pPr>
      <w:r>
        <w:rPr/>
        <w:t>effect on our financial condition or results of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connection with our acquisition of the West Texas Gathering System, we</w:t>
      </w:r>
    </w:p>
    <w:p>
      <w:pPr>
        <w:pStyle w:val="PreformattedText"/>
        <w:rPr/>
      </w:pPr>
      <w:r>
        <w:rPr/>
        <w:t>agreed to be responsible for pre-acquisition environmental liabilities up to an</w:t>
      </w:r>
    </w:p>
    <w:p>
      <w:pPr>
        <w:pStyle w:val="PreformattedText"/>
        <w:rPr/>
      </w:pPr>
      <w:r>
        <w:rPr/>
        <w:t>aggregate amount of $1 million, while Chevron Pipe Line Company agreed to</w:t>
      </w:r>
    </w:p>
    <w:p>
      <w:pPr>
        <w:pStyle w:val="PreformattedText"/>
        <w:rPr/>
      </w:pPr>
      <w:r>
        <w:rPr/>
        <w:t>remain solely responsible for liabilities which are discovered prior to July</w:t>
      </w:r>
    </w:p>
    <w:p>
      <w:pPr>
        <w:pStyle w:val="PreformattedText"/>
        <w:rPr/>
      </w:pPr>
      <w:r>
        <w:rPr/>
        <w:t>2002 which exceed this $1 million threshold. To date, we have identified a</w:t>
      </w:r>
    </w:p>
    <w:p>
      <w:pPr>
        <w:pStyle w:val="PreformattedText"/>
        <w:rPr/>
      </w:pPr>
      <w:r>
        <w:rPr/>
        <w:t>number of sites along our West Texas Gathering System on which there may be</w:t>
      </w:r>
    </w:p>
    <w:p>
      <w:pPr>
        <w:pStyle w:val="PreformattedText"/>
        <w:rPr/>
      </w:pPr>
      <w:r>
        <w:rPr/>
        <w:t>hydrocarbon contaminated soils. While we do not know the cost of remediation of</w:t>
      </w:r>
    </w:p>
    <w:p>
      <w:pPr>
        <w:pStyle w:val="PreformattedText"/>
        <w:rPr/>
      </w:pPr>
      <w:r>
        <w:rPr/>
        <w:t>these sites, we believe our indemnification arrangement with Chevron Pipe Line</w:t>
      </w:r>
    </w:p>
    <w:p>
      <w:pPr>
        <w:pStyle w:val="PreformattedText"/>
        <w:rPr/>
      </w:pPr>
      <w:r>
        <w:rPr/>
        <w:t>Company should prevent such costs, if any, from having a material adverse</w:t>
      </w:r>
    </w:p>
    <w:p>
      <w:pPr>
        <w:pStyle w:val="PreformattedText"/>
        <w:rPr/>
      </w:pPr>
      <w:r>
        <w:rPr/>
        <w:t>effect on our financial condition or results of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From 1994 to 1997, the Venice, Louisiana terminal experienced several</w:t>
      </w:r>
    </w:p>
    <w:p>
      <w:pPr>
        <w:pStyle w:val="PreformattedText"/>
        <w:rPr/>
      </w:pPr>
      <w:r>
        <w:rPr/>
        <w:t>releases of crude oil and jet fuel into the soil. The Louisiana Department of</w:t>
      </w:r>
    </w:p>
    <w:p>
      <w:pPr>
        <w:pStyle w:val="PreformattedText"/>
        <w:rPr/>
      </w:pPr>
      <w:r>
        <w:rPr/>
        <w:t>Environmental Quality has been notified of the releases. Marathon Ashland has</w:t>
      </w:r>
    </w:p>
    <w:p>
      <w:pPr>
        <w:pStyle w:val="PreformattedText"/>
        <w:rPr/>
      </w:pPr>
      <w:r>
        <w:rPr/>
        <w:t>performed some soil remediation related to the releases. The extent of the</w:t>
      </w:r>
    </w:p>
    <w:p>
      <w:pPr>
        <w:pStyle w:val="PreformattedText"/>
        <w:rPr/>
      </w:pPr>
      <w:r>
        <w:rPr/>
        <w:t>contamination at the sites is uncertain and there is a potential for</w:t>
      </w:r>
    </w:p>
    <w:p>
      <w:pPr>
        <w:pStyle w:val="PreformattedText"/>
        <w:rPr/>
      </w:pPr>
      <w:r>
        <w:rPr/>
        <w:t>groundwater contamination. We do not expect expenditures related to this</w:t>
      </w:r>
    </w:p>
    <w:p>
      <w:pPr>
        <w:pStyle w:val="PreformattedText"/>
        <w:rPr/>
      </w:pPr>
      <w:r>
        <w:rPr/>
        <w:t>terminal to be material, although we can provide no assurances in that regard.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During 1997, the All American Pipeline experienced a leak in a segment of</w:t>
      </w:r>
    </w:p>
    <w:p>
      <w:pPr>
        <w:pStyle w:val="PreformattedText"/>
        <w:rPr/>
      </w:pPr>
      <w:r>
        <w:rPr/>
        <w:t>its pipeline in California which resulted in an estimated 12,000 barrels of</w:t>
      </w:r>
    </w:p>
    <w:p>
      <w:pPr>
        <w:pStyle w:val="PreformattedText"/>
        <w:rPr/>
      </w:pPr>
      <w:r>
        <w:rPr/>
        <w:t>crude oil being released into the soil. Immediate action was taken to repair</w:t>
      </w:r>
    </w:p>
    <w:p>
      <w:pPr>
        <w:pStyle w:val="PreformattedText"/>
        <w:rPr/>
      </w:pPr>
      <w:r>
        <w:rPr/>
        <w:t>the pipeline leak, contain the spill and to recover the released crude oil. We</w:t>
      </w:r>
    </w:p>
    <w:p>
      <w:pPr>
        <w:pStyle w:val="PreformattedText"/>
        <w:rPr/>
      </w:pPr>
      <w:r>
        <w:rPr/>
        <w:t>have expended approximately $400,000 to date in connection with this spill and</w:t>
      </w:r>
    </w:p>
    <w:p>
      <w:pPr>
        <w:pStyle w:val="PreformattedText"/>
        <w:rPr/>
      </w:pPr>
      <w:r>
        <w:rPr/>
        <w:t>do not expect any additional expenditures to be material, although we can</w:t>
      </w:r>
    </w:p>
    <w:p>
      <w:pPr>
        <w:pStyle w:val="PreformattedText"/>
        <w:rPr/>
      </w:pPr>
      <w:r>
        <w:rPr/>
        <w:t>provide no assurances in that regard.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Prior to being acquired by our predecessor in 1996, the Ingleside Terminal</w:t>
      </w:r>
    </w:p>
    <w:p>
      <w:pPr>
        <w:pStyle w:val="PreformattedText"/>
        <w:rPr/>
      </w:pPr>
      <w:r>
        <w:rPr/>
        <w:t>experienced releases of refined petroleum products into the soil and</w:t>
      </w:r>
    </w:p>
    <w:p>
      <w:pPr>
        <w:pStyle w:val="PreformattedText"/>
        <w:rPr/>
      </w:pPr>
      <w:r>
        <w:rPr/>
        <w:t>groundwater underlying the site due to activities on the property. We are</w:t>
      </w:r>
    </w:p>
    <w:p>
      <w:pPr>
        <w:pStyle w:val="PreformattedText"/>
        <w:rPr/>
      </w:pPr>
      <w:r>
        <w:rPr/>
        <w:t>undertaking a voluntary state-administered remediation of the contamination on</w:t>
      </w:r>
    </w:p>
    <w:p>
      <w:pPr>
        <w:pStyle w:val="PreformattedText"/>
        <w:rPr/>
      </w:pPr>
      <w:r>
        <w:rPr/>
        <w:t>the property to determine the extent of the contamination. We have proposed</w:t>
      </w:r>
    </w:p>
    <w:p>
      <w:pPr>
        <w:pStyle w:val="PreformattedText"/>
        <w:rPr/>
      </w:pPr>
      <w:r>
        <w:rPr/>
        <w:t>extending the scope of our study and are awaiting the state's response. We have</w:t>
      </w:r>
    </w:p>
    <w:p>
      <w:pPr>
        <w:pStyle w:val="PreformattedText"/>
        <w:rPr/>
      </w:pPr>
      <w:r>
        <w:rPr/>
        <w:t>spent approximately $130,000 to date in investigating the contamination at this</w:t>
      </w:r>
    </w:p>
    <w:p>
      <w:pPr>
        <w:pStyle w:val="PreformattedText"/>
        <w:rPr/>
      </w:pPr>
      <w:r>
        <w:rPr/>
        <w:t>site. We do not anticipate the total additional costs related to this site to</w:t>
      </w:r>
    </w:p>
    <w:p>
      <w:pPr>
        <w:pStyle w:val="PreformattedText"/>
        <w:rPr/>
      </w:pPr>
      <w:r>
        <w:rPr/>
        <w:t>exceed $250,000, although no assurance can be given that the actual cost could</w:t>
      </w:r>
    </w:p>
    <w:p>
      <w:pPr>
        <w:pStyle w:val="PreformattedText"/>
        <w:rPr/>
      </w:pPr>
      <w:r>
        <w:rPr/>
        <w:t>not exceed such estimate. In addition, a portion of any such costs may be</w:t>
      </w:r>
    </w:p>
    <w:p>
      <w:pPr>
        <w:pStyle w:val="PreformattedText"/>
        <w:rPr/>
      </w:pPr>
      <w:r>
        <w:rPr/>
        <w:t>reimbursed to us from Plains Resources. See "Certain Relationships and Related</w:t>
      </w:r>
    </w:p>
    <w:p>
      <w:pPr>
        <w:pStyle w:val="PreformattedText"/>
        <w:rPr/>
      </w:pPr>
      <w:r>
        <w:rPr/>
        <w:t>Transactions--Relationship with Plains Resources--Indemnity from the General</w:t>
      </w:r>
    </w:p>
    <w:p>
      <w:pPr>
        <w:pStyle w:val="PreformattedText"/>
        <w:rPr/>
      </w:pPr>
      <w:r>
        <w:rPr/>
        <w:t>Partner."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may experience future releases of crude oil into the environment from our</w:t>
      </w:r>
    </w:p>
    <w:p>
      <w:pPr>
        <w:pStyle w:val="PreformattedText"/>
        <w:rPr/>
      </w:pPr>
      <w:r>
        <w:rPr/>
        <w:t>pipeline and storage operations, or discover releases that were previously</w:t>
      </w:r>
    </w:p>
    <w:p>
      <w:pPr>
        <w:pStyle w:val="PreformattedText"/>
        <w:rPr/>
      </w:pPr>
      <w:r>
        <w:rPr/>
        <w:t>unidentified. While we maintain an extensive inspection program designed to</w:t>
      </w:r>
    </w:p>
    <w:p>
      <w:pPr>
        <w:pStyle w:val="PreformattedText"/>
        <w:rPr/>
      </w:pPr>
      <w:r>
        <w:rPr/>
        <w:t>prevent and, as applicable, to detect and address such releases promptly,</w:t>
      </w:r>
    </w:p>
    <w:p>
      <w:pPr>
        <w:pStyle w:val="PreformattedText"/>
        <w:rPr/>
      </w:pPr>
      <w:r>
        <w:rPr/>
        <w:t>damages and liabilities incurred due to any future environmental releases from</w:t>
      </w:r>
    </w:p>
    <w:p>
      <w:pPr>
        <w:pStyle w:val="PreformattedText"/>
        <w:rPr/>
      </w:pPr>
      <w:r>
        <w:rPr/>
        <w:t>our assets may substantially affect our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Title to Properties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Substantially all of our pipelines are constructed on rights-of-way granted</w:t>
      </w:r>
    </w:p>
    <w:p>
      <w:pPr>
        <w:pStyle w:val="PreformattedText"/>
        <w:rPr/>
      </w:pPr>
      <w:r>
        <w:rPr/>
        <w:t>by the apparent record owners of such property and in some instances such</w:t>
      </w:r>
    </w:p>
    <w:p>
      <w:pPr>
        <w:pStyle w:val="PreformattedText"/>
        <w:rPr/>
      </w:pPr>
      <w:r>
        <w:rPr/>
        <w:t>rights-of-way are revocable at the election of the grantor. In many instances,</w:t>
      </w:r>
    </w:p>
    <w:p>
      <w:pPr>
        <w:pStyle w:val="PreformattedText"/>
        <w:rPr/>
      </w:pPr>
      <w:r>
        <w:rPr/>
        <w:t>lands over which rights-of-way have been obtained are subject to prior liens</w:t>
      </w:r>
    </w:p>
    <w:p>
      <w:pPr>
        <w:pStyle w:val="PreformattedText"/>
        <w:rPr/>
      </w:pPr>
      <w:r>
        <w:rPr/>
        <w:t>which have not been subordinated to the right-of-way grants. In some cases, not</w:t>
      </w:r>
    </w:p>
    <w:p>
      <w:pPr>
        <w:pStyle w:val="PreformattedText"/>
        <w:rPr/>
      </w:pPr>
      <w:r>
        <w:rPr/>
        <w:t>all of the apparent record owners have joined in the right-of-way grants, but</w:t>
      </w:r>
    </w:p>
    <w:p>
      <w:pPr>
        <w:pStyle w:val="PreformattedText"/>
        <w:rPr/>
      </w:pPr>
      <w:r>
        <w:rPr/>
        <w:t>in substantially all such cases, signatures of the owners of majority interests</w:t>
      </w:r>
    </w:p>
    <w:p>
      <w:pPr>
        <w:pStyle w:val="PreformattedText"/>
        <w:rPr/>
      </w:pPr>
      <w:r>
        <w:rPr/>
        <w:t>have been obtained. We have obtained permits from public authorities to cross</w:t>
      </w:r>
    </w:p>
    <w:p>
      <w:pPr>
        <w:pStyle w:val="PreformattedText"/>
        <w:rPr/>
      </w:pPr>
      <w:r>
        <w:rPr/>
        <w:t>over or under, or to lay facilities in or along water courses, county roads,</w:t>
      </w:r>
    </w:p>
    <w:p>
      <w:pPr>
        <w:pStyle w:val="PreformattedText"/>
        <w:rPr/>
      </w:pPr>
      <w:r>
        <w:rPr/>
        <w:t>municipal streets and state highways, and in some instances, such permits are</w:t>
      </w:r>
    </w:p>
    <w:p>
      <w:pPr>
        <w:pStyle w:val="PreformattedText"/>
        <w:rPr/>
      </w:pPr>
      <w:r>
        <w:rPr/>
        <w:t>revocable at the election of the grantor. We have also obtained permits from</w:t>
      </w:r>
    </w:p>
    <w:p>
      <w:pPr>
        <w:pStyle w:val="PreformattedText"/>
        <w:rPr/>
      </w:pPr>
      <w:r>
        <w:rPr/>
        <w:t>railroad companies to cross over or under lands or rights-of-way, many of which</w:t>
      </w:r>
    </w:p>
    <w:p>
      <w:pPr>
        <w:pStyle w:val="PreformattedText"/>
        <w:rPr/>
      </w:pPr>
      <w:r>
        <w:rPr/>
        <w:t>are also revocable at the grantor's election. In some cases, property for</w:t>
      </w:r>
    </w:p>
    <w:p>
      <w:pPr>
        <w:pStyle w:val="PreformattedText"/>
        <w:rPr/>
      </w:pPr>
      <w:r>
        <w:rPr/>
        <w:t>pipeline purposes was purchased in fee. All of the pump stations are located on</w:t>
      </w:r>
    </w:p>
    <w:p>
      <w:pPr>
        <w:pStyle w:val="PreformattedText"/>
        <w:rPr/>
      </w:pPr>
      <w:r>
        <w:rPr/>
        <w:t>property owned in fee or property under long-term leases. In certain states and</w:t>
      </w:r>
    </w:p>
    <w:p>
      <w:pPr>
        <w:pStyle w:val="PreformattedText"/>
        <w:rPr/>
      </w:pPr>
      <w:r>
        <w:rPr/>
        <w:t>under certain circumstances, we have the right of eminent domain to acquire</w:t>
      </w:r>
    </w:p>
    <w:p>
      <w:pPr>
        <w:pStyle w:val="PreformattedText"/>
        <w:rPr/>
      </w:pPr>
      <w:r>
        <w:rPr/>
        <w:t>rights-of-way and lands necessary for our common carrier pipelines.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Some of the leases, easements, rights-of-way, permits and licenses</w:t>
      </w:r>
    </w:p>
    <w:p>
      <w:pPr>
        <w:pStyle w:val="PreformattedText"/>
        <w:rPr/>
      </w:pPr>
      <w:r>
        <w:rPr/>
        <w:t>transferred to us, upon our formation in 1998 and in connection with</w:t>
      </w:r>
    </w:p>
    <w:p>
      <w:pPr>
        <w:pStyle w:val="PreformattedText"/>
        <w:rPr/>
      </w:pPr>
      <w:r>
        <w:rPr/>
        <w:t>acquisitions we have made since that time, required the consent of the grantor</w:t>
      </w:r>
    </w:p>
    <w:p>
      <w:pPr>
        <w:pStyle w:val="PreformattedText"/>
        <w:rPr/>
      </w:pPr>
      <w:r>
        <w:rPr/>
        <w:t>to transfer such rights, which in certain instances is a governmental entity.</w:t>
      </w:r>
    </w:p>
    <w:p>
      <w:pPr>
        <w:pStyle w:val="PreformattedText"/>
        <w:rPr/>
      </w:pPr>
      <w:r>
        <w:rPr/>
        <w:t>The general partner believes that it has obtained such third-party consents,</w:t>
      </w:r>
    </w:p>
    <w:p>
      <w:pPr>
        <w:pStyle w:val="PreformattedText"/>
        <w:rPr/>
      </w:pPr>
      <w:r>
        <w:rPr/>
        <w:t>permits and authorizations as are sufficient for the transfer to us of the</w:t>
      </w:r>
    </w:p>
    <w:p>
      <w:pPr>
        <w:pStyle w:val="PreformattedText"/>
        <w:rPr/>
      </w:pPr>
      <w:r>
        <w:rPr/>
        <w:t>assets necessary for us to operate our business in all material respects as</w:t>
      </w:r>
    </w:p>
    <w:p>
      <w:pPr>
        <w:pStyle w:val="PreformattedText"/>
        <w:rPr/>
      </w:pPr>
      <w:r>
        <w:rPr/>
        <w:t>described in this report. With respect to any consents, permits or</w:t>
      </w:r>
    </w:p>
    <w:p>
      <w:pPr>
        <w:pStyle w:val="PreformattedText"/>
        <w:rPr/>
      </w:pPr>
      <w:r>
        <w:rPr/>
        <w:t>authorizations which have not yet been obtained, the general partner believes</w:t>
      </w:r>
    </w:p>
    <w:p>
      <w:pPr>
        <w:pStyle w:val="PreformattedText"/>
        <w:rPr/>
      </w:pPr>
      <w:r>
        <w:rPr/>
        <w:t>that such consents, permits or authorizations will be obtained within a</w:t>
      </w:r>
    </w:p>
    <w:p>
      <w:pPr>
        <w:pStyle w:val="PreformattedText"/>
        <w:rPr/>
      </w:pPr>
      <w:r>
        <w:rPr/>
        <w:t>reasonable period, or that the failure to obtain such consents, permits or</w:t>
      </w:r>
    </w:p>
    <w:p>
      <w:pPr>
        <w:pStyle w:val="PreformattedText"/>
        <w:rPr/>
      </w:pPr>
      <w:r>
        <w:rPr/>
        <w:t>authorizations will have no material adverse effect on the operation of our</w:t>
      </w:r>
    </w:p>
    <w:p>
      <w:pPr>
        <w:pStyle w:val="PreformattedText"/>
        <w:rPr/>
      </w:pPr>
      <w:r>
        <w:rPr/>
        <w:t>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general partner believes that we have satisfactory title to all of our</w:t>
      </w:r>
    </w:p>
    <w:p>
      <w:pPr>
        <w:pStyle w:val="PreformattedText"/>
        <w:rPr/>
      </w:pPr>
      <w:r>
        <w:rPr/>
        <w:t>assets. Although title to such properties are subject to encumbrances in</w:t>
      </w:r>
    </w:p>
    <w:p>
      <w:pPr>
        <w:pStyle w:val="PreformattedText"/>
        <w:rPr/>
      </w:pPr>
      <w:r>
        <w:rPr/>
        <w:t>certain cases, such as customary interests generally retained in connection</w:t>
      </w:r>
    </w:p>
    <w:p>
      <w:pPr>
        <w:pStyle w:val="PreformattedText"/>
        <w:rPr/>
      </w:pPr>
      <w:r>
        <w:rPr/>
        <w:t>with acquisition of real property, liens related to environmental liabilities</w:t>
      </w:r>
    </w:p>
    <w:p>
      <w:pPr>
        <w:pStyle w:val="PreformattedText"/>
        <w:rPr/>
      </w:pPr>
      <w:r>
        <w:rPr/>
        <w:t>associated with historical operations, liens for current taxes and other</w:t>
      </w:r>
    </w:p>
    <w:p>
      <w:pPr>
        <w:pStyle w:val="PreformattedText"/>
        <w:rPr/>
      </w:pPr>
      <w:r>
        <w:rPr/>
        <w:t>burdens and minor easements, restrictions and other encumbrances to which the</w:t>
      </w:r>
    </w:p>
    <w:p>
      <w:pPr>
        <w:pStyle w:val="PreformattedText"/>
        <w:rPr/>
      </w:pPr>
      <w:r>
        <w:rPr/>
        <w:t>underlying properties were subject at the time of acquisition by our</w:t>
      </w:r>
    </w:p>
    <w:p>
      <w:pPr>
        <w:pStyle w:val="PreformattedText"/>
        <w:rPr/>
      </w:pPr>
      <w:r>
        <w:rPr/>
        <w:t>predecessor or us, the general partner believes that none of such burdens will</w:t>
      </w:r>
    </w:p>
    <w:p>
      <w:pPr>
        <w:pStyle w:val="PreformattedText"/>
        <w:rPr/>
      </w:pPr>
      <w:r>
        <w:rPr/>
        <w:t>materially detract from the value of such properties or from our interest</w:t>
      </w:r>
    </w:p>
    <w:p>
      <w:pPr>
        <w:pStyle w:val="PreformattedText"/>
        <w:rPr/>
      </w:pPr>
      <w:r>
        <w:rPr/>
        <w:t>therein or will materially interfere with their use in the operation of our</w:t>
      </w:r>
    </w:p>
    <w:p>
      <w:pPr>
        <w:pStyle w:val="PreformattedText"/>
        <w:rPr/>
      </w:pPr>
      <w:r>
        <w:rPr/>
        <w:t>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Employees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To carry out our operations, the general partner or its affiliates employs</w:t>
      </w:r>
    </w:p>
    <w:p>
      <w:pPr>
        <w:pStyle w:val="PreformattedText"/>
        <w:rPr/>
      </w:pPr>
      <w:r>
        <w:rPr/>
        <w:t>approximately 910 employees. None of the employees of the general partner is</w:t>
      </w:r>
    </w:p>
    <w:p>
      <w:pPr>
        <w:pStyle w:val="PreformattedText"/>
        <w:rPr/>
      </w:pPr>
      <w:r>
        <w:rPr/>
        <w:t>represented by labor unions, and the general partner considers its employee</w:t>
      </w:r>
    </w:p>
    <w:p>
      <w:pPr>
        <w:pStyle w:val="PreformattedText"/>
        <w:rPr/>
      </w:pPr>
      <w:r>
        <w:rPr/>
        <w:t>relations to be good.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Legal Proceedings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are a party to various legal actions that have arisen in the ordinary</w:t>
      </w:r>
    </w:p>
    <w:p>
      <w:pPr>
        <w:pStyle w:val="PreformattedText"/>
        <w:rPr/>
      </w:pPr>
      <w:r>
        <w:rPr/>
        <w:t>course of our business. We do not believe that the resolution of these matters</w:t>
      </w:r>
    </w:p>
    <w:p>
      <w:pPr>
        <w:pStyle w:val="PreformattedText"/>
        <w:rPr/>
      </w:pPr>
      <w:r>
        <w:rPr/>
        <w:t>will have a material adverse effect on our financial condition or results of</w:t>
      </w:r>
    </w:p>
    <w:p>
      <w:pPr>
        <w:pStyle w:val="PreformattedText"/>
        <w:rPr/>
      </w:pPr>
      <w:r>
        <w:rPr/>
        <w:t>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MANAGEMENT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General Partner Manages Plains All American Pipeline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general partner manages our operations and activities. Unitholders do</w:t>
      </w:r>
    </w:p>
    <w:p>
      <w:pPr>
        <w:pStyle w:val="PreformattedText"/>
        <w:rPr/>
      </w:pPr>
      <w:r>
        <w:rPr/>
        <w:t>not directly or indirectly participate in our management or operation. The</w:t>
      </w:r>
    </w:p>
    <w:p>
      <w:pPr>
        <w:pStyle w:val="PreformattedText"/>
        <w:rPr/>
      </w:pPr>
      <w:r>
        <w:rPr/>
        <w:t>general partner owes a fiduciary duty to the unitholders. The general partner</w:t>
      </w:r>
    </w:p>
    <w:p>
      <w:pPr>
        <w:pStyle w:val="PreformattedText"/>
        <w:rPr/>
      </w:pPr>
      <w:r>
        <w:rPr/>
        <w:t>is liable, as a general partner, for all of our debts (to the extent not paid</w:t>
      </w:r>
    </w:p>
    <w:p>
      <w:pPr>
        <w:pStyle w:val="PreformattedText"/>
        <w:rPr/>
      </w:pPr>
      <w:r>
        <w:rPr/>
        <w:t>from our assets), except for indebtedness or other obligations that are made</w:t>
      </w:r>
    </w:p>
    <w:p>
      <w:pPr>
        <w:pStyle w:val="PreformattedText"/>
        <w:rPr/>
      </w:pPr>
      <w:r>
        <w:rPr/>
        <w:t>specifically non-recourse to it. However, whenever possible, the general</w:t>
      </w:r>
    </w:p>
    <w:p>
      <w:pPr>
        <w:pStyle w:val="PreformattedText"/>
        <w:rPr/>
      </w:pPr>
      <w:r>
        <w:rPr/>
        <w:t>partner intends to incur indebtedness or other obligations that are non-</w:t>
      </w:r>
    </w:p>
    <w:p>
      <w:pPr>
        <w:pStyle w:val="PreformattedText"/>
        <w:rPr/>
      </w:pPr>
      <w:r>
        <w:rPr/>
        <w:t>recourse.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Two members of the board of directors of the general partner serve on a</w:t>
      </w:r>
    </w:p>
    <w:p>
      <w:pPr>
        <w:pStyle w:val="PreformattedText"/>
        <w:rPr/>
      </w:pPr>
      <w:r>
        <w:rPr/>
        <w:t>conflicts committee to review specific matters which the board believes may</w:t>
      </w:r>
    </w:p>
    <w:p>
      <w:pPr>
        <w:pStyle w:val="PreformattedText"/>
        <w:rPr/>
      </w:pPr>
      <w:r>
        <w:rPr/>
        <w:t>involve conflicts of interest. The conflicts committee will determine if the</w:t>
      </w:r>
    </w:p>
    <w:p>
      <w:pPr>
        <w:pStyle w:val="PreformattedText"/>
        <w:rPr/>
      </w:pPr>
      <w:r>
        <w:rPr/>
        <w:t>resolution of the conflict of interest is fair and reasonable to Plains All</w:t>
      </w:r>
    </w:p>
    <w:p>
      <w:pPr>
        <w:pStyle w:val="PreformattedText"/>
        <w:rPr/>
      </w:pPr>
      <w:r>
        <w:rPr/>
        <w:t>American Pipeline. The members of the conflicts committee may not be officers</w:t>
      </w:r>
    </w:p>
    <w:p>
      <w:pPr>
        <w:pStyle w:val="PreformattedText"/>
        <w:rPr/>
      </w:pPr>
      <w:r>
        <w:rPr/>
        <w:t>or employees of the general partner or directors, officers or employees of its</w:t>
      </w:r>
    </w:p>
    <w:p>
      <w:pPr>
        <w:pStyle w:val="PreformattedText"/>
        <w:rPr/>
      </w:pPr>
      <w:r>
        <w:rPr/>
        <w:t>affiliates. Any matters approved by the conflicts committee will be</w:t>
      </w:r>
    </w:p>
    <w:p>
      <w:pPr>
        <w:pStyle w:val="PreformattedText"/>
        <w:rPr/>
      </w:pPr>
      <w:r>
        <w:rPr/>
        <w:t>conclusively deemed to be fair and reasonable to us, approved by all of our</w:t>
      </w:r>
    </w:p>
    <w:p>
      <w:pPr>
        <w:pStyle w:val="PreformattedText"/>
        <w:rPr/>
      </w:pPr>
      <w:r>
        <w:rPr/>
        <w:t>partners, and not a breach by the general partner of any duties it may owe</w:t>
      </w:r>
    </w:p>
    <w:p>
      <w:pPr>
        <w:pStyle w:val="PreformattedText"/>
        <w:rPr/>
      </w:pPr>
      <w:r>
        <w:rPr/>
        <w:t>Plains All American Pipeline or our unitholders. In addition, the members of</w:t>
      </w:r>
    </w:p>
    <w:p>
      <w:pPr>
        <w:pStyle w:val="PreformattedText"/>
        <w:rPr/>
      </w:pPr>
      <w:r>
        <w:rPr/>
        <w:t>the conflicts committee also serve on an audit committee which reviews our</w:t>
      </w:r>
    </w:p>
    <w:p>
      <w:pPr>
        <w:pStyle w:val="PreformattedText"/>
        <w:rPr/>
      </w:pPr>
      <w:r>
        <w:rPr/>
        <w:t>external financial reporting, recommends engagement of our independent auditors</w:t>
      </w:r>
    </w:p>
    <w:p>
      <w:pPr>
        <w:pStyle w:val="PreformattedText"/>
        <w:rPr/>
      </w:pPr>
      <w:r>
        <w:rPr/>
        <w:t>and review procedures for internal auditing and the adequacy of our internal</w:t>
      </w:r>
    </w:p>
    <w:p>
      <w:pPr>
        <w:pStyle w:val="PreformattedText"/>
        <w:rPr/>
      </w:pPr>
      <w:r>
        <w:rPr/>
        <w:t>accounting controls.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As is commonly the case with publicly-traded limited partnerships, we are</w:t>
      </w:r>
    </w:p>
    <w:p>
      <w:pPr>
        <w:pStyle w:val="PreformattedText"/>
        <w:rPr/>
      </w:pPr>
      <w:r>
        <w:rPr/>
        <w:t>managed and operated by the officers and are subject to the oversight of the</w:t>
      </w:r>
    </w:p>
    <w:p>
      <w:pPr>
        <w:pStyle w:val="PreformattedText"/>
        <w:rPr/>
      </w:pPr>
      <w:r>
        <w:rPr/>
        <w:t>directors of our general partner. Most of our operational personnel are</w:t>
      </w:r>
    </w:p>
    <w:p>
      <w:pPr>
        <w:pStyle w:val="PreformattedText"/>
        <w:rPr/>
      </w:pPr>
      <w:r>
        <w:rPr/>
        <w:t>employees of the general partner.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Some officers of our general partner may spend a substantial amount of time</w:t>
      </w:r>
    </w:p>
    <w:p>
      <w:pPr>
        <w:pStyle w:val="PreformattedText"/>
        <w:rPr/>
      </w:pPr>
      <w:r>
        <w:rPr/>
        <w:t>managing the business and affairs of Plains Resources and its affiliates. These</w:t>
      </w:r>
    </w:p>
    <w:p>
      <w:pPr>
        <w:pStyle w:val="PreformattedText"/>
        <w:rPr/>
      </w:pPr>
      <w:r>
        <w:rPr/>
        <w:t>officers may face a conflict regarding the allocation of their time between our</w:t>
      </w:r>
    </w:p>
    <w:p>
      <w:pPr>
        <w:pStyle w:val="PreformattedText"/>
        <w:rPr/>
      </w:pPr>
      <w:r>
        <w:rPr/>
        <w:t>business and the other business interests of Plains Resources. Our general</w:t>
      </w:r>
    </w:p>
    <w:p>
      <w:pPr>
        <w:pStyle w:val="PreformattedText"/>
        <w:rPr/>
      </w:pPr>
      <w:r>
        <w:rPr/>
        <w:t>partner intends to cause its officers to devote as much time to the management</w:t>
      </w:r>
    </w:p>
    <w:p>
      <w:pPr>
        <w:pStyle w:val="PreformattedText"/>
        <w:rPr/>
      </w:pPr>
      <w:r>
        <w:rPr/>
        <w:t>of our business and affairs as is necessary for the proper conduct of our</w:t>
      </w:r>
    </w:p>
    <w:p>
      <w:pPr>
        <w:pStyle w:val="PreformattedText"/>
        <w:rPr/>
      </w:pPr>
      <w:r>
        <w:rPr/>
        <w:t>business and affairs.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Directors and Executive Officers of the General Partner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table sets forth certain information with respect to the</w:t>
      </w:r>
    </w:p>
    <w:p>
      <w:pPr>
        <w:pStyle w:val="PreformattedText"/>
        <w:rPr/>
      </w:pPr>
      <w:r>
        <w:rPr/>
        <w:t>executive officers and members of the Board of Directors of the general</w:t>
      </w:r>
    </w:p>
    <w:p>
      <w:pPr>
        <w:pStyle w:val="PreformattedText"/>
        <w:rPr/>
      </w:pPr>
      <w:r>
        <w:rPr/>
        <w:t>partner. Executive officers and directors are elected for one-year terms.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Name           Age                Position with General Partner</w:t>
      </w:r>
    </w:p>
    <w:p>
      <w:pPr>
        <w:pStyle w:val="PreformattedText"/>
        <w:rPr/>
      </w:pPr>
      <w:r>
        <w:rPr/>
        <w:t xml:space="preserve">          </w:t>
      </w:r>
      <w:r>
        <w:rPr/>
        <w:t>----           ---                -----------------------------</w:t>
      </w:r>
    </w:p>
    <w:p>
      <w:pPr>
        <w:pStyle w:val="PreformattedText"/>
        <w:rPr/>
      </w:pPr>
      <w:r>
        <w:rPr/>
        <w:t xml:space="preserve">                       </w:t>
      </w:r>
    </w:p>
    <w:p>
      <w:pPr>
        <w:pStyle w:val="PreformattedText"/>
        <w:rPr/>
      </w:pPr>
      <w:r>
        <w:rPr/>
        <w:t>Greg L. Armstrong.......  41 Chairman of the Board, Chief Executive Officer and Director</w:t>
      </w:r>
    </w:p>
    <w:p>
      <w:pPr>
        <w:pStyle w:val="PreformattedText"/>
        <w:rPr/>
      </w:pPr>
      <w:r>
        <w:rPr/>
        <w:t>Harry N. Pefanis........  42 President, Chief Operating Officer and Director</w:t>
      </w:r>
    </w:p>
    <w:p>
      <w:pPr>
        <w:pStyle w:val="PreformattedText"/>
        <w:rPr/>
      </w:pPr>
      <w:r>
        <w:rPr/>
        <w:t>Phillip D. Kramer.......  43 Executive Vice President and Chief Financial Officer</w:t>
      </w:r>
    </w:p>
    <w:p>
      <w:pPr>
        <w:pStyle w:val="PreformattedText"/>
        <w:rPr/>
      </w:pPr>
      <w:r>
        <w:rPr/>
        <w:t>George R. Coiner........  47 Senior Vice President</w:t>
      </w:r>
    </w:p>
    <w:p>
      <w:pPr>
        <w:pStyle w:val="PreformattedText"/>
        <w:rPr/>
      </w:pPr>
      <w:r>
        <w:rPr/>
        <w:t>Michael R. Patterson....  51 Senior Vice President, General Counsel and Secretary</w:t>
      </w:r>
    </w:p>
    <w:p>
      <w:pPr>
        <w:pStyle w:val="PreformattedText"/>
        <w:rPr/>
      </w:pPr>
      <w:r>
        <w:rPr/>
        <w:t>Michael J. Latiolais....  44 Vice President--Administration</w:t>
      </w:r>
    </w:p>
    <w:p>
      <w:pPr>
        <w:pStyle w:val="PreformattedText"/>
        <w:rPr/>
      </w:pPr>
      <w:r>
        <w:rPr/>
        <w:t>Mark F. Shires..........  42 Vice President--Operations</w:t>
      </w:r>
    </w:p>
    <w:p>
      <w:pPr>
        <w:pStyle w:val="PreformattedText"/>
        <w:rPr/>
      </w:pPr>
      <w:r>
        <w:rPr/>
        <w:t>Cynthia A. Feeback......  42 Treasurer</w:t>
      </w:r>
    </w:p>
    <w:p>
      <w:pPr>
        <w:pStyle w:val="PreformattedText"/>
        <w:rPr/>
      </w:pPr>
      <w:r>
        <w:rPr/>
        <w:t>Everardo Goyanes........  55 Director &amp; Member of Audit and Conflicts Committees</w:t>
      </w:r>
    </w:p>
    <w:p>
      <w:pPr>
        <w:pStyle w:val="PreformattedText"/>
        <w:rPr/>
      </w:pPr>
      <w:r>
        <w:rPr/>
        <w:t>Robert V. Sinnott.......  50 Director &amp; Member of Audit and Compensation Committees</w:t>
      </w:r>
    </w:p>
    <w:p>
      <w:pPr>
        <w:pStyle w:val="PreformattedText"/>
        <w:rPr/>
      </w:pPr>
      <w:r>
        <w:rPr/>
        <w:t>Arthur L. Smith.........  46 Director &amp; Member of Audit, Conflicts &amp; Compensation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Committees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Greg L. Armstrong has served as Chairman of the Board, Chief Executive</w:t>
      </w:r>
    </w:p>
    <w:p>
      <w:pPr>
        <w:pStyle w:val="PreformattedText"/>
        <w:rPr/>
      </w:pPr>
      <w:r>
        <w:rPr/>
        <w:t>Officer and Director of the general partner since its formation. In addition,</w:t>
      </w:r>
    </w:p>
    <w:p>
      <w:pPr>
        <w:pStyle w:val="PreformattedText"/>
        <w:rPr/>
      </w:pPr>
      <w:r>
        <w:rPr/>
        <w:t>he has been President, Chief Executive Officer and Director of Plains Resources</w:t>
      </w:r>
    </w:p>
    <w:p>
      <w:pPr>
        <w:pStyle w:val="PreformattedText"/>
        <w:rPr/>
      </w:pPr>
      <w:r>
        <w:rPr/>
        <w:t>since 1992. He previously served Plains Resources as: President and Chief</w:t>
      </w:r>
    </w:p>
    <w:p>
      <w:pPr>
        <w:pStyle w:val="PreformattedText"/>
        <w:rPr/>
      </w:pPr>
      <w:r>
        <w:rPr/>
        <w:t>Operating Officer from October to December 1992; Executive Vice President and</w:t>
      </w:r>
    </w:p>
    <w:p>
      <w:pPr>
        <w:pStyle w:val="PreformattedText"/>
        <w:rPr/>
      </w:pPr>
      <w:r>
        <w:rPr/>
        <w:t>Chief Financial Officer from June to October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1992; Senior Vice President and Chief Financial Officer from 1991 to 1992; Vice</w:t>
      </w:r>
    </w:p>
    <w:p>
      <w:pPr>
        <w:pStyle w:val="PreformattedText"/>
        <w:rPr/>
      </w:pPr>
      <w:r>
        <w:rPr/>
        <w:t>President and Chief Financial Officer from 1984 to 1991; Corporate Secretary</w:t>
      </w:r>
    </w:p>
    <w:p>
      <w:pPr>
        <w:pStyle w:val="PreformattedText"/>
        <w:rPr/>
      </w:pPr>
      <w:r>
        <w:rPr/>
        <w:t>from 1981 to 1988; and Treasurer from 1984 to 1987.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Harry N. Pefanis has served as President, Chief Operating Officer and</w:t>
      </w:r>
    </w:p>
    <w:p>
      <w:pPr>
        <w:pStyle w:val="PreformattedText"/>
        <w:rPr/>
      </w:pPr>
      <w:r>
        <w:rPr/>
        <w:t>Director of the general partner since its formation. In addition, he has been</w:t>
      </w:r>
    </w:p>
    <w:p>
      <w:pPr>
        <w:pStyle w:val="PreformattedText"/>
        <w:rPr/>
      </w:pPr>
      <w:r>
        <w:rPr/>
        <w:t>Executive Vice President--Midstream of Plains Resources since May 1998. He</w:t>
      </w:r>
    </w:p>
    <w:p>
      <w:pPr>
        <w:pStyle w:val="PreformattedText"/>
        <w:rPr/>
      </w:pPr>
      <w:r>
        <w:rPr/>
        <w:t>previously served Plains Resources as: Senior Vice President from February 1996</w:t>
      </w:r>
    </w:p>
    <w:p>
      <w:pPr>
        <w:pStyle w:val="PreformattedText"/>
        <w:rPr/>
      </w:pPr>
      <w:r>
        <w:rPr/>
        <w:t>until May 1998; Vice President--Products Marketing from 1988 to February 1996;</w:t>
      </w:r>
    </w:p>
    <w:p>
      <w:pPr>
        <w:pStyle w:val="PreformattedText"/>
        <w:rPr/>
      </w:pPr>
      <w:r>
        <w:rPr/>
        <w:t>Manager of Products Marketing from 1987 to 1988; and Special Assistant for</w:t>
      </w:r>
    </w:p>
    <w:p>
      <w:pPr>
        <w:pStyle w:val="PreformattedText"/>
        <w:rPr/>
      </w:pPr>
      <w:r>
        <w:rPr/>
        <w:t>Corporate Planning from 1983 to 1987. Mr. Pefanis was also President of the</w:t>
      </w:r>
    </w:p>
    <w:p>
      <w:pPr>
        <w:pStyle w:val="PreformattedText"/>
        <w:rPr/>
      </w:pPr>
      <w:r>
        <w:rPr/>
        <w:t>Plains Midstream Subsidiaries until the formation of Plains All American</w:t>
      </w:r>
    </w:p>
    <w:p>
      <w:pPr>
        <w:pStyle w:val="PreformattedText"/>
        <w:rPr/>
      </w:pPr>
      <w:r>
        <w:rPr/>
        <w:t>Pipeline.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Phillip D. Kramer has served as Executive Vice President and Chief Financial</w:t>
      </w:r>
    </w:p>
    <w:p>
      <w:pPr>
        <w:pStyle w:val="PreformattedText"/>
        <w:rPr/>
      </w:pPr>
      <w:r>
        <w:rPr/>
        <w:t>Officer of the general partner since its formation. In addition, he has been</w:t>
      </w:r>
    </w:p>
    <w:p>
      <w:pPr>
        <w:pStyle w:val="PreformattedText"/>
        <w:rPr/>
      </w:pPr>
      <w:r>
        <w:rPr/>
        <w:t>Executive Vice President, Chief Financial Officer and Treasurer of Plains</w:t>
      </w:r>
    </w:p>
    <w:p>
      <w:pPr>
        <w:pStyle w:val="PreformattedText"/>
        <w:rPr/>
      </w:pPr>
      <w:r>
        <w:rPr/>
        <w:t>Resources since May 1998. He previously served Plains Resources as: Senior Vice</w:t>
      </w:r>
    </w:p>
    <w:p>
      <w:pPr>
        <w:pStyle w:val="PreformattedText"/>
        <w:rPr/>
      </w:pPr>
      <w:r>
        <w:rPr/>
        <w:t>President, Chief Financial Officer and Treasurer from May 1997 until May 1998;</w:t>
      </w:r>
    </w:p>
    <w:p>
      <w:pPr>
        <w:pStyle w:val="PreformattedText"/>
        <w:rPr/>
      </w:pPr>
      <w:r>
        <w:rPr/>
        <w:t>Vice President, Chief Financial Officer and Treasurer from 1992 to 1997; Vice</w:t>
      </w:r>
    </w:p>
    <w:p>
      <w:pPr>
        <w:pStyle w:val="PreformattedText"/>
        <w:rPr/>
      </w:pPr>
      <w:r>
        <w:rPr/>
        <w:t>President and Treasurer from 1988 to 1992; Treasurer from 1987 to 1988; and</w:t>
      </w:r>
    </w:p>
    <w:p>
      <w:pPr>
        <w:pStyle w:val="PreformattedText"/>
        <w:rPr/>
      </w:pPr>
      <w:r>
        <w:rPr/>
        <w:t>Controller from 1983 to 1987.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George R. Coiner has served as Senior Vice President of the general partner</w:t>
      </w:r>
    </w:p>
    <w:p>
      <w:pPr>
        <w:pStyle w:val="PreformattedText"/>
        <w:rPr/>
      </w:pPr>
      <w:r>
        <w:rPr/>
        <w:t>since its formation. In addition, he was Vice President of Plains Marketing &amp;</w:t>
      </w:r>
    </w:p>
    <w:p>
      <w:pPr>
        <w:pStyle w:val="PreformattedText"/>
        <w:rPr/>
      </w:pPr>
      <w:r>
        <w:rPr/>
        <w:t>Transportation Inc., a Plains Midstream Subsidiary, from November 1995 until</w:t>
      </w:r>
    </w:p>
    <w:p>
      <w:pPr>
        <w:pStyle w:val="PreformattedText"/>
        <w:rPr/>
      </w:pPr>
      <w:r>
        <w:rPr/>
        <w:t>the formation of Plains All American Pipeline. Prior to joining Plains</w:t>
      </w:r>
    </w:p>
    <w:p>
      <w:pPr>
        <w:pStyle w:val="PreformattedText"/>
        <w:rPr/>
      </w:pPr>
      <w:r>
        <w:rPr/>
        <w:t>Marketing &amp; Transportation Inc., he was Vice President, Marketing with Scurlock</w:t>
      </w:r>
    </w:p>
    <w:p>
      <w:pPr>
        <w:pStyle w:val="PreformattedText"/>
        <w:rPr/>
      </w:pPr>
      <w:r>
        <w:rPr/>
        <w:t>Permian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Michael R. Patterson has served as Senior Vice President, General Counsel</w:t>
      </w:r>
    </w:p>
    <w:p>
      <w:pPr>
        <w:pStyle w:val="PreformattedText"/>
        <w:rPr/>
      </w:pPr>
      <w:r>
        <w:rPr/>
        <w:t>and Secretary of the general partner since its formation. In addition, he has</w:t>
      </w:r>
    </w:p>
    <w:p>
      <w:pPr>
        <w:pStyle w:val="PreformattedText"/>
        <w:rPr/>
      </w:pPr>
      <w:r>
        <w:rPr/>
        <w:t>been Vice President, General Counsel and Secretary of Plains Resources since</w:t>
      </w:r>
    </w:p>
    <w:p>
      <w:pPr>
        <w:pStyle w:val="PreformattedText"/>
        <w:rPr/>
      </w:pPr>
      <w:r>
        <w:rPr/>
        <w:t>1988. He previously served Plains Resources as Vice President and General</w:t>
      </w:r>
    </w:p>
    <w:p>
      <w:pPr>
        <w:pStyle w:val="PreformattedText"/>
        <w:rPr/>
      </w:pPr>
      <w:r>
        <w:rPr/>
        <w:t>Counsel from 1985 to 1988.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Michael J. Latiolais has served as Vice President--Administration of the</w:t>
      </w:r>
    </w:p>
    <w:p>
      <w:pPr>
        <w:pStyle w:val="PreformattedText"/>
        <w:rPr/>
      </w:pPr>
      <w:r>
        <w:rPr/>
        <w:t>general partner since August 1999 and as Controller of the general partner from</w:t>
      </w:r>
    </w:p>
    <w:p>
      <w:pPr>
        <w:pStyle w:val="PreformattedText"/>
        <w:rPr/>
      </w:pPr>
      <w:r>
        <w:rPr/>
        <w:t>July 1998 through August 1999. In addition, he was Vice President and</w:t>
      </w:r>
    </w:p>
    <w:p>
      <w:pPr>
        <w:pStyle w:val="PreformattedText"/>
        <w:rPr/>
      </w:pPr>
      <w:r>
        <w:rPr/>
        <w:t>Controller for All American Pipeline Company, Celeron Gathering Corporation and</w:t>
      </w:r>
    </w:p>
    <w:p>
      <w:pPr>
        <w:pStyle w:val="PreformattedText"/>
        <w:rPr/>
      </w:pPr>
      <w:r>
        <w:rPr/>
        <w:t>Celeron Trading &amp; Transportation Company from 1994 until such companies were</w:t>
      </w:r>
    </w:p>
    <w:p>
      <w:pPr>
        <w:pStyle w:val="PreformattedText"/>
        <w:rPr/>
      </w:pPr>
      <w:r>
        <w:rPr/>
        <w:t>merged into the operating partnerships of Plains All American Pipeline. He</w:t>
      </w:r>
    </w:p>
    <w:p>
      <w:pPr>
        <w:pStyle w:val="PreformattedText"/>
        <w:rPr/>
      </w:pPr>
      <w:r>
        <w:rPr/>
        <w:t>served as Controller of such companies from 1985 to 1994.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Mark F. Shires has served as Vice President--Operations of the general</w:t>
      </w:r>
    </w:p>
    <w:p>
      <w:pPr>
        <w:pStyle w:val="PreformattedText"/>
        <w:rPr/>
      </w:pPr>
      <w:r>
        <w:rPr/>
        <w:t>partner since August 1999. He served as Manager of Operations for the general</w:t>
      </w:r>
    </w:p>
    <w:p>
      <w:pPr>
        <w:pStyle w:val="PreformattedText"/>
        <w:rPr/>
      </w:pPr>
      <w:r>
        <w:rPr/>
        <w:t>partner from April 1999 until August 1999 when he was elected to his current</w:t>
      </w:r>
    </w:p>
    <w:p>
      <w:pPr>
        <w:pStyle w:val="PreformattedText"/>
        <w:rPr/>
      </w:pPr>
      <w:r>
        <w:rPr/>
        <w:t>position. In addition, he was a business consultant from 1996 until April 1999.</w:t>
      </w:r>
    </w:p>
    <w:p>
      <w:pPr>
        <w:pStyle w:val="PreformattedText"/>
        <w:rPr/>
      </w:pPr>
      <w:r>
        <w:rPr/>
        <w:t>He served as a consultant to Plains Marketing &amp; Transportation Inc. and Plains</w:t>
      </w:r>
    </w:p>
    <w:p>
      <w:pPr>
        <w:pStyle w:val="PreformattedText"/>
        <w:rPr/>
      </w:pPr>
      <w:r>
        <w:rPr/>
        <w:t>All American Pipeline from May 1998 until April 1999. He previously served as</w:t>
      </w:r>
    </w:p>
    <w:p>
      <w:pPr>
        <w:pStyle w:val="PreformattedText"/>
        <w:rPr/>
      </w:pPr>
      <w:r>
        <w:rPr/>
        <w:t>President of Plains Terminal &amp; Transfer Corporation, a Plains Midstream</w:t>
      </w:r>
    </w:p>
    <w:p>
      <w:pPr>
        <w:pStyle w:val="PreformattedText"/>
        <w:rPr/>
      </w:pPr>
      <w:r>
        <w:rPr/>
        <w:t>Subsidiary, from 1993 to 1996.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Cynthia A. Feeback has served as Treasurer of the general partner since its</w:t>
      </w:r>
    </w:p>
    <w:p>
      <w:pPr>
        <w:pStyle w:val="PreformattedText"/>
        <w:rPr/>
      </w:pPr>
      <w:r>
        <w:rPr/>
        <w:t>formation. In addition, she has been Vice President--Accounting and Assistant</w:t>
      </w:r>
    </w:p>
    <w:p>
      <w:pPr>
        <w:pStyle w:val="PreformattedText"/>
        <w:rPr/>
      </w:pPr>
      <w:r>
        <w:rPr/>
        <w:t>Treasurer of Plains Resources since May 1999. She previously served Plains</w:t>
      </w:r>
    </w:p>
    <w:p>
      <w:pPr>
        <w:pStyle w:val="PreformattedText"/>
        <w:rPr/>
      </w:pPr>
      <w:r>
        <w:rPr/>
        <w:t>Resources as Assistant Treasurer and Controller from May 1998 to May 1999;</w:t>
      </w:r>
    </w:p>
    <w:p>
      <w:pPr>
        <w:pStyle w:val="PreformattedText"/>
        <w:rPr/>
      </w:pPr>
      <w:r>
        <w:rPr/>
        <w:t>Controller and Principal Accounting Officer from 1993 to 1998; Controller from</w:t>
      </w:r>
    </w:p>
    <w:p>
      <w:pPr>
        <w:pStyle w:val="PreformattedText"/>
        <w:rPr/>
      </w:pPr>
      <w:r>
        <w:rPr/>
        <w:t>1990 to 1993; and Accounting Manager from 1988 to 1990.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Everardo Goyanes has served as Director and Member of Audit and Conflicts</w:t>
      </w:r>
    </w:p>
    <w:p>
      <w:pPr>
        <w:pStyle w:val="PreformattedText"/>
        <w:rPr/>
      </w:pPr>
      <w:r>
        <w:rPr/>
        <w:t>Committees since May 1999. In addition, he is a financial consultant</w:t>
      </w:r>
    </w:p>
    <w:p>
      <w:pPr>
        <w:pStyle w:val="PreformattedText"/>
        <w:rPr/>
      </w:pPr>
      <w:r>
        <w:rPr/>
        <w:t>specializing in natural resources. From 1989 to 1998, he was Managing Director</w:t>
      </w:r>
    </w:p>
    <w:p>
      <w:pPr>
        <w:pStyle w:val="PreformattedText"/>
        <w:rPr/>
      </w:pPr>
      <w:r>
        <w:rPr/>
        <w:t>of the Natural Resources Group of ING Baring Furman Selz (a commercial banking</w:t>
      </w:r>
    </w:p>
    <w:p>
      <w:pPr>
        <w:pStyle w:val="PreformattedText"/>
        <w:rPr/>
      </w:pPr>
      <w:r>
        <w:rPr/>
        <w:t>firm). He was a financial consultant from 1987 to 1989 and was Vice President--</w:t>
      </w:r>
    </w:p>
    <w:p>
      <w:pPr>
        <w:pStyle w:val="PreformattedText"/>
        <w:rPr/>
      </w:pPr>
      <w:r>
        <w:rPr/>
        <w:t>Finance of Forest Oil Corporation from 1983 to 1987.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Robert V. Sinnott has served as Director and Member of Audit and</w:t>
      </w:r>
    </w:p>
    <w:p>
      <w:pPr>
        <w:pStyle w:val="PreformattedText"/>
        <w:rPr/>
      </w:pPr>
      <w:r>
        <w:rPr/>
        <w:t>Compensation Committees since September 1998. In addition, he has been Senior</w:t>
      </w:r>
    </w:p>
    <w:p>
      <w:pPr>
        <w:pStyle w:val="PreformattedText"/>
        <w:rPr/>
      </w:pPr>
      <w:r>
        <w:rPr/>
        <w:t>Vice President of Kayne Anderson Investment Management,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Inc. (an investment management firm) since 1992. He was Vice President and</w:t>
      </w:r>
    </w:p>
    <w:p>
      <w:pPr>
        <w:pStyle w:val="PreformattedText"/>
        <w:rPr/>
      </w:pPr>
      <w:r>
        <w:rPr/>
        <w:t>Senior Securities Officer of the Investment Banking Division of Citibank from</w:t>
      </w:r>
    </w:p>
    <w:p>
      <w:pPr>
        <w:pStyle w:val="PreformattedText"/>
        <w:rPr/>
      </w:pPr>
      <w:r>
        <w:rPr/>
        <w:t>1986 to 1992. He is also a director of Plains Resources and Glacier Water</w:t>
      </w:r>
    </w:p>
    <w:p>
      <w:pPr>
        <w:pStyle w:val="PreformattedText"/>
        <w:rPr/>
      </w:pPr>
      <w:r>
        <w:rPr/>
        <w:t>Services, Inc. (a vended water company).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Arthur L. Smith has served as Director and Member of Audit, Conflicts and</w:t>
      </w:r>
    </w:p>
    <w:p>
      <w:pPr>
        <w:pStyle w:val="PreformattedText"/>
        <w:rPr/>
      </w:pPr>
      <w:r>
        <w:rPr/>
        <w:t>Compensation Committees since February 1999. In addition, he is Chairman of</w:t>
      </w:r>
    </w:p>
    <w:p>
      <w:pPr>
        <w:pStyle w:val="PreformattedText"/>
        <w:rPr/>
      </w:pPr>
      <w:r>
        <w:rPr/>
        <w:t>John S. Herold, Inc. (a petroleum research and consulting firm), a position he</w:t>
      </w:r>
    </w:p>
    <w:p>
      <w:pPr>
        <w:pStyle w:val="PreformattedText"/>
        <w:rPr/>
      </w:pPr>
      <w:r>
        <w:rPr/>
        <w:t>has held since 1984. For the period from May 1988 to October 1998, he served as</w:t>
      </w:r>
    </w:p>
    <w:p>
      <w:pPr>
        <w:pStyle w:val="PreformattedText"/>
        <w:rPr/>
      </w:pPr>
      <w:r>
        <w:rPr/>
        <w:t>Chairman and Chief Executive Officer of Torch Energy Advisors Incorporated. Mr.</w:t>
      </w:r>
    </w:p>
    <w:p>
      <w:pPr>
        <w:pStyle w:val="PreformattedText"/>
        <w:rPr/>
      </w:pPr>
      <w:r>
        <w:rPr/>
        <w:t>Smith served as a director of Pioneer Natural Resources Company from 1997 to</w:t>
      </w:r>
    </w:p>
    <w:p>
      <w:pPr>
        <w:pStyle w:val="PreformattedText"/>
        <w:rPr/>
      </w:pPr>
      <w:r>
        <w:rPr/>
        <w:t>1998 and of Parker &amp; Parsley Petroleum Company from 1991 to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Reimbursement of Expenses of the General Partner and its Affiliates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general partner does not receive any management fee or other</w:t>
      </w:r>
    </w:p>
    <w:p>
      <w:pPr>
        <w:pStyle w:val="PreformattedText"/>
        <w:rPr/>
      </w:pPr>
      <w:r>
        <w:rPr/>
        <w:t>compensation in connection with its management of Plains All American Pipeline.</w:t>
      </w:r>
    </w:p>
    <w:p>
      <w:pPr>
        <w:pStyle w:val="PreformattedText"/>
        <w:rPr/>
      </w:pPr>
      <w:r>
        <w:rPr/>
        <w:t>The general partner and its affiliates, including Plains Resources, performing</w:t>
      </w:r>
    </w:p>
    <w:p>
      <w:pPr>
        <w:pStyle w:val="PreformattedText"/>
        <w:rPr/>
      </w:pPr>
      <w:r>
        <w:rPr/>
        <w:t>services for Plains All American Pipeline are reimbursed for all expenses</w:t>
      </w:r>
    </w:p>
    <w:p>
      <w:pPr>
        <w:pStyle w:val="PreformattedText"/>
        <w:rPr/>
      </w:pPr>
      <w:r>
        <w:rPr/>
        <w:t>incurred on our behalf, including the costs of employee, officer and director</w:t>
      </w:r>
    </w:p>
    <w:p>
      <w:pPr>
        <w:pStyle w:val="PreformattedText"/>
        <w:rPr/>
      </w:pPr>
      <w:r>
        <w:rPr/>
        <w:t>compensation and benefits properly allocable to us, and all other expenses</w:t>
      </w:r>
    </w:p>
    <w:p>
      <w:pPr>
        <w:pStyle w:val="PreformattedText"/>
        <w:rPr/>
      </w:pPr>
      <w:r>
        <w:rPr/>
        <w:t>necessary or appropriate to the conduct of the business of, and allocable to,</w:t>
      </w:r>
    </w:p>
    <w:p>
      <w:pPr>
        <w:pStyle w:val="PreformattedText"/>
        <w:rPr/>
      </w:pPr>
      <w:r>
        <w:rPr/>
        <w:t>us. The partnership agreement provides that the general partner will determine</w:t>
      </w:r>
    </w:p>
    <w:p>
      <w:pPr>
        <w:pStyle w:val="PreformattedText"/>
        <w:rPr/>
      </w:pPr>
      <w:r>
        <w:rPr/>
        <w:t>the expenses that are allocable to Plains All American Pipeline in any</w:t>
      </w:r>
    </w:p>
    <w:p>
      <w:pPr>
        <w:pStyle w:val="PreformattedText"/>
        <w:rPr/>
      </w:pPr>
      <w:r>
        <w:rPr/>
        <w:t>reasonable manner determined by the general partner in its sole discretion.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Executive Compensation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formed the partnership in September 1998 but conducted no business until</w:t>
      </w:r>
    </w:p>
    <w:p>
      <w:pPr>
        <w:pStyle w:val="PreformattedText"/>
        <w:rPr/>
      </w:pPr>
      <w:r>
        <w:rPr/>
        <w:t>late November 1998. Mr. Armstrong, the general partner's chief executive</w:t>
      </w:r>
    </w:p>
    <w:p>
      <w:pPr>
        <w:pStyle w:val="PreformattedText"/>
        <w:rPr/>
      </w:pPr>
      <w:r>
        <w:rPr/>
        <w:t>officer, received no compensation for services to Plains All American Pipeline</w:t>
      </w:r>
    </w:p>
    <w:p>
      <w:pPr>
        <w:pStyle w:val="PreformattedText"/>
        <w:rPr/>
      </w:pPr>
      <w:r>
        <w:rPr/>
        <w:t>in 1998. No officer of the general partner received compensation for services</w:t>
      </w:r>
    </w:p>
    <w:p>
      <w:pPr>
        <w:pStyle w:val="PreformattedText"/>
        <w:rPr/>
      </w:pPr>
      <w:r>
        <w:rPr/>
        <w:t>to Plains All American Pipeline in 1998 in amounts greater than $100,000.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Employment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Mr. Pefanis has an employment agreement with Plains Resources. Under the</w:t>
      </w:r>
    </w:p>
    <w:p>
      <w:pPr>
        <w:pStyle w:val="PreformattedText"/>
        <w:rPr/>
      </w:pPr>
      <w:r>
        <w:rPr/>
        <w:t>employment agreement, Mr. Pefanis serves as president and chief operating</w:t>
      </w:r>
    </w:p>
    <w:p>
      <w:pPr>
        <w:pStyle w:val="PreformattedText"/>
        <w:rPr/>
      </w:pPr>
      <w:r>
        <w:rPr/>
        <w:t>officer of the general partner as well as an executive vice president of Plains</w:t>
      </w:r>
    </w:p>
    <w:p>
      <w:pPr>
        <w:pStyle w:val="PreformattedText"/>
        <w:rPr/>
      </w:pPr>
      <w:r>
        <w:rPr/>
        <w:t>Resources, and is responsible for the overall operations of the general partner</w:t>
      </w:r>
    </w:p>
    <w:p>
      <w:pPr>
        <w:pStyle w:val="PreformattedText"/>
        <w:rPr/>
      </w:pPr>
      <w:r>
        <w:rPr/>
        <w:t>and the marketing operations of Plains Resources. The employment agreement</w:t>
      </w:r>
    </w:p>
    <w:p>
      <w:pPr>
        <w:pStyle w:val="PreformattedText"/>
        <w:rPr/>
      </w:pPr>
      <w:r>
        <w:rPr/>
        <w:t>provides that Plains Resources will not require Mr. Pefanis to engage in</w:t>
      </w:r>
    </w:p>
    <w:p>
      <w:pPr>
        <w:pStyle w:val="PreformattedText"/>
        <w:rPr/>
      </w:pPr>
      <w:r>
        <w:rPr/>
        <w:t>activities that materially detract from his duties and responsibilities as an</w:t>
      </w:r>
    </w:p>
    <w:p>
      <w:pPr>
        <w:pStyle w:val="PreformattedText"/>
        <w:rPr/>
      </w:pPr>
      <w:r>
        <w:rPr/>
        <w:t>officer of the general partner. The employment agreement has an initial term of</w:t>
      </w:r>
    </w:p>
    <w:p>
      <w:pPr>
        <w:pStyle w:val="PreformattedText"/>
        <w:rPr/>
      </w:pPr>
      <w:r>
        <w:rPr/>
        <w:t>three years, commencing November 23, 1998, subject to annual extensions, and</w:t>
      </w:r>
    </w:p>
    <w:p>
      <w:pPr>
        <w:pStyle w:val="PreformattedText"/>
        <w:rPr/>
      </w:pPr>
      <w:r>
        <w:rPr/>
        <w:t>includes confidentiality, nonsolicitation and noncompete provisions which, in</w:t>
      </w:r>
    </w:p>
    <w:p>
      <w:pPr>
        <w:pStyle w:val="PreformattedText"/>
        <w:rPr/>
      </w:pPr>
      <w:r>
        <w:rPr/>
        <w:t>general, will continue for 24 months following Mr. Pefanis' termination of</w:t>
      </w:r>
    </w:p>
    <w:p>
      <w:pPr>
        <w:pStyle w:val="PreformattedText"/>
        <w:rPr/>
      </w:pPr>
      <w:r>
        <w:rPr/>
        <w:t>employment. The agreement provides for an annual base salary of $235,000,</w:t>
      </w:r>
    </w:p>
    <w:p>
      <w:pPr>
        <w:pStyle w:val="PreformattedText"/>
        <w:rPr/>
      </w:pPr>
      <w:r>
        <w:rPr/>
        <w:t>subject to such increases as the board of directors of Plains Resources may</w:t>
      </w:r>
    </w:p>
    <w:p>
      <w:pPr>
        <w:pStyle w:val="PreformattedText"/>
        <w:rPr/>
      </w:pPr>
      <w:r>
        <w:rPr/>
        <w:t>authorize from time to time. In addition, Mr. Pefanis is eligible to receive an</w:t>
      </w:r>
    </w:p>
    <w:p>
      <w:pPr>
        <w:pStyle w:val="PreformattedText"/>
        <w:rPr/>
      </w:pPr>
      <w:r>
        <w:rPr/>
        <w:t>annual cash bonus to be determined by the board of directors of Plains</w:t>
      </w:r>
    </w:p>
    <w:p>
      <w:pPr>
        <w:pStyle w:val="PreformattedText"/>
        <w:rPr/>
      </w:pPr>
      <w:r>
        <w:rPr/>
        <w:t>Resources. Mr. Pefanis participates in the Long-Term Incentive Plan of the</w:t>
      </w:r>
    </w:p>
    <w:p>
      <w:pPr>
        <w:pStyle w:val="PreformattedText"/>
        <w:rPr/>
      </w:pPr>
      <w:r>
        <w:rPr/>
        <w:t>general partner as described below and is also entitled to participate in such</w:t>
      </w:r>
    </w:p>
    <w:p>
      <w:pPr>
        <w:pStyle w:val="PreformattedText"/>
        <w:rPr/>
      </w:pPr>
      <w:r>
        <w:rPr/>
        <w:t>other benefit plans and programs as the general partner may provide for its</w:t>
      </w:r>
    </w:p>
    <w:p>
      <w:pPr>
        <w:pStyle w:val="PreformattedText"/>
        <w:rPr/>
      </w:pPr>
      <w:r>
        <w:rPr/>
        <w:t>employees in general.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Upon a change in control of Plains Resources or a marketing operations</w:t>
      </w:r>
    </w:p>
    <w:p>
      <w:pPr>
        <w:pStyle w:val="PreformattedText"/>
        <w:rPr/>
      </w:pPr>
      <w:r>
        <w:rPr/>
        <w:t>disposition, as defined in the employment agreement, the term of the employment</w:t>
      </w:r>
    </w:p>
    <w:p>
      <w:pPr>
        <w:pStyle w:val="PreformattedText"/>
        <w:rPr/>
      </w:pPr>
      <w:r>
        <w:rPr/>
        <w:t>agreement will be automatically extended for three years. If Mr. Pefanis'</w:t>
      </w:r>
    </w:p>
    <w:p>
      <w:pPr>
        <w:pStyle w:val="PreformattedText"/>
        <w:rPr/>
      </w:pPr>
      <w:r>
        <w:rPr/>
        <w:t>employment is terminated during the one-year period following either event by</w:t>
      </w:r>
    </w:p>
    <w:p>
      <w:pPr>
        <w:pStyle w:val="PreformattedText"/>
        <w:rPr/>
      </w:pPr>
      <w:r>
        <w:rPr/>
        <w:t>him for a good reason, as defined in the employment agreement, or by Plains</w:t>
      </w:r>
    </w:p>
    <w:p>
      <w:pPr>
        <w:pStyle w:val="PreformattedText"/>
        <w:rPr/>
      </w:pPr>
      <w:r>
        <w:rPr/>
        <w:t>Resources other than for death, disability or cause, he will be entitled to a</w:t>
      </w:r>
    </w:p>
    <w:p>
      <w:pPr>
        <w:pStyle w:val="PreformattedText"/>
        <w:rPr/>
      </w:pPr>
      <w:r>
        <w:rPr/>
        <w:t>lump sum severance amount equal to three times the sum of his highest rate of</w:t>
      </w:r>
    </w:p>
    <w:p>
      <w:pPr>
        <w:pStyle w:val="PreformattedText"/>
        <w:rPr/>
      </w:pPr>
      <w:r>
        <w:rPr/>
        <w:t>annual base salary and the largest annual bonus paid during the three preceding</w:t>
      </w:r>
    </w:p>
    <w:p>
      <w:pPr>
        <w:pStyle w:val="PreformattedText"/>
        <w:rPr/>
      </w:pPr>
      <w:r>
        <w:rPr/>
        <w:t>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Long-Term Incentive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general partner has adopted the Plains All American Inc. 1998 Long-Term</w:t>
      </w:r>
    </w:p>
    <w:p>
      <w:pPr>
        <w:pStyle w:val="PreformattedText"/>
        <w:rPr/>
      </w:pPr>
      <w:r>
        <w:rPr/>
        <w:t>Incentive Plan for employees and directors of the general partner and its</w:t>
      </w:r>
    </w:p>
    <w:p>
      <w:pPr>
        <w:pStyle w:val="PreformattedText"/>
        <w:rPr/>
      </w:pPr>
      <w:r>
        <w:rPr/>
        <w:t>affiliates who perform services for us. The Long-Term Incentive Plan consists</w:t>
      </w:r>
    </w:p>
    <w:p>
      <w:pPr>
        <w:pStyle w:val="PreformattedText"/>
        <w:rPr/>
      </w:pPr>
      <w:r>
        <w:rPr/>
        <w:t>of two components, a restricted unit plan and a unit option plan. The Long-Term</w:t>
      </w:r>
    </w:p>
    <w:p>
      <w:pPr>
        <w:pStyle w:val="PreformattedText"/>
        <w:rPr/>
      </w:pPr>
      <w:r>
        <w:rPr/>
        <w:t>Incentive Plan currently permits the grant of restricted units and unit options</w:t>
      </w:r>
    </w:p>
    <w:p>
      <w:pPr>
        <w:pStyle w:val="PreformattedText"/>
        <w:rPr/>
      </w:pPr>
      <w:r>
        <w:rPr/>
        <w:t>covering an aggregate of 975,000 common units. The plan is administered by the</w:t>
      </w:r>
    </w:p>
    <w:p>
      <w:pPr>
        <w:pStyle w:val="PreformattedText"/>
        <w:rPr/>
      </w:pPr>
      <w:r>
        <w:rPr/>
        <w:t>compensation committee of the general partner's board of directors.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Restricted Unit Plan. A restricted unit is a "phantom" unit that entitles</w:t>
      </w:r>
    </w:p>
    <w:p>
      <w:pPr>
        <w:pStyle w:val="PreformattedText"/>
        <w:rPr/>
      </w:pPr>
      <w:r>
        <w:rPr/>
        <w:t>the grantee to receive a common unit upon the vesting of the phantom unit. As</w:t>
      </w:r>
    </w:p>
    <w:p>
      <w:pPr>
        <w:pStyle w:val="PreformattedText"/>
        <w:rPr/>
      </w:pPr>
      <w:r>
        <w:rPr/>
        <w:t>of September 8, 1999, we have granted an aggregate of approximately 500,000</w:t>
      </w:r>
    </w:p>
    <w:p>
      <w:pPr>
        <w:pStyle w:val="PreformattedText"/>
        <w:rPr/>
      </w:pPr>
      <w:r>
        <w:rPr/>
        <w:t>restricted units to employees of the general partner, including 60,000, 30,000</w:t>
      </w:r>
    </w:p>
    <w:p>
      <w:pPr>
        <w:pStyle w:val="PreformattedText"/>
        <w:rPr/>
      </w:pPr>
      <w:r>
        <w:rPr/>
        <w:t>and 12,500 units granted to Messrs. Pefanis, Coiner and Latiolais,</w:t>
      </w:r>
    </w:p>
    <w:p>
      <w:pPr>
        <w:pStyle w:val="PreformattedText"/>
        <w:rPr/>
      </w:pPr>
      <w:r>
        <w:rPr/>
        <w:t>respectively. The compensation committee may, in the future, determine to make</w:t>
      </w:r>
    </w:p>
    <w:p>
      <w:pPr>
        <w:pStyle w:val="PreformattedText"/>
        <w:rPr/>
      </w:pPr>
      <w:r>
        <w:rPr/>
        <w:t>additional grants under the plan to employees and directors containing such</w:t>
      </w:r>
    </w:p>
    <w:p>
      <w:pPr>
        <w:pStyle w:val="PreformattedText"/>
        <w:rPr/>
      </w:pPr>
      <w:r>
        <w:rPr/>
        <w:t>terms as the compensation committee shall determine. In general, restricted</w:t>
      </w:r>
    </w:p>
    <w:p>
      <w:pPr>
        <w:pStyle w:val="PreformattedText"/>
        <w:rPr/>
      </w:pPr>
      <w:r>
        <w:rPr/>
        <w:t>units granted to employees during the subordination period will vest only upon,</w:t>
      </w:r>
    </w:p>
    <w:p>
      <w:pPr>
        <w:pStyle w:val="PreformattedText"/>
        <w:rPr/>
      </w:pPr>
      <w:r>
        <w:rPr/>
        <w:t>and in the same proportions as, the conversion of the subordinated units to</w:t>
      </w:r>
    </w:p>
    <w:p>
      <w:pPr>
        <w:pStyle w:val="PreformattedText"/>
        <w:rPr/>
      </w:pPr>
      <w:r>
        <w:rPr/>
        <w:t>common units. Grants made to non-employee directors of the general partner will</w:t>
      </w:r>
    </w:p>
    <w:p>
      <w:pPr>
        <w:pStyle w:val="PreformattedText"/>
        <w:rPr/>
      </w:pPr>
      <w:r>
        <w:rPr/>
        <w:t>be eligible to vest prior to termination of the subordination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If a grantee terminates employment or membership on the board for any</w:t>
      </w:r>
    </w:p>
    <w:p>
      <w:pPr>
        <w:pStyle w:val="PreformattedText"/>
        <w:rPr/>
      </w:pPr>
      <w:r>
        <w:rPr/>
        <w:t>reason, the grantee's restricted units will be automatically forfeited unless,</w:t>
      </w:r>
    </w:p>
    <w:p>
      <w:pPr>
        <w:pStyle w:val="PreformattedText"/>
        <w:rPr/>
      </w:pPr>
      <w:r>
        <w:rPr/>
        <w:t>and to the extent, the compensation committee provides otherwise. Common units</w:t>
      </w:r>
    </w:p>
    <w:p>
      <w:pPr>
        <w:pStyle w:val="PreformattedText"/>
        <w:rPr/>
      </w:pPr>
      <w:r>
        <w:rPr/>
        <w:t>to be delivered upon the vesting of rights may be common units acquired by the</w:t>
      </w:r>
    </w:p>
    <w:p>
      <w:pPr>
        <w:pStyle w:val="PreformattedText"/>
        <w:rPr/>
      </w:pPr>
      <w:r>
        <w:rPr/>
        <w:t>general partner in the open market, common units already owned by the general</w:t>
      </w:r>
    </w:p>
    <w:p>
      <w:pPr>
        <w:pStyle w:val="PreformattedText"/>
        <w:rPr/>
      </w:pPr>
      <w:r>
        <w:rPr/>
        <w:t>partner, common units acquired by the general partner directly from us or any</w:t>
      </w:r>
    </w:p>
    <w:p>
      <w:pPr>
        <w:pStyle w:val="PreformattedText"/>
        <w:rPr/>
      </w:pPr>
      <w:r>
        <w:rPr/>
        <w:t>other person, or any combination of the foregoing. The general partner will be</w:t>
      </w:r>
    </w:p>
    <w:p>
      <w:pPr>
        <w:pStyle w:val="PreformattedText"/>
        <w:rPr/>
      </w:pPr>
      <w:r>
        <w:rPr/>
        <w:t>entitled to reimbursement by us for the cost incurred in acquiring common</w:t>
      </w:r>
    </w:p>
    <w:p>
      <w:pPr>
        <w:pStyle w:val="PreformattedText"/>
        <w:rPr/>
      </w:pPr>
      <w:r>
        <w:rPr/>
        <w:t>units. If we issue new common units upon vesting of the restricted units, the</w:t>
      </w:r>
    </w:p>
    <w:p>
      <w:pPr>
        <w:pStyle w:val="PreformattedText"/>
        <w:rPr/>
      </w:pPr>
      <w:r>
        <w:rPr/>
        <w:t>total number of common units outstanding will increase. Following the</w:t>
      </w:r>
    </w:p>
    <w:p>
      <w:pPr>
        <w:pStyle w:val="PreformattedText"/>
        <w:rPr/>
      </w:pPr>
      <w:r>
        <w:rPr/>
        <w:t>subordination period, the compensation committee, in its discretion, may grant</w:t>
      </w:r>
    </w:p>
    <w:p>
      <w:pPr>
        <w:pStyle w:val="PreformattedText"/>
        <w:rPr/>
      </w:pPr>
      <w:r>
        <w:rPr/>
        <w:t>tandem distribution equivalent rights with respect to restricted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issuance of the common units pursuant to the restricted unit plan is</w:t>
      </w:r>
    </w:p>
    <w:p>
      <w:pPr>
        <w:pStyle w:val="PreformattedText"/>
        <w:rPr/>
      </w:pPr>
      <w:r>
        <w:rPr/>
        <w:t>intended to serve as a means of incentive compensation for performance and not</w:t>
      </w:r>
    </w:p>
    <w:p>
      <w:pPr>
        <w:pStyle w:val="PreformattedText"/>
        <w:rPr/>
      </w:pPr>
      <w:r>
        <w:rPr/>
        <w:t>primarily as an opportunity to participate in the equity appreciation of the</w:t>
      </w:r>
    </w:p>
    <w:p>
      <w:pPr>
        <w:pStyle w:val="PreformattedText"/>
        <w:rPr/>
      </w:pPr>
      <w:r>
        <w:rPr/>
        <w:t>common units. Therefore, no consideration will be payable by the plan</w:t>
      </w:r>
    </w:p>
    <w:p>
      <w:pPr>
        <w:pStyle w:val="PreformattedText"/>
        <w:rPr/>
      </w:pPr>
      <w:r>
        <w:rPr/>
        <w:t>participants upon receipt of the common units, and we will receive no</w:t>
      </w:r>
    </w:p>
    <w:p>
      <w:pPr>
        <w:pStyle w:val="PreformattedText"/>
        <w:rPr/>
      </w:pPr>
      <w:r>
        <w:rPr/>
        <w:t>remuneration for the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Unit Option Plan. The Unit Option Plan currently permits the grant of</w:t>
      </w:r>
    </w:p>
    <w:p>
      <w:pPr>
        <w:pStyle w:val="PreformattedText"/>
        <w:rPr/>
      </w:pPr>
      <w:r>
        <w:rPr/>
        <w:t>options covering common units. No grants have been made under the Unit Option</w:t>
      </w:r>
    </w:p>
    <w:p>
      <w:pPr>
        <w:pStyle w:val="PreformattedText"/>
        <w:rPr/>
      </w:pPr>
      <w:r>
        <w:rPr/>
        <w:t>Plan. The compensation committee may, in the future, determine to make grants</w:t>
      </w:r>
    </w:p>
    <w:p>
      <w:pPr>
        <w:pStyle w:val="PreformattedText"/>
        <w:rPr/>
      </w:pPr>
      <w:r>
        <w:rPr/>
        <w:t>under the plan to employees and directors containing such terms as the</w:t>
      </w:r>
    </w:p>
    <w:p>
      <w:pPr>
        <w:pStyle w:val="PreformattedText"/>
        <w:rPr/>
      </w:pPr>
      <w:r>
        <w:rPr/>
        <w:t>committee shall determine. Unit options will have an exercise price equal to</w:t>
      </w:r>
    </w:p>
    <w:p>
      <w:pPr>
        <w:pStyle w:val="PreformattedText"/>
        <w:rPr/>
      </w:pPr>
      <w:r>
        <w:rPr/>
        <w:t>the fair market value of the units on the date of grant. Unit options granted</w:t>
      </w:r>
    </w:p>
    <w:p>
      <w:pPr>
        <w:pStyle w:val="PreformattedText"/>
        <w:rPr/>
      </w:pPr>
      <w:r>
        <w:rPr/>
        <w:t>during the subordination period will become exercisable automatically upon, and</w:t>
      </w:r>
    </w:p>
    <w:p>
      <w:pPr>
        <w:pStyle w:val="PreformattedText"/>
        <w:rPr/>
      </w:pPr>
      <w:r>
        <w:rPr/>
        <w:t>in the same proportions as, the conversion of the subordinated units to common</w:t>
      </w:r>
    </w:p>
    <w:p>
      <w:pPr>
        <w:pStyle w:val="PreformattedText"/>
        <w:rPr/>
      </w:pPr>
      <w:r>
        <w:rPr/>
        <w:t>units, unless a later vesting date is provided.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Upon exercise of a unit option, the general partner will acquire common</w:t>
      </w:r>
    </w:p>
    <w:p>
      <w:pPr>
        <w:pStyle w:val="PreformattedText"/>
        <w:rPr/>
      </w:pPr>
      <w:r>
        <w:rPr/>
        <w:t>units in the open market at a price equal to the then-prevailing price on the</w:t>
      </w:r>
    </w:p>
    <w:p>
      <w:pPr>
        <w:pStyle w:val="PreformattedText"/>
        <w:rPr/>
      </w:pPr>
      <w:r>
        <w:rPr/>
        <w:t>principal national securities exchange upon which the common units are then</w:t>
      </w:r>
    </w:p>
    <w:p>
      <w:pPr>
        <w:pStyle w:val="PreformattedText"/>
        <w:rPr/>
      </w:pPr>
      <w:r>
        <w:rPr/>
        <w:t>traded, or directly from us or any other person, or use common units already</w:t>
      </w:r>
    </w:p>
    <w:p>
      <w:pPr>
        <w:pStyle w:val="PreformattedText"/>
        <w:rPr/>
      </w:pPr>
      <w:r>
        <w:rPr/>
        <w:t>owned by the general partner, or any combination of the foregoing. The general</w:t>
      </w:r>
    </w:p>
    <w:p>
      <w:pPr>
        <w:pStyle w:val="PreformattedText"/>
        <w:rPr/>
      </w:pPr>
      <w:r>
        <w:rPr/>
        <w:t>partner will be entitled to reimbursement by us for the difference between the</w:t>
      </w:r>
    </w:p>
    <w:p>
      <w:pPr>
        <w:pStyle w:val="PreformattedText"/>
        <w:rPr/>
      </w:pPr>
      <w:r>
        <w:rPr/>
        <w:t>cost incurred by the general partner in acquiring such common units and the</w:t>
      </w:r>
    </w:p>
    <w:p>
      <w:pPr>
        <w:pStyle w:val="PreformattedText"/>
        <w:rPr/>
      </w:pPr>
      <w:r>
        <w:rPr/>
        <w:t>proceeds received by the general partner from an optionee at the time of</w:t>
      </w:r>
    </w:p>
    <w:p>
      <w:pPr>
        <w:pStyle w:val="PreformattedText"/>
        <w:rPr/>
      </w:pPr>
      <w:r>
        <w:rPr/>
        <w:t>exercise. Thus, the cost of the unit options will be borne by us. If we issue</w:t>
      </w:r>
    </w:p>
    <w:p>
      <w:pPr>
        <w:pStyle w:val="PreformattedText"/>
        <w:rPr/>
      </w:pPr>
      <w:r>
        <w:rPr/>
        <w:t>new common units upon exercise of the unit options, the total number of common</w:t>
      </w:r>
    </w:p>
    <w:p>
      <w:pPr>
        <w:pStyle w:val="PreformattedText"/>
        <w:rPr/>
      </w:pPr>
      <w:r>
        <w:rPr/>
        <w:t>units outstanding will increase, and the general partner will remit to us the</w:t>
      </w:r>
    </w:p>
    <w:p>
      <w:pPr>
        <w:pStyle w:val="PreformattedText"/>
        <w:rPr/>
      </w:pPr>
      <w:r>
        <w:rPr/>
        <w:t>proceeds it received from the optionee upon exercise of the unit option.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unit option plan has been designed to furnish additional compensation to</w:t>
      </w:r>
    </w:p>
    <w:p>
      <w:pPr>
        <w:pStyle w:val="PreformattedText"/>
        <w:rPr/>
      </w:pPr>
      <w:r>
        <w:rPr/>
        <w:t>employees and directors and to align their economic interests with those of</w:t>
      </w:r>
    </w:p>
    <w:p>
      <w:pPr>
        <w:pStyle w:val="PreformattedText"/>
        <w:rPr/>
      </w:pPr>
      <w:r>
        <w:rPr/>
        <w:t>common unitholders. The general partner's board of directors in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its discretion may terminate the Long-Term Incentive Plan at any time with</w:t>
      </w:r>
    </w:p>
    <w:p>
      <w:pPr>
        <w:pStyle w:val="PreformattedText"/>
        <w:rPr/>
      </w:pPr>
      <w:r>
        <w:rPr/>
        <w:t>respect to any common units for which a grant has not theretofore been made.</w:t>
      </w:r>
    </w:p>
    <w:p>
      <w:pPr>
        <w:pStyle w:val="PreformattedText"/>
        <w:rPr/>
      </w:pPr>
      <w:r>
        <w:rPr/>
        <w:t>The general partner's board of directors also has the right to alter or amend</w:t>
      </w:r>
    </w:p>
    <w:p>
      <w:pPr>
        <w:pStyle w:val="PreformattedText"/>
        <w:rPr/>
      </w:pPr>
      <w:r>
        <w:rPr/>
        <w:t>the Long-Term Incentive Plan or any part of the plan from time to time,</w:t>
      </w:r>
    </w:p>
    <w:p>
      <w:pPr>
        <w:pStyle w:val="PreformattedText"/>
        <w:rPr/>
      </w:pPr>
      <w:r>
        <w:rPr/>
        <w:t>including increasing the number of common units with respect to which awards</w:t>
      </w:r>
    </w:p>
    <w:p>
      <w:pPr>
        <w:pStyle w:val="PreformattedText"/>
        <w:rPr/>
      </w:pPr>
      <w:r>
        <w:rPr/>
        <w:t>may be granted; provided, however, that no change in any outstanding grant may</w:t>
      </w:r>
    </w:p>
    <w:p>
      <w:pPr>
        <w:pStyle w:val="PreformattedText"/>
        <w:rPr/>
      </w:pPr>
      <w:r>
        <w:rPr/>
        <w:t>be made that would materially impair the rights of the participant without the</w:t>
      </w:r>
    </w:p>
    <w:p>
      <w:pPr>
        <w:pStyle w:val="PreformattedText"/>
        <w:rPr/>
      </w:pPr>
      <w:r>
        <w:rPr/>
        <w:t>consent of such participant.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Transaction Grant Agreements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addition to the grants made under the Restricted Unit Plan described</w:t>
      </w:r>
    </w:p>
    <w:p>
      <w:pPr>
        <w:pStyle w:val="PreformattedText"/>
        <w:rPr/>
      </w:pPr>
      <w:r>
        <w:rPr/>
        <w:t>above, the general partner, at no cost to us, agreed to transfer approximately</w:t>
      </w:r>
    </w:p>
    <w:p>
      <w:pPr>
        <w:pStyle w:val="PreformattedText"/>
        <w:rPr/>
      </w:pPr>
      <w:r>
        <w:rPr/>
        <w:t>400,000 of its affiliates' common units to certain key employees of the general</w:t>
      </w:r>
    </w:p>
    <w:p>
      <w:pPr>
        <w:pStyle w:val="PreformattedText"/>
        <w:rPr/>
      </w:pPr>
      <w:r>
        <w:rPr/>
        <w:t>partner. Generally, approximately 81,000 of such common units will vest in each</w:t>
      </w:r>
    </w:p>
    <w:p>
      <w:pPr>
        <w:pStyle w:val="PreformattedText"/>
        <w:rPr/>
      </w:pPr>
      <w:r>
        <w:rPr/>
        <w:t>of the years ending December 31, 1999, 2000 and 2001 if the operating surplus</w:t>
      </w:r>
    </w:p>
    <w:p>
      <w:pPr>
        <w:pStyle w:val="PreformattedText"/>
        <w:rPr/>
      </w:pPr>
      <w:r>
        <w:rPr/>
        <w:t>generated in such year equals or exceeds the amount necessary to pay the</w:t>
      </w:r>
    </w:p>
    <w:p>
      <w:pPr>
        <w:pStyle w:val="PreformattedText"/>
        <w:rPr/>
      </w:pPr>
      <w:r>
        <w:rPr/>
        <w:t>minimum quarterly distribution on all outstanding common units and the related</w:t>
      </w:r>
    </w:p>
    <w:p>
      <w:pPr>
        <w:pStyle w:val="PreformattedText"/>
        <w:rPr/>
      </w:pPr>
      <w:r>
        <w:rPr/>
        <w:t>distribution on the general partner interest. If a tranche of common units does</w:t>
      </w:r>
    </w:p>
    <w:p>
      <w:pPr>
        <w:pStyle w:val="PreformattedText"/>
        <w:rPr/>
      </w:pPr>
      <w:r>
        <w:rPr/>
        <w:t>not vest in a particular year, such common units will vest at the time the</w:t>
      </w:r>
    </w:p>
    <w:p>
      <w:pPr>
        <w:pStyle w:val="PreformattedText"/>
        <w:rPr/>
      </w:pPr>
      <w:r>
        <w:rPr/>
        <w:t>common unit arrearages for such year have been paid. In addition, approximately</w:t>
      </w:r>
    </w:p>
    <w:p>
      <w:pPr>
        <w:pStyle w:val="PreformattedText"/>
        <w:rPr/>
      </w:pPr>
      <w:r>
        <w:rPr/>
        <w:t>53,000 of such common units will vest in each of the years ending December 31,</w:t>
      </w:r>
    </w:p>
    <w:p>
      <w:pPr>
        <w:pStyle w:val="PreformattedText"/>
        <w:rPr/>
      </w:pPr>
      <w:r>
        <w:rPr/>
        <w:t>1999, 2000 and 2001 if the operating surplus generated in such year exceeds the</w:t>
      </w:r>
    </w:p>
    <w:p>
      <w:pPr>
        <w:pStyle w:val="PreformattedText"/>
        <w:rPr/>
      </w:pPr>
      <w:r>
        <w:rPr/>
        <w:t>amount necessary to pay the minimum quarterly distribution on all outstanding</w:t>
      </w:r>
    </w:p>
    <w:p>
      <w:pPr>
        <w:pStyle w:val="PreformattedText"/>
        <w:rPr/>
      </w:pPr>
      <w:r>
        <w:rPr/>
        <w:t>common units and subordinated units and the related distribution on the general</w:t>
      </w:r>
    </w:p>
    <w:p>
      <w:pPr>
        <w:pStyle w:val="PreformattedText"/>
        <w:rPr/>
      </w:pPr>
      <w:r>
        <w:rPr/>
        <w:t>partner interest. Any common units remaining unvested shall vest upon, and in</w:t>
      </w:r>
    </w:p>
    <w:p>
      <w:pPr>
        <w:pStyle w:val="PreformattedText"/>
        <w:rPr/>
      </w:pPr>
      <w:r>
        <w:rPr/>
        <w:t>the same proportion as, the conversion of subordinated units to common units.</w:t>
      </w:r>
    </w:p>
    <w:p>
      <w:pPr>
        <w:pStyle w:val="PreformattedText"/>
        <w:rPr/>
      </w:pPr>
      <w:r>
        <w:rPr/>
        <w:t>Notwithstanding the foregoing, all common units become vested if Plains All</w:t>
      </w:r>
    </w:p>
    <w:p>
      <w:pPr>
        <w:pStyle w:val="PreformattedText"/>
        <w:rPr/>
      </w:pPr>
      <w:r>
        <w:rPr/>
        <w:t>American Inc. is removed as general partner prior to January 1, 2002.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compensation expense incurred in connection with these grants will be</w:t>
      </w:r>
    </w:p>
    <w:p>
      <w:pPr>
        <w:pStyle w:val="PreformattedText"/>
        <w:rPr/>
      </w:pPr>
      <w:r>
        <w:rPr/>
        <w:t>funded by the general partner, without reimbursement by us. Of the 400,000</w:t>
      </w:r>
    </w:p>
    <w:p>
      <w:pPr>
        <w:pStyle w:val="PreformattedText"/>
        <w:rPr/>
      </w:pPr>
      <w:r>
        <w:rPr/>
        <w:t>common units, 75,000 were allocated to each of Messrs. Armstrong and Pefanis</w:t>
      </w:r>
    </w:p>
    <w:p>
      <w:pPr>
        <w:pStyle w:val="PreformattedText"/>
        <w:rPr/>
      </w:pPr>
      <w:r>
        <w:rPr/>
        <w:t>and 50,000 were allocated to Mr. Coiner.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Management Incentive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general partner has adopted the Plains All American Inc. Management</w:t>
      </w:r>
    </w:p>
    <w:p>
      <w:pPr>
        <w:pStyle w:val="PreformattedText"/>
        <w:rPr/>
      </w:pPr>
      <w:r>
        <w:rPr/>
        <w:t>Incentive Plan. The Management Incentive Plan is designed to enhance the</w:t>
      </w:r>
    </w:p>
    <w:p>
      <w:pPr>
        <w:pStyle w:val="PreformattedText"/>
        <w:rPr/>
      </w:pPr>
      <w:r>
        <w:rPr/>
        <w:t>financial performance of the general partner's key employees by rewarding them</w:t>
      </w:r>
    </w:p>
    <w:p>
      <w:pPr>
        <w:pStyle w:val="PreformattedText"/>
        <w:rPr/>
      </w:pPr>
      <w:r>
        <w:rPr/>
        <w:t>with cash awards for achieving quarterly and/or annual financial performance</w:t>
      </w:r>
    </w:p>
    <w:p>
      <w:pPr>
        <w:pStyle w:val="PreformattedText"/>
        <w:rPr/>
      </w:pPr>
      <w:r>
        <w:rPr/>
        <w:t>objectives. The Management Incentive Plan is administered by the compensation</w:t>
      </w:r>
    </w:p>
    <w:p>
      <w:pPr>
        <w:pStyle w:val="PreformattedText"/>
        <w:rPr/>
      </w:pPr>
      <w:r>
        <w:rPr/>
        <w:t>committee. Individual participants and payments, if any, for each fiscal</w:t>
      </w:r>
    </w:p>
    <w:p>
      <w:pPr>
        <w:pStyle w:val="PreformattedText"/>
        <w:rPr/>
      </w:pPr>
      <w:r>
        <w:rPr/>
        <w:t>quarter and year are determined by and in the discretion of the compensation</w:t>
      </w:r>
    </w:p>
    <w:p>
      <w:pPr>
        <w:pStyle w:val="PreformattedText"/>
        <w:rPr/>
      </w:pPr>
      <w:r>
        <w:rPr/>
        <w:t>committee. Any incentive payments are at the discretion of the compensation</w:t>
      </w:r>
    </w:p>
    <w:p>
      <w:pPr>
        <w:pStyle w:val="PreformattedText"/>
        <w:rPr/>
      </w:pPr>
      <w:r>
        <w:rPr/>
        <w:t>committee, and the general partner may amend or change the Management Incentive</w:t>
      </w:r>
    </w:p>
    <w:p>
      <w:pPr>
        <w:pStyle w:val="PreformattedText"/>
        <w:rPr/>
      </w:pPr>
      <w:r>
        <w:rPr/>
        <w:t>Plan at any time. The general partner is entitled to reimbursement by us for</w:t>
      </w:r>
    </w:p>
    <w:p>
      <w:pPr>
        <w:pStyle w:val="PreformattedText"/>
        <w:rPr/>
      </w:pPr>
      <w:r>
        <w:rPr/>
        <w:t>payments and costs incurred under the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Compensation of Directors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Each director of the general partner who is not an employee of the general</w:t>
      </w:r>
    </w:p>
    <w:p>
      <w:pPr>
        <w:pStyle w:val="PreformattedText"/>
        <w:rPr/>
      </w:pPr>
      <w:r>
        <w:rPr/>
        <w:t>partner is paid an annual retainer fee of $20,000, an attendance fee of $2,000</w:t>
      </w:r>
    </w:p>
    <w:p>
      <w:pPr>
        <w:pStyle w:val="PreformattedText"/>
        <w:rPr/>
      </w:pPr>
      <w:r>
        <w:rPr/>
        <w:t>for each board meeting he attends (excluding telephonic meetings), an</w:t>
      </w:r>
    </w:p>
    <w:p>
      <w:pPr>
        <w:pStyle w:val="PreformattedText"/>
        <w:rPr/>
      </w:pPr>
      <w:r>
        <w:rPr/>
        <w:t>attendance fee of $500 for each committee meeting or telephonic board meeting</w:t>
      </w:r>
    </w:p>
    <w:p>
      <w:pPr>
        <w:pStyle w:val="PreformattedText"/>
        <w:rPr/>
      </w:pPr>
      <w:r>
        <w:rPr/>
        <w:t>he attends plus reimbursement for related out-of-pocket expenses. Messrs.</w:t>
      </w:r>
    </w:p>
    <w:p>
      <w:pPr>
        <w:pStyle w:val="PreformattedText"/>
        <w:rPr/>
      </w:pPr>
      <w:r>
        <w:rPr/>
        <w:t>Armstrong and Pefanis, as officers of the general partner, are otherwise</w:t>
      </w:r>
    </w:p>
    <w:p>
      <w:pPr>
        <w:pStyle w:val="PreformattedText"/>
        <w:rPr/>
      </w:pPr>
      <w:r>
        <w:rPr/>
        <w:t>compensated for their services to the general partner and therefore receive no</w:t>
      </w:r>
    </w:p>
    <w:p>
      <w:pPr>
        <w:pStyle w:val="PreformattedText"/>
        <w:rPr/>
      </w:pPr>
      <w:r>
        <w:rPr/>
        <w:t>separate compensation for their services as directors of the general partner.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SECURITY OWNERSHIP OF CERTAIN BENEFICIAL OWNERS AND MANAGEMENT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table sets forth the beneficial ownership of units held by</w:t>
      </w:r>
    </w:p>
    <w:p>
      <w:pPr>
        <w:pStyle w:val="PreformattedText"/>
        <w:rPr/>
      </w:pPr>
      <w:r>
        <w:rPr/>
        <w:t>beneficial owners of 5% or more of the units, by directors and officers of the</w:t>
      </w:r>
    </w:p>
    <w:p>
      <w:pPr>
        <w:pStyle w:val="PreformattedText"/>
        <w:rPr/>
      </w:pPr>
      <w:r>
        <w:rPr/>
        <w:t>general partner and by all directors and executive officers of the general</w:t>
      </w:r>
    </w:p>
    <w:p>
      <w:pPr>
        <w:pStyle w:val="PreformattedText"/>
        <w:rPr/>
      </w:pPr>
      <w:r>
        <w:rPr/>
        <w:t>partner as a group as of September 1,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Percentage   Class B  Percentage of              Percentage of Percentage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Common         of Common    Common      Class B    Subordinated Subordinated   of Total</w:t>
      </w:r>
    </w:p>
    <w:p>
      <w:pPr>
        <w:pStyle w:val="PreformattedText"/>
        <w:rPr/>
      </w:pPr>
      <w:r>
        <w:rPr/>
        <w:t>Name of Beneficial Owner    Units           Units       Units   Common Units     Units         Units       Units</w:t>
      </w:r>
    </w:p>
    <w:p>
      <w:pPr>
        <w:pStyle w:val="PreformattedText"/>
        <w:rPr/>
      </w:pPr>
      <w:r>
        <w:rPr/>
        <w:t>- ------------------------  ---------       ----------  --------- ------------- ------------ ------------- 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</w:p>
    <w:p>
      <w:pPr>
        <w:pStyle w:val="PreformattedText"/>
        <w:rPr/>
      </w:pPr>
      <w:r>
        <w:rPr/>
        <w:t>Plains Resources Inc.</w:t>
      </w:r>
    </w:p>
    <w:p>
      <w:pPr>
        <w:pStyle w:val="PreformattedText"/>
        <w:rPr/>
      </w:pPr>
      <w:r>
        <w:rPr/>
        <w:t xml:space="preserve"> </w:t>
      </w:r>
      <w:r>
        <w:rPr/>
        <w:t>(1)....................  6,974,239(3)       34.8%    1,307,190      100%      10,029,619       100%        58.3%</w:t>
      </w:r>
    </w:p>
    <w:p>
      <w:pPr>
        <w:pStyle w:val="PreformattedText"/>
        <w:rPr/>
      </w:pPr>
      <w:r>
        <w:rPr/>
        <w:t>Plains All American</w:t>
      </w:r>
    </w:p>
    <w:p>
      <w:pPr>
        <w:pStyle w:val="PreformattedText"/>
        <w:rPr/>
      </w:pPr>
      <w:r>
        <w:rPr/>
        <w:t xml:space="preserve"> </w:t>
      </w:r>
      <w:r>
        <w:rPr/>
        <w:t>Inc.(2)................  6,974,239(3)       34.8%    1,307,190      100%      10,029,619       100%        58.3%</w:t>
      </w:r>
    </w:p>
    <w:p>
      <w:pPr>
        <w:pStyle w:val="PreformattedText"/>
        <w:rPr/>
      </w:pPr>
      <w:r>
        <w:rPr/>
        <w:t>Greg L. Armstrong.......     93,000(3)        (5)             0        0                0         0          (5)</w:t>
      </w:r>
    </w:p>
    <w:p>
      <w:pPr>
        <w:pStyle w:val="PreformattedText"/>
        <w:rPr/>
      </w:pPr>
      <w:r>
        <w:rPr/>
        <w:t>Harry N. Pefanis........    147,000(3)(4)     (5)             0        0                0         0          (5)</w:t>
      </w:r>
    </w:p>
    <w:p>
      <w:pPr>
        <w:pStyle w:val="PreformattedText"/>
        <w:rPr/>
      </w:pPr>
      <w:r>
        <w:rPr/>
        <w:t>Phillip D. Kramer.......      6,000           (5)             0        0                0         0          (5)</w:t>
      </w:r>
    </w:p>
    <w:p>
      <w:pPr>
        <w:pStyle w:val="PreformattedText"/>
        <w:rPr/>
      </w:pPr>
      <w:r>
        <w:rPr/>
        <w:t>George R. Coiner........     85,000(3)(4)     (5)             0        0                0         0          (5)</w:t>
      </w:r>
    </w:p>
    <w:p>
      <w:pPr>
        <w:pStyle w:val="PreformattedText"/>
        <w:rPr/>
      </w:pPr>
      <w:r>
        <w:rPr/>
        <w:t>Michael R. Patterson....      7,000           (5)             0        0                0         0          (5)</w:t>
      </w:r>
    </w:p>
    <w:p>
      <w:pPr>
        <w:pStyle w:val="PreformattedText"/>
        <w:rPr/>
      </w:pPr>
      <w:r>
        <w:rPr/>
        <w:t>Michael J. Latiolais....     12,500(4)        (5)             0        0                0         0          (5)</w:t>
      </w:r>
    </w:p>
    <w:p>
      <w:pPr>
        <w:pStyle w:val="PreformattedText"/>
        <w:rPr/>
      </w:pPr>
      <w:r>
        <w:rPr/>
        <w:t>Mark F. Shires..........          0           (5)             0        0                0         0          (5)</w:t>
      </w:r>
    </w:p>
    <w:p>
      <w:pPr>
        <w:pStyle w:val="PreformattedText"/>
        <w:rPr/>
      </w:pPr>
      <w:r>
        <w:rPr/>
        <w:t>Cynthia A. Feeback......        500           (5)             0        0                0         0          (5)</w:t>
      </w:r>
    </w:p>
    <w:p>
      <w:pPr>
        <w:pStyle w:val="PreformattedText"/>
        <w:rPr/>
      </w:pPr>
      <w:r>
        <w:rPr/>
        <w:t>Everardo Goyanes........          0           (5)             0        0                0         0            0</w:t>
      </w:r>
    </w:p>
    <w:p>
      <w:pPr>
        <w:pStyle w:val="PreformattedText"/>
        <w:rPr/>
      </w:pPr>
      <w:r>
        <w:rPr/>
        <w:t>Robert V. Sinnott.......      5,000           (5)             0        0                0         0          (5)</w:t>
      </w:r>
    </w:p>
    <w:p>
      <w:pPr>
        <w:pStyle w:val="PreformattedText"/>
        <w:rPr/>
      </w:pPr>
      <w:r>
        <w:rPr/>
        <w:t>Arthur L. Smith.........      7,500           (5)             0        0                0         0          (5)</w:t>
      </w:r>
    </w:p>
    <w:p>
      <w:pPr>
        <w:pStyle w:val="PreformattedText"/>
        <w:rPr/>
      </w:pPr>
      <w:r>
        <w:rPr/>
        <w:t>All directors and</w:t>
      </w:r>
    </w:p>
    <w:p>
      <w:pPr>
        <w:pStyle w:val="PreformattedText"/>
        <w:rPr/>
      </w:pPr>
      <w:r>
        <w:rPr/>
        <w:t xml:space="preserve"> </w:t>
      </w:r>
      <w:r>
        <w:rPr/>
        <w:t>executive officers as a</w:t>
      </w:r>
    </w:p>
    <w:p>
      <w:pPr>
        <w:pStyle w:val="PreformattedText"/>
        <w:rPr/>
      </w:pPr>
      <w:r>
        <w:rPr/>
        <w:t xml:space="preserve"> </w:t>
      </w:r>
      <w:r>
        <w:rPr/>
        <w:t>group</w:t>
      </w:r>
    </w:p>
    <w:p>
      <w:pPr>
        <w:pStyle w:val="PreformattedText"/>
        <w:rPr/>
      </w:pPr>
      <w:r>
        <w:rPr/>
        <w:t xml:space="preserve"> </w:t>
      </w:r>
      <w:r>
        <w:rPr/>
        <w:t>(11 persons)...........    363,500           1.8%(6)         0        0                0         0          1.2%(6)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</w:t>
      </w:r>
    </w:p>
    <w:p>
      <w:pPr>
        <w:pStyle w:val="PreformattedText"/>
        <w:rPr/>
      </w:pPr>
      <w:r>
        <w:rPr/>
        <w:t>(1) Plains Resources Inc. is the sole stockholder of Plains All American Inc.,</w:t>
      </w:r>
    </w:p>
    <w:p>
      <w:pPr>
        <w:pStyle w:val="PreformattedText"/>
        <w:rPr/>
      </w:pPr>
      <w:r>
        <w:rPr/>
        <w:t xml:space="preserve">    </w:t>
      </w:r>
      <w:r>
        <w:rPr/>
        <w:t>the general partner. The address of Plains Resources Inc. is 500 Dallas,</w:t>
      </w:r>
    </w:p>
    <w:p>
      <w:pPr>
        <w:pStyle w:val="PreformattedText"/>
        <w:rPr/>
      </w:pPr>
      <w:r>
        <w:rPr/>
        <w:t xml:space="preserve">    </w:t>
      </w:r>
      <w:r>
        <w:rPr/>
        <w:t>Suite 700, Houston, Texas 77002.</w:t>
      </w:r>
    </w:p>
    <w:p>
      <w:pPr>
        <w:pStyle w:val="PreformattedText"/>
        <w:rPr/>
      </w:pPr>
      <w:r>
        <w:rPr/>
        <w:t>(2) The address of Plains All American Inc. is 500 Dallas, Suite 700, Houston,</w:t>
      </w:r>
    </w:p>
    <w:p>
      <w:pPr>
        <w:pStyle w:val="PreformattedText"/>
        <w:rPr/>
      </w:pPr>
      <w:r>
        <w:rPr/>
        <w:t xml:space="preserve">    </w:t>
      </w:r>
      <w:r>
        <w:rPr/>
        <w:t>Texas 77002. The record holder of such common units and subordinated units</w:t>
      </w:r>
    </w:p>
    <w:p>
      <w:pPr>
        <w:pStyle w:val="PreformattedText"/>
        <w:rPr/>
      </w:pPr>
      <w:r>
        <w:rPr/>
        <w:t xml:space="preserve">    </w:t>
      </w:r>
      <w:r>
        <w:rPr/>
        <w:t>is PAAI LLC, a wholly-owned subsidiary of Plains All American Inc., whose</w:t>
      </w:r>
    </w:p>
    <w:p>
      <w:pPr>
        <w:pStyle w:val="PreformattedText"/>
        <w:rPr/>
      </w:pPr>
      <w:r>
        <w:rPr/>
        <w:t xml:space="preserve">    </w:t>
      </w:r>
      <w:r>
        <w:rPr/>
        <w:t>address is 500 Dallas, Suite 700, Houston, Texas 77002.</w:t>
      </w:r>
    </w:p>
    <w:p>
      <w:pPr>
        <w:pStyle w:val="PreformattedText"/>
        <w:rPr/>
      </w:pPr>
      <w:r>
        <w:rPr/>
        <w:t>(3) Includes 400,000 common units owned by affiliates of the general partner to</w:t>
      </w:r>
    </w:p>
    <w:p>
      <w:pPr>
        <w:pStyle w:val="PreformattedText"/>
        <w:rPr/>
      </w:pPr>
      <w:r>
        <w:rPr/>
        <w:t xml:space="preserve">    </w:t>
      </w:r>
      <w:r>
        <w:rPr/>
        <w:t>be transferred to employees pursuant to transaction grant agreements,</w:t>
      </w:r>
    </w:p>
    <w:p>
      <w:pPr>
        <w:pStyle w:val="PreformattedText"/>
        <w:rPr/>
      </w:pPr>
      <w:r>
        <w:rPr/>
        <w:t xml:space="preserve">    </w:t>
      </w:r>
      <w:r>
        <w:rPr/>
        <w:t>subject to vesting conditions. The recipents of these grants include: Mr.</w:t>
      </w:r>
    </w:p>
    <w:p>
      <w:pPr>
        <w:pStyle w:val="PreformattedText"/>
        <w:rPr/>
      </w:pPr>
      <w:r>
        <w:rPr/>
        <w:t xml:space="preserve">    </w:t>
      </w:r>
      <w:r>
        <w:rPr/>
        <w:t>Armstrong--75,000; Mr. Pefanis--75,000; and Mr. Coiner--50,000. See</w:t>
      </w:r>
    </w:p>
    <w:p>
      <w:pPr>
        <w:pStyle w:val="PreformattedText"/>
        <w:rPr/>
      </w:pPr>
      <w:r>
        <w:rPr/>
        <w:t xml:space="preserve">    </w:t>
      </w:r>
      <w:r>
        <w:rPr/>
        <w:t>"Management--Transaction Grant Agreements".</w:t>
      </w:r>
    </w:p>
    <w:p>
      <w:pPr>
        <w:pStyle w:val="PreformattedText"/>
        <w:rPr/>
      </w:pPr>
      <w:r>
        <w:rPr/>
        <w:t>(4) Includes the following unvested common units issuable under the Long-Term</w:t>
      </w:r>
    </w:p>
    <w:p>
      <w:pPr>
        <w:pStyle w:val="PreformattedText"/>
        <w:rPr/>
      </w:pPr>
      <w:r>
        <w:rPr/>
        <w:t xml:space="preserve">    </w:t>
      </w:r>
      <w:r>
        <w:rPr/>
        <w:t>Incentive Plan to: Mr. Pefanis--60,000; Mr. Coiner--30,000; and Mr.</w:t>
      </w:r>
    </w:p>
    <w:p>
      <w:pPr>
        <w:pStyle w:val="PreformattedText"/>
        <w:rPr/>
      </w:pPr>
      <w:r>
        <w:rPr/>
        <w:t xml:space="preserve">    </w:t>
      </w:r>
      <w:r>
        <w:rPr/>
        <w:t>Latiolais--12,500. See "Management--Long-Term Incentive Plan" for vesting</w:t>
      </w:r>
    </w:p>
    <w:p>
      <w:pPr>
        <w:pStyle w:val="PreformattedText"/>
        <w:rPr/>
      </w:pPr>
      <w:r>
        <w:rPr/>
        <w:t xml:space="preserve">    </w:t>
      </w:r>
      <w:r>
        <w:rPr/>
        <w:t>conditions of these grants.</w:t>
      </w:r>
    </w:p>
    <w:p>
      <w:pPr>
        <w:pStyle w:val="PreformattedText"/>
        <w:rPr/>
      </w:pPr>
      <w:r>
        <w:rPr/>
        <w:t>(5) Less than one percent.</w:t>
      </w:r>
    </w:p>
    <w:p>
      <w:pPr>
        <w:pStyle w:val="PreformattedText"/>
        <w:rPr/>
      </w:pPr>
      <w:r>
        <w:rPr/>
        <w:t>(6) Assumes the vesting of the units granted pursuant to the transaction grant</w:t>
      </w:r>
    </w:p>
    <w:p>
      <w:pPr>
        <w:pStyle w:val="PreformattedText"/>
        <w:rPr/>
      </w:pPr>
      <w:r>
        <w:rPr/>
        <w:t xml:space="preserve">    </w:t>
      </w:r>
      <w:r>
        <w:rPr/>
        <w:t>agreements and under the Long-Term Incentive Plan as described in footnotes</w:t>
      </w:r>
    </w:p>
    <w:p>
      <w:pPr>
        <w:pStyle w:val="PreformattedText"/>
        <w:rPr/>
      </w:pPr>
      <w:r>
        <w:rPr/>
        <w:t xml:space="preserve">    </w:t>
      </w:r>
      <w:r>
        <w:rPr/>
        <w:t>(3) and (4) above to the named officers and directors. See "Management--</w:t>
      </w:r>
    </w:p>
    <w:p>
      <w:pPr>
        <w:pStyle w:val="PreformattedText"/>
        <w:rPr/>
      </w:pPr>
      <w:r>
        <w:rPr/>
        <w:t xml:space="preserve">    </w:t>
      </w:r>
      <w:r>
        <w:rPr/>
        <w:t>Long-Term Incentive Plan" for vesting conditions of these grants.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table sets forth the beneficial ownership of Plains Resources</w:t>
      </w:r>
    </w:p>
    <w:p>
      <w:pPr>
        <w:pStyle w:val="PreformattedText"/>
        <w:rPr/>
      </w:pPr>
      <w:r>
        <w:rPr/>
        <w:t>common stock, par value $.10 per share, held by directors and executive</w:t>
      </w:r>
    </w:p>
    <w:p>
      <w:pPr>
        <w:pStyle w:val="PreformattedText"/>
        <w:rPr/>
      </w:pPr>
      <w:r>
        <w:rPr/>
        <w:t>officers of the general partner as of September 1,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Shares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Beneficially Percent</w:t>
      </w:r>
    </w:p>
    <w:p>
      <w:pPr>
        <w:pStyle w:val="PreformattedText"/>
        <w:rPr/>
      </w:pPr>
      <w:r>
        <w:rPr/>
        <w:t xml:space="preserve">     </w:t>
      </w:r>
      <w:r>
        <w:rPr/>
        <w:t>Name of Beneficial Owner                              Owned(1)   of Class</w:t>
      </w:r>
    </w:p>
    <w:p>
      <w:pPr>
        <w:pStyle w:val="PreformattedText"/>
        <w:rPr/>
      </w:pPr>
      <w:r>
        <w:rPr/>
        <w:t xml:space="preserve">     </w:t>
      </w:r>
      <w:r>
        <w:rPr/>
        <w:t>------------------------                            ------------ --------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Greg L. Armstrong..................................   272,693      1.6%</w:t>
      </w:r>
    </w:p>
    <w:p>
      <w:pPr>
        <w:pStyle w:val="PreformattedText"/>
        <w:rPr/>
      </w:pPr>
      <w:r>
        <w:rPr/>
        <w:t xml:space="preserve">     </w:t>
      </w:r>
      <w:r>
        <w:rPr/>
        <w:t>Harry N. Pefanis...................................   137,465       (2)</w:t>
      </w:r>
    </w:p>
    <w:p>
      <w:pPr>
        <w:pStyle w:val="PreformattedText"/>
        <w:rPr/>
      </w:pPr>
      <w:r>
        <w:rPr/>
        <w:t xml:space="preserve">     </w:t>
      </w:r>
      <w:r>
        <w:rPr/>
        <w:t>Phillip D. Kramer..................................   159,886       (2)</w:t>
      </w:r>
    </w:p>
    <w:p>
      <w:pPr>
        <w:pStyle w:val="PreformattedText"/>
        <w:rPr/>
      </w:pPr>
      <w:r>
        <w:rPr/>
        <w:t xml:space="preserve">     </w:t>
      </w:r>
      <w:r>
        <w:rPr/>
        <w:t>George R. Coiner...................................    19,982       (2)</w:t>
      </w:r>
    </w:p>
    <w:p>
      <w:pPr>
        <w:pStyle w:val="PreformattedText"/>
        <w:rPr/>
      </w:pPr>
      <w:r>
        <w:rPr/>
        <w:t xml:space="preserve">     </w:t>
      </w:r>
      <w:r>
        <w:rPr/>
        <w:t>Michael R. Patterson...............................   134,316       (2)</w:t>
      </w:r>
    </w:p>
    <w:p>
      <w:pPr>
        <w:pStyle w:val="PreformattedText"/>
        <w:rPr/>
      </w:pPr>
      <w:r>
        <w:rPr/>
        <w:t xml:space="preserve">     </w:t>
      </w:r>
      <w:r>
        <w:rPr/>
        <w:t>Michael J. Latiolais...............................       209       (2)</w:t>
      </w:r>
    </w:p>
    <w:p>
      <w:pPr>
        <w:pStyle w:val="PreformattedText"/>
        <w:rPr/>
      </w:pPr>
      <w:r>
        <w:rPr/>
        <w:t xml:space="preserve">     </w:t>
      </w:r>
      <w:r>
        <w:rPr/>
        <w:t>Mark F. Shires.....................................         0        0</w:t>
      </w:r>
    </w:p>
    <w:p>
      <w:pPr>
        <w:pStyle w:val="PreformattedText"/>
        <w:rPr/>
      </w:pPr>
      <w:r>
        <w:rPr/>
        <w:t xml:space="preserve">     </w:t>
      </w:r>
      <w:r>
        <w:rPr/>
        <w:t>Cynthia A. Feeback.................................    49,790       (2)</w:t>
      </w:r>
    </w:p>
    <w:p>
      <w:pPr>
        <w:pStyle w:val="PreformattedText"/>
        <w:rPr/>
      </w:pPr>
      <w:r>
        <w:rPr/>
        <w:t xml:space="preserve">     </w:t>
      </w:r>
      <w:r>
        <w:rPr/>
        <w:t>Everardo Goyanes...................................         0        0</w:t>
      </w:r>
    </w:p>
    <w:p>
      <w:pPr>
        <w:pStyle w:val="PreformattedText"/>
        <w:rPr/>
      </w:pPr>
      <w:r>
        <w:rPr/>
        <w:t xml:space="preserve">     </w:t>
      </w:r>
      <w:r>
        <w:rPr/>
        <w:t>Robert V. Sinnott(3)...............................    79,513       (2)</w:t>
      </w:r>
    </w:p>
    <w:p>
      <w:pPr>
        <w:pStyle w:val="PreformattedText"/>
        <w:rPr/>
      </w:pPr>
      <w:r>
        <w:rPr/>
        <w:t xml:space="preserve">     </w:t>
      </w:r>
      <w:r>
        <w:rPr/>
        <w:t>Arthur L. Smith....................................     2,000       (2)</w:t>
      </w:r>
    </w:p>
    <w:p>
      <w:pPr>
        <w:pStyle w:val="PreformattedText"/>
        <w:rPr/>
      </w:pPr>
      <w:r>
        <w:rPr/>
        <w:t xml:space="preserve">     </w:t>
      </w:r>
      <w:r>
        <w:rPr/>
        <w:t>Directors and Executive Officers as a group (11</w:t>
      </w:r>
    </w:p>
    <w:p>
      <w:pPr>
        <w:pStyle w:val="PreformattedText"/>
        <w:rPr/>
      </w:pPr>
      <w:r>
        <w:rPr/>
        <w:t xml:space="preserve">      </w:t>
      </w:r>
      <w:r>
        <w:rPr/>
        <w:t>persons)..........................................   855,854      4.8%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</w:t>
      </w:r>
    </w:p>
    <w:p>
      <w:pPr>
        <w:pStyle w:val="PreformattedText"/>
        <w:rPr/>
      </w:pPr>
      <w:r>
        <w:rPr/>
        <w:t>(1) Includes both outstanding shares of Plains Resources Common Stock and</w:t>
      </w:r>
    </w:p>
    <w:p>
      <w:pPr>
        <w:pStyle w:val="PreformattedText"/>
        <w:rPr/>
      </w:pPr>
      <w:r>
        <w:rPr/>
        <w:t xml:space="preserve">    </w:t>
      </w:r>
      <w:r>
        <w:rPr/>
        <w:t>shares of Plains Resources Common Stock such person has the right to</w:t>
      </w:r>
    </w:p>
    <w:p>
      <w:pPr>
        <w:pStyle w:val="PreformattedText"/>
        <w:rPr/>
      </w:pPr>
      <w:r>
        <w:rPr/>
        <w:t xml:space="preserve">    </w:t>
      </w:r>
      <w:r>
        <w:rPr/>
        <w:t>acquire within 60 days after the date of this prospectus by exercise of</w:t>
      </w:r>
    </w:p>
    <w:p>
      <w:pPr>
        <w:pStyle w:val="PreformattedText"/>
        <w:rPr/>
      </w:pPr>
      <w:r>
        <w:rPr/>
        <w:t xml:space="preserve">    </w:t>
      </w:r>
      <w:r>
        <w:rPr/>
        <w:t>outstanding stock options. Shares subject to exercisable stock options</w:t>
      </w:r>
    </w:p>
    <w:p>
      <w:pPr>
        <w:pStyle w:val="PreformattedText"/>
        <w:rPr/>
      </w:pPr>
      <w:r>
        <w:rPr/>
        <w:t xml:space="preserve">    </w:t>
      </w:r>
      <w:r>
        <w:rPr/>
        <w:t>include 266,750 shares for Mr. Armstrong; 132,750 for Mr. Pefanis; 153,500</w:t>
      </w:r>
    </w:p>
    <w:p>
      <w:pPr>
        <w:pStyle w:val="PreformattedText"/>
        <w:rPr/>
      </w:pPr>
      <w:r>
        <w:rPr/>
        <w:t xml:space="preserve">    </w:t>
      </w:r>
      <w:r>
        <w:rPr/>
        <w:t>for Mr. Kramer; 13,750 shares for Mr. Coiner; 117,088 for Mr. Patterson;</w:t>
      </w:r>
    </w:p>
    <w:p>
      <w:pPr>
        <w:pStyle w:val="PreformattedText"/>
        <w:rPr/>
      </w:pPr>
      <w:r>
        <w:rPr/>
        <w:t xml:space="preserve">    </w:t>
      </w:r>
      <w:r>
        <w:rPr/>
        <w:t>48,500 for Ms. Feeback; and 45,000 for Mr. Sinnott.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Less than one percent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(3) Includes 29,580 shares of Plains Resources Common Stock issuable upon the</w:t>
      </w:r>
    </w:p>
    <w:p>
      <w:pPr>
        <w:pStyle w:val="PreformattedText"/>
        <w:rPr/>
      </w:pPr>
      <w:r>
        <w:rPr/>
        <w:t xml:space="preserve">    </w:t>
      </w:r>
      <w:r>
        <w:rPr/>
        <w:t>conversion of 1,065 shares of Plains Resources Series E Cumulative</w:t>
      </w:r>
    </w:p>
    <w:p>
      <w:pPr>
        <w:pStyle w:val="PreformattedText"/>
        <w:rPr/>
      </w:pPr>
      <w:r>
        <w:rPr/>
        <w:t xml:space="preserve">    </w:t>
      </w:r>
      <w:r>
        <w:rPr/>
        <w:t>Convertible Preferred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CERTAIN RELATIONSHIPS AND RELATED TRANSACTIONS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Rights of the General Partner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After this offering, the general partner and its affiliates will own</w:t>
      </w:r>
    </w:p>
    <w:p>
      <w:pPr>
        <w:pStyle w:val="PreformattedText"/>
        <w:rPr/>
      </w:pPr>
      <w:r>
        <w:rPr/>
        <w:t>8,281,429 common units, including 1,307,190 Class B common units, and</w:t>
      </w:r>
    </w:p>
    <w:p>
      <w:pPr>
        <w:pStyle w:val="PreformattedText"/>
        <w:rPr/>
      </w:pPr>
      <w:r>
        <w:rPr/>
        <w:t>10,029,619 subordinated units, representing an aggregate 52.8% limited partner</w:t>
      </w:r>
    </w:p>
    <w:p>
      <w:pPr>
        <w:pStyle w:val="PreformattedText"/>
        <w:rPr/>
      </w:pPr>
      <w:r>
        <w:rPr/>
        <w:t>interest in Plains All American Pipeline (52.3% if the Underwriters' over-</w:t>
      </w:r>
    </w:p>
    <w:p>
      <w:pPr>
        <w:pStyle w:val="PreformattedText"/>
        <w:rPr/>
      </w:pPr>
      <w:r>
        <w:rPr/>
        <w:t>allotment option is exercised in full). In addition, the general partner will</w:t>
      </w:r>
    </w:p>
    <w:p>
      <w:pPr>
        <w:pStyle w:val="PreformattedText"/>
        <w:rPr/>
      </w:pPr>
      <w:r>
        <w:rPr/>
        <w:t>own an aggregate 2% general partner interest in Plains All American Pipeline</w:t>
      </w:r>
    </w:p>
    <w:p>
      <w:pPr>
        <w:pStyle w:val="PreformattedText"/>
        <w:rPr/>
      </w:pPr>
      <w:r>
        <w:rPr/>
        <w:t>and the operating partnerships on a combined basis. Through the general</w:t>
      </w:r>
    </w:p>
    <w:p>
      <w:pPr>
        <w:pStyle w:val="PreformattedText"/>
        <w:rPr/>
      </w:pPr>
      <w:r>
        <w:rPr/>
        <w:t>partner's ability, as general partner, to manage and operate Plains All</w:t>
      </w:r>
    </w:p>
    <w:p>
      <w:pPr>
        <w:pStyle w:val="PreformattedText"/>
        <w:rPr/>
      </w:pPr>
      <w:r>
        <w:rPr/>
        <w:t>American Pipeline and the ownership of 8,281,429 common units, including</w:t>
      </w:r>
    </w:p>
    <w:p>
      <w:pPr>
        <w:pStyle w:val="PreformattedText"/>
        <w:rPr/>
      </w:pPr>
      <w:r>
        <w:rPr/>
        <w:t>1,307,190 Class B common units, and all of the outstanding subordinated units</w:t>
      </w:r>
    </w:p>
    <w:p>
      <w:pPr>
        <w:pStyle w:val="PreformattedText"/>
        <w:rPr/>
      </w:pPr>
      <w:r>
        <w:rPr/>
        <w:t>by the general partner and its affiliates (effectively giving the general</w:t>
      </w:r>
    </w:p>
    <w:p>
      <w:pPr>
        <w:pStyle w:val="PreformattedText"/>
        <w:rPr/>
      </w:pPr>
      <w:r>
        <w:rPr/>
        <w:t>partner the ability to veto certain actions of Plains All American Pipeline),</w:t>
      </w:r>
    </w:p>
    <w:p>
      <w:pPr>
        <w:pStyle w:val="PreformattedText"/>
        <w:rPr/>
      </w:pPr>
      <w:r>
        <w:rPr/>
        <w:t>the general partner will have the ability to control the management of Plains</w:t>
      </w:r>
    </w:p>
    <w:p>
      <w:pPr>
        <w:pStyle w:val="PreformattedText"/>
        <w:rPr/>
      </w:pPr>
      <w:r>
        <w:rPr/>
        <w:t>All American Pipeline.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Relationship with Plains Resources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General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have extensive ongoing relationships with Plains Resources. These</w:t>
      </w:r>
    </w:p>
    <w:p>
      <w:pPr>
        <w:pStyle w:val="PreformattedText"/>
        <w:rPr/>
      </w:pPr>
      <w:r>
        <w:rPr/>
        <w:t>relationships include: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Plains Resources' wholly owned subsidiary, Plains All American Inc.,</w:t>
      </w:r>
    </w:p>
    <w:p>
      <w:pPr>
        <w:pStyle w:val="PreformattedText"/>
        <w:rPr/>
      </w:pPr>
      <w:r>
        <w:rPr/>
        <w:t xml:space="preserve">    </w:t>
      </w:r>
      <w:r>
        <w:rPr/>
        <w:t>serving as our general partner;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Omnibus Agreement, providing for the resolution of certain conflicts</w:t>
      </w:r>
    </w:p>
    <w:p>
      <w:pPr>
        <w:pStyle w:val="PreformattedText"/>
        <w:rPr/>
      </w:pPr>
      <w:r>
        <w:rPr/>
        <w:t xml:space="preserve">    </w:t>
      </w:r>
      <w:r>
        <w:rPr/>
        <w:t>arising from the conduct of Plains All American Pipeline and Plains</w:t>
      </w:r>
    </w:p>
    <w:p>
      <w:pPr>
        <w:pStyle w:val="PreformattedText"/>
        <w:rPr/>
      </w:pPr>
      <w:r>
        <w:rPr/>
        <w:t xml:space="preserve">    </w:t>
      </w:r>
      <w:r>
        <w:rPr/>
        <w:t>Resources of related businesses (see "Conflicts of Interest and Fiduciary</w:t>
      </w:r>
    </w:p>
    <w:p>
      <w:pPr>
        <w:pStyle w:val="PreformattedText"/>
        <w:rPr/>
      </w:pPr>
      <w:r>
        <w:rPr/>
        <w:t xml:space="preserve">    </w:t>
      </w:r>
      <w:r>
        <w:rPr/>
        <w:t>Responsibilities--Conflicts of Interest--The General Partner's Affiliates</w:t>
      </w:r>
    </w:p>
    <w:p>
      <w:pPr>
        <w:pStyle w:val="PreformattedText"/>
        <w:rPr/>
      </w:pPr>
      <w:r>
        <w:rPr/>
        <w:t xml:space="preserve">    </w:t>
      </w:r>
      <w:r>
        <w:rPr/>
        <w:t>May Compete with the Partnership Under Certain Circumstances") and for</w:t>
      </w:r>
    </w:p>
    <w:p>
      <w:pPr>
        <w:pStyle w:val="PreformattedText"/>
        <w:rPr/>
      </w:pPr>
      <w:r>
        <w:rPr/>
        <w:t xml:space="preserve">    </w:t>
      </w:r>
      <w:r>
        <w:rPr/>
        <w:t>the general partners indemnification of us for certain matters;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Marketing Agreement with Plains Resources, providing for the</w:t>
      </w:r>
    </w:p>
    <w:p>
      <w:pPr>
        <w:pStyle w:val="PreformattedText"/>
        <w:rPr/>
      </w:pPr>
      <w:r>
        <w:rPr/>
        <w:t xml:space="preserve">    </w:t>
      </w:r>
      <w:r>
        <w:rPr/>
        <w:t>marketing of Plains Resources' crude oil production. See "Business--</w:t>
      </w:r>
    </w:p>
    <w:p>
      <w:pPr>
        <w:pStyle w:val="PreformattedText"/>
        <w:rPr/>
      </w:pPr>
      <w:r>
        <w:rPr/>
        <w:t xml:space="preserve">    </w:t>
      </w:r>
      <w:r>
        <w:rPr/>
        <w:t>Terminalling and Storage Activities and Gathering and Marketing</w:t>
      </w:r>
    </w:p>
    <w:p>
      <w:pPr>
        <w:pStyle w:val="PreformattedText"/>
        <w:rPr/>
      </w:pPr>
      <w:r>
        <w:rPr/>
        <w:t xml:space="preserve">    </w:t>
      </w:r>
      <w:r>
        <w:rPr/>
        <w:t>Activities."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Transactions with Affiliates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May 12, 1999, Plains Scurlock Permian, L.P., a limited partnership of</w:t>
      </w:r>
    </w:p>
    <w:p>
      <w:pPr>
        <w:pStyle w:val="PreformattedText"/>
        <w:rPr/>
      </w:pPr>
      <w:r>
        <w:rPr/>
        <w:t>which Plains All American Inc. is the general partner and Plains Marketing,</w:t>
      </w:r>
    </w:p>
    <w:p>
      <w:pPr>
        <w:pStyle w:val="PreformattedText"/>
        <w:rPr/>
      </w:pPr>
      <w:r>
        <w:rPr/>
        <w:t>L.P. is the limited partner, completed the acquisition of Scurlock Permian LLC</w:t>
      </w:r>
    </w:p>
    <w:p>
      <w:pPr>
        <w:pStyle w:val="PreformattedText"/>
        <w:rPr/>
      </w:pPr>
      <w:r>
        <w:rPr/>
        <w:t>from Marathon Ashland Petroleum LLC. See "Business--Business Strategy." To</w:t>
      </w:r>
    </w:p>
    <w:p>
      <w:pPr>
        <w:pStyle w:val="PreformattedText"/>
        <w:rPr/>
      </w:pPr>
      <w:r>
        <w:rPr/>
        <w:t>finance a portion of the purchase price, we sold to our general partner 1.3</w:t>
      </w:r>
    </w:p>
    <w:p>
      <w:pPr>
        <w:pStyle w:val="PreformattedText"/>
        <w:rPr/>
      </w:pPr>
      <w:r>
        <w:rPr/>
        <w:t>million Class B common units at $19.125 per unit, the market value of our</w:t>
      </w:r>
    </w:p>
    <w:p>
      <w:pPr>
        <w:pStyle w:val="PreformattedText"/>
        <w:rPr/>
      </w:pPr>
      <w:r>
        <w:rPr/>
        <w:t>common units on May 12,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Class B units are initially pari passu with common units with respect to</w:t>
      </w:r>
    </w:p>
    <w:p>
      <w:pPr>
        <w:pStyle w:val="PreformattedText"/>
        <w:rPr/>
      </w:pPr>
      <w:r>
        <w:rPr/>
        <w:t>distributions, and after six months are convertible into common units upon the</w:t>
      </w:r>
    </w:p>
    <w:p>
      <w:pPr>
        <w:pStyle w:val="PreformattedText"/>
        <w:rPr/>
      </w:pPr>
      <w:r>
        <w:rPr/>
        <w:t>request of the Class B unitholders and the approval of a majority of the common</w:t>
      </w:r>
    </w:p>
    <w:p>
      <w:pPr>
        <w:pStyle w:val="PreformattedText"/>
        <w:rPr/>
      </w:pPr>
      <w:r>
        <w:rPr/>
        <w:t>units voting at a meeting of unitholders. If the approval of such conversion by</w:t>
      </w:r>
    </w:p>
    <w:p>
      <w:pPr>
        <w:pStyle w:val="PreformattedText"/>
        <w:rPr/>
      </w:pPr>
      <w:r>
        <w:rPr/>
        <w:t>the common unitholders is not obtained within 120 days of such request, the</w:t>
      </w:r>
    </w:p>
    <w:p>
      <w:pPr>
        <w:pStyle w:val="PreformattedText"/>
        <w:rPr/>
      </w:pPr>
      <w:r>
        <w:rPr/>
        <w:t>Class B unitholders will be entitled to receive distributions, on a per unit</w:t>
      </w:r>
    </w:p>
    <w:p>
      <w:pPr>
        <w:pStyle w:val="PreformattedText"/>
        <w:rPr/>
      </w:pPr>
      <w:r>
        <w:rPr/>
        <w:t>basis, equal to 110% of the amount of distributions paid on a common unit, with</w:t>
      </w:r>
    </w:p>
    <w:p>
      <w:pPr>
        <w:pStyle w:val="PreformattedText"/>
        <w:rPr/>
      </w:pPr>
      <w:r>
        <w:rPr/>
        <w:t>such distribution right increasing to 115% if such approval is not secured</w:t>
      </w:r>
    </w:p>
    <w:p>
      <w:pPr>
        <w:pStyle w:val="PreformattedText"/>
        <w:rPr/>
      </w:pPr>
      <w:r>
        <w:rPr/>
        <w:t>within 90 days after the end of the 120-day period. Except for the vote to</w:t>
      </w:r>
    </w:p>
    <w:p>
      <w:pPr>
        <w:pStyle w:val="PreformattedText"/>
        <w:rPr/>
      </w:pPr>
      <w:r>
        <w:rPr/>
        <w:t>approve the conversion, Class B units have the same voting rights as the common</w:t>
      </w:r>
    </w:p>
    <w:p>
      <w:pPr>
        <w:pStyle w:val="PreformattedText"/>
        <w:rPr/>
      </w:pPr>
      <w:r>
        <w:rPr/>
        <w:t>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Prior to the Marketing Agreement, our predecessor marketed crude oil</w:t>
      </w:r>
    </w:p>
    <w:p>
      <w:pPr>
        <w:pStyle w:val="PreformattedText"/>
        <w:rPr/>
      </w:pPr>
      <w:r>
        <w:rPr/>
        <w:t>production of Plains Resources, its subsidiaries and its royalty owners. Our</w:t>
      </w:r>
    </w:p>
    <w:p>
      <w:pPr>
        <w:pStyle w:val="PreformattedText"/>
        <w:rPr/>
      </w:pPr>
      <w:r>
        <w:rPr/>
        <w:t>predecessor paid approximately $83.4 million, $101.2 million and $100.5 million</w:t>
      </w:r>
    </w:p>
    <w:p>
      <w:pPr>
        <w:pStyle w:val="PreformattedText"/>
        <w:rPr/>
      </w:pPr>
      <w:r>
        <w:rPr/>
        <w:t>for the purchase of these products for the period from January 1, 1998 to</w:t>
      </w:r>
    </w:p>
    <w:p>
      <w:pPr>
        <w:pStyle w:val="PreformattedText"/>
        <w:rPr/>
      </w:pPr>
      <w:r>
        <w:rPr/>
        <w:t>November 22, 1998 and the years ended December 31, 1997 and 1996, respectively.</w:t>
      </w:r>
    </w:p>
    <w:p>
      <w:pPr>
        <w:pStyle w:val="PreformattedText"/>
        <w:rPr/>
      </w:pPr>
      <w:r>
        <w:rPr/>
        <w:t>In management's opinion, such purchases were made at prevailing market prices.</w:t>
      </w:r>
    </w:p>
    <w:p>
      <w:pPr>
        <w:pStyle w:val="PreformattedText"/>
        <w:rPr/>
      </w:pPr>
      <w:r>
        <w:rPr/>
        <w:t>Our predecessor did not recognize a profit on the sale of the crude oil</w:t>
      </w:r>
    </w:p>
    <w:p>
      <w:pPr>
        <w:pStyle w:val="PreformattedText"/>
        <w:rPr/>
      </w:pPr>
      <w:r>
        <w:rPr/>
        <w:t>purchased from Plains Resources. For the first six months of 1999, Plains</w:t>
      </w:r>
    </w:p>
    <w:p>
      <w:pPr>
        <w:pStyle w:val="PreformattedText"/>
        <w:rPr/>
      </w:pPr>
      <w:r>
        <w:rPr/>
        <w:t>Resources produced approximately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18,600 barrels per day which were subject to the Marketing Agreement. We paid</w:t>
      </w:r>
    </w:p>
    <w:p>
      <w:pPr>
        <w:pStyle w:val="PreformattedText"/>
        <w:rPr/>
      </w:pPr>
      <w:r>
        <w:rPr/>
        <w:t>approximately $40.6 million for such production and generated approximately</w:t>
      </w:r>
    </w:p>
    <w:p>
      <w:pPr>
        <w:pStyle w:val="PreformattedText"/>
        <w:rPr/>
      </w:pPr>
      <w:r>
        <w:rPr/>
        <w:t>$674,000 in revenue under the terms of that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general partner has sole responsibility for conducting our business and</w:t>
      </w:r>
    </w:p>
    <w:p>
      <w:pPr>
        <w:pStyle w:val="PreformattedText"/>
        <w:rPr/>
      </w:pPr>
      <w:r>
        <w:rPr/>
        <w:t>managing our operations and owns all of the incentive distribution rights. Some</w:t>
      </w:r>
    </w:p>
    <w:p>
      <w:pPr>
        <w:pStyle w:val="PreformattedText"/>
        <w:rPr/>
      </w:pPr>
      <w:r>
        <w:rPr/>
        <w:t>of the senior executives who currently manage our business also manage and</w:t>
      </w:r>
    </w:p>
    <w:p>
      <w:pPr>
        <w:pStyle w:val="PreformattedText"/>
        <w:rPr/>
      </w:pPr>
      <w:r>
        <w:rPr/>
        <w:t>operate the business of Plains Resources. The general partner does not receive</w:t>
      </w:r>
    </w:p>
    <w:p>
      <w:pPr>
        <w:pStyle w:val="PreformattedText"/>
        <w:rPr/>
      </w:pPr>
      <w:r>
        <w:rPr/>
        <w:t>any management fee or other compensation in connection with its management of</w:t>
      </w:r>
    </w:p>
    <w:p>
      <w:pPr>
        <w:pStyle w:val="PreformattedText"/>
        <w:rPr/>
      </w:pPr>
      <w:r>
        <w:rPr/>
        <w:t>our business, but it is reimbursed for all direct and indirect expenses</w:t>
      </w:r>
    </w:p>
    <w:p>
      <w:pPr>
        <w:pStyle w:val="PreformattedText"/>
        <w:rPr/>
      </w:pPr>
      <w:r>
        <w:rPr/>
        <w:t>incurred on our behalf. For the six months ended June 30, 1999, the general</w:t>
      </w:r>
    </w:p>
    <w:p>
      <w:pPr>
        <w:pStyle w:val="PreformattedText"/>
        <w:rPr/>
      </w:pPr>
      <w:r>
        <w:rPr/>
        <w:t>partner and its affiliates incurred $13.3 million of direct and indirect</w:t>
      </w:r>
    </w:p>
    <w:p>
      <w:pPr>
        <w:pStyle w:val="PreformattedText"/>
        <w:rPr/>
      </w:pPr>
      <w:r>
        <w:rPr/>
        <w:t>expenses on our behalf.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Plains Resources allocated certain general and administrative expenses to</w:t>
      </w:r>
    </w:p>
    <w:p>
      <w:pPr>
        <w:pStyle w:val="PreformattedText"/>
        <w:rPr/>
      </w:pPr>
      <w:r>
        <w:rPr/>
        <w:t>the Plains Midstream Subsidiaries during 1998, 1997 and 1996. The types of</w:t>
      </w:r>
    </w:p>
    <w:p>
      <w:pPr>
        <w:pStyle w:val="PreformattedText"/>
        <w:rPr/>
      </w:pPr>
      <w:r>
        <w:rPr/>
        <w:t>indirect expenses allocated to the Plains Midstream Subsidiaries during this</w:t>
      </w:r>
    </w:p>
    <w:p>
      <w:pPr>
        <w:pStyle w:val="PreformattedText"/>
        <w:rPr/>
      </w:pPr>
      <w:r>
        <w:rPr/>
        <w:t>period were office rent, utilities, telephone services, data processing</w:t>
      </w:r>
    </w:p>
    <w:p>
      <w:pPr>
        <w:pStyle w:val="PreformattedText"/>
        <w:rPr/>
      </w:pPr>
      <w:r>
        <w:rPr/>
        <w:t>services, office supplies and equipment maintenance. Direct expenses allocated</w:t>
      </w:r>
    </w:p>
    <w:p>
      <w:pPr>
        <w:pStyle w:val="PreformattedText"/>
        <w:rPr/>
      </w:pPr>
      <w:r>
        <w:rPr/>
        <w:t>by Plains Resources were primarily salaries and benefits of employees engaged</w:t>
      </w:r>
    </w:p>
    <w:p>
      <w:pPr>
        <w:pStyle w:val="PreformattedText"/>
        <w:rPr/>
      </w:pPr>
      <w:r>
        <w:rPr/>
        <w:t>in the business activities of the Plains Midstream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Indemnity from the General Partner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connection with the acquisition of the All American Pipeline and the SJV</w:t>
      </w:r>
    </w:p>
    <w:p>
      <w:pPr>
        <w:pStyle w:val="PreformattedText"/>
        <w:rPr/>
      </w:pPr>
      <w:r>
        <w:rPr/>
        <w:t>Gathering System in July 1998, Wingfoot agreed to indemnify the general partner</w:t>
      </w:r>
    </w:p>
    <w:p>
      <w:pPr>
        <w:pStyle w:val="PreformattedText"/>
        <w:rPr/>
      </w:pPr>
      <w:r>
        <w:rPr/>
        <w:t>for certain environmental and other liabilities. The indemnity is subject to</w:t>
      </w:r>
    </w:p>
    <w:p>
      <w:pPr>
        <w:pStyle w:val="PreformattedText"/>
        <w:rPr/>
      </w:pPr>
      <w:r>
        <w:rPr/>
        <w:t>limits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$10 million with respect to matters of corporate authorization and title</w:t>
      </w:r>
    </w:p>
    <w:p>
      <w:pPr>
        <w:pStyle w:val="PreformattedText"/>
        <w:rPr/>
      </w:pPr>
      <w:r>
        <w:rPr/>
        <w:t xml:space="preserve">    </w:t>
      </w:r>
      <w:r>
        <w:rPr/>
        <w:t>to shares;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$21.5 million with respect to condition of rights-of-way, lease rights</w:t>
      </w:r>
    </w:p>
    <w:p>
      <w:pPr>
        <w:pStyle w:val="PreformattedText"/>
        <w:rPr/>
      </w:pPr>
      <w:r>
        <w:rPr/>
        <w:t xml:space="preserve">    </w:t>
      </w:r>
      <w:r>
        <w:rPr/>
        <w:t>and undisclosed liabilities and litigation;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$30 million with respect to environmental liabilities resulting from</w:t>
      </w:r>
    </w:p>
    <w:p>
      <w:pPr>
        <w:pStyle w:val="PreformattedText"/>
        <w:rPr/>
      </w:pPr>
      <w:r>
        <w:rPr/>
        <w:t xml:space="preserve">    </w:t>
      </w:r>
      <w:r>
        <w:rPr/>
        <w:t>certain undisclosed and pre-existing conditions.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Wingfoot has no liability, however, until the aggregate amount of losses, with</w:t>
      </w:r>
    </w:p>
    <w:p>
      <w:pPr>
        <w:pStyle w:val="PreformattedText"/>
        <w:rPr/>
      </w:pPr>
      <w:r>
        <w:rPr/>
        <w:t>respect to each such limit, is in excess of $1 million. The indemnities will</w:t>
      </w:r>
    </w:p>
    <w:p>
      <w:pPr>
        <w:pStyle w:val="PreformattedText"/>
        <w:rPr/>
      </w:pPr>
      <w:r>
        <w:rPr/>
        <w:t>remain in effect for a two-year period after the date of the acquisition, with</w:t>
      </w:r>
    </w:p>
    <w:p>
      <w:pPr>
        <w:pStyle w:val="PreformattedText"/>
        <w:rPr/>
      </w:pPr>
      <w:r>
        <w:rPr/>
        <w:t>the exception of the environmental indemnity, which will remain in effect for a</w:t>
      </w:r>
    </w:p>
    <w:p>
      <w:pPr>
        <w:pStyle w:val="PreformattedText"/>
        <w:rPr/>
      </w:pPr>
      <w:r>
        <w:rPr/>
        <w:t>period of three years after the date of the acquisition. The environmental</w:t>
      </w:r>
    </w:p>
    <w:p>
      <w:pPr>
        <w:pStyle w:val="PreformattedText"/>
        <w:rPr/>
      </w:pPr>
      <w:r>
        <w:rPr/>
        <w:t>indemnity is also subject to certain sharing ratios which change based on</w:t>
      </w:r>
    </w:p>
    <w:p>
      <w:pPr>
        <w:pStyle w:val="PreformattedText"/>
        <w:rPr/>
      </w:pPr>
      <w:r>
        <w:rPr/>
        <w:t>whether the claim is made in the first, second or third year of the indemnity</w:t>
      </w:r>
    </w:p>
    <w:p>
      <w:pPr>
        <w:pStyle w:val="PreformattedText"/>
        <w:rPr/>
      </w:pPr>
      <w:r>
        <w:rPr/>
        <w:t>as well as the amount of such claim. We have also agreed to be solely</w:t>
      </w:r>
    </w:p>
    <w:p>
      <w:pPr>
        <w:pStyle w:val="PreformattedText"/>
        <w:rPr/>
      </w:pPr>
      <w:r>
        <w:rPr/>
        <w:t>responsible for the cumulative aggregate amount of losses resulting from the</w:t>
      </w:r>
    </w:p>
    <w:p>
      <w:pPr>
        <w:pStyle w:val="PreformattedText"/>
        <w:rPr/>
      </w:pPr>
      <w:r>
        <w:rPr/>
        <w:t>oil leak from the All American Pipeline to the extent such losses do not exceed</w:t>
      </w:r>
    </w:p>
    <w:p>
      <w:pPr>
        <w:pStyle w:val="PreformattedText"/>
        <w:rPr/>
      </w:pPr>
      <w:r>
        <w:rPr/>
        <w:t>$350,000. Any costs in excess of $350,000 will be applied to the $1 million</w:t>
      </w:r>
    </w:p>
    <w:p>
      <w:pPr>
        <w:pStyle w:val="PreformattedText"/>
        <w:rPr/>
      </w:pPr>
      <w:r>
        <w:rPr/>
        <w:t>deductible for the Wingfoot environmental indemnity. The general partner has</w:t>
      </w:r>
    </w:p>
    <w:p>
      <w:pPr>
        <w:pStyle w:val="PreformattedText"/>
        <w:rPr/>
      </w:pPr>
      <w:r>
        <w:rPr/>
        <w:t>agreed to indemnify us for environmental and other liabilities to the extent it</w:t>
      </w:r>
    </w:p>
    <w:p>
      <w:pPr>
        <w:pStyle w:val="PreformattedText"/>
        <w:rPr/>
      </w:pPr>
      <w:r>
        <w:rPr/>
        <w:t>is indemnified by Wingfoot.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Plains Resources has agreed to indemnify us for environmental liabilities</w:t>
      </w:r>
    </w:p>
    <w:p>
      <w:pPr>
        <w:pStyle w:val="PreformattedText"/>
        <w:rPr/>
      </w:pPr>
      <w:r>
        <w:rPr/>
        <w:t>related to the assets of the Plains Midstream Subsidiaries transferred to us</w:t>
      </w:r>
    </w:p>
    <w:p>
      <w:pPr>
        <w:pStyle w:val="PreformattedText"/>
        <w:rPr/>
      </w:pPr>
      <w:r>
        <w:rPr/>
        <w:t>that arose prior to closing and are discovered within three years after closing</w:t>
      </w:r>
    </w:p>
    <w:p>
      <w:pPr>
        <w:pStyle w:val="PreformattedText"/>
        <w:rPr/>
      </w:pPr>
      <w:r>
        <w:rPr/>
        <w:t>(excluding liabilities resulting from a change in law after closing). Plains</w:t>
      </w:r>
    </w:p>
    <w:p>
      <w:pPr>
        <w:pStyle w:val="PreformattedText"/>
        <w:rPr/>
      </w:pPr>
      <w:r>
        <w:rPr/>
        <w:t>Resources' indemnification obligation is capped at $3 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CONFLICTS OF INTEREST AND FIDUCIARY RESPONSIBILITIES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Conflicts of Interest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Conflicts of interest exist and may arise in the future as a result of the</w:t>
      </w:r>
    </w:p>
    <w:p>
      <w:pPr>
        <w:pStyle w:val="PreformattedText"/>
        <w:rPr/>
      </w:pPr>
      <w:r>
        <w:rPr/>
        <w:t>relationships between the general partner and its affiliates (including Plains</w:t>
      </w:r>
    </w:p>
    <w:p>
      <w:pPr>
        <w:pStyle w:val="PreformattedText"/>
        <w:rPr/>
      </w:pPr>
      <w:r>
        <w:rPr/>
        <w:t>Resources), on the one hand, and Plains All American Pipeline and its limited</w:t>
      </w:r>
    </w:p>
    <w:p>
      <w:pPr>
        <w:pStyle w:val="PreformattedText"/>
        <w:rPr/>
      </w:pPr>
      <w:r>
        <w:rPr/>
        <w:t>partners, on the other hand. The directors and officers of the general partner</w:t>
      </w:r>
    </w:p>
    <w:p>
      <w:pPr>
        <w:pStyle w:val="PreformattedText"/>
        <w:rPr/>
      </w:pPr>
      <w:r>
        <w:rPr/>
        <w:t>have fiduciary duties to manage the general partner in a manner beneficial to</w:t>
      </w:r>
    </w:p>
    <w:p>
      <w:pPr>
        <w:pStyle w:val="PreformattedText"/>
        <w:rPr/>
      </w:pPr>
      <w:r>
        <w:rPr/>
        <w:t>its owners. At the same time, the general partner has a fiduciary duty to</w:t>
      </w:r>
    </w:p>
    <w:p>
      <w:pPr>
        <w:pStyle w:val="PreformattedText"/>
        <w:rPr/>
      </w:pPr>
      <w:r>
        <w:rPr/>
        <w:t>manage Plains All American Pipeline in a manner beneficial to Plains All</w:t>
      </w:r>
    </w:p>
    <w:p>
      <w:pPr>
        <w:pStyle w:val="PreformattedText"/>
        <w:rPr/>
      </w:pPr>
      <w:r>
        <w:rPr/>
        <w:t>American Pipeline and the unitholders.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 agreement contains provisions that allow the general partner</w:t>
      </w:r>
    </w:p>
    <w:p>
      <w:pPr>
        <w:pStyle w:val="PreformattedText"/>
        <w:rPr/>
      </w:pPr>
      <w:r>
        <w:rPr/>
        <w:t>to take into account the interests of parties in addition to Plains All</w:t>
      </w:r>
    </w:p>
    <w:p>
      <w:pPr>
        <w:pStyle w:val="PreformattedText"/>
        <w:rPr/>
      </w:pPr>
      <w:r>
        <w:rPr/>
        <w:t>American Pipeline in resolving conflicts of interest. In effect, these</w:t>
      </w:r>
    </w:p>
    <w:p>
      <w:pPr>
        <w:pStyle w:val="PreformattedText"/>
        <w:rPr/>
      </w:pPr>
      <w:r>
        <w:rPr/>
        <w:t>provisions limit the general partner's fiduciary duties to the unitholders. The</w:t>
      </w:r>
    </w:p>
    <w:p>
      <w:pPr>
        <w:pStyle w:val="PreformattedText"/>
        <w:rPr/>
      </w:pPr>
      <w:r>
        <w:rPr/>
        <w:t>partnership agreement also restricts the remedies available to unitholders for</w:t>
      </w:r>
    </w:p>
    <w:p>
      <w:pPr>
        <w:pStyle w:val="PreformattedText"/>
        <w:rPr/>
      </w:pPr>
      <w:r>
        <w:rPr/>
        <w:t>actions taken that might, without those limitations, constitute breaches of</w:t>
      </w:r>
    </w:p>
    <w:p>
      <w:pPr>
        <w:pStyle w:val="PreformattedText"/>
        <w:rPr/>
      </w:pPr>
      <w:r>
        <w:rPr/>
        <w:t>fiduciary duty. Whenever a conflict arises between the general partner or its</w:t>
      </w:r>
    </w:p>
    <w:p>
      <w:pPr>
        <w:pStyle w:val="PreformattedText"/>
        <w:rPr/>
      </w:pPr>
      <w:r>
        <w:rPr/>
        <w:t>affiliates, on the one hand, and Plains All American Pipeline or any other</w:t>
      </w:r>
    </w:p>
    <w:p>
      <w:pPr>
        <w:pStyle w:val="PreformattedText"/>
        <w:rPr/>
      </w:pPr>
      <w:r>
        <w:rPr/>
        <w:t>partner, on the other, the general partner will resolve that conflict. A</w:t>
      </w:r>
    </w:p>
    <w:p>
      <w:pPr>
        <w:pStyle w:val="PreformattedText"/>
        <w:rPr/>
      </w:pPr>
      <w:r>
        <w:rPr/>
        <w:t>conflicts committee of the board of directors of the general partner will, at</w:t>
      </w:r>
    </w:p>
    <w:p>
      <w:pPr>
        <w:pStyle w:val="PreformattedText"/>
        <w:rPr/>
      </w:pPr>
      <w:r>
        <w:rPr/>
        <w:t>the request of the general partner, review conflicts of interest. The general</w:t>
      </w:r>
    </w:p>
    <w:p>
      <w:pPr>
        <w:pStyle w:val="PreformattedText"/>
        <w:rPr/>
      </w:pPr>
      <w:r>
        <w:rPr/>
        <w:t>partner will not be in breach of its obligations under the partnership</w:t>
      </w:r>
    </w:p>
    <w:p>
      <w:pPr>
        <w:pStyle w:val="PreformattedText"/>
        <w:rPr/>
      </w:pPr>
      <w:r>
        <w:rPr/>
        <w:t>agreement or its duties to Plains All American Pipeline or the unitholders if</w:t>
      </w:r>
    </w:p>
    <w:p>
      <w:pPr>
        <w:pStyle w:val="PreformattedText"/>
        <w:rPr/>
      </w:pPr>
      <w:r>
        <w:rPr/>
        <w:t>the resolution of the conflict is considered to be fair and reasonable to</w:t>
      </w:r>
    </w:p>
    <w:p>
      <w:pPr>
        <w:pStyle w:val="PreformattedText"/>
        <w:rPr/>
      </w:pPr>
      <w:r>
        <w:rPr/>
        <w:t>Plains All American Pipeline. Any resolution is considered to be fair and</w:t>
      </w:r>
    </w:p>
    <w:p>
      <w:pPr>
        <w:pStyle w:val="PreformattedText"/>
        <w:rPr/>
      </w:pPr>
      <w:r>
        <w:rPr/>
        <w:t>reasonable to Plains All American Pipeline if that resolution is: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approved by the conflicts committee, although no party is obligated to</w:t>
      </w:r>
    </w:p>
    <w:p>
      <w:pPr>
        <w:pStyle w:val="PreformattedText"/>
        <w:rPr/>
      </w:pPr>
      <w:r>
        <w:rPr/>
        <w:t xml:space="preserve">    </w:t>
      </w:r>
      <w:r>
        <w:rPr/>
        <w:t>seek approval and the general partner may adopt a resolution or course of</w:t>
      </w:r>
    </w:p>
    <w:p>
      <w:pPr>
        <w:pStyle w:val="PreformattedText"/>
        <w:rPr/>
      </w:pPr>
      <w:r>
        <w:rPr/>
        <w:t xml:space="preserve">    </w:t>
      </w:r>
      <w:r>
        <w:rPr/>
        <w:t>action that has not received approval;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on terms no less favorable to Plains All American Pipeline than those</w:t>
      </w:r>
    </w:p>
    <w:p>
      <w:pPr>
        <w:pStyle w:val="PreformattedText"/>
        <w:rPr/>
      </w:pPr>
      <w:r>
        <w:rPr/>
        <w:t xml:space="preserve">    </w:t>
      </w:r>
      <w:r>
        <w:rPr/>
        <w:t>generally being provided to or available from unrelated third parties;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fair to Plains All American Pipeline, taking into account the totality of</w:t>
      </w:r>
    </w:p>
    <w:p>
      <w:pPr>
        <w:pStyle w:val="PreformattedText"/>
        <w:rPr/>
      </w:pPr>
      <w:r>
        <w:rPr/>
        <w:t xml:space="preserve">    </w:t>
      </w:r>
      <w:r>
        <w:rPr/>
        <w:t>the relationships between the parties involved, including other</w:t>
      </w:r>
    </w:p>
    <w:p>
      <w:pPr>
        <w:pStyle w:val="PreformattedText"/>
        <w:rPr/>
      </w:pPr>
      <w:r>
        <w:rPr/>
        <w:t xml:space="preserve">    </w:t>
      </w:r>
      <w:r>
        <w:rPr/>
        <w:t>transactions that may be particularly favorable or advantageous to Plains</w:t>
      </w:r>
    </w:p>
    <w:p>
      <w:pPr>
        <w:pStyle w:val="PreformattedText"/>
        <w:rPr/>
      </w:pPr>
      <w:r>
        <w:rPr/>
        <w:t xml:space="preserve">    </w:t>
      </w:r>
      <w:r>
        <w:rPr/>
        <w:t>All American Pipeline.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resolving a conflict, the general partner may, unless the resolution is</w:t>
      </w:r>
    </w:p>
    <w:p>
      <w:pPr>
        <w:pStyle w:val="PreformattedText"/>
        <w:rPr/>
      </w:pPr>
      <w:r>
        <w:rPr/>
        <w:t>specifically provided for in the partnership agreement, consider: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relative interests of the parties involved in the conflict or</w:t>
      </w:r>
    </w:p>
    <w:p>
      <w:pPr>
        <w:pStyle w:val="PreformattedText"/>
        <w:rPr/>
      </w:pPr>
      <w:r>
        <w:rPr/>
        <w:t xml:space="preserve">    </w:t>
      </w:r>
      <w:r>
        <w:rPr/>
        <w:t>affected by the action;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any customary or accepted industry practices or historical dealings with</w:t>
      </w:r>
    </w:p>
    <w:p>
      <w:pPr>
        <w:pStyle w:val="PreformattedText"/>
        <w:rPr/>
      </w:pPr>
      <w:r>
        <w:rPr/>
        <w:t xml:space="preserve">    </w:t>
      </w:r>
      <w:r>
        <w:rPr/>
        <w:t>a particular person or entity;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generally accepted accounting practices or principles and other factors</w:t>
      </w:r>
    </w:p>
    <w:p>
      <w:pPr>
        <w:pStyle w:val="PreformattedText"/>
        <w:rPr/>
      </w:pPr>
      <w:r>
        <w:rPr/>
        <w:t xml:space="preserve">    </w:t>
      </w:r>
      <w:r>
        <w:rPr/>
        <w:t>it considers relevant, if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Conflicts of interest could arise in the situations described below, among</w:t>
      </w:r>
    </w:p>
    <w:p>
      <w:pPr>
        <w:pStyle w:val="PreformattedText"/>
        <w:rPr/>
      </w:pPr>
      <w:r>
        <w:rPr/>
        <w:t>others: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Actions taken by the general partner may affect the amount of cash available</w:t>
      </w:r>
    </w:p>
    <w:p>
      <w:pPr>
        <w:pStyle w:val="PreformattedText"/>
        <w:rPr/>
      </w:pPr>
      <w:r>
        <w:rPr/>
        <w:t>for distribution to unitholders or accelerate the right to convert subordinated</w:t>
      </w:r>
    </w:p>
    <w:p>
      <w:pPr>
        <w:pStyle w:val="PreformattedText"/>
        <w:rPr/>
      </w:pPr>
      <w:r>
        <w:rPr/>
        <w:t>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amount of cash that is available for distribution to unitholders is</w:t>
      </w:r>
    </w:p>
    <w:p>
      <w:pPr>
        <w:pStyle w:val="PreformattedText"/>
        <w:rPr/>
      </w:pPr>
      <w:r>
        <w:rPr/>
        <w:t>affected by decisions of the general partner regarding matters, including: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amount and timing of asset purchases and sales;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cash expenditures;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borrowings;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issuance of additional units;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creation, reduction or increase of reserves in any quarter.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addition, borrowings by Plains All American Pipeline do not constitute a</w:t>
      </w:r>
    </w:p>
    <w:p>
      <w:pPr>
        <w:pStyle w:val="PreformattedText"/>
        <w:rPr/>
      </w:pPr>
      <w:r>
        <w:rPr/>
        <w:t>breach of any duty owed by the general partner to the unitholders, including</w:t>
      </w:r>
    </w:p>
    <w:p>
      <w:pPr>
        <w:pStyle w:val="PreformattedText"/>
        <w:rPr/>
      </w:pPr>
      <w:r>
        <w:rPr/>
        <w:t>borrowings that have the purpose or effect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enabling the general partner to receive distributions on any subordinated</w:t>
      </w:r>
    </w:p>
    <w:p>
      <w:pPr>
        <w:pStyle w:val="PreformattedText"/>
        <w:rPr/>
      </w:pPr>
      <w:r>
        <w:rPr/>
        <w:t xml:space="preserve">    </w:t>
      </w:r>
      <w:r>
        <w:rPr/>
        <w:t>units held by them or the incentive distribution rights;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hastening the expiration of the subordination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 agreement provides that Plains All American Pipeline, the</w:t>
      </w:r>
    </w:p>
    <w:p>
      <w:pPr>
        <w:pStyle w:val="PreformattedText"/>
        <w:rPr/>
      </w:pPr>
      <w:r>
        <w:rPr/>
        <w:t>operating partnerships and the subsidiaries may borrow funds from the general</w:t>
      </w:r>
    </w:p>
    <w:p>
      <w:pPr>
        <w:pStyle w:val="PreformattedText"/>
        <w:rPr/>
      </w:pPr>
      <w:r>
        <w:rPr/>
        <w:t>partner and its affiliates. The general partner and its affiliates may not</w:t>
      </w:r>
    </w:p>
    <w:p>
      <w:pPr>
        <w:pStyle w:val="PreformattedText"/>
        <w:rPr/>
      </w:pPr>
      <w:r>
        <w:rPr/>
        <w:t>borrow funds from Plains All American Pipeline, the operating partnerships or</w:t>
      </w:r>
    </w:p>
    <w:p>
      <w:pPr>
        <w:pStyle w:val="PreformattedText"/>
        <w:rPr/>
      </w:pPr>
      <w:r>
        <w:rPr/>
        <w:t>the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do not have any officers or employees and rely solely on officers and</w:t>
      </w:r>
    </w:p>
    <w:p>
      <w:pPr>
        <w:pStyle w:val="PreformattedText"/>
        <w:rPr/>
      </w:pPr>
      <w:r>
        <w:rPr/>
        <w:t>employees of the general partner and its affiliates. Affiliates of the general</w:t>
      </w:r>
    </w:p>
    <w:p>
      <w:pPr>
        <w:pStyle w:val="PreformattedText"/>
        <w:rPr/>
      </w:pPr>
      <w:r>
        <w:rPr/>
        <w:t>partner conduct businesses and activities of their own in which we have no</w:t>
      </w:r>
    </w:p>
    <w:p>
      <w:pPr>
        <w:pStyle w:val="PreformattedText"/>
        <w:rPr/>
      </w:pPr>
      <w:r>
        <w:rPr/>
        <w:t>economic interest. If these separate activities are significantly greater than</w:t>
      </w:r>
    </w:p>
    <w:p>
      <w:pPr>
        <w:pStyle w:val="PreformattedText"/>
        <w:rPr/>
      </w:pPr>
      <w:r>
        <w:rPr/>
        <w:t>our activities, there could be material competition for the time and effort of</w:t>
      </w:r>
    </w:p>
    <w:p>
      <w:pPr>
        <w:pStyle w:val="PreformattedText"/>
        <w:rPr/>
      </w:pPr>
      <w:r>
        <w:rPr/>
        <w:t>the officers and employees who provide services to the general partner. Some of</w:t>
      </w:r>
    </w:p>
    <w:p>
      <w:pPr>
        <w:pStyle w:val="PreformattedText"/>
        <w:rPr/>
      </w:pPr>
      <w:r>
        <w:rPr/>
        <w:t>the officers of the general partner are not required to work full time on our</w:t>
      </w:r>
    </w:p>
    <w:p>
      <w:pPr>
        <w:pStyle w:val="PreformattedText"/>
        <w:rPr/>
      </w:pPr>
      <w:r>
        <w:rPr/>
        <w:t>affairs. These officers are required to devote significant time to the affairs</w:t>
      </w:r>
    </w:p>
    <w:p>
      <w:pPr>
        <w:pStyle w:val="PreformattedText"/>
        <w:rPr/>
      </w:pPr>
      <w:r>
        <w:rPr/>
        <w:t>of Plains Resources or its affiliates and are compensated by these affiliates</w:t>
      </w:r>
    </w:p>
    <w:p>
      <w:pPr>
        <w:pStyle w:val="PreformattedText"/>
        <w:rPr/>
      </w:pPr>
      <w:r>
        <w:rPr/>
        <w:t>for the services rendered to them.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will reimburse the general partner and its affiliates for expenses.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will reimburse the general partner and its affiliates for costs incurred</w:t>
      </w:r>
    </w:p>
    <w:p>
      <w:pPr>
        <w:pStyle w:val="PreformattedText"/>
        <w:rPr/>
      </w:pPr>
      <w:r>
        <w:rPr/>
        <w:t>in managing and operating Plains All American Pipeline, including costs</w:t>
      </w:r>
    </w:p>
    <w:p>
      <w:pPr>
        <w:pStyle w:val="PreformattedText"/>
        <w:rPr/>
      </w:pPr>
      <w:r>
        <w:rPr/>
        <w:t>incurred in rendering corporate staff and support services to Plains All</w:t>
      </w:r>
    </w:p>
    <w:p>
      <w:pPr>
        <w:pStyle w:val="PreformattedText"/>
        <w:rPr/>
      </w:pPr>
      <w:r>
        <w:rPr/>
        <w:t>American Pipeline. The partnership agreement provides that the general partner</w:t>
      </w:r>
    </w:p>
    <w:p>
      <w:pPr>
        <w:pStyle w:val="PreformattedText"/>
        <w:rPr/>
      </w:pPr>
      <w:r>
        <w:rPr/>
        <w:t>will determine the expenses that are allocable to Plains All American Pipeline</w:t>
      </w:r>
    </w:p>
    <w:p>
      <w:pPr>
        <w:pStyle w:val="PreformattedText"/>
        <w:rPr/>
      </w:pPr>
      <w:r>
        <w:rPr/>
        <w:t>in any reasonable manner determined by the general partner in its sole</w:t>
      </w:r>
    </w:p>
    <w:p>
      <w:pPr>
        <w:pStyle w:val="PreformattedText"/>
        <w:rPr/>
      </w:pPr>
      <w:r>
        <w:rPr/>
        <w:t>discretion.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general partner intends to limit the liability of the general partner</w:t>
      </w:r>
    </w:p>
    <w:p>
      <w:pPr>
        <w:pStyle w:val="PreformattedText"/>
        <w:rPr/>
      </w:pPr>
      <w:r>
        <w:rPr/>
        <w:t>regarding our obligations.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general partner intends to limit the liability of the general partner</w:t>
      </w:r>
    </w:p>
    <w:p>
      <w:pPr>
        <w:pStyle w:val="PreformattedText"/>
        <w:rPr/>
      </w:pPr>
      <w:r>
        <w:rPr/>
        <w:t>under contractual arrangements so that the other party has recourse only to our</w:t>
      </w:r>
    </w:p>
    <w:p>
      <w:pPr>
        <w:pStyle w:val="PreformattedText"/>
        <w:rPr/>
      </w:pPr>
      <w:r>
        <w:rPr/>
        <w:t>assets, and not against the general partner or its assets. The partnership</w:t>
      </w:r>
    </w:p>
    <w:p>
      <w:pPr>
        <w:pStyle w:val="PreformattedText"/>
        <w:rPr/>
      </w:pPr>
      <w:r>
        <w:rPr/>
        <w:t>agreement provides that any action taken by the general partner to limit its</w:t>
      </w:r>
    </w:p>
    <w:p>
      <w:pPr>
        <w:pStyle w:val="PreformattedText"/>
        <w:rPr/>
      </w:pPr>
      <w:r>
        <w:rPr/>
        <w:t>liability, or that of us, is not a breach of the general partner's fiduciary</w:t>
      </w:r>
    </w:p>
    <w:p>
      <w:pPr>
        <w:pStyle w:val="PreformattedText"/>
        <w:rPr/>
      </w:pPr>
      <w:r>
        <w:rPr/>
        <w:t>duties, even if we could have obtained more favorable terms without the</w:t>
      </w:r>
    </w:p>
    <w:p>
      <w:pPr>
        <w:pStyle w:val="PreformattedText"/>
        <w:rPr/>
      </w:pPr>
      <w:r>
        <w:rPr/>
        <w:t>limitation on liability.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Common unitholders will have no right to enforce obligations of the general</w:t>
      </w:r>
    </w:p>
    <w:p>
      <w:pPr>
        <w:pStyle w:val="PreformattedText"/>
        <w:rPr/>
      </w:pPr>
      <w:r>
        <w:rPr/>
        <w:t>partner and its affiliates under agreements with 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Any agreements between us on the one hand, and the general partner and its</w:t>
      </w:r>
    </w:p>
    <w:p>
      <w:pPr>
        <w:pStyle w:val="PreformattedText"/>
        <w:rPr/>
      </w:pPr>
      <w:r>
        <w:rPr/>
        <w:t>affiliates, on the other, will not grant to the unitholders, separate and apart</w:t>
      </w:r>
    </w:p>
    <w:p>
      <w:pPr>
        <w:pStyle w:val="PreformattedText"/>
        <w:rPr/>
      </w:pPr>
      <w:r>
        <w:rPr/>
        <w:t>from us, the right to enforce the obligations of the general partner and its</w:t>
      </w:r>
    </w:p>
    <w:p>
      <w:pPr>
        <w:pStyle w:val="PreformattedText"/>
        <w:rPr/>
      </w:pPr>
      <w:r>
        <w:rPr/>
        <w:t>affiliates in our favor.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Contracts between us, on the one hand, and the general partner and its</w:t>
      </w:r>
    </w:p>
    <w:p>
      <w:pPr>
        <w:pStyle w:val="PreformattedText"/>
        <w:rPr/>
      </w:pPr>
      <w:r>
        <w:rPr/>
        <w:t>affiliates, on the other, will not be the result of arm's-length negotiations.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 agreement allows the general partner to pay itself or its</w:t>
      </w:r>
    </w:p>
    <w:p>
      <w:pPr>
        <w:pStyle w:val="PreformattedText"/>
        <w:rPr/>
      </w:pPr>
      <w:r>
        <w:rPr/>
        <w:t>affiliates for any services rendered, provided these services are rendered on</w:t>
      </w:r>
    </w:p>
    <w:p>
      <w:pPr>
        <w:pStyle w:val="PreformattedText"/>
        <w:rPr/>
      </w:pPr>
      <w:r>
        <w:rPr/>
        <w:t>terms that are fair and reasonable to us. The general partner may also enter</w:t>
      </w:r>
    </w:p>
    <w:p>
      <w:pPr>
        <w:pStyle w:val="PreformattedText"/>
        <w:rPr/>
      </w:pPr>
      <w:r>
        <w:rPr/>
        <w:t>into additional contractual arrangements with any of its affiliates on our</w:t>
      </w:r>
    </w:p>
    <w:p>
      <w:pPr>
        <w:pStyle w:val="PreformattedText"/>
        <w:rPr/>
      </w:pPr>
      <w:r>
        <w:rPr/>
        <w:t>behalf. Neither the partnership agreement nor any of the other agreements,</w:t>
      </w:r>
    </w:p>
    <w:p>
      <w:pPr>
        <w:pStyle w:val="PreformattedText"/>
        <w:rPr/>
      </w:pPr>
      <w:r>
        <w:rPr/>
        <w:t>contracts and arrangements between us, on the 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hand, and the general partner and its affiliates, on the other, are or will be</w:t>
      </w:r>
    </w:p>
    <w:p>
      <w:pPr>
        <w:pStyle w:val="PreformattedText"/>
        <w:rPr/>
      </w:pPr>
      <w:r>
        <w:rPr/>
        <w:t>the result of arm's-length negotiations.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general partner and its affiliates will have no obligation to permit us</w:t>
      </w:r>
    </w:p>
    <w:p>
      <w:pPr>
        <w:pStyle w:val="PreformattedText"/>
        <w:rPr/>
      </w:pPr>
      <w:r>
        <w:rPr/>
        <w:t>to use any facilities or assets of the general partner and its affiliates,</w:t>
      </w:r>
    </w:p>
    <w:p>
      <w:pPr>
        <w:pStyle w:val="PreformattedText"/>
        <w:rPr/>
      </w:pPr>
      <w:r>
        <w:rPr/>
        <w:t>except as may be provided in contracts entered into specifically dealing with</w:t>
      </w:r>
    </w:p>
    <w:p>
      <w:pPr>
        <w:pStyle w:val="PreformattedText"/>
        <w:rPr/>
      </w:pPr>
      <w:r>
        <w:rPr/>
        <w:t>that use. There is no obligation of the general partner and its affiliates to</w:t>
      </w:r>
    </w:p>
    <w:p>
      <w:pPr>
        <w:pStyle w:val="PreformattedText"/>
        <w:rPr/>
      </w:pPr>
      <w:r>
        <w:rPr/>
        <w:t>enter into any contracts of this kind.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Common units are subject to the general partner's limited call right.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general partner may exercise its right to call and purchase common units</w:t>
      </w:r>
    </w:p>
    <w:p>
      <w:pPr>
        <w:pStyle w:val="PreformattedText"/>
        <w:rPr/>
      </w:pPr>
      <w:r>
        <w:rPr/>
        <w:t>as provided in the partnership agreement or assign this right to one of its</w:t>
      </w:r>
    </w:p>
    <w:p>
      <w:pPr>
        <w:pStyle w:val="PreformattedText"/>
        <w:rPr/>
      </w:pPr>
      <w:r>
        <w:rPr/>
        <w:t>affiliates or to us. The general partner may use its own discretion, free of</w:t>
      </w:r>
    </w:p>
    <w:p>
      <w:pPr>
        <w:pStyle w:val="PreformattedText"/>
        <w:rPr/>
      </w:pPr>
      <w:r>
        <w:rPr/>
        <w:t>fiduciary duty restrictions, in determining whether to exercise this right. As</w:t>
      </w:r>
    </w:p>
    <w:p>
      <w:pPr>
        <w:pStyle w:val="PreformattedText"/>
        <w:rPr/>
      </w:pPr>
      <w:r>
        <w:rPr/>
        <w:t>a consequence, a common unitholder may have his common units purchased from him</w:t>
      </w:r>
    </w:p>
    <w:p>
      <w:pPr>
        <w:pStyle w:val="PreformattedText"/>
        <w:rPr/>
      </w:pPr>
      <w:r>
        <w:rPr/>
        <w:t>at an undesirable time or price. For a description of this right, see "The</w:t>
      </w:r>
    </w:p>
    <w:p>
      <w:pPr>
        <w:pStyle w:val="PreformattedText"/>
        <w:rPr/>
      </w:pPr>
      <w:r>
        <w:rPr/>
        <w:t>Partnership Agreement--Limited Call Right."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may not choose to retain separate counsel for ourselves or for the</w:t>
      </w:r>
    </w:p>
    <w:p>
      <w:pPr>
        <w:pStyle w:val="PreformattedText"/>
        <w:rPr/>
      </w:pPr>
      <w:r>
        <w:rPr/>
        <w:t>holders of 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attorneys, independent accountants and others who perform services for</w:t>
      </w:r>
    </w:p>
    <w:p>
      <w:pPr>
        <w:pStyle w:val="PreformattedText"/>
        <w:rPr/>
      </w:pPr>
      <w:r>
        <w:rPr/>
        <w:t>us have been retained by the general partner. Attorneys, independent</w:t>
      </w:r>
    </w:p>
    <w:p>
      <w:pPr>
        <w:pStyle w:val="PreformattedText"/>
        <w:rPr/>
      </w:pPr>
      <w:r>
        <w:rPr/>
        <w:t>accountants and others who perform services for us are selected by the general</w:t>
      </w:r>
    </w:p>
    <w:p>
      <w:pPr>
        <w:pStyle w:val="PreformattedText"/>
        <w:rPr/>
      </w:pPr>
      <w:r>
        <w:rPr/>
        <w:t>partner or the conflicts committee and may also perform services for the</w:t>
      </w:r>
    </w:p>
    <w:p>
      <w:pPr>
        <w:pStyle w:val="PreformattedText"/>
        <w:rPr/>
      </w:pPr>
      <w:r>
        <w:rPr/>
        <w:t>general partner and its affiliates. We may retain separate counsel for</w:t>
      </w:r>
    </w:p>
    <w:p>
      <w:pPr>
        <w:pStyle w:val="PreformattedText"/>
        <w:rPr/>
      </w:pPr>
      <w:r>
        <w:rPr/>
        <w:t>ourselves or the holders of common units in the event of a conflict of interest</w:t>
      </w:r>
    </w:p>
    <w:p>
      <w:pPr>
        <w:pStyle w:val="PreformattedText"/>
        <w:rPr/>
      </w:pPr>
      <w:r>
        <w:rPr/>
        <w:t>arising between the general partner and its affiliates, on the one hand, and us</w:t>
      </w:r>
    </w:p>
    <w:p>
      <w:pPr>
        <w:pStyle w:val="PreformattedText"/>
        <w:rPr/>
      </w:pPr>
      <w:r>
        <w:rPr/>
        <w:t>or the holders of common units, on the other, depending on the nature of the</w:t>
      </w:r>
    </w:p>
    <w:p>
      <w:pPr>
        <w:pStyle w:val="PreformattedText"/>
        <w:rPr/>
      </w:pPr>
      <w:r>
        <w:rPr/>
        <w:t>conflict. We do not intend to do so in most cases.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general partner's affiliates may compete with 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 agreement provides that the general partner will be</w:t>
      </w:r>
    </w:p>
    <w:p>
      <w:pPr>
        <w:pStyle w:val="PreformattedText"/>
        <w:rPr/>
      </w:pPr>
      <w:r>
        <w:rPr/>
        <w:t>restricted from engaging in any business activities other than those incidental</w:t>
      </w:r>
    </w:p>
    <w:p>
      <w:pPr>
        <w:pStyle w:val="PreformattedText"/>
        <w:rPr/>
      </w:pPr>
      <w:r>
        <w:rPr/>
        <w:t>to its ownership of interests in us. Except as provided in the partnership</w:t>
      </w:r>
    </w:p>
    <w:p>
      <w:pPr>
        <w:pStyle w:val="PreformattedText"/>
        <w:rPr/>
      </w:pPr>
      <w:r>
        <w:rPr/>
        <w:t>agreement and the omnibus agreement among us, the operating partnerships, the</w:t>
      </w:r>
    </w:p>
    <w:p>
      <w:pPr>
        <w:pStyle w:val="PreformattedText"/>
        <w:rPr/>
      </w:pPr>
      <w:r>
        <w:rPr/>
        <w:t>general partner and Plains Resources, affiliates of the general partner are not</w:t>
      </w:r>
    </w:p>
    <w:p>
      <w:pPr>
        <w:pStyle w:val="PreformattedText"/>
        <w:rPr/>
      </w:pPr>
      <w:r>
        <w:rPr/>
        <w:t>prohibited from engaging in other businesses or activities, including those</w:t>
      </w:r>
    </w:p>
    <w:p>
      <w:pPr>
        <w:pStyle w:val="PreformattedText"/>
        <w:rPr/>
      </w:pPr>
      <w:r>
        <w:rPr/>
        <w:t>that might be in direct competition with us. The omnibus agreement provides</w:t>
      </w:r>
    </w:p>
    <w:p>
      <w:pPr>
        <w:pStyle w:val="PreformattedText"/>
        <w:rPr/>
      </w:pPr>
      <w:r>
        <w:rPr/>
        <w:t>that, so long as the general partner is an affiliate of Plains Resources,</w:t>
      </w:r>
    </w:p>
    <w:p>
      <w:pPr>
        <w:pStyle w:val="PreformattedText"/>
        <w:rPr/>
      </w:pPr>
      <w:r>
        <w:rPr/>
        <w:t>neither Plains Resources nor any of its affiliates (other than the general</w:t>
      </w:r>
    </w:p>
    <w:p>
      <w:pPr>
        <w:pStyle w:val="PreformattedText"/>
        <w:rPr/>
      </w:pPr>
      <w:r>
        <w:rPr/>
        <w:t>partner, Plains All American Pipeline and our controlled affiliates) (a "Plains</w:t>
      </w:r>
    </w:p>
    <w:p>
      <w:pPr>
        <w:pStyle w:val="PreformattedText"/>
        <w:rPr/>
      </w:pPr>
      <w:r>
        <w:rPr/>
        <w:t>entity") will engage in or acquire any business engaged in the following</w:t>
      </w:r>
    </w:p>
    <w:p>
      <w:pPr>
        <w:pStyle w:val="PreformattedText"/>
        <w:rPr/>
      </w:pPr>
      <w:r>
        <w:rPr/>
        <w:t>activities (a "restricted business"):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crude oil storage, terminalling and gathering activities in the lower 48</w:t>
      </w:r>
    </w:p>
    <w:p>
      <w:pPr>
        <w:pStyle w:val="PreformattedText"/>
        <w:rPr/>
      </w:pPr>
      <w:r>
        <w:rPr/>
        <w:t xml:space="preserve">    </w:t>
      </w:r>
      <w:r>
        <w:rPr/>
        <w:t>states for any party other than a Plains entity or Plains All American</w:t>
      </w:r>
    </w:p>
    <w:p>
      <w:pPr>
        <w:pStyle w:val="PreformattedText"/>
        <w:rPr/>
      </w:pPr>
      <w:r>
        <w:rPr/>
        <w:t xml:space="preserve">    </w:t>
      </w:r>
      <w:r>
        <w:rPr/>
        <w:t>Pipeline or our affiliates;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crude oil marketing activities;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transportation of crude oil by pipeline in the lower 48 states for any</w:t>
      </w:r>
    </w:p>
    <w:p>
      <w:pPr>
        <w:pStyle w:val="PreformattedText"/>
        <w:rPr/>
      </w:pPr>
      <w:r>
        <w:rPr/>
        <w:t xml:space="preserve">    </w:t>
      </w:r>
      <w:r>
        <w:rPr/>
        <w:t>party other than a Plains entity or Plains All American Pipeline or our</w:t>
      </w:r>
    </w:p>
    <w:p>
      <w:pPr>
        <w:pStyle w:val="PreformattedText"/>
        <w:rPr/>
      </w:pPr>
      <w:r>
        <w:rPr/>
        <w:t xml:space="preserve">    </w:t>
      </w:r>
      <w:r>
        <w:rPr/>
        <w:t>affiliates.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Notwithstanding the foregoing, a Plains entity may engage in a restricted</w:t>
      </w:r>
    </w:p>
    <w:p>
      <w:pPr>
        <w:pStyle w:val="PreformattedText"/>
        <w:rPr/>
      </w:pPr>
      <w:r>
        <w:rPr/>
        <w:t>business if: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restricted business was engaged in by the Plains entity as of the</w:t>
      </w:r>
    </w:p>
    <w:p>
      <w:pPr>
        <w:pStyle w:val="PreformattedText"/>
        <w:rPr/>
      </w:pPr>
      <w:r>
        <w:rPr/>
        <w:t xml:space="preserve">    </w:t>
      </w:r>
      <w:r>
        <w:rPr/>
        <w:t>date of our formation.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restricted business is conducted pursuant to and in accordance with</w:t>
      </w:r>
    </w:p>
    <w:p>
      <w:pPr>
        <w:pStyle w:val="PreformattedText"/>
        <w:rPr/>
      </w:pPr>
      <w:r>
        <w:rPr/>
        <w:t xml:space="preserve">    </w:t>
      </w:r>
      <w:r>
        <w:rPr/>
        <w:t>the terms of the Marketing Agreement or any other arrangement entered</w:t>
      </w:r>
    </w:p>
    <w:p>
      <w:pPr>
        <w:pStyle w:val="PreformattedText"/>
        <w:rPr/>
      </w:pPr>
      <w:r>
        <w:rPr/>
        <w:t xml:space="preserve">    </w:t>
      </w:r>
      <w:r>
        <w:rPr/>
        <w:t>into with us with the concurrence of the conflicts committee.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value of the assets acquired in a transaction that comprise a</w:t>
      </w:r>
    </w:p>
    <w:p>
      <w:pPr>
        <w:pStyle w:val="PreformattedText"/>
        <w:rPr/>
      </w:pPr>
      <w:r>
        <w:rPr/>
        <w:t xml:space="preserve">    </w:t>
      </w:r>
      <w:r>
        <w:rPr/>
        <w:t>restricted business does not exceed $10 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value of the assets acquired in a transaction that comprise a</w:t>
      </w:r>
    </w:p>
    <w:p>
      <w:pPr>
        <w:pStyle w:val="PreformattedText"/>
        <w:rPr/>
      </w:pPr>
      <w:r>
        <w:rPr/>
        <w:t xml:space="preserve">    </w:t>
      </w:r>
      <w:r>
        <w:rPr/>
        <w:t>restricted business exceeds $10 million and the general partner (with the</w:t>
      </w:r>
    </w:p>
    <w:p>
      <w:pPr>
        <w:pStyle w:val="PreformattedText"/>
        <w:rPr/>
      </w:pPr>
      <w:r>
        <w:rPr/>
        <w:t xml:space="preserve">    </w:t>
      </w:r>
      <w:r>
        <w:rPr/>
        <w:t>concurrence of the conflicts committee) has elected not to cause us to</w:t>
      </w:r>
    </w:p>
    <w:p>
      <w:pPr>
        <w:pStyle w:val="PreformattedText"/>
        <w:rPr/>
      </w:pPr>
      <w:r>
        <w:rPr/>
        <w:t xml:space="preserve">    </w:t>
      </w:r>
      <w:r>
        <w:rPr/>
        <w:t>pursue such opportunity.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Except as provided in the omnibus agreement, a Plains entity is free to</w:t>
      </w:r>
    </w:p>
    <w:p>
      <w:pPr>
        <w:pStyle w:val="PreformattedText"/>
        <w:rPr/>
      </w:pPr>
      <w:r>
        <w:rPr/>
        <w:t>engage in any type of business activity whatsoever, including those that may be</w:t>
      </w:r>
    </w:p>
    <w:p>
      <w:pPr>
        <w:pStyle w:val="PreformattedText"/>
        <w:rPr/>
      </w:pPr>
      <w:r>
        <w:rPr/>
        <w:t>in direct competition with us. The omnibus agreement may not be amended without</w:t>
      </w:r>
    </w:p>
    <w:p>
      <w:pPr>
        <w:pStyle w:val="PreformattedText"/>
        <w:rPr/>
      </w:pPr>
      <w:r>
        <w:rPr/>
        <w:t>the concurrence of the conflicts committee.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omnibus agreement may be terminated by Plains Resources upon a "change</w:t>
      </w:r>
    </w:p>
    <w:p>
      <w:pPr>
        <w:pStyle w:val="PreformattedText"/>
        <w:rPr/>
      </w:pPr>
      <w:r>
        <w:rPr/>
        <w:t>of control" of Plains Resources. A "change of control" will be deemed to occur</w:t>
      </w:r>
    </w:p>
    <w:p>
      <w:pPr>
        <w:pStyle w:val="PreformattedText"/>
        <w:rPr/>
      </w:pPr>
      <w:r>
        <w:rPr/>
        <w:t>upon: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sale of substantially all of the assets of Plains Resources;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acquisition of more than 50% of the outstanding common equity of</w:t>
      </w:r>
    </w:p>
    <w:p>
      <w:pPr>
        <w:pStyle w:val="PreformattedText"/>
        <w:rPr/>
      </w:pPr>
      <w:r>
        <w:rPr/>
        <w:t xml:space="preserve">    </w:t>
      </w:r>
      <w:r>
        <w:rPr/>
        <w:t>Plains Resources by any entity;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consummation of a merger following which the holders of Plains</w:t>
      </w:r>
    </w:p>
    <w:p>
      <w:pPr>
        <w:pStyle w:val="PreformattedText"/>
        <w:rPr/>
      </w:pPr>
      <w:r>
        <w:rPr/>
        <w:t xml:space="preserve">    </w:t>
      </w:r>
      <w:r>
        <w:rPr/>
        <w:t>Resources' voting securities hold less than 50% of the voting securities</w:t>
      </w:r>
    </w:p>
    <w:p>
      <w:pPr>
        <w:pStyle w:val="PreformattedText"/>
        <w:rPr/>
      </w:pPr>
      <w:r>
        <w:rPr/>
        <w:t xml:space="preserve">    </w:t>
      </w:r>
      <w:r>
        <w:rPr/>
        <w:t>of the surviving entity.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Accordingly, in the event of a "change of control" of Plains Resources, the</w:t>
      </w:r>
    </w:p>
    <w:p>
      <w:pPr>
        <w:pStyle w:val="PreformattedText"/>
        <w:rPr/>
      </w:pPr>
      <w:r>
        <w:rPr/>
        <w:t>owner of the general partner will not be restricted from engaging in businesses</w:t>
      </w:r>
    </w:p>
    <w:p>
      <w:pPr>
        <w:pStyle w:val="PreformattedText"/>
        <w:rPr/>
      </w:pPr>
      <w:r>
        <w:rPr/>
        <w:t>which compete directly with us. A sale or transfer of the general partner</w:t>
      </w:r>
    </w:p>
    <w:p>
      <w:pPr>
        <w:pStyle w:val="PreformattedText"/>
        <w:rPr/>
      </w:pPr>
      <w:r>
        <w:rPr/>
        <w:t>interest or capital stock of the general partner will result in the purchaser</w:t>
      </w:r>
    </w:p>
    <w:p>
      <w:pPr>
        <w:pStyle w:val="PreformattedText"/>
        <w:rPr/>
      </w:pPr>
      <w:r>
        <w:rPr/>
        <w:t>or transferee being bound by the noncompetition provisions of the omnibus</w:t>
      </w:r>
    </w:p>
    <w:p>
      <w:pPr>
        <w:pStyle w:val="PreformattedText"/>
        <w:rPr/>
      </w:pP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Fiduciary Duties Owed to Unitholders by the General Partner are Prescribed by</w:t>
      </w:r>
    </w:p>
    <w:p>
      <w:pPr>
        <w:pStyle w:val="PreformattedText"/>
        <w:rPr/>
      </w:pPr>
      <w:r>
        <w:rPr/>
        <w:t>Law and the Partnership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general partner is accountable to us and our unitholders as fiduciaries.</w:t>
      </w:r>
    </w:p>
    <w:p>
      <w:pPr>
        <w:pStyle w:val="PreformattedText"/>
        <w:rPr/>
      </w:pPr>
      <w:r>
        <w:rPr/>
        <w:t>The Delaware Act provides that Delaware limited partnerships may, in their</w:t>
      </w:r>
    </w:p>
    <w:p>
      <w:pPr>
        <w:pStyle w:val="PreformattedText"/>
        <w:rPr/>
      </w:pPr>
      <w:r>
        <w:rPr/>
        <w:t>partnership agreements, restrict or expand the fiduciary duties owed by the</w:t>
      </w:r>
    </w:p>
    <w:p>
      <w:pPr>
        <w:pStyle w:val="PreformattedText"/>
        <w:rPr/>
      </w:pPr>
      <w:r>
        <w:rPr/>
        <w:t>general partner to limited partners and the partnership.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 agreement contains various provisions restricting the</w:t>
      </w:r>
    </w:p>
    <w:p>
      <w:pPr>
        <w:pStyle w:val="PreformattedText"/>
        <w:rPr/>
      </w:pPr>
      <w:r>
        <w:rPr/>
        <w:t>fiduciary duties that might otherwise be owed by the general partner. The</w:t>
      </w:r>
    </w:p>
    <w:p>
      <w:pPr>
        <w:pStyle w:val="PreformattedText"/>
        <w:rPr/>
      </w:pPr>
      <w:r>
        <w:rPr/>
        <w:t>following is a summary of the material restrictions of the fiduciary duties</w:t>
      </w:r>
    </w:p>
    <w:p>
      <w:pPr>
        <w:pStyle w:val="PreformattedText"/>
        <w:rPr/>
      </w:pPr>
      <w:r>
        <w:rPr/>
        <w:t>owed by the general partner to the limited partners: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State-law fiduciary duty</w:t>
      </w:r>
    </w:p>
    <w:p>
      <w:pPr>
        <w:pStyle w:val="PreformattedText"/>
        <w:rPr/>
      </w:pPr>
      <w:r>
        <w:rPr/>
        <w:t xml:space="preserve"> </w:t>
      </w:r>
      <w:r>
        <w:rPr/>
        <w:t>standards................. Fiduciary duties are generally considered to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include an obligation to act with due care and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loyalty. The duty of care, in the absence of a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provision in a partnership agreement providing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otherwise, would generally require a general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partner to act for the partnership in the same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manner as a prudent person would act on their own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behalf. The duty of loyalty, in the absence of a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provision in a partnership agreement providing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otherwise, would generally prohibit a general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partner of a Delaware limited partnership from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taking any action or engaging in any transaction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where a conflict of interest is present.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The Delaware Act generally provides that a limited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partner may institute legal action on our behalf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to recover damages from a third party where a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general partner has refused to institute the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action or where an effort to cause a general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partner to do so is not likely to succeed. In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addition, the statutory or case law of some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jurisdictions may permit a limited partner to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institute legal action on behalf of himself and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all other similarly situated limited partners to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recover damages from a general partner for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violations of its fiduciary duties to the limited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partners.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Partnership agreement</w:t>
      </w:r>
    </w:p>
    <w:p>
      <w:pPr>
        <w:pStyle w:val="PreformattedText"/>
        <w:rPr/>
      </w:pPr>
      <w:r>
        <w:rPr/>
        <w:t xml:space="preserve"> </w:t>
      </w:r>
      <w:r>
        <w:rPr/>
        <w:t>modified standards........ The partnership agreement contains provisions that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waive or consent to conduct by the general partner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and its affiliates that might otherwise raise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issues as to compliance with fiduciary duties or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applicable law. For example, the partnership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agreement permits the general partner to make a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number of decisions in its "sole discretion." This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entitles the general partner to consider only the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interests and factors that it desires and it shall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have no duty or obligation to give any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consideration to any interest of, or factors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affecting, us, our affiliates or any limited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partner. Other provisions of the partnership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agreement provide that the general partner's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actions must be made in its reasonable discretion.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These standards reduce the obligations to which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the general partner would otherwise be held.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The partnership agreement generally provides that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affiliated transactions and resolutions of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conflicts of interest not involving a required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vote of unitholders must be "fair and reasonable"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to us under the factors previously set forth. In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determining whether a transaction or resolution is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"fair and reasonable" the general partner may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consider interests of all parties involved,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including its own. Unless the general partner has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acted in bad faith, the action taken by the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general partner shall not constitute a breach of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its fiduciary duty. These standards reduce the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obligations to which the general partner would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otherwise be held.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In addition to the other more specific provisions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limiting the obligations of the general partner,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the partnership agreement further provides that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the general partner and their officers and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directors will not be liable for monetary damages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to us, the limited partners or assignees for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errors of judgment or for any acts or omissions if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the general partner and those other persons acted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in good faith.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order to become one of our limited partners, a common unitholder is</w:t>
      </w:r>
    </w:p>
    <w:p>
      <w:pPr>
        <w:pStyle w:val="PreformattedText"/>
        <w:rPr/>
      </w:pPr>
      <w:r>
        <w:rPr/>
        <w:t>required to agree to be bound by the provisions in the partnership agreement,</w:t>
      </w:r>
    </w:p>
    <w:p>
      <w:pPr>
        <w:pStyle w:val="PreformattedText"/>
        <w:rPr/>
      </w:pPr>
      <w:r>
        <w:rPr/>
        <w:t>including the provisions discussed above. This is in accordance with the policy</w:t>
      </w:r>
    </w:p>
    <w:p>
      <w:pPr>
        <w:pStyle w:val="PreformattedText"/>
        <w:rPr/>
      </w:pPr>
      <w:r>
        <w:rPr/>
        <w:t>of the Delaware Act favoring the principle of freedom of contract and the</w:t>
      </w:r>
    </w:p>
    <w:p>
      <w:pPr>
        <w:pStyle w:val="PreformattedText"/>
        <w:rPr/>
      </w:pPr>
      <w:r>
        <w:rPr/>
        <w:t>enforceability of partnership agreements. The failure of a limited partner or</w:t>
      </w:r>
    </w:p>
    <w:p>
      <w:pPr>
        <w:pStyle w:val="PreformattedText"/>
        <w:rPr/>
      </w:pPr>
      <w:r>
        <w:rPr/>
        <w:t>assignee to sign a partnership agreement does not render the partnership</w:t>
      </w:r>
    </w:p>
    <w:p>
      <w:pPr>
        <w:pStyle w:val="PreformattedText"/>
        <w:rPr/>
      </w:pPr>
      <w:r>
        <w:rPr/>
        <w:t>agreement unenforceable against that 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are required to indemnify the general partner and its officers,</w:t>
      </w:r>
    </w:p>
    <w:p>
      <w:pPr>
        <w:pStyle w:val="PreformattedText"/>
        <w:rPr/>
      </w:pPr>
      <w:r>
        <w:rPr/>
        <w:t>directors, employees, affiliates, partners, members, agents and trustees, to</w:t>
      </w:r>
    </w:p>
    <w:p>
      <w:pPr>
        <w:pStyle w:val="PreformattedText"/>
        <w:rPr/>
      </w:pPr>
      <w:r>
        <w:rPr/>
        <w:t>the fullest extent permitted by law, against liabilities, costs and expenses</w:t>
      </w:r>
    </w:p>
    <w:p>
      <w:pPr>
        <w:pStyle w:val="PreformattedText"/>
        <w:rPr/>
      </w:pPr>
      <w:r>
        <w:rPr/>
        <w:t>incurred by the general partner or these other persons. This indemnification is</w:t>
      </w:r>
    </w:p>
    <w:p>
      <w:pPr>
        <w:pStyle w:val="PreformattedText"/>
        <w:rPr/>
      </w:pPr>
      <w:r>
        <w:rPr/>
        <w:t>required if the general partner or these persons acted in good faith and in a</w:t>
      </w:r>
    </w:p>
    <w:p>
      <w:pPr>
        <w:pStyle w:val="PreformattedText"/>
        <w:rPr/>
      </w:pPr>
      <w:r>
        <w:rPr/>
        <w:t>manner they reasonably believed to be in, or (in the case of a person other</w:t>
      </w:r>
    </w:p>
    <w:p>
      <w:pPr>
        <w:pStyle w:val="PreformattedText"/>
        <w:rPr/>
      </w:pPr>
      <w:r>
        <w:rPr/>
        <w:t>than the general partner) not opposed to, our best interests. Indemnification</w:t>
      </w:r>
    </w:p>
    <w:p>
      <w:pPr>
        <w:pStyle w:val="PreformattedText"/>
        <w:rPr/>
      </w:pPr>
      <w:r>
        <w:rPr/>
        <w:t>is required for criminal proceedings if the general partner or these other</w:t>
      </w:r>
    </w:p>
    <w:p>
      <w:pPr>
        <w:pStyle w:val="PreformattedText"/>
        <w:rPr/>
      </w:pPr>
      <w:r>
        <w:rPr/>
        <w:t>persons had no reasonable cause to believe their conduct was unlawful. Thus,</w:t>
      </w:r>
    </w:p>
    <w:p>
      <w:pPr>
        <w:pStyle w:val="PreformattedText"/>
        <w:rPr/>
      </w:pPr>
      <w:r>
        <w:rPr/>
        <w:t>the general partner could be indemnified for their negligent acts if they met</w:t>
      </w:r>
    </w:p>
    <w:p>
      <w:pPr>
        <w:pStyle w:val="PreformattedText"/>
        <w:rPr/>
      </w:pPr>
      <w:r>
        <w:rPr/>
        <w:t>these requirements concerning good faith and our best interests. See "The</w:t>
      </w:r>
    </w:p>
    <w:p>
      <w:pPr>
        <w:pStyle w:val="PreformattedText"/>
        <w:rPr/>
      </w:pPr>
      <w:r>
        <w:rPr/>
        <w:t>Partnership Agreement--Indemnification."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90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DESCRIPTION OF THE COMMON UNITS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are subject to the reporting and other requirements of the Exchange Act.</w:t>
      </w:r>
    </w:p>
    <w:p>
      <w:pPr>
        <w:pStyle w:val="PreformattedText"/>
        <w:rPr/>
      </w:pPr>
      <w:r>
        <w:rPr/>
        <w:t>We are required to file periodic reports containing financial and other</w:t>
      </w:r>
    </w:p>
    <w:p>
      <w:pPr>
        <w:pStyle w:val="PreformattedText"/>
        <w:rPr/>
      </w:pPr>
      <w:r>
        <w:rPr/>
        <w:t>information with the Securities and Exchange Commission.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Units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common units, including the Class B common units, and the subordinated</w:t>
      </w:r>
    </w:p>
    <w:p>
      <w:pPr>
        <w:pStyle w:val="PreformattedText"/>
        <w:rPr/>
      </w:pPr>
      <w:r>
        <w:rPr/>
        <w:t>units represent limited partner interests in us. The holders of units are</w:t>
      </w:r>
    </w:p>
    <w:p>
      <w:pPr>
        <w:pStyle w:val="PreformattedText"/>
        <w:rPr/>
      </w:pPr>
      <w:r>
        <w:rPr/>
        <w:t>entitled to participate in partnership distributions and exercise the rights or</w:t>
      </w:r>
    </w:p>
    <w:p>
      <w:pPr>
        <w:pStyle w:val="PreformattedText"/>
        <w:rPr/>
      </w:pPr>
      <w:r>
        <w:rPr/>
        <w:t>privileges available to limited partners under our partnership agreement. For a</w:t>
      </w:r>
    </w:p>
    <w:p>
      <w:pPr>
        <w:pStyle w:val="PreformattedText"/>
        <w:rPr/>
      </w:pPr>
      <w:r>
        <w:rPr/>
        <w:t>description of the relative rights and preferences of holders of common units</w:t>
      </w:r>
    </w:p>
    <w:p>
      <w:pPr>
        <w:pStyle w:val="PreformattedText"/>
        <w:rPr/>
      </w:pPr>
      <w:r>
        <w:rPr/>
        <w:t>and subordinated units in and to partnership distributions, see "--Class B</w:t>
      </w:r>
    </w:p>
    <w:p>
      <w:pPr>
        <w:pStyle w:val="PreformattedText"/>
        <w:rPr/>
      </w:pPr>
      <w:r>
        <w:rPr/>
        <w:t>Common Units," "Cash Distribution Policy" and "Description of Subordinated</w:t>
      </w:r>
    </w:p>
    <w:p>
      <w:pPr>
        <w:pStyle w:val="PreformattedText"/>
        <w:rPr/>
      </w:pPr>
      <w:r>
        <w:rPr/>
        <w:t>Units." For a description of the rights and privileges of limited partners</w:t>
      </w:r>
    </w:p>
    <w:p>
      <w:pPr>
        <w:pStyle w:val="PreformattedText"/>
        <w:rPr/>
      </w:pPr>
      <w:r>
        <w:rPr/>
        <w:t>under our partnership agreement, see "The Partnership Agreement."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Transfer Agent and Registrar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Duties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American Stock Transfer &amp; Trust Company serves as registrar and transfer</w:t>
      </w:r>
    </w:p>
    <w:p>
      <w:pPr>
        <w:pStyle w:val="PreformattedText"/>
        <w:rPr/>
      </w:pPr>
      <w:r>
        <w:rPr/>
        <w:t>agent for the common units. We pay all fees charged by the transfer agent for</w:t>
      </w:r>
    </w:p>
    <w:p>
      <w:pPr>
        <w:pStyle w:val="PreformattedText"/>
        <w:rPr/>
      </w:pPr>
      <w:r>
        <w:rPr/>
        <w:t>transfers of common units, except the following will be paid by unitholders: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surety bond premiums to replace lost or stolen certificates, taxes and</w:t>
      </w:r>
    </w:p>
    <w:p>
      <w:pPr>
        <w:pStyle w:val="PreformattedText"/>
        <w:rPr/>
      </w:pPr>
      <w:r>
        <w:rPr/>
        <w:t xml:space="preserve">    </w:t>
      </w:r>
      <w:r>
        <w:rPr/>
        <w:t>other governmental charges;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special charges for services requested by a holder of a common unit;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other similar fees or charges.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There is no charge to unitholders for disbursements of our cash</w:t>
      </w:r>
    </w:p>
    <w:p>
      <w:pPr>
        <w:pStyle w:val="PreformattedText"/>
        <w:rPr/>
      </w:pPr>
      <w:r>
        <w:rPr/>
        <w:t>distributions. We will indemnify the transfer agent, its agents and each of</w:t>
      </w:r>
    </w:p>
    <w:p>
      <w:pPr>
        <w:pStyle w:val="PreformattedText"/>
        <w:rPr/>
      </w:pPr>
      <w:r>
        <w:rPr/>
        <w:t>their shareholders, directors, officers and employees against all claims and</w:t>
      </w:r>
    </w:p>
    <w:p>
      <w:pPr>
        <w:pStyle w:val="PreformattedText"/>
        <w:rPr/>
      </w:pPr>
      <w:r>
        <w:rPr/>
        <w:t>losses that may arise out of acts performed or omitted for its activities in</w:t>
      </w:r>
    </w:p>
    <w:p>
      <w:pPr>
        <w:pStyle w:val="PreformattedText"/>
        <w:rPr/>
      </w:pPr>
      <w:r>
        <w:rPr/>
        <w:t>that capacity, except for any liability due to any gross negligence or</w:t>
      </w:r>
    </w:p>
    <w:p>
      <w:pPr>
        <w:pStyle w:val="PreformattedText"/>
        <w:rPr/>
      </w:pPr>
      <w:r>
        <w:rPr/>
        <w:t>intentional misconduct of the indemnified person or entity.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Resignation or Removal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transfer agent may at any time resign, by notice to us, or be removed by</w:t>
      </w:r>
    </w:p>
    <w:p>
      <w:pPr>
        <w:pStyle w:val="PreformattedText"/>
        <w:rPr/>
      </w:pPr>
      <w:r>
        <w:rPr/>
        <w:t>us. The resignation or removal of the transfer agent will become effective upon</w:t>
      </w:r>
    </w:p>
    <w:p>
      <w:pPr>
        <w:pStyle w:val="PreformattedText"/>
        <w:rPr/>
      </w:pPr>
      <w:r>
        <w:rPr/>
        <w:t>our appointment of a successor transfer agent and registrar and its acceptance</w:t>
      </w:r>
    </w:p>
    <w:p>
      <w:pPr>
        <w:pStyle w:val="PreformattedText"/>
        <w:rPr/>
      </w:pPr>
      <w:r>
        <w:rPr/>
        <w:t>of the appointment. If no successor has been appointed and accepted the</w:t>
      </w:r>
    </w:p>
    <w:p>
      <w:pPr>
        <w:pStyle w:val="PreformattedText"/>
        <w:rPr/>
      </w:pPr>
      <w:r>
        <w:rPr/>
        <w:t>appointment within 30 days after notice of the resignation or removal, the</w:t>
      </w:r>
    </w:p>
    <w:p>
      <w:pPr>
        <w:pStyle w:val="PreformattedText"/>
        <w:rPr/>
      </w:pPr>
      <w:r>
        <w:rPr/>
        <w:t>general partner is authorized to act as the transfer agent and registrar until</w:t>
      </w:r>
    </w:p>
    <w:p>
      <w:pPr>
        <w:pStyle w:val="PreformattedText"/>
        <w:rPr/>
      </w:pPr>
      <w:r>
        <w:rPr/>
        <w:t>a successor is appointed.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Transfer of Common Units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transfer of the common units to persons that purchase directly from the</w:t>
      </w:r>
    </w:p>
    <w:p>
      <w:pPr>
        <w:pStyle w:val="PreformattedText"/>
        <w:rPr/>
      </w:pPr>
      <w:r>
        <w:rPr/>
        <w:t>underwriters will be accomplished through the completion, execution and</w:t>
      </w:r>
    </w:p>
    <w:p>
      <w:pPr>
        <w:pStyle w:val="PreformattedText"/>
        <w:rPr/>
      </w:pPr>
      <w:r>
        <w:rPr/>
        <w:t>delivery of a transfer application by the investor. Any later transfers of a</w:t>
      </w:r>
    </w:p>
    <w:p>
      <w:pPr>
        <w:pStyle w:val="PreformattedText"/>
        <w:rPr/>
      </w:pPr>
      <w:r>
        <w:rPr/>
        <w:t>common unit will not be recorded by the transfer agent or recognized by us</w:t>
      </w:r>
    </w:p>
    <w:p>
      <w:pPr>
        <w:pStyle w:val="PreformattedText"/>
        <w:rPr/>
      </w:pPr>
      <w:r>
        <w:rPr/>
        <w:t>unless the transferee executes and delivers a transfer application. By</w:t>
      </w:r>
    </w:p>
    <w:p>
      <w:pPr>
        <w:pStyle w:val="PreformattedText"/>
        <w:rPr/>
      </w:pPr>
      <w:r>
        <w:rPr/>
        <w:t>executing and delivering a transfer application, the transferee of common</w:t>
      </w:r>
    </w:p>
    <w:p>
      <w:pPr>
        <w:pStyle w:val="PreformattedText"/>
        <w:rPr/>
      </w:pPr>
      <w:r>
        <w:rPr/>
        <w:t>units: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(1) becomes the record holder of the common units and is an assignee</w:t>
      </w:r>
    </w:p>
    <w:p>
      <w:pPr>
        <w:pStyle w:val="PreformattedText"/>
        <w:rPr/>
      </w:pPr>
      <w:r>
        <w:rPr/>
        <w:t xml:space="preserve">  </w:t>
      </w:r>
      <w:r>
        <w:rPr/>
        <w:t>until admitted into our partnership as a substituted limited partner;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(2) automatically requests admission as a substituted limited partner in</w:t>
      </w:r>
    </w:p>
    <w:p>
      <w:pPr>
        <w:pStyle w:val="PreformattedText"/>
        <w:rPr/>
      </w:pPr>
      <w:r>
        <w:rPr/>
        <w:t xml:space="preserve">  </w:t>
      </w:r>
      <w:r>
        <w:rPr/>
        <w:t>our partnership;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(3) agrees to be bound by the terms and conditions of, and executes, our</w:t>
      </w:r>
    </w:p>
    <w:p>
      <w:pPr>
        <w:pStyle w:val="PreformattedText"/>
        <w:rPr/>
      </w:pPr>
      <w:r>
        <w:rPr/>
        <w:t xml:space="preserve">  </w:t>
      </w:r>
      <w:r>
        <w:rPr/>
        <w:t>partnership agreement;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91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(4) represents that the transferee has the capacity, power and authority</w:t>
      </w:r>
    </w:p>
    <w:p>
      <w:pPr>
        <w:pStyle w:val="PreformattedText"/>
        <w:rPr/>
      </w:pPr>
      <w:r>
        <w:rPr/>
        <w:t xml:space="preserve">  </w:t>
      </w:r>
      <w:r>
        <w:rPr/>
        <w:t>to enter into the partnership agreement;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(5) grants powers of attorney to officers of the general partner and any</w:t>
      </w:r>
    </w:p>
    <w:p>
      <w:pPr>
        <w:pStyle w:val="PreformattedText"/>
        <w:rPr/>
      </w:pPr>
      <w:r>
        <w:rPr/>
        <w:t xml:space="preserve">  </w:t>
      </w:r>
      <w:r>
        <w:rPr/>
        <w:t>liquidator of us as specified in the partnership agreement;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(6) makes the consents and waivers contained in the partnership</w:t>
      </w:r>
    </w:p>
    <w:p>
      <w:pPr>
        <w:pStyle w:val="PreformattedText"/>
        <w:rPr/>
      </w:pPr>
      <w:r>
        <w:rPr/>
        <w:t xml:space="preserve">  </w:t>
      </w: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An assignee will become a substituted limited partner of our partnership</w:t>
      </w:r>
    </w:p>
    <w:p>
      <w:pPr>
        <w:pStyle w:val="PreformattedText"/>
        <w:rPr/>
      </w:pPr>
      <w:r>
        <w:rPr/>
        <w:t>for the transferred common units upon the consent of the general partner and</w:t>
      </w:r>
    </w:p>
    <w:p>
      <w:pPr>
        <w:pStyle w:val="PreformattedText"/>
        <w:rPr/>
      </w:pPr>
      <w:r>
        <w:rPr/>
        <w:t>the recording of the name of the assignee on our books and records. The</w:t>
      </w:r>
    </w:p>
    <w:p>
      <w:pPr>
        <w:pStyle w:val="PreformattedText"/>
        <w:rPr/>
      </w:pPr>
      <w:r>
        <w:rPr/>
        <w:t>general partner may withhold its consent in its sole discretion.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Transfer applications may be completed, executed and delivered by a</w:t>
      </w:r>
    </w:p>
    <w:p>
      <w:pPr>
        <w:pStyle w:val="PreformattedText"/>
        <w:rPr/>
      </w:pPr>
      <w:r>
        <w:rPr/>
        <w:t>transferee's broker, agent or nominee. We are entitled to treat the nominee</w:t>
      </w:r>
    </w:p>
    <w:p>
      <w:pPr>
        <w:pStyle w:val="PreformattedText"/>
        <w:rPr/>
      </w:pPr>
      <w:r>
        <w:rPr/>
        <w:t>holder of a common unit as the absolute owner. In that case, the beneficial</w:t>
      </w:r>
    </w:p>
    <w:p>
      <w:pPr>
        <w:pStyle w:val="PreformattedText"/>
        <w:rPr/>
      </w:pPr>
      <w:r>
        <w:rPr/>
        <w:t>holder's rights are limited solely to those that it has against the nominee</w:t>
      </w:r>
    </w:p>
    <w:p>
      <w:pPr>
        <w:pStyle w:val="PreformattedText"/>
        <w:rPr/>
      </w:pPr>
      <w:r>
        <w:rPr/>
        <w:t>holder as a result of any agreement between the beneficial owner and the</w:t>
      </w:r>
    </w:p>
    <w:p>
      <w:pPr>
        <w:pStyle w:val="PreformattedText"/>
        <w:rPr/>
      </w:pPr>
      <w:r>
        <w:rPr/>
        <w:t>nominee holder.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Common units are securities and are transferable according to the laws</w:t>
      </w:r>
    </w:p>
    <w:p>
      <w:pPr>
        <w:pStyle w:val="PreformattedText"/>
        <w:rPr/>
      </w:pPr>
      <w:r>
        <w:rPr/>
        <w:t>governing transfer of securities. In addition to other rights acquired upon</w:t>
      </w:r>
    </w:p>
    <w:p>
      <w:pPr>
        <w:pStyle w:val="PreformattedText"/>
        <w:rPr/>
      </w:pPr>
      <w:r>
        <w:rPr/>
        <w:t>transfer, the transferor gives the transferee the right to request admission</w:t>
      </w:r>
    </w:p>
    <w:p>
      <w:pPr>
        <w:pStyle w:val="PreformattedText"/>
        <w:rPr/>
      </w:pPr>
      <w:r>
        <w:rPr/>
        <w:t>as a substituted limited partner in our partnership for the transferred common</w:t>
      </w:r>
    </w:p>
    <w:p>
      <w:pPr>
        <w:pStyle w:val="PreformattedText"/>
        <w:rPr/>
      </w:pPr>
      <w:r>
        <w:rPr/>
        <w:t>units. A purchaser or transferee of common units who does not execute and</w:t>
      </w:r>
    </w:p>
    <w:p>
      <w:pPr>
        <w:pStyle w:val="PreformattedText"/>
        <w:rPr/>
      </w:pPr>
      <w:r>
        <w:rPr/>
        <w:t>deliver a transfer application obtains only: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right to assign the common unit to a purchaser or other transferee;</w:t>
      </w:r>
    </w:p>
    <w:p>
      <w:pPr>
        <w:pStyle w:val="PreformattedText"/>
        <w:rPr/>
      </w:pPr>
      <w:r>
        <w:rPr/>
        <w:t xml:space="preserve">    </w:t>
      </w:r>
      <w:r>
        <w:rPr/>
        <w:t>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right to transfer the right to seek admission as a substituted</w:t>
      </w:r>
    </w:p>
    <w:p>
      <w:pPr>
        <w:pStyle w:val="PreformattedText"/>
        <w:rPr/>
      </w:pPr>
      <w:r>
        <w:rPr/>
        <w:t xml:space="preserve">    </w:t>
      </w:r>
      <w:r>
        <w:rPr/>
        <w:t>limited partner in our partnership for the transferred 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Thus, a purchaser or transferee of common units who does not execute and</w:t>
      </w:r>
    </w:p>
    <w:p>
      <w:pPr>
        <w:pStyle w:val="PreformattedText"/>
        <w:rPr/>
      </w:pPr>
      <w:r>
        <w:rPr/>
        <w:t>deliver a transfer application: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will not receive cash distributions or federal income tax allocations,</w:t>
      </w:r>
    </w:p>
    <w:p>
      <w:pPr>
        <w:pStyle w:val="PreformattedText"/>
        <w:rPr/>
      </w:pPr>
      <w:r>
        <w:rPr/>
        <w:t xml:space="preserve">    </w:t>
      </w:r>
      <w:r>
        <w:rPr/>
        <w:t>unless the common units are held in a nominee or "street name" account</w:t>
      </w:r>
    </w:p>
    <w:p>
      <w:pPr>
        <w:pStyle w:val="PreformattedText"/>
        <w:rPr/>
      </w:pPr>
      <w:r>
        <w:rPr/>
        <w:t xml:space="preserve">    </w:t>
      </w:r>
      <w:r>
        <w:rPr/>
        <w:t>and the nominee or broker has executed and delivered a transfer</w:t>
      </w:r>
    </w:p>
    <w:p>
      <w:pPr>
        <w:pStyle w:val="PreformattedText"/>
        <w:rPr/>
      </w:pPr>
      <w:r>
        <w:rPr/>
        <w:t xml:space="preserve">    </w:t>
      </w:r>
      <w:r>
        <w:rPr/>
        <w:t>application;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may not receive some federal income tax information or reports furnished</w:t>
      </w:r>
    </w:p>
    <w:p>
      <w:pPr>
        <w:pStyle w:val="PreformattedText"/>
        <w:rPr/>
      </w:pPr>
      <w:r>
        <w:rPr/>
        <w:t xml:space="preserve">    </w:t>
      </w:r>
      <w:r>
        <w:rPr/>
        <w:t>to record holders of 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transferor of common units will have a duty to provide the transferee</w:t>
      </w:r>
    </w:p>
    <w:p>
      <w:pPr>
        <w:pStyle w:val="PreformattedText"/>
        <w:rPr/>
      </w:pPr>
      <w:r>
        <w:rPr/>
        <w:t>with all information that may be necessary to transfer the common units. The</w:t>
      </w:r>
    </w:p>
    <w:p>
      <w:pPr>
        <w:pStyle w:val="PreformattedText"/>
        <w:rPr/>
      </w:pPr>
      <w:r>
        <w:rPr/>
        <w:t>transferor will not have a duty to insure the execution of the transfer</w:t>
      </w:r>
    </w:p>
    <w:p>
      <w:pPr>
        <w:pStyle w:val="PreformattedText"/>
        <w:rPr/>
      </w:pPr>
      <w:r>
        <w:rPr/>
        <w:t>application by the transferee and will have no liability or responsibility if</w:t>
      </w:r>
    </w:p>
    <w:p>
      <w:pPr>
        <w:pStyle w:val="PreformattedText"/>
        <w:rPr/>
      </w:pPr>
      <w:r>
        <w:rPr/>
        <w:t>the transferee neglects or chooses not to execute and forward the transfer</w:t>
      </w:r>
    </w:p>
    <w:p>
      <w:pPr>
        <w:pStyle w:val="PreformattedText"/>
        <w:rPr/>
      </w:pPr>
      <w:r>
        <w:rPr/>
        <w:t>application to the transfer agent. See "The Partnership Agreement--Status as</w:t>
      </w:r>
    </w:p>
    <w:p>
      <w:pPr>
        <w:pStyle w:val="PreformattedText"/>
        <w:rPr/>
      </w:pPr>
      <w:r>
        <w:rPr/>
        <w:t>Limited Partner or Assignee."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Until a common unit has been transferred on our books, we and the transfer</w:t>
      </w:r>
    </w:p>
    <w:p>
      <w:pPr>
        <w:pStyle w:val="PreformattedText"/>
        <w:rPr/>
      </w:pPr>
      <w:r>
        <w:rPr/>
        <w:t>agent, notwithstanding any notice to the contrary, may treat the record holder</w:t>
      </w:r>
    </w:p>
    <w:p>
      <w:pPr>
        <w:pStyle w:val="PreformattedText"/>
        <w:rPr/>
      </w:pPr>
      <w:r>
        <w:rPr/>
        <w:t>of the unit as the absolute owner for all purposes, except as otherwise</w:t>
      </w:r>
    </w:p>
    <w:p>
      <w:pPr>
        <w:pStyle w:val="PreformattedText"/>
        <w:rPr/>
      </w:pPr>
      <w:r>
        <w:rPr/>
        <w:t>required by law or stock exchange regulations.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Class B Common Units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Class B common units are initially pari passu with common units with</w:t>
      </w:r>
    </w:p>
    <w:p>
      <w:pPr>
        <w:pStyle w:val="PreformattedText"/>
        <w:rPr/>
      </w:pPr>
      <w:r>
        <w:rPr/>
        <w:t>respect to distributions, and after six months are convertible into common</w:t>
      </w:r>
    </w:p>
    <w:p>
      <w:pPr>
        <w:pStyle w:val="PreformattedText"/>
        <w:rPr/>
      </w:pPr>
      <w:r>
        <w:rPr/>
        <w:t>units upon the request of the Class B unitholder and the approval of a</w:t>
      </w:r>
    </w:p>
    <w:p>
      <w:pPr>
        <w:pStyle w:val="PreformattedText"/>
        <w:rPr/>
      </w:pPr>
      <w:r>
        <w:rPr/>
        <w:t>majority of the common units voting at a meeting of unitholders. If the</w:t>
      </w:r>
    </w:p>
    <w:p>
      <w:pPr>
        <w:pStyle w:val="PreformattedText"/>
        <w:rPr/>
      </w:pPr>
      <w:r>
        <w:rPr/>
        <w:t>approval of such conversion by the common unitholders is not obtained within</w:t>
      </w:r>
    </w:p>
    <w:p>
      <w:pPr>
        <w:pStyle w:val="PreformattedText"/>
        <w:rPr/>
      </w:pPr>
      <w:r>
        <w:rPr/>
        <w:t>120 days of such request, the Class B unitholders will be entitled to receive</w:t>
      </w:r>
    </w:p>
    <w:p>
      <w:pPr>
        <w:pStyle w:val="PreformattedText"/>
        <w:rPr/>
      </w:pPr>
      <w:r>
        <w:rPr/>
        <w:t>distributions, on a per unit basis, equal to 110% of the amount of</w:t>
      </w:r>
    </w:p>
    <w:p>
      <w:pPr>
        <w:pStyle w:val="PreformattedText"/>
        <w:rPr/>
      </w:pPr>
      <w:r>
        <w:rPr/>
        <w:t>distributions paid on a common unit, with such distribution right increasing</w:t>
      </w:r>
    </w:p>
    <w:p>
      <w:pPr>
        <w:pStyle w:val="PreformattedText"/>
        <w:rPr/>
      </w:pPr>
      <w:r>
        <w:rPr/>
        <w:t>to 115% if such approval is not secured within 90 days after the end of the</w:t>
      </w:r>
    </w:p>
    <w:p>
      <w:pPr>
        <w:pStyle w:val="PreformattedText"/>
        <w:rPr/>
      </w:pPr>
      <w:r>
        <w:rPr/>
        <w:t>120-day period. Except for the vote to approve the conversion, Class B common</w:t>
      </w:r>
    </w:p>
    <w:p>
      <w:pPr>
        <w:pStyle w:val="PreformattedText"/>
        <w:rPr/>
      </w:pPr>
      <w:r>
        <w:rPr/>
        <w:t>units have the same voting rights as the 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92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DESCRIPTION OF THE SUBORDINATED UNITS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subordinated units are a separate class of limited partner interests in</w:t>
      </w:r>
    </w:p>
    <w:p>
      <w:pPr>
        <w:pStyle w:val="PreformattedText"/>
        <w:rPr/>
      </w:pPr>
      <w:r>
        <w:rPr/>
        <w:t>our partnership, and the rights of holders to participate in distributions to</w:t>
      </w:r>
    </w:p>
    <w:p>
      <w:pPr>
        <w:pStyle w:val="PreformattedText"/>
        <w:rPr/>
      </w:pPr>
      <w:r>
        <w:rPr/>
        <w:t>partners differ from, and are subordinated to, the rights of the holders of</w:t>
      </w:r>
    </w:p>
    <w:p>
      <w:pPr>
        <w:pStyle w:val="PreformattedText"/>
        <w:rPr/>
      </w:pPr>
      <w:r>
        <w:rPr/>
        <w:t>common units. For any given quarter, any available cash will first be</w:t>
      </w:r>
    </w:p>
    <w:p>
      <w:pPr>
        <w:pStyle w:val="PreformattedText"/>
        <w:rPr/>
      </w:pPr>
      <w:r>
        <w:rPr/>
        <w:t>distributed to the general partner and to the holders of common units, until</w:t>
      </w:r>
    </w:p>
    <w:p>
      <w:pPr>
        <w:pStyle w:val="PreformattedText"/>
        <w:rPr/>
      </w:pPr>
      <w:r>
        <w:rPr/>
        <w:t>the holders of common units have reviewed the minimum quarterly distribution</w:t>
      </w:r>
    </w:p>
    <w:p>
      <w:pPr>
        <w:pStyle w:val="PreformattedText"/>
        <w:rPr/>
      </w:pPr>
      <w:r>
        <w:rPr/>
        <w:t>plus any arrearages, and then will be distributed to the holders of</w:t>
      </w:r>
    </w:p>
    <w:p>
      <w:pPr>
        <w:pStyle w:val="PreformattedText"/>
        <w:rPr/>
      </w:pPr>
      <w:r>
        <w:rPr/>
        <w:t>subordinated units. See "Cash Distribution Policy."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Conversion of Subordinated Units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subordination period will generally extend until the first day of any</w:t>
      </w:r>
    </w:p>
    <w:p>
      <w:pPr>
        <w:pStyle w:val="PreformattedText"/>
        <w:rPr/>
      </w:pPr>
      <w:r>
        <w:rPr/>
        <w:t>quarter beginning after December 31, 2003, in which each of the following</w:t>
      </w:r>
    </w:p>
    <w:p>
      <w:pPr>
        <w:pStyle w:val="PreformattedText"/>
        <w:rPr/>
      </w:pPr>
      <w:r>
        <w:rPr/>
        <w:t>events occur: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(1) distributions of available cash from operating surplus on the common</w:t>
      </w:r>
    </w:p>
    <w:p>
      <w:pPr>
        <w:pStyle w:val="PreformattedText"/>
        <w:rPr/>
      </w:pPr>
      <w:r>
        <w:rPr/>
        <w:t xml:space="preserve">  </w:t>
      </w:r>
      <w:r>
        <w:rPr/>
        <w:t>units and the subordinated units equal or exceed the sum of the minimum</w:t>
      </w:r>
    </w:p>
    <w:p>
      <w:pPr>
        <w:pStyle w:val="PreformattedText"/>
        <w:rPr/>
      </w:pPr>
      <w:r>
        <w:rPr/>
        <w:t xml:space="preserve">  </w:t>
      </w:r>
      <w:r>
        <w:rPr/>
        <w:t>quarterly distributions on all of the outstanding common units and</w:t>
      </w:r>
    </w:p>
    <w:p>
      <w:pPr>
        <w:pStyle w:val="PreformattedText"/>
        <w:rPr/>
      </w:pPr>
      <w:r>
        <w:rPr/>
        <w:t xml:space="preserve">  </w:t>
      </w:r>
      <w:r>
        <w:rPr/>
        <w:t>subordinated units for each of the three non-overlapping four-quarter</w:t>
      </w:r>
    </w:p>
    <w:p>
      <w:pPr>
        <w:pStyle w:val="PreformattedText"/>
        <w:rPr/>
      </w:pPr>
      <w:r>
        <w:rPr/>
        <w:t xml:space="preserve">  </w:t>
      </w:r>
      <w:r>
        <w:rPr/>
        <w:t>periods immediately preceding that date;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(2) the adjusted operating surplus generated during each of the three</w:t>
      </w:r>
    </w:p>
    <w:p>
      <w:pPr>
        <w:pStyle w:val="PreformattedText"/>
        <w:rPr/>
      </w:pPr>
      <w:r>
        <w:rPr/>
        <w:t xml:space="preserve">  </w:t>
      </w:r>
      <w:r>
        <w:rPr/>
        <w:t>immediately preceding non-overlapping four-quarter periods equals or</w:t>
      </w:r>
    </w:p>
    <w:p>
      <w:pPr>
        <w:pStyle w:val="PreformattedText"/>
        <w:rPr/>
      </w:pPr>
      <w:r>
        <w:rPr/>
        <w:t xml:space="preserve">  </w:t>
      </w:r>
      <w:r>
        <w:rPr/>
        <w:t>exceeds the sum of the minimum quarterly distributions on all of the</w:t>
      </w:r>
    </w:p>
    <w:p>
      <w:pPr>
        <w:pStyle w:val="PreformattedText"/>
        <w:rPr/>
      </w:pPr>
      <w:r>
        <w:rPr/>
        <w:t xml:space="preserve">  </w:t>
      </w:r>
      <w:r>
        <w:rPr/>
        <w:t>outstanding common units and subordinated units during those periods on a</w:t>
      </w:r>
    </w:p>
    <w:p>
      <w:pPr>
        <w:pStyle w:val="PreformattedText"/>
        <w:rPr/>
      </w:pPr>
      <w:r>
        <w:rPr/>
        <w:t xml:space="preserve">  </w:t>
      </w:r>
      <w:r>
        <w:rPr/>
        <w:t>fully diluted basis and the related distribution on the 2% general partner</w:t>
      </w:r>
    </w:p>
    <w:p>
      <w:pPr>
        <w:pStyle w:val="PreformattedText"/>
        <w:rPr/>
      </w:pPr>
      <w:r>
        <w:rPr/>
        <w:t xml:space="preserve">  </w:t>
      </w:r>
      <w:r>
        <w:rPr/>
        <w:t>interest during those periods;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(3) there are no arrearages in payment of the minimum quarterly</w:t>
      </w:r>
    </w:p>
    <w:p>
      <w:pPr>
        <w:pStyle w:val="PreformattedText"/>
        <w:rPr/>
      </w:pPr>
      <w:r>
        <w:rPr/>
        <w:t xml:space="preserve">  </w:t>
      </w:r>
      <w:r>
        <w:rPr/>
        <w:t>distribution on the 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Before the end of the subordination period, one-quarter of the subordinated</w:t>
      </w:r>
    </w:p>
    <w:p>
      <w:pPr>
        <w:pStyle w:val="PreformattedText"/>
        <w:rPr/>
      </w:pPr>
      <w:r>
        <w:rPr/>
        <w:t>units (up to 2,507,405 subordinated units) will convert into common units on a</w:t>
      </w:r>
    </w:p>
    <w:p>
      <w:pPr>
        <w:pStyle w:val="PreformattedText"/>
        <w:rPr/>
      </w:pPr>
      <w:r>
        <w:rPr/>
        <w:t>one-for-one basis on the first day after the record date established for the</w:t>
      </w:r>
    </w:p>
    <w:p>
      <w:pPr>
        <w:pStyle w:val="PreformattedText"/>
        <w:rPr/>
      </w:pPr>
      <w:r>
        <w:rPr/>
        <w:t>distribution for any quarter ending on or after December 31, 2001 and one-</w:t>
      </w:r>
    </w:p>
    <w:p>
      <w:pPr>
        <w:pStyle w:val="PreformattedText"/>
        <w:rPr/>
      </w:pPr>
      <w:r>
        <w:rPr/>
        <w:t>quarter of the subordinated units (up to 2,507,405 subordinated units) will</w:t>
      </w:r>
    </w:p>
    <w:p>
      <w:pPr>
        <w:pStyle w:val="PreformattedText"/>
        <w:rPr/>
      </w:pPr>
      <w:r>
        <w:rPr/>
        <w:t>convert into common units on a one-for-one basis on the first day after the</w:t>
      </w:r>
    </w:p>
    <w:p>
      <w:pPr>
        <w:pStyle w:val="PreformattedText"/>
        <w:rPr/>
      </w:pPr>
      <w:r>
        <w:rPr/>
        <w:t>record date established for the distribution for any quarter ending on or after</w:t>
      </w:r>
    </w:p>
    <w:p>
      <w:pPr>
        <w:pStyle w:val="PreformattedText"/>
        <w:rPr/>
      </w:pPr>
      <w:r>
        <w:rPr/>
        <w:t>December 31, 2002, if at the end of the applicable quarter each of the</w:t>
      </w:r>
    </w:p>
    <w:p>
      <w:pPr>
        <w:pStyle w:val="PreformattedText"/>
        <w:rPr/>
      </w:pPr>
      <w:r>
        <w:rPr/>
        <w:t>following three events occurs: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(1) distributions of available cash from operating surplus on the common</w:t>
      </w:r>
    </w:p>
    <w:p>
      <w:pPr>
        <w:pStyle w:val="PreformattedText"/>
        <w:rPr/>
      </w:pPr>
      <w:r>
        <w:rPr/>
        <w:t xml:space="preserve">  </w:t>
      </w:r>
      <w:r>
        <w:rPr/>
        <w:t>units and the subordinated units equal or exceed the sum of the minimum</w:t>
      </w:r>
    </w:p>
    <w:p>
      <w:pPr>
        <w:pStyle w:val="PreformattedText"/>
        <w:rPr/>
      </w:pPr>
      <w:r>
        <w:rPr/>
        <w:t xml:space="preserve">  </w:t>
      </w:r>
      <w:r>
        <w:rPr/>
        <w:t>quarterly distributions on all of the outstanding common units and</w:t>
      </w:r>
    </w:p>
    <w:p>
      <w:pPr>
        <w:pStyle w:val="PreformattedText"/>
        <w:rPr/>
      </w:pPr>
      <w:r>
        <w:rPr/>
        <w:t xml:space="preserve">  </w:t>
      </w:r>
      <w:r>
        <w:rPr/>
        <w:t>subordinated units for each of the three non-overlapping four-quarter</w:t>
      </w:r>
    </w:p>
    <w:p>
      <w:pPr>
        <w:pStyle w:val="PreformattedText"/>
        <w:rPr/>
      </w:pPr>
      <w:r>
        <w:rPr/>
        <w:t xml:space="preserve">  </w:t>
      </w:r>
      <w:r>
        <w:rPr/>
        <w:t>periods immediately preceding that date;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(2) the adjusted operating surplus generated during each of the three</w:t>
      </w:r>
    </w:p>
    <w:p>
      <w:pPr>
        <w:pStyle w:val="PreformattedText"/>
        <w:rPr/>
      </w:pPr>
      <w:r>
        <w:rPr/>
        <w:t xml:space="preserve">  </w:t>
      </w:r>
      <w:r>
        <w:rPr/>
        <w:t>immediately preceding non-overlapping four-quarter periods equals or</w:t>
      </w:r>
    </w:p>
    <w:p>
      <w:pPr>
        <w:pStyle w:val="PreformattedText"/>
        <w:rPr/>
      </w:pPr>
      <w:r>
        <w:rPr/>
        <w:t xml:space="preserve">  </w:t>
      </w:r>
      <w:r>
        <w:rPr/>
        <w:t>exceeds the sum of the minimum quarterly distributions on all of the</w:t>
      </w:r>
    </w:p>
    <w:p>
      <w:pPr>
        <w:pStyle w:val="PreformattedText"/>
        <w:rPr/>
      </w:pPr>
      <w:r>
        <w:rPr/>
        <w:t xml:space="preserve">  </w:t>
      </w:r>
      <w:r>
        <w:rPr/>
        <w:t>outstanding common units and subordinated units during those periods on a</w:t>
      </w:r>
    </w:p>
    <w:p>
      <w:pPr>
        <w:pStyle w:val="PreformattedText"/>
        <w:rPr/>
      </w:pPr>
      <w:r>
        <w:rPr/>
        <w:t xml:space="preserve">  </w:t>
      </w:r>
      <w:r>
        <w:rPr/>
        <w:t>fully diluted basis and the related distribution on the 2% general partner</w:t>
      </w:r>
    </w:p>
    <w:p>
      <w:pPr>
        <w:pStyle w:val="PreformattedText"/>
        <w:rPr/>
      </w:pPr>
      <w:r>
        <w:rPr/>
        <w:t xml:space="preserve">  </w:t>
      </w:r>
      <w:r>
        <w:rPr/>
        <w:t>interest during those periods;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(3) there are no arrearages in payment of the minimum quarterly</w:t>
      </w:r>
    </w:p>
    <w:p>
      <w:pPr>
        <w:pStyle w:val="PreformattedText"/>
        <w:rPr/>
      </w:pPr>
      <w:r>
        <w:rPr/>
        <w:t xml:space="preserve">  </w:t>
      </w:r>
      <w:r>
        <w:rPr/>
        <w:t>distribution on the 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Upon expiration of the subordination period, all remaining subordinated</w:t>
      </w:r>
    </w:p>
    <w:p>
      <w:pPr>
        <w:pStyle w:val="PreformattedText"/>
        <w:rPr/>
      </w:pPr>
      <w:r>
        <w:rPr/>
        <w:t>units will convert into common units on a one-for-one basis and will then</w:t>
      </w:r>
    </w:p>
    <w:p>
      <w:pPr>
        <w:pStyle w:val="PreformattedText"/>
        <w:rPr/>
      </w:pPr>
      <w:r>
        <w:rPr/>
        <w:t>participate, pro rata, with the other common units in distributions of</w:t>
      </w:r>
    </w:p>
    <w:p>
      <w:pPr>
        <w:pStyle w:val="PreformattedText"/>
        <w:rPr/>
      </w:pPr>
      <w:r>
        <w:rPr/>
        <w:t>available cash. In addition, if the general partner is removed as general</w:t>
      </w:r>
    </w:p>
    <w:p>
      <w:pPr>
        <w:pStyle w:val="PreformattedText"/>
        <w:rPr/>
      </w:pPr>
      <w:r>
        <w:rPr/>
        <w:t>partner of Plains All American Pipeline under circumstances where cause does</w:t>
      </w:r>
    </w:p>
    <w:p>
      <w:pPr>
        <w:pStyle w:val="PreformattedText"/>
        <w:rPr/>
      </w:pPr>
      <w:r>
        <w:rPr/>
        <w:t>not exist and units held by the general partner and its affiliates are not</w:t>
      </w:r>
    </w:p>
    <w:p>
      <w:pPr>
        <w:pStyle w:val="PreformattedText"/>
        <w:rPr/>
      </w:pPr>
      <w:r>
        <w:rPr/>
        <w:t>voted in favor of that removal: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(1) the subordination period will end and all outstanding subordinated</w:t>
      </w:r>
    </w:p>
    <w:p>
      <w:pPr>
        <w:pStyle w:val="PreformattedText"/>
        <w:rPr/>
      </w:pPr>
      <w:r>
        <w:rPr/>
        <w:t xml:space="preserve">  </w:t>
      </w:r>
      <w:r>
        <w:rPr/>
        <w:t>units will immediately convert into common units on a one-for-one basis;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(2) any existing arrearages in payment of the minimum quarterly</w:t>
      </w:r>
    </w:p>
    <w:p>
      <w:pPr>
        <w:pStyle w:val="PreformattedText"/>
        <w:rPr/>
      </w:pPr>
      <w:r>
        <w:rPr/>
        <w:t xml:space="preserve">  </w:t>
      </w:r>
      <w:r>
        <w:rPr/>
        <w:t>distribution on the common units will be extinguished;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93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(3) the general partner will have the right to convert its general</w:t>
      </w:r>
    </w:p>
    <w:p>
      <w:pPr>
        <w:pStyle w:val="PreformattedText"/>
        <w:rPr/>
      </w:pPr>
      <w:r>
        <w:rPr/>
        <w:t xml:space="preserve">  </w:t>
      </w:r>
      <w:r>
        <w:rPr/>
        <w:t>partner interests and its incentive distribution rights into common units</w:t>
      </w:r>
    </w:p>
    <w:p>
      <w:pPr>
        <w:pStyle w:val="PreformattedText"/>
        <w:rPr/>
      </w:pPr>
      <w:r>
        <w:rPr/>
        <w:t xml:space="preserve">  </w:t>
      </w:r>
      <w:r>
        <w:rPr/>
        <w:t>or to receive cash in exchange for those interests.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Limited Voting Rights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Holders of subordinated units will sometimes vote as a single class</w:t>
      </w:r>
    </w:p>
    <w:p>
      <w:pPr>
        <w:pStyle w:val="PreformattedText"/>
        <w:rPr/>
      </w:pPr>
      <w:r>
        <w:rPr/>
        <w:t>together with the common units and sometimes vote as a class separate from the</w:t>
      </w:r>
    </w:p>
    <w:p>
      <w:pPr>
        <w:pStyle w:val="PreformattedText"/>
        <w:rPr/>
      </w:pPr>
      <w:r>
        <w:rPr/>
        <w:t>holders of common units and, as in the case of holders of common units, will</w:t>
      </w:r>
    </w:p>
    <w:p>
      <w:pPr>
        <w:pStyle w:val="PreformattedText"/>
        <w:rPr/>
      </w:pPr>
      <w:r>
        <w:rPr/>
        <w:t>have very limited voting rights. During the subordination period, common units</w:t>
      </w:r>
    </w:p>
    <w:p>
      <w:pPr>
        <w:pStyle w:val="PreformattedText"/>
        <w:rPr/>
      </w:pPr>
      <w:r>
        <w:rPr/>
        <w:t>and subordinated units each vote separately as a class on the following</w:t>
      </w:r>
    </w:p>
    <w:p>
      <w:pPr>
        <w:pStyle w:val="PreformattedText"/>
        <w:rPr/>
      </w:pPr>
      <w:r>
        <w:rPr/>
        <w:t>matters: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(1) a sale or exchange of all or substantially all of our assets;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(2) the election of a successor general partner in connection with the</w:t>
      </w:r>
    </w:p>
    <w:p>
      <w:pPr>
        <w:pStyle w:val="PreformattedText"/>
        <w:rPr/>
      </w:pPr>
      <w:r>
        <w:rPr/>
        <w:t xml:space="preserve">  </w:t>
      </w:r>
      <w:r>
        <w:rPr/>
        <w:t>removal of the general partner;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(3) dissolution or reconstitution;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(4) a merger;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(5) issuance of limited partner interests in some circumstances;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(6) some amendments to the partnership agreement, including any</w:t>
      </w:r>
    </w:p>
    <w:p>
      <w:pPr>
        <w:pStyle w:val="PreformattedText"/>
        <w:rPr/>
      </w:pPr>
      <w:r>
        <w:rPr/>
        <w:t xml:space="preserve">  </w:t>
      </w:r>
      <w:r>
        <w:rPr/>
        <w:t>amendment that would cause us to be treated as an association taxable as a</w:t>
      </w:r>
    </w:p>
    <w:p>
      <w:pPr>
        <w:pStyle w:val="PreformattedText"/>
        <w:rPr/>
      </w:pPr>
      <w:r>
        <w:rPr/>
        <w:t xml:space="preserve">  </w:t>
      </w:r>
      <w:r>
        <w:rPr/>
        <w:t>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subordinated units are not entitled to vote on approval of the</w:t>
      </w:r>
    </w:p>
    <w:p>
      <w:pPr>
        <w:pStyle w:val="PreformattedText"/>
        <w:rPr/>
      </w:pPr>
      <w:r>
        <w:rPr/>
        <w:t>withdrawal of the general partner or the transfer by the general partner of</w:t>
      </w:r>
    </w:p>
    <w:p>
      <w:pPr>
        <w:pStyle w:val="PreformattedText"/>
        <w:rPr/>
      </w:pPr>
      <w:r>
        <w:rPr/>
        <w:t>its general partner interest or incentive distribution rights under some</w:t>
      </w:r>
    </w:p>
    <w:p>
      <w:pPr>
        <w:pStyle w:val="PreformattedText"/>
        <w:rPr/>
      </w:pPr>
      <w:r>
        <w:rPr/>
        <w:t>circumstances. Removal of the general partner requires: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a two-thirds vote of all outstanding units voting as a single class;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election of a successor general partner by the holders of a majority</w:t>
      </w:r>
    </w:p>
    <w:p>
      <w:pPr>
        <w:pStyle w:val="PreformattedText"/>
        <w:rPr/>
      </w:pPr>
      <w:r>
        <w:rPr/>
        <w:t xml:space="preserve">    </w:t>
      </w:r>
      <w:r>
        <w:rPr/>
        <w:t>of the outstanding common units and subordinated units, voting as</w:t>
      </w:r>
    </w:p>
    <w:p>
      <w:pPr>
        <w:pStyle w:val="PreformattedText"/>
        <w:rPr/>
      </w:pPr>
      <w:r>
        <w:rPr/>
        <w:t xml:space="preserve">    </w:t>
      </w:r>
      <w:r>
        <w:rPr/>
        <w:t>separate classes.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Under the partnership agreement, the general partner generally will be</w:t>
      </w:r>
    </w:p>
    <w:p>
      <w:pPr>
        <w:pStyle w:val="PreformattedText"/>
        <w:rPr/>
      </w:pPr>
      <w:r>
        <w:rPr/>
        <w:t>permitted to effect amendments to the partnership agreement that do not</w:t>
      </w:r>
    </w:p>
    <w:p>
      <w:pPr>
        <w:pStyle w:val="PreformattedText"/>
        <w:rPr/>
      </w:pPr>
      <w:r>
        <w:rPr/>
        <w:t>materially adversely affect unitholders without the approval of any</w:t>
      </w:r>
    </w:p>
    <w:p>
      <w:pPr>
        <w:pStyle w:val="PreformattedText"/>
        <w:rPr/>
      </w:pPr>
      <w:r>
        <w:rPr/>
        <w:t>unitholders.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Distributions upon Liquidation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If we liquidate during the subordination period, in some circumstances</w:t>
      </w:r>
    </w:p>
    <w:p>
      <w:pPr>
        <w:pStyle w:val="PreformattedText"/>
        <w:rPr/>
      </w:pPr>
      <w:r>
        <w:rPr/>
        <w:t>holders of outstanding common units will be entitled to receive more per unit</w:t>
      </w:r>
    </w:p>
    <w:p>
      <w:pPr>
        <w:pStyle w:val="PreformattedText"/>
        <w:rPr/>
      </w:pPr>
      <w:r>
        <w:rPr/>
        <w:t>in liquidating distributions than holders of outstanding subordinated units.</w:t>
      </w:r>
    </w:p>
    <w:p>
      <w:pPr>
        <w:pStyle w:val="PreformattedText"/>
        <w:rPr/>
      </w:pPr>
      <w:r>
        <w:rPr/>
        <w:t>The per unit difference will be dependent upon the amount of gain or loss that</w:t>
      </w:r>
    </w:p>
    <w:p>
      <w:pPr>
        <w:pStyle w:val="PreformattedText"/>
        <w:rPr/>
      </w:pPr>
      <w:r>
        <w:rPr/>
        <w:t>we recognize in liquidating our assets. Following conversion of the</w:t>
      </w:r>
    </w:p>
    <w:p>
      <w:pPr>
        <w:pStyle w:val="PreformattedText"/>
        <w:rPr/>
      </w:pPr>
      <w:r>
        <w:rPr/>
        <w:t>subordinated units into common units, all units will be treated the same upon</w:t>
      </w:r>
    </w:p>
    <w:p>
      <w:pPr>
        <w:pStyle w:val="PreformattedText"/>
        <w:rPr/>
      </w:pPr>
      <w:r>
        <w:rPr/>
        <w:t>liquidation.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94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THE PARTNERSHIP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is a summary of the material provisions of the Plains All</w:t>
      </w:r>
    </w:p>
    <w:p>
      <w:pPr>
        <w:pStyle w:val="PreformattedText"/>
        <w:rPr/>
      </w:pPr>
      <w:r>
        <w:rPr/>
        <w:t>American Pipeline partnership agreement. The partnership agreement for each of</w:t>
      </w:r>
    </w:p>
    <w:p>
      <w:pPr>
        <w:pStyle w:val="PreformattedText"/>
        <w:rPr/>
      </w:pPr>
      <w:r>
        <w:rPr/>
        <w:t>Plains Marketing, L.P., All American Pipeline, L.P. and Plains Scurlock</w:t>
      </w:r>
    </w:p>
    <w:p>
      <w:pPr>
        <w:pStyle w:val="PreformattedText"/>
        <w:rPr/>
      </w:pPr>
      <w:r>
        <w:rPr/>
        <w:t>Permian, L.P. are included as exhibits to the registration statement of which</w:t>
      </w:r>
    </w:p>
    <w:p>
      <w:pPr>
        <w:pStyle w:val="PreformattedText"/>
        <w:rPr/>
      </w:pPr>
      <w:r>
        <w:rPr/>
        <w:t>this prospectus constitutes a part. Plains All American Pipeline will provide</w:t>
      </w:r>
    </w:p>
    <w:p>
      <w:pPr>
        <w:pStyle w:val="PreformattedText"/>
        <w:rPr/>
      </w:pPr>
      <w:r>
        <w:rPr/>
        <w:t>prospective investors with a copy of these agreements upon request at no</w:t>
      </w:r>
    </w:p>
    <w:p>
      <w:pPr>
        <w:pStyle w:val="PreformattedText"/>
        <w:rPr/>
      </w:pPr>
      <w:r>
        <w:rPr/>
        <w:t>charge.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provisions of the partnership agreement are summarized</w:t>
      </w:r>
    </w:p>
    <w:p>
      <w:pPr>
        <w:pStyle w:val="PreformattedText"/>
        <w:rPr/>
      </w:pPr>
      <w:r>
        <w:rPr/>
        <w:t>elsewhere in this 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With regard to the transfer of common units, see "Description of the</w:t>
      </w:r>
    </w:p>
    <w:p>
      <w:pPr>
        <w:pStyle w:val="PreformattedText"/>
        <w:rPr/>
      </w:pPr>
      <w:r>
        <w:rPr/>
        <w:t xml:space="preserve">    </w:t>
      </w:r>
      <w:r>
        <w:rPr/>
        <w:t>Common Units--Transfer of Common Units."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With regard to distributions of Available Cash, see "Cash Distribution</w:t>
      </w:r>
    </w:p>
    <w:p>
      <w:pPr>
        <w:pStyle w:val="PreformattedText"/>
        <w:rPr/>
      </w:pPr>
      <w:r>
        <w:rPr/>
        <w:t xml:space="preserve">    </w:t>
      </w:r>
      <w:r>
        <w:rPr/>
        <w:t>Policy."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With regard to allocations of taxable income and taxable loss, see "Tax</w:t>
      </w:r>
    </w:p>
    <w:p>
      <w:pPr>
        <w:pStyle w:val="PreformattedText"/>
        <w:rPr/>
      </w:pPr>
      <w:r>
        <w:rPr/>
        <w:t xml:space="preserve">    </w:t>
      </w:r>
      <w:r>
        <w:rPr/>
        <w:t>Considerations."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Organization and Duration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Plains All American Pipeline was organized in September 1998. Plains All</w:t>
      </w:r>
    </w:p>
    <w:p>
      <w:pPr>
        <w:pStyle w:val="PreformattedText"/>
        <w:rPr/>
      </w:pPr>
      <w:r>
        <w:rPr/>
        <w:t>American Pipeline will dissolve on December 31, 2088 unless sooner dissolved</w:t>
      </w:r>
    </w:p>
    <w:p>
      <w:pPr>
        <w:pStyle w:val="PreformattedText"/>
        <w:rPr/>
      </w:pPr>
      <w:r>
        <w:rPr/>
        <w:t>under the terms of the partnership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Purpose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purpose under the partnership agreement is limited to serving as the</w:t>
      </w:r>
    </w:p>
    <w:p>
      <w:pPr>
        <w:pStyle w:val="PreformattedText"/>
        <w:rPr/>
      </w:pPr>
      <w:r>
        <w:rPr/>
        <w:t>limited partner of Plains Marketing, L.P. and engaging in any business</w:t>
      </w:r>
    </w:p>
    <w:p>
      <w:pPr>
        <w:pStyle w:val="PreformattedText"/>
        <w:rPr/>
      </w:pPr>
      <w:r>
        <w:rPr/>
        <w:t>activities that may be engaged in by Plains Marketing, L.P. or that is approved</w:t>
      </w:r>
    </w:p>
    <w:p>
      <w:pPr>
        <w:pStyle w:val="PreformattedText"/>
        <w:rPr/>
      </w:pPr>
      <w:r>
        <w:rPr/>
        <w:t>by the general partner. The partnership agreement of Plains Marketing, L.P.</w:t>
      </w:r>
    </w:p>
    <w:p>
      <w:pPr>
        <w:pStyle w:val="PreformattedText"/>
        <w:rPr/>
      </w:pPr>
      <w:r>
        <w:rPr/>
        <w:t>provides that Plains Marketing, L.P. may, directly or indirectly, engage in: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(1) its operations as conducted immediately before our initial public</w:t>
      </w:r>
    </w:p>
    <w:p>
      <w:pPr>
        <w:pStyle w:val="PreformattedText"/>
        <w:rPr/>
      </w:pPr>
      <w:r>
        <w:rPr/>
        <w:t xml:space="preserve">  </w:t>
      </w:r>
      <w:r>
        <w:rPr/>
        <w:t>offering;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(2) any other activity approved by the general partner but only to the</w:t>
      </w:r>
    </w:p>
    <w:p>
      <w:pPr>
        <w:pStyle w:val="PreformattedText"/>
        <w:rPr/>
      </w:pPr>
      <w:r>
        <w:rPr/>
        <w:t xml:space="preserve">  </w:t>
      </w:r>
      <w:r>
        <w:rPr/>
        <w:t>extent that the general partner reasonably determines that, as of the date</w:t>
      </w:r>
    </w:p>
    <w:p>
      <w:pPr>
        <w:pStyle w:val="PreformattedText"/>
        <w:rPr/>
      </w:pPr>
      <w:r>
        <w:rPr/>
        <w:t xml:space="preserve">  </w:t>
      </w:r>
      <w:r>
        <w:rPr/>
        <w:t>of the acquisition or commencement of the activity, the activity generates</w:t>
      </w:r>
    </w:p>
    <w:p>
      <w:pPr>
        <w:pStyle w:val="PreformattedText"/>
        <w:rPr/>
      </w:pPr>
      <w:r>
        <w:rPr/>
        <w:t xml:space="preserve">  </w:t>
      </w:r>
      <w:r>
        <w:rPr/>
        <w:t>"qualifying income" as this term is defined in Section 7704 of the Internal</w:t>
      </w:r>
    </w:p>
    <w:p>
      <w:pPr>
        <w:pStyle w:val="PreformattedText"/>
        <w:rPr/>
      </w:pPr>
      <w:r>
        <w:rPr/>
        <w:t xml:space="preserve">  </w:t>
      </w:r>
      <w:r>
        <w:rPr/>
        <w:t>Revenue Code;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(3) any activity that enhances the operations of an activity that is</w:t>
      </w:r>
    </w:p>
    <w:p>
      <w:pPr>
        <w:pStyle w:val="PreformattedText"/>
        <w:rPr/>
      </w:pPr>
      <w:r>
        <w:rPr/>
        <w:t xml:space="preserve">  </w:t>
      </w:r>
      <w:r>
        <w:rPr/>
        <w:t>described in (1) or (2)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Although the general partner has the ability to cause Plains All American</w:t>
      </w:r>
    </w:p>
    <w:p>
      <w:pPr>
        <w:pStyle w:val="PreformattedText"/>
        <w:rPr/>
      </w:pPr>
      <w:r>
        <w:rPr/>
        <w:t>Pipeline, the operating partnerships and the subsidiaries to engage in</w:t>
      </w:r>
    </w:p>
    <w:p>
      <w:pPr>
        <w:pStyle w:val="PreformattedText"/>
        <w:rPr/>
      </w:pPr>
      <w:r>
        <w:rPr/>
        <w:t>activities other than the transportation, terminalling and storage and</w:t>
      </w:r>
    </w:p>
    <w:p>
      <w:pPr>
        <w:pStyle w:val="PreformattedText"/>
        <w:rPr/>
      </w:pPr>
      <w:r>
        <w:rPr/>
        <w:t>gathering and marketing of crude oil, the general partner has no current plans</w:t>
      </w:r>
    </w:p>
    <w:p>
      <w:pPr>
        <w:pStyle w:val="PreformattedText"/>
        <w:rPr/>
      </w:pPr>
      <w:r>
        <w:rPr/>
        <w:t>to do so. The general partner is authorized in general to perform all acts</w:t>
      </w:r>
    </w:p>
    <w:p>
      <w:pPr>
        <w:pStyle w:val="PreformattedText"/>
        <w:rPr/>
      </w:pPr>
      <w:r>
        <w:rPr/>
        <w:t>deemed necessary to carry out our purposes and to conduct our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Power of Attorney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Each limited partner, and each person who acquires a unit from a unitholder</w:t>
      </w:r>
    </w:p>
    <w:p>
      <w:pPr>
        <w:pStyle w:val="PreformattedText"/>
        <w:rPr/>
      </w:pPr>
      <w:r>
        <w:rPr/>
        <w:t>and executes and delivers a transfer application, grants to the general partner</w:t>
      </w:r>
    </w:p>
    <w:p>
      <w:pPr>
        <w:pStyle w:val="PreformattedText"/>
        <w:rPr/>
      </w:pPr>
      <w:r>
        <w:rPr/>
        <w:t>and, if appointed, a liquidator, a power of attorney to, among other things,</w:t>
      </w:r>
    </w:p>
    <w:p>
      <w:pPr>
        <w:pStyle w:val="PreformattedText"/>
        <w:rPr/>
      </w:pPr>
      <w:r>
        <w:rPr/>
        <w:t>execute and file documents required for the qualification, continuance or</w:t>
      </w:r>
    </w:p>
    <w:p>
      <w:pPr>
        <w:pStyle w:val="PreformattedText"/>
        <w:rPr/>
      </w:pPr>
      <w:r>
        <w:rPr/>
        <w:t>dissolution of Plains All American Pipeline. The power of attorney also grants</w:t>
      </w:r>
    </w:p>
    <w:p>
      <w:pPr>
        <w:pStyle w:val="PreformattedText"/>
        <w:rPr/>
      </w:pPr>
      <w:r>
        <w:rPr/>
        <w:t>the authority for the amendment of, and to make consents and waivers under, the</w:t>
      </w:r>
    </w:p>
    <w:p>
      <w:pPr>
        <w:pStyle w:val="PreformattedText"/>
        <w:rPr/>
      </w:pPr>
      <w:r>
        <w:rPr/>
        <w:t>partnership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Capital Contributions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Unitholders are not obligated to make additional capital contributions,</w:t>
      </w:r>
    </w:p>
    <w:p>
      <w:pPr>
        <w:pStyle w:val="PreformattedText"/>
        <w:rPr/>
      </w:pPr>
      <w:r>
        <w:rPr/>
        <w:t>except as described below under "--Limited Liability."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95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Limited Liability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Assuming that a limited partner does not participate in the control of our</w:t>
      </w:r>
    </w:p>
    <w:p>
      <w:pPr>
        <w:pStyle w:val="PreformattedText"/>
        <w:rPr/>
      </w:pPr>
      <w:r>
        <w:rPr/>
        <w:t>business within the meaning of the Delaware Revised Uniform Limited Partnership</w:t>
      </w:r>
    </w:p>
    <w:p>
      <w:pPr>
        <w:pStyle w:val="PreformattedText"/>
        <w:rPr/>
      </w:pPr>
      <w:r>
        <w:rPr/>
        <w:t>Act and that he otherwise acts in conformity with the provisions of the</w:t>
      </w:r>
    </w:p>
    <w:p>
      <w:pPr>
        <w:pStyle w:val="PreformattedText"/>
        <w:rPr/>
      </w:pPr>
      <w:r>
        <w:rPr/>
        <w:t>partnership agreement, his liability under the Delaware Act will be limited,</w:t>
      </w:r>
    </w:p>
    <w:p>
      <w:pPr>
        <w:pStyle w:val="PreformattedText"/>
        <w:rPr/>
      </w:pPr>
      <w:r>
        <w:rPr/>
        <w:t>subject to possible exceptions, to the amount of capital he is obligated to</w:t>
      </w:r>
    </w:p>
    <w:p>
      <w:pPr>
        <w:pStyle w:val="PreformattedText"/>
        <w:rPr/>
      </w:pPr>
      <w:r>
        <w:rPr/>
        <w:t>contribute to us for his common units plus his share of any undistributed</w:t>
      </w:r>
    </w:p>
    <w:p>
      <w:pPr>
        <w:pStyle w:val="PreformattedText"/>
        <w:rPr/>
      </w:pPr>
      <w:r>
        <w:rPr/>
        <w:t>profits and assets. If it were determined, however, that the right or exercise</w:t>
      </w:r>
    </w:p>
    <w:p>
      <w:pPr>
        <w:pStyle w:val="PreformattedText"/>
        <w:rPr/>
      </w:pPr>
      <w:r>
        <w:rPr/>
        <w:t>of the right by the limited partners as a group: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to remove or replace the general partner;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to approve some amendments to the partnership agreement;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to take other action under the partnership agreement;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constituted "participation in the control" of our business for the purposes of</w:t>
      </w:r>
    </w:p>
    <w:p>
      <w:pPr>
        <w:pStyle w:val="PreformattedText"/>
        <w:rPr/>
      </w:pPr>
      <w:r>
        <w:rPr/>
        <w:t>the Delaware Act, then the limited partners could be held personally liable for</w:t>
      </w:r>
    </w:p>
    <w:p>
      <w:pPr>
        <w:pStyle w:val="PreformattedText"/>
        <w:rPr/>
      </w:pPr>
      <w:r>
        <w:rPr/>
        <w:t>our obligations under the laws of Delaware, to the same extent as the general</w:t>
      </w:r>
    </w:p>
    <w:p>
      <w:pPr>
        <w:pStyle w:val="PreformattedText"/>
        <w:rPr/>
      </w:pPr>
      <w:r>
        <w:rPr/>
        <w:t>partner. This liability would extend to persons who transact business with us</w:t>
      </w:r>
    </w:p>
    <w:p>
      <w:pPr>
        <w:pStyle w:val="PreformattedText"/>
        <w:rPr/>
      </w:pPr>
      <w:r>
        <w:rPr/>
        <w:t>who reasonably believe that the limited partner is a general partner. Neither</w:t>
      </w:r>
    </w:p>
    <w:p>
      <w:pPr>
        <w:pStyle w:val="PreformattedText"/>
        <w:rPr/>
      </w:pPr>
      <w:r>
        <w:rPr/>
        <w:t>the partnership agreement nor the Delaware Act specifically provides for legal</w:t>
      </w:r>
    </w:p>
    <w:p>
      <w:pPr>
        <w:pStyle w:val="PreformattedText"/>
        <w:rPr/>
      </w:pPr>
      <w:r>
        <w:rPr/>
        <w:t>recourse against the general partner if a limited partner were to lose limited</w:t>
      </w:r>
    </w:p>
    <w:p>
      <w:pPr>
        <w:pStyle w:val="PreformattedText"/>
        <w:rPr/>
      </w:pPr>
      <w:r>
        <w:rPr/>
        <w:t>liability through any fault of the general partner. While this does not mean</w:t>
      </w:r>
    </w:p>
    <w:p>
      <w:pPr>
        <w:pStyle w:val="PreformattedText"/>
        <w:rPr/>
      </w:pPr>
      <w:r>
        <w:rPr/>
        <w:t>that a limited partner could not seek legal recourse, we have found no</w:t>
      </w:r>
    </w:p>
    <w:p>
      <w:pPr>
        <w:pStyle w:val="PreformattedText"/>
        <w:rPr/>
      </w:pPr>
      <w:r>
        <w:rPr/>
        <w:t>precedent for this type of a claim in Delaware case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Under the Delaware Act, a limited partnership may not make a distribution to</w:t>
      </w:r>
    </w:p>
    <w:p>
      <w:pPr>
        <w:pStyle w:val="PreformattedText"/>
        <w:rPr/>
      </w:pPr>
      <w:r>
        <w:rPr/>
        <w:t>a partner if after the distribution, all liabilities of the limited</w:t>
      </w:r>
    </w:p>
    <w:p>
      <w:pPr>
        <w:pStyle w:val="PreformattedText"/>
        <w:rPr/>
      </w:pPr>
      <w:r>
        <w:rPr/>
        <w:t>partnership, other than liabilities to partners on account of their partnership</w:t>
      </w:r>
    </w:p>
    <w:p>
      <w:pPr>
        <w:pStyle w:val="PreformattedText"/>
        <w:rPr/>
      </w:pPr>
      <w:r>
        <w:rPr/>
        <w:t>interests and liabilities for which the recourse of creditors is limited to</w:t>
      </w:r>
    </w:p>
    <w:p>
      <w:pPr>
        <w:pStyle w:val="PreformattedText"/>
        <w:rPr/>
      </w:pPr>
      <w:r>
        <w:rPr/>
        <w:t>specific property of the partnership, exceed the fair value of the assets of</w:t>
      </w:r>
    </w:p>
    <w:p>
      <w:pPr>
        <w:pStyle w:val="PreformattedText"/>
        <w:rPr/>
      </w:pPr>
      <w:r>
        <w:rPr/>
        <w:t>the limited partnership. For the purpose of determining the fair value of the</w:t>
      </w:r>
    </w:p>
    <w:p>
      <w:pPr>
        <w:pStyle w:val="PreformattedText"/>
        <w:rPr/>
      </w:pPr>
      <w:r>
        <w:rPr/>
        <w:t>assets of a limited partnership, the Delaware Act provides that the fair value</w:t>
      </w:r>
    </w:p>
    <w:p>
      <w:pPr>
        <w:pStyle w:val="PreformattedText"/>
        <w:rPr/>
      </w:pPr>
      <w:r>
        <w:rPr/>
        <w:t>of property subject to liability for which recourse of creditors is limited</w:t>
      </w:r>
    </w:p>
    <w:p>
      <w:pPr>
        <w:pStyle w:val="PreformattedText"/>
        <w:rPr/>
      </w:pPr>
      <w:r>
        <w:rPr/>
        <w:t>shall be included in the assets of the limited partnership only to the extent</w:t>
      </w:r>
    </w:p>
    <w:p>
      <w:pPr>
        <w:pStyle w:val="PreformattedText"/>
        <w:rPr/>
      </w:pPr>
      <w:r>
        <w:rPr/>
        <w:t>that the fair value of that property exceeds the nonrecourse liability. The</w:t>
      </w:r>
    </w:p>
    <w:p>
      <w:pPr>
        <w:pStyle w:val="PreformattedText"/>
        <w:rPr/>
      </w:pPr>
      <w:r>
        <w:rPr/>
        <w:t>Delaware Act provides that a limited partner who receives a distribution and</w:t>
      </w:r>
    </w:p>
    <w:p>
      <w:pPr>
        <w:pStyle w:val="PreformattedText"/>
        <w:rPr/>
      </w:pPr>
      <w:r>
        <w:rPr/>
        <w:t>knew at the time of the distribution that the distribution was in violation of</w:t>
      </w:r>
    </w:p>
    <w:p>
      <w:pPr>
        <w:pStyle w:val="PreformattedText"/>
        <w:rPr/>
      </w:pPr>
      <w:r>
        <w:rPr/>
        <w:t>the Delaware Act shall be liable to the limited partnership for the amount of</w:t>
      </w:r>
    </w:p>
    <w:p>
      <w:pPr>
        <w:pStyle w:val="PreformattedText"/>
        <w:rPr/>
      </w:pPr>
      <w:r>
        <w:rPr/>
        <w:t>the distribution for three years. Under the Delaware Act, an assignee who</w:t>
      </w:r>
    </w:p>
    <w:p>
      <w:pPr>
        <w:pStyle w:val="PreformattedText"/>
        <w:rPr/>
      </w:pPr>
      <w:r>
        <w:rPr/>
        <w:t>becomes a substituted limited partner of a limited partnership is liable for</w:t>
      </w:r>
    </w:p>
    <w:p>
      <w:pPr>
        <w:pStyle w:val="PreformattedText"/>
        <w:rPr/>
      </w:pPr>
      <w:r>
        <w:rPr/>
        <w:t>the obligations of his assignor to make contributions to the partnership,</w:t>
      </w:r>
    </w:p>
    <w:p>
      <w:pPr>
        <w:pStyle w:val="PreformattedText"/>
        <w:rPr/>
      </w:pPr>
      <w:r>
        <w:rPr/>
        <w:t>except the assignee is not obligated for liabilities unknown to him at the time</w:t>
      </w:r>
    </w:p>
    <w:p>
      <w:pPr>
        <w:pStyle w:val="PreformattedText"/>
        <w:rPr/>
      </w:pPr>
      <w:r>
        <w:rPr/>
        <w:t>he became a limited partner and which could not be ascertained from the</w:t>
      </w:r>
    </w:p>
    <w:p>
      <w:pPr>
        <w:pStyle w:val="PreformattedText"/>
        <w:rPr/>
      </w:pPr>
      <w:r>
        <w:rPr/>
        <w:t>partnership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subsidiaries conduct business in twenty-three states. Maintenance of</w:t>
      </w:r>
    </w:p>
    <w:p>
      <w:pPr>
        <w:pStyle w:val="PreformattedText"/>
        <w:rPr/>
      </w:pPr>
      <w:r>
        <w:rPr/>
        <w:t>limited liability for Plains All American Pipeline, as a limited partner of the</w:t>
      </w:r>
    </w:p>
    <w:p>
      <w:pPr>
        <w:pStyle w:val="PreformattedText"/>
        <w:rPr/>
      </w:pPr>
      <w:r>
        <w:rPr/>
        <w:t>operating partnerships, may require compliance with legal requirements in the</w:t>
      </w:r>
    </w:p>
    <w:p>
      <w:pPr>
        <w:pStyle w:val="PreformattedText"/>
        <w:rPr/>
      </w:pPr>
      <w:r>
        <w:rPr/>
        <w:t>jurisdictions in which the operating partnerships conduct business, including</w:t>
      </w:r>
    </w:p>
    <w:p>
      <w:pPr>
        <w:pStyle w:val="PreformattedText"/>
        <w:rPr/>
      </w:pPr>
      <w:r>
        <w:rPr/>
        <w:t>qualifying our subsidiaries to do business there. Limitations on the liability</w:t>
      </w:r>
    </w:p>
    <w:p>
      <w:pPr>
        <w:pStyle w:val="PreformattedText"/>
        <w:rPr/>
      </w:pPr>
      <w:r>
        <w:rPr/>
        <w:t>of limited partners for the obligations of a limited partner have not been</w:t>
      </w:r>
    </w:p>
    <w:p>
      <w:pPr>
        <w:pStyle w:val="PreformattedText"/>
        <w:rPr/>
      </w:pPr>
      <w:r>
        <w:rPr/>
        <w:t>clearly established in many jurisdictions. If it were determined that we were,</w:t>
      </w:r>
    </w:p>
    <w:p>
      <w:pPr>
        <w:pStyle w:val="PreformattedText"/>
        <w:rPr/>
      </w:pPr>
      <w:r>
        <w:rPr/>
        <w:t>by virtue of our limited partner interest in Plains Marketing, L.P. or</w:t>
      </w:r>
    </w:p>
    <w:p>
      <w:pPr>
        <w:pStyle w:val="PreformattedText"/>
        <w:rPr/>
      </w:pPr>
      <w:r>
        <w:rPr/>
        <w:t>otherwise, conducting business in any state without compliance with the</w:t>
      </w:r>
    </w:p>
    <w:p>
      <w:pPr>
        <w:pStyle w:val="PreformattedText"/>
        <w:rPr/>
      </w:pPr>
      <w:r>
        <w:rPr/>
        <w:t>applicable limited partnership or limited liability company statute, or that</w:t>
      </w:r>
    </w:p>
    <w:p>
      <w:pPr>
        <w:pStyle w:val="PreformattedText"/>
        <w:rPr/>
      </w:pPr>
      <w:r>
        <w:rPr/>
        <w:t>the right or exercise of the right by the limited partners as a group to remove</w:t>
      </w:r>
    </w:p>
    <w:p>
      <w:pPr>
        <w:pStyle w:val="PreformattedText"/>
        <w:rPr/>
      </w:pPr>
      <w:r>
        <w:rPr/>
        <w:t>or replace the general partner, to approve some amendments to the partnership</w:t>
      </w:r>
    </w:p>
    <w:p>
      <w:pPr>
        <w:pStyle w:val="PreformattedText"/>
        <w:rPr/>
      </w:pPr>
      <w:r>
        <w:rPr/>
        <w:t>agreement, or to take other action under the partnership agreement constituted</w:t>
      </w:r>
    </w:p>
    <w:p>
      <w:pPr>
        <w:pStyle w:val="PreformattedText"/>
        <w:rPr/>
      </w:pPr>
      <w:r>
        <w:rPr/>
        <w:t>"participation in the control" of our business for purposes of the statutes of</w:t>
      </w:r>
    </w:p>
    <w:p>
      <w:pPr>
        <w:pStyle w:val="PreformattedText"/>
        <w:rPr/>
      </w:pPr>
      <w:r>
        <w:rPr/>
        <w:t>any relevant jurisdiction, then the limited partners could be held personally</w:t>
      </w:r>
    </w:p>
    <w:p>
      <w:pPr>
        <w:pStyle w:val="PreformattedText"/>
        <w:rPr/>
      </w:pPr>
      <w:r>
        <w:rPr/>
        <w:t>liable for our obligations under the law of that jurisdiction to the same</w:t>
      </w:r>
    </w:p>
    <w:p>
      <w:pPr>
        <w:pStyle w:val="PreformattedText"/>
        <w:rPr/>
      </w:pPr>
      <w:r>
        <w:rPr/>
        <w:t>extent as the general partner under the circumstances. We will operate in a</w:t>
      </w:r>
    </w:p>
    <w:p>
      <w:pPr>
        <w:pStyle w:val="PreformattedText"/>
        <w:rPr/>
      </w:pPr>
      <w:r>
        <w:rPr/>
        <w:t>manner as the general partner considers reasonable and necessary or appropriate</w:t>
      </w:r>
    </w:p>
    <w:p>
      <w:pPr>
        <w:pStyle w:val="PreformattedText"/>
        <w:rPr/>
      </w:pPr>
      <w:r>
        <w:rPr/>
        <w:t>to preserve the limited liability of the limited partners.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96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Issuance of Additional Securities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 agreement authorizes us to issue an unlimited number of</w:t>
      </w:r>
    </w:p>
    <w:p>
      <w:pPr>
        <w:pStyle w:val="PreformattedText"/>
        <w:rPr/>
      </w:pPr>
      <w:r>
        <w:rPr/>
        <w:t>additional limited partner interests and other equity securities for the</w:t>
      </w:r>
    </w:p>
    <w:p>
      <w:pPr>
        <w:pStyle w:val="PreformattedText"/>
        <w:rPr/>
      </w:pPr>
      <w:r>
        <w:rPr/>
        <w:t>consideration and on the terms and conditions established by the general</w:t>
      </w:r>
    </w:p>
    <w:p>
      <w:pPr>
        <w:pStyle w:val="PreformattedText"/>
        <w:rPr/>
      </w:pPr>
      <w:r>
        <w:rPr/>
        <w:t>partner in its sole discretion without the approval of any limited partners.</w:t>
      </w:r>
    </w:p>
    <w:p>
      <w:pPr>
        <w:pStyle w:val="PreformattedText"/>
        <w:rPr/>
      </w:pPr>
      <w:r>
        <w:rPr/>
        <w:t>During the subordination period, however, except as set forth in the following</w:t>
      </w:r>
    </w:p>
    <w:p>
      <w:pPr>
        <w:pStyle w:val="PreformattedText"/>
        <w:rPr/>
      </w:pPr>
      <w:r>
        <w:rPr/>
        <w:t>paragraph, we may not issue equity securities ranking senior to the common</w:t>
      </w:r>
    </w:p>
    <w:p>
      <w:pPr>
        <w:pStyle w:val="PreformattedText"/>
        <w:rPr/>
      </w:pPr>
      <w:r>
        <w:rPr/>
        <w:t>units or an aggregate of more than 10,030,000 additional common units or units</w:t>
      </w:r>
    </w:p>
    <w:p>
      <w:pPr>
        <w:pStyle w:val="PreformattedText"/>
        <w:rPr/>
      </w:pPr>
      <w:r>
        <w:rPr/>
        <w:t>on a parity with the common units, in each case, without the approval of the</w:t>
      </w:r>
    </w:p>
    <w:p>
      <w:pPr>
        <w:pStyle w:val="PreformattedText"/>
        <w:rPr/>
      </w:pPr>
      <w:r>
        <w:rPr/>
        <w:t>holders of a majority of the outstanding common units and subordinated units,</w:t>
      </w:r>
    </w:p>
    <w:p>
      <w:pPr>
        <w:pStyle w:val="PreformattedText"/>
        <w:rPr/>
      </w:pPr>
      <w:r>
        <w:rPr/>
        <w:t>voting as separate classes.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During the subordination period or thereafter, we may issue an unlimited</w:t>
      </w:r>
    </w:p>
    <w:p>
      <w:pPr>
        <w:pStyle w:val="PreformattedText"/>
        <w:rPr/>
      </w:pPr>
      <w:r>
        <w:rPr/>
        <w:t>number of common units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(1) upon exercise of the underwriter's over-allotment option;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(2) upon conversion of the subordinated units;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(3) under employee benefit plans;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(4) upon conversion of the general partner interests and incentive</w:t>
      </w:r>
    </w:p>
    <w:p>
      <w:pPr>
        <w:pStyle w:val="PreformattedText"/>
        <w:rPr/>
      </w:pPr>
      <w:r>
        <w:rPr/>
        <w:t xml:space="preserve">  </w:t>
      </w:r>
      <w:r>
        <w:rPr/>
        <w:t>distribution rights as a result of a withdrawal of the general partner;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(5) in the event of a combination or subdivision of common units;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(6) to finance an acquisition or a capital improvement that would have</w:t>
      </w:r>
    </w:p>
    <w:p>
      <w:pPr>
        <w:pStyle w:val="PreformattedText"/>
        <w:rPr/>
      </w:pPr>
      <w:r>
        <w:rPr/>
        <w:t xml:space="preserve">  </w:t>
      </w:r>
      <w:r>
        <w:rPr/>
        <w:t>resulted, on a pro forma basis, in an increase in Adjusted Operating</w:t>
      </w:r>
    </w:p>
    <w:p>
      <w:pPr>
        <w:pStyle w:val="PreformattedText"/>
        <w:rPr/>
      </w:pPr>
      <w:r>
        <w:rPr/>
        <w:t xml:space="preserve">  </w:t>
      </w:r>
      <w:r>
        <w:rPr/>
        <w:t>Surplus on a per unit basis for the preceding four-quarter period;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(7) to repay up to $40 million of qualifying indebtedness.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It is possible that we will fund acquisitions through the issuance of</w:t>
      </w:r>
    </w:p>
    <w:p>
      <w:pPr>
        <w:pStyle w:val="PreformattedText"/>
        <w:rPr/>
      </w:pPr>
      <w:r>
        <w:rPr/>
        <w:t>additional common units or other equity securities. Holders of any additional</w:t>
      </w:r>
    </w:p>
    <w:p>
      <w:pPr>
        <w:pStyle w:val="PreformattedText"/>
        <w:rPr/>
      </w:pPr>
      <w:r>
        <w:rPr/>
        <w:t>common units we issue will be entitled to share equally with the then-existing</w:t>
      </w:r>
    </w:p>
    <w:p>
      <w:pPr>
        <w:pStyle w:val="PreformattedText"/>
        <w:rPr/>
      </w:pPr>
      <w:r>
        <w:rPr/>
        <w:t>holders of common units in our distributions of Available Cash. In addition,</w:t>
      </w:r>
    </w:p>
    <w:p>
      <w:pPr>
        <w:pStyle w:val="PreformattedText"/>
        <w:rPr/>
      </w:pPr>
      <w:r>
        <w:rPr/>
        <w:t>the issuance of additional partnership interests may dilute the value of the</w:t>
      </w:r>
    </w:p>
    <w:p>
      <w:pPr>
        <w:pStyle w:val="PreformattedText"/>
        <w:rPr/>
      </w:pPr>
      <w:r>
        <w:rPr/>
        <w:t>interests of the then-existing holders of common units in our net assets.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accordance with Delaware law and the provisions of the partnership</w:t>
      </w:r>
    </w:p>
    <w:p>
      <w:pPr>
        <w:pStyle w:val="PreformattedText"/>
        <w:rPr/>
      </w:pPr>
      <w:r>
        <w:rPr/>
        <w:t>agreement, we may also issue additional partnership securities interests that,</w:t>
      </w:r>
    </w:p>
    <w:p>
      <w:pPr>
        <w:pStyle w:val="PreformattedText"/>
        <w:rPr/>
      </w:pPr>
      <w:r>
        <w:rPr/>
        <w:t>in the sole discretion of the general partner, may have special voting rights</w:t>
      </w:r>
    </w:p>
    <w:p>
      <w:pPr>
        <w:pStyle w:val="PreformattedText"/>
        <w:rPr/>
      </w:pPr>
      <w:r>
        <w:rPr/>
        <w:t>to which the common units are not entitled.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Upon issuance of additional partnership securities, the general partner will</w:t>
      </w:r>
    </w:p>
    <w:p>
      <w:pPr>
        <w:pStyle w:val="PreformattedText"/>
        <w:rPr/>
      </w:pPr>
      <w:r>
        <w:rPr/>
        <w:t>be required to make additional capital contributions to the extent necessary to</w:t>
      </w:r>
    </w:p>
    <w:p>
      <w:pPr>
        <w:pStyle w:val="PreformattedText"/>
        <w:rPr/>
      </w:pPr>
      <w:r>
        <w:rPr/>
        <w:t>maintain its combined 2% general partner interest in us, the operating</w:t>
      </w:r>
    </w:p>
    <w:p>
      <w:pPr>
        <w:pStyle w:val="PreformattedText"/>
        <w:rPr/>
      </w:pPr>
      <w:r>
        <w:rPr/>
        <w:t>partnerships and the subsidiaries. Moreover, the general partner will have the</w:t>
      </w:r>
    </w:p>
    <w:p>
      <w:pPr>
        <w:pStyle w:val="PreformattedText"/>
        <w:rPr/>
      </w:pPr>
      <w:r>
        <w:rPr/>
        <w:t>right, which it may from time to time assign in whole or in part to any of its</w:t>
      </w:r>
    </w:p>
    <w:p>
      <w:pPr>
        <w:pStyle w:val="PreformattedText"/>
        <w:rPr/>
      </w:pPr>
      <w:r>
        <w:rPr/>
        <w:t>affiliates, to purchase common units, subordinated units or other equity</w:t>
      </w:r>
    </w:p>
    <w:p>
      <w:pPr>
        <w:pStyle w:val="PreformattedText"/>
        <w:rPr/>
      </w:pPr>
      <w:r>
        <w:rPr/>
        <w:t>securities whenever, and on the same terms that, we issue those securities to</w:t>
      </w:r>
    </w:p>
    <w:p>
      <w:pPr>
        <w:pStyle w:val="PreformattedText"/>
        <w:rPr/>
      </w:pPr>
      <w:r>
        <w:rPr/>
        <w:t>persons other than the general partner and its affiliates, to the extent</w:t>
      </w:r>
    </w:p>
    <w:p>
      <w:pPr>
        <w:pStyle w:val="PreformattedText"/>
        <w:rPr/>
      </w:pPr>
      <w:r>
        <w:rPr/>
        <w:t>necessary to maintain their percentage interest, including their interest</w:t>
      </w:r>
    </w:p>
    <w:p>
      <w:pPr>
        <w:pStyle w:val="PreformattedText"/>
        <w:rPr/>
      </w:pPr>
      <w:r>
        <w:rPr/>
        <w:t>represented by common units and subordinated units, that existed immediately</w:t>
      </w:r>
    </w:p>
    <w:p>
      <w:pPr>
        <w:pStyle w:val="PreformattedText"/>
        <w:rPr/>
      </w:pPr>
      <w:r>
        <w:rPr/>
        <w:t>prior to each issuance. The holders of common units will not have preemptive</w:t>
      </w:r>
    </w:p>
    <w:p>
      <w:pPr>
        <w:pStyle w:val="PreformattedText"/>
        <w:rPr/>
      </w:pPr>
      <w:r>
        <w:rPr/>
        <w:t>rights to acquire additional common units or other partnership interests.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Amendment of the Partnership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Amendments to the partnership agreement may be proposed only by or with the</w:t>
      </w:r>
    </w:p>
    <w:p>
      <w:pPr>
        <w:pStyle w:val="PreformattedText"/>
        <w:rPr/>
      </w:pPr>
      <w:r>
        <w:rPr/>
        <w:t>consent of the general partner, which consent may be given or withheld in its</w:t>
      </w:r>
    </w:p>
    <w:p>
      <w:pPr>
        <w:pStyle w:val="PreformattedText"/>
        <w:rPr/>
      </w:pPr>
      <w:r>
        <w:rPr/>
        <w:t>sole discretion. In order to adopt a proposed amendment, other than the</w:t>
      </w:r>
    </w:p>
    <w:p>
      <w:pPr>
        <w:pStyle w:val="PreformattedText"/>
        <w:rPr/>
      </w:pPr>
      <w:r>
        <w:rPr/>
        <w:t>amendments discussed below, the general partner is required to seek written</w:t>
      </w:r>
    </w:p>
    <w:p>
      <w:pPr>
        <w:pStyle w:val="PreformattedText"/>
        <w:rPr/>
      </w:pPr>
      <w:r>
        <w:rPr/>
        <w:t>approval of the holders of the number of units required to approve the</w:t>
      </w:r>
    </w:p>
    <w:p>
      <w:pPr>
        <w:pStyle w:val="PreformattedText"/>
        <w:rPr/>
      </w:pPr>
      <w:r>
        <w:rPr/>
        <w:t>amendment or call a meeting of the limited partners to consider and vote upon</w:t>
      </w:r>
    </w:p>
    <w:p>
      <w:pPr>
        <w:pStyle w:val="PreformattedText"/>
        <w:rPr/>
      </w:pPr>
      <w:r>
        <w:rPr/>
        <w:t>the proposed amendment except as described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97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Prohibited Amendments. No amendment may be made that would: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(1) enlarge the obligations of any limited partner without its consent,</w:t>
      </w:r>
    </w:p>
    <w:p>
      <w:pPr>
        <w:pStyle w:val="PreformattedText"/>
        <w:rPr/>
      </w:pPr>
      <w:r>
        <w:rPr/>
        <w:t xml:space="preserve">  </w:t>
      </w:r>
      <w:r>
        <w:rPr/>
        <w:t>unless approved by at least a majority of the type or class of limited</w:t>
      </w:r>
    </w:p>
    <w:p>
      <w:pPr>
        <w:pStyle w:val="PreformattedText"/>
        <w:rPr/>
      </w:pPr>
      <w:r>
        <w:rPr/>
        <w:t xml:space="preserve">  </w:t>
      </w:r>
      <w:r>
        <w:rPr/>
        <w:t>partner interests so affected;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(2) enlarge the obligations of, restrict in any way any action by or</w:t>
      </w:r>
    </w:p>
    <w:p>
      <w:pPr>
        <w:pStyle w:val="PreformattedText"/>
        <w:rPr/>
      </w:pPr>
      <w:r>
        <w:rPr/>
        <w:t xml:space="preserve">  </w:t>
      </w:r>
      <w:r>
        <w:rPr/>
        <w:t>rights of, or reduce in any way the amounts distributable, reimbursable or</w:t>
      </w:r>
    </w:p>
    <w:p>
      <w:pPr>
        <w:pStyle w:val="PreformattedText"/>
        <w:rPr/>
      </w:pPr>
      <w:r>
        <w:rPr/>
        <w:t xml:space="preserve">  </w:t>
      </w:r>
      <w:r>
        <w:rPr/>
        <w:t>otherwise payable by Plains All American Pipeline to the general partner or</w:t>
      </w:r>
    </w:p>
    <w:p>
      <w:pPr>
        <w:pStyle w:val="PreformattedText"/>
        <w:rPr/>
      </w:pPr>
      <w:r>
        <w:rPr/>
        <w:t xml:space="preserve">  </w:t>
      </w:r>
      <w:r>
        <w:rPr/>
        <w:t>any of its affiliates without their consent, which may be given or withheld</w:t>
      </w:r>
    </w:p>
    <w:p>
      <w:pPr>
        <w:pStyle w:val="PreformattedText"/>
        <w:rPr/>
      </w:pPr>
      <w:r>
        <w:rPr/>
        <w:t xml:space="preserve">  </w:t>
      </w:r>
      <w:r>
        <w:rPr/>
        <w:t>in their sole discretion;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(3) change the term of Plains All American Pipeline;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(4) provide that Plains All American Pipeline is not dissolved upon the</w:t>
      </w:r>
    </w:p>
    <w:p>
      <w:pPr>
        <w:pStyle w:val="PreformattedText"/>
        <w:rPr/>
      </w:pPr>
      <w:r>
        <w:rPr/>
        <w:t xml:space="preserve">  </w:t>
      </w:r>
      <w:r>
        <w:rPr/>
        <w:t>expiration of its term or upon an election to dissolve Plains All American</w:t>
      </w:r>
    </w:p>
    <w:p>
      <w:pPr>
        <w:pStyle w:val="PreformattedText"/>
        <w:rPr/>
      </w:pPr>
      <w:r>
        <w:rPr/>
        <w:t xml:space="preserve">  </w:t>
      </w:r>
      <w:r>
        <w:rPr/>
        <w:t>Pipeline by the general partner that is approved by the holders of a</w:t>
      </w:r>
    </w:p>
    <w:p>
      <w:pPr>
        <w:pStyle w:val="PreformattedText"/>
        <w:rPr/>
      </w:pPr>
      <w:r>
        <w:rPr/>
        <w:t xml:space="preserve">  </w:t>
      </w:r>
      <w:r>
        <w:rPr/>
        <w:t>majority of the outstanding common units and subordinated units, voting as</w:t>
      </w:r>
    </w:p>
    <w:p>
      <w:pPr>
        <w:pStyle w:val="PreformattedText"/>
        <w:rPr/>
      </w:pPr>
      <w:r>
        <w:rPr/>
        <w:t xml:space="preserve">  </w:t>
      </w:r>
      <w:r>
        <w:rPr/>
        <w:t>separate classes;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(5) give any person the right to dissolve Plains All American Pipeline</w:t>
      </w:r>
    </w:p>
    <w:p>
      <w:pPr>
        <w:pStyle w:val="PreformattedText"/>
        <w:rPr/>
      </w:pPr>
      <w:r>
        <w:rPr/>
        <w:t xml:space="preserve">  </w:t>
      </w:r>
      <w:r>
        <w:rPr/>
        <w:t>other than the general partner's right to dissolve Plains All American</w:t>
      </w:r>
    </w:p>
    <w:p>
      <w:pPr>
        <w:pStyle w:val="PreformattedText"/>
        <w:rPr/>
      </w:pPr>
      <w:r>
        <w:rPr/>
        <w:t xml:space="preserve">  </w:t>
      </w:r>
      <w:r>
        <w:rPr/>
        <w:t>Pipeline with the approval of the holders of a majority of the outstanding</w:t>
      </w:r>
    </w:p>
    <w:p>
      <w:pPr>
        <w:pStyle w:val="PreformattedText"/>
        <w:rPr/>
      </w:pPr>
      <w:r>
        <w:rPr/>
        <w:t xml:space="preserve">  </w:t>
      </w:r>
      <w:r>
        <w:rPr/>
        <w:t>common units and subordinated units, voting as separate classes.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provision of the partnership agreement preventing the amendments having the</w:t>
      </w:r>
    </w:p>
    <w:p>
      <w:pPr>
        <w:pStyle w:val="PreformattedText"/>
        <w:rPr/>
      </w:pPr>
      <w:r>
        <w:rPr/>
        <w:t>effects described in clauses (1)-(5) above can be amended upon the approval of</w:t>
      </w:r>
    </w:p>
    <w:p>
      <w:pPr>
        <w:pStyle w:val="PreformattedText"/>
        <w:rPr/>
      </w:pPr>
      <w:r>
        <w:rPr/>
        <w:t>the holders of at least 90% of the outstanding units voting together as a</w:t>
      </w:r>
    </w:p>
    <w:p>
      <w:pPr>
        <w:pStyle w:val="PreformattedText"/>
        <w:rPr/>
      </w:pPr>
      <w:r>
        <w:rPr/>
        <w:t>single class.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No Unitholder Approval. The general partner may generally make amendments to</w:t>
      </w:r>
    </w:p>
    <w:p>
      <w:pPr>
        <w:pStyle w:val="PreformattedText"/>
        <w:rPr/>
      </w:pPr>
      <w:r>
        <w:rPr/>
        <w:t>the partnership agreement without the approval of any limited partner or</w:t>
      </w:r>
    </w:p>
    <w:p>
      <w:pPr>
        <w:pStyle w:val="PreformattedText"/>
        <w:rPr/>
      </w:pPr>
      <w:r>
        <w:rPr/>
        <w:t>assignee to reflect: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(1) a change in the name of Plains All American Pipeline, the location</w:t>
      </w:r>
    </w:p>
    <w:p>
      <w:pPr>
        <w:pStyle w:val="PreformattedText"/>
        <w:rPr/>
      </w:pPr>
      <w:r>
        <w:rPr/>
        <w:t xml:space="preserve">  </w:t>
      </w:r>
      <w:r>
        <w:rPr/>
        <w:t>of the principal place of business of Plains All American Pipeline, the</w:t>
      </w:r>
    </w:p>
    <w:p>
      <w:pPr>
        <w:pStyle w:val="PreformattedText"/>
        <w:rPr/>
      </w:pPr>
      <w:r>
        <w:rPr/>
        <w:t xml:space="preserve">  </w:t>
      </w:r>
      <w:r>
        <w:rPr/>
        <w:t>registered agent or the registered office of Plains All American Pipeline;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(2) the admission, substitution, withdrawal or removal of partners in</w:t>
      </w:r>
    </w:p>
    <w:p>
      <w:pPr>
        <w:pStyle w:val="PreformattedText"/>
        <w:rPr/>
      </w:pPr>
      <w:r>
        <w:rPr/>
        <w:t xml:space="preserve">  </w:t>
      </w:r>
      <w:r>
        <w:rPr/>
        <w:t>accordance with the partnership agreement;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(3) a change that, in the sole discretion of the general partner, is</w:t>
      </w:r>
    </w:p>
    <w:p>
      <w:pPr>
        <w:pStyle w:val="PreformattedText"/>
        <w:rPr/>
      </w:pPr>
      <w:r>
        <w:rPr/>
        <w:t xml:space="preserve">  </w:t>
      </w:r>
      <w:r>
        <w:rPr/>
        <w:t>necessary or advisable to qualify or continue the qualification of Plains</w:t>
      </w:r>
    </w:p>
    <w:p>
      <w:pPr>
        <w:pStyle w:val="PreformattedText"/>
        <w:rPr/>
      </w:pPr>
      <w:r>
        <w:rPr/>
        <w:t xml:space="preserve">  </w:t>
      </w:r>
      <w:r>
        <w:rPr/>
        <w:t>All American Pipeline as a limited partnership or a partnership in which</w:t>
      </w:r>
    </w:p>
    <w:p>
      <w:pPr>
        <w:pStyle w:val="PreformattedText"/>
        <w:rPr/>
      </w:pPr>
      <w:r>
        <w:rPr/>
        <w:t xml:space="preserve">  </w:t>
      </w:r>
      <w:r>
        <w:rPr/>
        <w:t>the limited partners have limited liability under the laws of any state or</w:t>
      </w:r>
    </w:p>
    <w:p>
      <w:pPr>
        <w:pStyle w:val="PreformattedText"/>
        <w:rPr/>
      </w:pPr>
      <w:r>
        <w:rPr/>
        <w:t xml:space="preserve">  </w:t>
      </w:r>
      <w:r>
        <w:rPr/>
        <w:t>to ensure that none of Plains All American Pipeline, the operating</w:t>
      </w:r>
    </w:p>
    <w:p>
      <w:pPr>
        <w:pStyle w:val="PreformattedText"/>
        <w:rPr/>
      </w:pPr>
      <w:r>
        <w:rPr/>
        <w:t xml:space="preserve">  </w:t>
      </w:r>
      <w:r>
        <w:rPr/>
        <w:t>partnerships nor the subsidiaries will be treated as an association taxable</w:t>
      </w:r>
    </w:p>
    <w:p>
      <w:pPr>
        <w:pStyle w:val="PreformattedText"/>
        <w:rPr/>
      </w:pPr>
      <w:r>
        <w:rPr/>
        <w:t xml:space="preserve">  </w:t>
      </w:r>
      <w:r>
        <w:rPr/>
        <w:t>as a corporation or otherwise taxed as an entity for federal income tax</w:t>
      </w:r>
    </w:p>
    <w:p>
      <w:pPr>
        <w:pStyle w:val="PreformattedText"/>
        <w:rPr/>
      </w:pPr>
      <w:r>
        <w:rPr/>
        <w:t xml:space="preserve">  </w:t>
      </w:r>
      <w:r>
        <w:rPr/>
        <w:t>purposes;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(4) an amendment that is necessary, in the opinion of counsel to Plains</w:t>
      </w:r>
    </w:p>
    <w:p>
      <w:pPr>
        <w:pStyle w:val="PreformattedText"/>
        <w:rPr/>
      </w:pPr>
      <w:r>
        <w:rPr/>
        <w:t xml:space="preserve">  </w:t>
      </w:r>
      <w:r>
        <w:rPr/>
        <w:t>All American Pipeline, to prevent Plains All American Pipeline or the</w:t>
      </w:r>
    </w:p>
    <w:p>
      <w:pPr>
        <w:pStyle w:val="PreformattedText"/>
        <w:rPr/>
      </w:pPr>
      <w:r>
        <w:rPr/>
        <w:t xml:space="preserve">  </w:t>
      </w:r>
      <w:r>
        <w:rPr/>
        <w:t>general partner or its directors, officers, agents or trustees, from in any</w:t>
      </w:r>
    </w:p>
    <w:p>
      <w:pPr>
        <w:pStyle w:val="PreformattedText"/>
        <w:rPr/>
      </w:pPr>
      <w:r>
        <w:rPr/>
        <w:t xml:space="preserve">  </w:t>
      </w:r>
      <w:r>
        <w:rPr/>
        <w:t>manner being subjected to the provisions of the Investment Company Act of</w:t>
      </w:r>
    </w:p>
    <w:p>
      <w:pPr>
        <w:pStyle w:val="PreformattedText"/>
        <w:rPr/>
      </w:pPr>
      <w:r>
        <w:rPr/>
        <w:t xml:space="preserve">  </w:t>
      </w:r>
      <w:r>
        <w:rPr/>
        <w:t>1940, the Investment Advisors Act of 1940, or "plan asset" regulations</w:t>
      </w:r>
    </w:p>
    <w:p>
      <w:pPr>
        <w:pStyle w:val="PreformattedText"/>
        <w:rPr/>
      </w:pPr>
      <w:r>
        <w:rPr/>
        <w:t xml:space="preserve">  </w:t>
      </w:r>
      <w:r>
        <w:rPr/>
        <w:t>adopted under the Employee Retirement Income Security Act of 1974, whether</w:t>
      </w:r>
    </w:p>
    <w:p>
      <w:pPr>
        <w:pStyle w:val="PreformattedText"/>
        <w:rPr/>
      </w:pPr>
      <w:r>
        <w:rPr/>
        <w:t xml:space="preserve">  </w:t>
      </w:r>
      <w:r>
        <w:rPr/>
        <w:t>or not substantially similar to plan asset regulations currently applied or</w:t>
      </w:r>
    </w:p>
    <w:p>
      <w:pPr>
        <w:pStyle w:val="PreformattedText"/>
        <w:rPr/>
      </w:pPr>
      <w:r>
        <w:rPr/>
        <w:t xml:space="preserve">  </w:t>
      </w:r>
      <w:r>
        <w:rPr/>
        <w:t>proposed;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(5) subject to the limitations on the issuance of additional common</w:t>
      </w:r>
    </w:p>
    <w:p>
      <w:pPr>
        <w:pStyle w:val="PreformattedText"/>
        <w:rPr/>
      </w:pPr>
      <w:r>
        <w:rPr/>
        <w:t xml:space="preserve">  </w:t>
      </w:r>
      <w:r>
        <w:rPr/>
        <w:t>units or other limited or general partner interests described above, an</w:t>
      </w:r>
    </w:p>
    <w:p>
      <w:pPr>
        <w:pStyle w:val="PreformattedText"/>
        <w:rPr/>
      </w:pPr>
      <w:r>
        <w:rPr/>
        <w:t xml:space="preserve">  </w:t>
      </w:r>
      <w:r>
        <w:rPr/>
        <w:t>amendment that in the discretion of the general partner is necessary or</w:t>
      </w:r>
    </w:p>
    <w:p>
      <w:pPr>
        <w:pStyle w:val="PreformattedText"/>
        <w:rPr/>
      </w:pPr>
      <w:r>
        <w:rPr/>
        <w:t xml:space="preserve">  </w:t>
      </w:r>
      <w:r>
        <w:rPr/>
        <w:t>advisable for the authorization of additional limited or general partner</w:t>
      </w:r>
    </w:p>
    <w:p>
      <w:pPr>
        <w:pStyle w:val="PreformattedText"/>
        <w:rPr/>
      </w:pPr>
      <w:r>
        <w:rPr/>
        <w:t xml:space="preserve">  </w:t>
      </w:r>
      <w:r>
        <w:rPr/>
        <w:t>interests;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(6) any amendment expressly permitted in the partnership agreement to be</w:t>
      </w:r>
    </w:p>
    <w:p>
      <w:pPr>
        <w:pStyle w:val="PreformattedText"/>
        <w:rPr/>
      </w:pPr>
      <w:r>
        <w:rPr/>
        <w:t xml:space="preserve">  </w:t>
      </w:r>
      <w:r>
        <w:rPr/>
        <w:t>made by the general partner acting alone;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(7) an amendment effected, necessitated or contemplated by a merger</w:t>
      </w:r>
    </w:p>
    <w:p>
      <w:pPr>
        <w:pStyle w:val="PreformattedText"/>
        <w:rPr/>
      </w:pPr>
      <w:r>
        <w:rPr/>
        <w:t xml:space="preserve">  </w:t>
      </w:r>
      <w:r>
        <w:rPr/>
        <w:t>agreement that has been approved under the terms of the partnership</w:t>
      </w:r>
    </w:p>
    <w:p>
      <w:pPr>
        <w:pStyle w:val="PreformattedText"/>
        <w:rPr/>
      </w:pPr>
      <w:r>
        <w:rPr/>
        <w:t xml:space="preserve">  </w:t>
      </w:r>
      <w:r>
        <w:rPr/>
        <w:t>agreement;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(8) any amendment that, in the discretion of the general partner, is</w:t>
      </w:r>
    </w:p>
    <w:p>
      <w:pPr>
        <w:pStyle w:val="PreformattedText"/>
        <w:rPr/>
      </w:pPr>
      <w:r>
        <w:rPr/>
        <w:t xml:space="preserve">  </w:t>
      </w:r>
      <w:r>
        <w:rPr/>
        <w:t>necessary or advisable for the formation by Plains All American Pipeline</w:t>
      </w:r>
    </w:p>
    <w:p>
      <w:pPr>
        <w:pStyle w:val="PreformattedText"/>
        <w:rPr/>
      </w:pPr>
      <w:r>
        <w:rPr/>
        <w:t xml:space="preserve">  </w:t>
      </w:r>
      <w:r>
        <w:rPr/>
        <w:t>of, or its investment in, any corporation, partnership or other entity, as</w:t>
      </w:r>
    </w:p>
    <w:p>
      <w:pPr>
        <w:pStyle w:val="PreformattedText"/>
        <w:rPr/>
      </w:pPr>
      <w:r>
        <w:rPr/>
        <w:t xml:space="preserve">  </w:t>
      </w:r>
      <w:r>
        <w:rPr/>
        <w:t>otherwise permitted by the partnership agreement;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(9) a change in the fiscal year or taxable year of Plains All American</w:t>
      </w:r>
    </w:p>
    <w:p>
      <w:pPr>
        <w:pStyle w:val="PreformattedText"/>
        <w:rPr/>
      </w:pPr>
      <w:r>
        <w:rPr/>
        <w:t xml:space="preserve">  </w:t>
      </w:r>
      <w:r>
        <w:rPr/>
        <w:t>Pipeline and related changes;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(10) any other amendments substantially similar to any of the matters</w:t>
      </w:r>
    </w:p>
    <w:p>
      <w:pPr>
        <w:pStyle w:val="PreformattedText"/>
        <w:rPr/>
      </w:pPr>
      <w:r>
        <w:rPr/>
        <w:t xml:space="preserve">  </w:t>
      </w:r>
      <w:r>
        <w:rPr/>
        <w:t>described in (1)-(9)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addition, the general partner may make amendments to the partnership</w:t>
      </w:r>
    </w:p>
    <w:p>
      <w:pPr>
        <w:pStyle w:val="PreformattedText"/>
        <w:rPr/>
      </w:pPr>
      <w:r>
        <w:rPr/>
        <w:t>agreement without the approval of any limited partner or assignee if those</w:t>
      </w:r>
    </w:p>
    <w:p>
      <w:pPr>
        <w:pStyle w:val="PreformattedText"/>
        <w:rPr/>
      </w:pPr>
      <w:r>
        <w:rPr/>
        <w:t>amendments, in the discretion of the general partner: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(1) do not adversely affect the limited partners in any material</w:t>
      </w:r>
    </w:p>
    <w:p>
      <w:pPr>
        <w:pStyle w:val="PreformattedText"/>
        <w:rPr/>
      </w:pPr>
      <w:r>
        <w:rPr/>
        <w:t xml:space="preserve">  </w:t>
      </w:r>
      <w:r>
        <w:rPr/>
        <w:t>respect;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(2) are necessary or advisable to satisfy any requirements, conditions</w:t>
      </w:r>
    </w:p>
    <w:p>
      <w:pPr>
        <w:pStyle w:val="PreformattedText"/>
        <w:rPr/>
      </w:pPr>
      <w:r>
        <w:rPr/>
        <w:t xml:space="preserve">  </w:t>
      </w:r>
      <w:r>
        <w:rPr/>
        <w:t>or guidelines contained in any opinion, directive, order, ruling or</w:t>
      </w:r>
    </w:p>
    <w:p>
      <w:pPr>
        <w:pStyle w:val="PreformattedText"/>
        <w:rPr/>
      </w:pPr>
      <w:r>
        <w:rPr/>
        <w:t xml:space="preserve">  </w:t>
      </w:r>
      <w:r>
        <w:rPr/>
        <w:t>regulation of any federal or state agency or judicial authority or</w:t>
      </w:r>
    </w:p>
    <w:p>
      <w:pPr>
        <w:pStyle w:val="PreformattedText"/>
        <w:rPr/>
      </w:pPr>
      <w:r>
        <w:rPr/>
        <w:t xml:space="preserve">  </w:t>
      </w:r>
      <w:r>
        <w:rPr/>
        <w:t>contained in any federal or state statute;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(3) are necessary or advisable to facilitate the trading of limited</w:t>
      </w:r>
    </w:p>
    <w:p>
      <w:pPr>
        <w:pStyle w:val="PreformattedText"/>
        <w:rPr/>
      </w:pPr>
      <w:r>
        <w:rPr/>
        <w:t xml:space="preserve">  </w:t>
      </w:r>
      <w:r>
        <w:rPr/>
        <w:t>partner interests or to comply with any rule, regulation, guideline or</w:t>
      </w:r>
    </w:p>
    <w:p>
      <w:pPr>
        <w:pStyle w:val="PreformattedText"/>
        <w:rPr/>
      </w:pPr>
      <w:r>
        <w:rPr/>
        <w:t xml:space="preserve">  </w:t>
      </w:r>
      <w:r>
        <w:rPr/>
        <w:t>requirement of any securities exchange on which the limited partner</w:t>
      </w:r>
    </w:p>
    <w:p>
      <w:pPr>
        <w:pStyle w:val="PreformattedText"/>
        <w:rPr/>
      </w:pPr>
      <w:r>
        <w:rPr/>
        <w:t xml:space="preserve">  </w:t>
      </w:r>
      <w:r>
        <w:rPr/>
        <w:t>interests are or will be listed for trading, compliance with any of which</w:t>
      </w:r>
    </w:p>
    <w:p>
      <w:pPr>
        <w:pStyle w:val="PreformattedText"/>
        <w:rPr/>
      </w:pPr>
      <w:r>
        <w:rPr/>
        <w:t xml:space="preserve">  </w:t>
      </w:r>
      <w:r>
        <w:rPr/>
        <w:t>the general partner deems to be in the best interests of Plains All</w:t>
      </w:r>
    </w:p>
    <w:p>
      <w:pPr>
        <w:pStyle w:val="PreformattedText"/>
        <w:rPr/>
      </w:pPr>
      <w:r>
        <w:rPr/>
        <w:t xml:space="preserve">  </w:t>
      </w:r>
      <w:r>
        <w:rPr/>
        <w:t>American Pipeline and the limited partners;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(4) are necessary or advisable for any action taken by the general</w:t>
      </w:r>
    </w:p>
    <w:p>
      <w:pPr>
        <w:pStyle w:val="PreformattedText"/>
        <w:rPr/>
      </w:pPr>
      <w:r>
        <w:rPr/>
        <w:t xml:space="preserve">  </w:t>
      </w:r>
      <w:r>
        <w:rPr/>
        <w:t>partner relating to splits or combinations of units under the provisions of</w:t>
      </w:r>
    </w:p>
    <w:p>
      <w:pPr>
        <w:pStyle w:val="PreformattedText"/>
        <w:rPr/>
      </w:pPr>
      <w:r>
        <w:rPr/>
        <w:t xml:space="preserve">  </w:t>
      </w:r>
      <w:r>
        <w:rPr/>
        <w:t>the partnership agreement;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(5) are required to effect the intent expressed in this prospectus or</w:t>
      </w:r>
    </w:p>
    <w:p>
      <w:pPr>
        <w:pStyle w:val="PreformattedText"/>
        <w:rPr/>
      </w:pPr>
      <w:r>
        <w:rPr/>
        <w:t xml:space="preserve">  </w:t>
      </w:r>
      <w:r>
        <w:rPr/>
        <w:t>the intent of the provisions of the partnership agreement or are otherwise</w:t>
      </w:r>
    </w:p>
    <w:p>
      <w:pPr>
        <w:pStyle w:val="PreformattedText"/>
        <w:rPr/>
      </w:pPr>
      <w:r>
        <w:rPr/>
        <w:t xml:space="preserve">  </w:t>
      </w:r>
      <w:r>
        <w:rPr/>
        <w:t>contemplated by the partnership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Opinion of Counsel and Unitholder Approval. The general partner will not be</w:t>
      </w:r>
    </w:p>
    <w:p>
      <w:pPr>
        <w:pStyle w:val="PreformattedText"/>
        <w:rPr/>
      </w:pPr>
      <w:r>
        <w:rPr/>
        <w:t>required to obtain an opinion of counsel that an amendment will not result in</w:t>
      </w:r>
    </w:p>
    <w:p>
      <w:pPr>
        <w:pStyle w:val="PreformattedText"/>
        <w:rPr/>
      </w:pPr>
      <w:r>
        <w:rPr/>
        <w:t>a loss of limited liability to the limited partners or result in Plains All</w:t>
      </w:r>
    </w:p>
    <w:p>
      <w:pPr>
        <w:pStyle w:val="PreformattedText"/>
        <w:rPr/>
      </w:pPr>
      <w:r>
        <w:rPr/>
        <w:t>American Pipeline being treated as an entity for federal income tax purposes</w:t>
      </w:r>
    </w:p>
    <w:p>
      <w:pPr>
        <w:pStyle w:val="PreformattedText"/>
        <w:rPr/>
      </w:pPr>
      <w:r>
        <w:rPr/>
        <w:t>if one of the amendments described above under "--No Unitholder Approval"</w:t>
      </w:r>
    </w:p>
    <w:p>
      <w:pPr>
        <w:pStyle w:val="PreformattedText"/>
        <w:rPr/>
      </w:pPr>
      <w:r>
        <w:rPr/>
        <w:t>should occur. No other amendments to the partnership agreement will become</w:t>
      </w:r>
    </w:p>
    <w:p>
      <w:pPr>
        <w:pStyle w:val="PreformattedText"/>
        <w:rPr/>
      </w:pPr>
      <w:r>
        <w:rPr/>
        <w:t>effective without the approval of holders of at least 90% of the units unless</w:t>
      </w:r>
    </w:p>
    <w:p>
      <w:pPr>
        <w:pStyle w:val="PreformattedText"/>
        <w:rPr/>
      </w:pPr>
      <w:r>
        <w:rPr/>
        <w:t>Plains All American Pipeline obtains an opinion of counsel to the effect that</w:t>
      </w:r>
    </w:p>
    <w:p>
      <w:pPr>
        <w:pStyle w:val="PreformattedText"/>
        <w:rPr/>
      </w:pPr>
      <w:r>
        <w:rPr/>
        <w:t>the amendment will not affect the limited liability under applicable law of</w:t>
      </w:r>
    </w:p>
    <w:p>
      <w:pPr>
        <w:pStyle w:val="PreformattedText"/>
        <w:rPr/>
      </w:pPr>
      <w:r>
        <w:rPr/>
        <w:t>any limited partner in Plains All American Pipeline or cause Plains All</w:t>
      </w:r>
    </w:p>
    <w:p>
      <w:pPr>
        <w:pStyle w:val="PreformattedText"/>
        <w:rPr/>
      </w:pPr>
      <w:r>
        <w:rPr/>
        <w:t>American Pipeline, the operating partnerships or the subsidiaries to be</w:t>
      </w:r>
    </w:p>
    <w:p>
      <w:pPr>
        <w:pStyle w:val="PreformattedText"/>
        <w:rPr/>
      </w:pPr>
      <w:r>
        <w:rPr/>
        <w:t>taxable as a corporation or otherwise to be taxed as an entity for federal</w:t>
      </w:r>
    </w:p>
    <w:p>
      <w:pPr>
        <w:pStyle w:val="PreformattedText"/>
        <w:rPr/>
      </w:pPr>
      <w:r>
        <w:rPr/>
        <w:t>income tax purposes (to the extent not previously taxed as such).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Any amendment that would have a material adverse effect on the rights or</w:t>
      </w:r>
    </w:p>
    <w:p>
      <w:pPr>
        <w:pStyle w:val="PreformattedText"/>
        <w:rPr/>
      </w:pPr>
      <w:r>
        <w:rPr/>
        <w:t>preferences of any type or class of outstanding units in relation to other</w:t>
      </w:r>
    </w:p>
    <w:p>
      <w:pPr>
        <w:pStyle w:val="PreformattedText"/>
        <w:rPr/>
      </w:pPr>
      <w:r>
        <w:rPr/>
        <w:t>classes of units will require the approval of at least a majority of the type</w:t>
      </w:r>
    </w:p>
    <w:p>
      <w:pPr>
        <w:pStyle w:val="PreformattedText"/>
        <w:rPr/>
      </w:pPr>
      <w:r>
        <w:rPr/>
        <w:t>or class of units so affected. Any amendment that reduces the voting</w:t>
      </w:r>
    </w:p>
    <w:p>
      <w:pPr>
        <w:pStyle w:val="PreformattedText"/>
        <w:rPr/>
      </w:pPr>
      <w:r>
        <w:rPr/>
        <w:t>percentage required to take any action is required to be approved by the</w:t>
      </w:r>
    </w:p>
    <w:p>
      <w:pPr>
        <w:pStyle w:val="PreformattedText"/>
        <w:rPr/>
      </w:pPr>
      <w:r>
        <w:rPr/>
        <w:t>affirmative vote of limited partners constituting not less than the voting</w:t>
      </w:r>
    </w:p>
    <w:p>
      <w:pPr>
        <w:pStyle w:val="PreformattedText"/>
        <w:rPr/>
      </w:pPr>
      <w:r>
        <w:rPr/>
        <w:t>requirement sought to be reduced.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Merger, Sale or Other Disposition of Assets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general partner is generally prohibited, without the prior approval of</w:t>
      </w:r>
    </w:p>
    <w:p>
      <w:pPr>
        <w:pStyle w:val="PreformattedText"/>
        <w:rPr/>
      </w:pPr>
      <w:r>
        <w:rPr/>
        <w:t>the holders of a majority of the outstanding common units and subordinated</w:t>
      </w:r>
    </w:p>
    <w:p>
      <w:pPr>
        <w:pStyle w:val="PreformattedText"/>
        <w:rPr/>
      </w:pPr>
      <w:r>
        <w:rPr/>
        <w:t>units, voting as separate classes, from causing Plains All American Pipeline</w:t>
      </w:r>
    </w:p>
    <w:p>
      <w:pPr>
        <w:pStyle w:val="PreformattedText"/>
        <w:rPr/>
      </w:pPr>
      <w:r>
        <w:rPr/>
        <w:t>to, among other things, sell, exchange or otherwise dispose of all or</w:t>
      </w:r>
    </w:p>
    <w:p>
      <w:pPr>
        <w:pStyle w:val="PreformattedText"/>
        <w:rPr/>
      </w:pPr>
      <w:r>
        <w:rPr/>
        <w:t>substantially all of its assets in a single transaction or a series of related</w:t>
      </w:r>
    </w:p>
    <w:p>
      <w:pPr>
        <w:pStyle w:val="PreformattedText"/>
        <w:rPr/>
      </w:pPr>
      <w:r>
        <w:rPr/>
        <w:t>transactions, including by way of merger, consolidation or other combination,</w:t>
      </w:r>
    </w:p>
    <w:p>
      <w:pPr>
        <w:pStyle w:val="PreformattedText"/>
        <w:rPr/>
      </w:pPr>
      <w:r>
        <w:rPr/>
        <w:t>or approving on behalf of Plains All American Pipeline the sale, exchange or</w:t>
      </w:r>
    </w:p>
    <w:p>
      <w:pPr>
        <w:pStyle w:val="PreformattedText"/>
        <w:rPr/>
      </w:pPr>
      <w:r>
        <w:rPr/>
        <w:t>other disposition of all or substantially all of the assets of the</w:t>
      </w:r>
    </w:p>
    <w:p>
      <w:pPr>
        <w:pStyle w:val="PreformattedText"/>
        <w:rPr/>
      </w:pPr>
      <w:r>
        <w:rPr/>
        <w:t>subsidiaries; provided that the general partner may mortgage, pledge,</w:t>
      </w:r>
    </w:p>
    <w:p>
      <w:pPr>
        <w:pStyle w:val="PreformattedText"/>
        <w:rPr/>
      </w:pPr>
      <w:r>
        <w:rPr/>
        <w:t>hypothecate or grant a security interest in all or substantially all of Plains</w:t>
      </w:r>
    </w:p>
    <w:p>
      <w:pPr>
        <w:pStyle w:val="PreformattedText"/>
        <w:rPr/>
      </w:pPr>
      <w:r>
        <w:rPr/>
        <w:t>All American Pipeline's assets without that approval. The general partner may</w:t>
      </w:r>
    </w:p>
    <w:p>
      <w:pPr>
        <w:pStyle w:val="PreformattedText"/>
        <w:rPr/>
      </w:pPr>
      <w:r>
        <w:rPr/>
        <w:t>also sell all or substantially all of Plains All American Pipeline's assets</w:t>
      </w:r>
    </w:p>
    <w:p>
      <w:pPr>
        <w:pStyle w:val="PreformattedText"/>
        <w:rPr/>
      </w:pPr>
      <w:r>
        <w:rPr/>
        <w:t>under a foreclosure or other realization upon the encumbrances above without</w:t>
      </w:r>
    </w:p>
    <w:p>
      <w:pPr>
        <w:pStyle w:val="PreformattedText"/>
        <w:rPr/>
      </w:pPr>
      <w:r>
        <w:rPr/>
        <w:t>that approval.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Furthermore, provided that conditions specified in the partnership agreement</w:t>
      </w:r>
    </w:p>
    <w:p>
      <w:pPr>
        <w:pStyle w:val="PreformattedText"/>
        <w:rPr/>
      </w:pPr>
      <w:r>
        <w:rPr/>
        <w:t>are satisfied, the general partner may merge Plains All American Pipeline or</w:t>
      </w:r>
    </w:p>
    <w:p>
      <w:pPr>
        <w:pStyle w:val="PreformattedText"/>
        <w:rPr/>
      </w:pPr>
      <w:r>
        <w:rPr/>
        <w:t>any of its subsidiaries into, or convey some or all of their assets to, a newly</w:t>
      </w:r>
    </w:p>
    <w:p>
      <w:pPr>
        <w:pStyle w:val="PreformattedText"/>
        <w:rPr/>
      </w:pPr>
      <w:r>
        <w:rPr/>
        <w:t>formed entity if the sole purpose of that merger or conveyance is to effect a</w:t>
      </w:r>
    </w:p>
    <w:p>
      <w:pPr>
        <w:pStyle w:val="PreformattedText"/>
        <w:rPr/>
      </w:pPr>
      <w:r>
        <w:rPr/>
        <w:t>mere change in the legal form of Plains All American Pipeline into another</w:t>
      </w:r>
    </w:p>
    <w:p>
      <w:pPr>
        <w:pStyle w:val="PreformattedText"/>
        <w:rPr/>
      </w:pPr>
      <w:r>
        <w:rPr/>
        <w:t>limited liability entity. The unitholders are not entitled to dissenters'</w:t>
      </w:r>
    </w:p>
    <w:p>
      <w:pPr>
        <w:pStyle w:val="PreformattedText"/>
        <w:rPr/>
      </w:pPr>
      <w:r>
        <w:rPr/>
        <w:t>rights of appraisal under the partnership agreement or applicable Delaware law</w:t>
      </w:r>
    </w:p>
    <w:p>
      <w:pPr>
        <w:pStyle w:val="PreformattedText"/>
        <w:rPr/>
      </w:pPr>
      <w:r>
        <w:rPr/>
        <w:t>in the event of a merger or consolidation, a sale of substantially all of</w:t>
      </w:r>
    </w:p>
    <w:p>
      <w:pPr>
        <w:pStyle w:val="PreformattedText"/>
        <w:rPr/>
      </w:pPr>
      <w:r>
        <w:rPr/>
        <w:t>Plains All American Pipeline's assets or any other transaction or event.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Termination and Dissolution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will continue until December 31, 2088, unless terminated sooner under the</w:t>
      </w:r>
    </w:p>
    <w:p>
      <w:pPr>
        <w:pStyle w:val="PreformattedText"/>
        <w:rPr/>
      </w:pPr>
      <w:r>
        <w:rPr/>
        <w:t>partnership agreement. We will dissolve upon: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(1) the election of the general partner to dissolve us, if approved by</w:t>
      </w:r>
    </w:p>
    <w:p>
      <w:pPr>
        <w:pStyle w:val="PreformattedText"/>
        <w:rPr/>
      </w:pPr>
      <w:r>
        <w:rPr/>
        <w:t xml:space="preserve">  </w:t>
      </w:r>
      <w:r>
        <w:rPr/>
        <w:t>the holders of a majority of the outstanding common units and subordinated</w:t>
      </w:r>
    </w:p>
    <w:p>
      <w:pPr>
        <w:pStyle w:val="PreformattedText"/>
        <w:rPr/>
      </w:pPr>
      <w:r>
        <w:rPr/>
        <w:t xml:space="preserve">  </w:t>
      </w:r>
      <w:r>
        <w:rPr/>
        <w:t>units, voting as separate classes;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(2) the sale, exchange or other disposition of all or substantially all</w:t>
      </w:r>
    </w:p>
    <w:p>
      <w:pPr>
        <w:pStyle w:val="PreformattedText"/>
        <w:rPr/>
      </w:pPr>
      <w:r>
        <w:rPr/>
        <w:t xml:space="preserve">  </w:t>
      </w:r>
      <w:r>
        <w:rPr/>
        <w:t>of the assets and properties of Plains All American Pipeline and the</w:t>
      </w:r>
    </w:p>
    <w:p>
      <w:pPr>
        <w:pStyle w:val="PreformattedText"/>
        <w:rPr/>
      </w:pPr>
      <w:r>
        <w:rPr/>
        <w:t xml:space="preserve">  </w:t>
      </w:r>
      <w:r>
        <w:rPr/>
        <w:t>subsidiaries;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(3) the entry of a decree of judicial dissolution of Plains All American</w:t>
      </w:r>
    </w:p>
    <w:p>
      <w:pPr>
        <w:pStyle w:val="PreformattedText"/>
        <w:rPr/>
      </w:pPr>
      <w:r>
        <w:rPr/>
        <w:t xml:space="preserve">  </w:t>
      </w:r>
      <w:r>
        <w:rPr/>
        <w:t>Pipeline;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(4) the withdrawal or removal of the general partner or any other event</w:t>
      </w:r>
    </w:p>
    <w:p>
      <w:pPr>
        <w:pStyle w:val="PreformattedText"/>
        <w:rPr/>
      </w:pPr>
      <w:r>
        <w:rPr/>
        <w:t xml:space="preserve">  </w:t>
      </w:r>
      <w:r>
        <w:rPr/>
        <w:t>that results in its ceasing to be the general partner other than by reason</w:t>
      </w:r>
    </w:p>
    <w:p>
      <w:pPr>
        <w:pStyle w:val="PreformattedText"/>
        <w:rPr/>
      </w:pPr>
      <w:r>
        <w:rPr/>
        <w:t xml:space="preserve">  </w:t>
      </w:r>
      <w:r>
        <w:rPr/>
        <w:t>of a transfer of its general partner interest in accordance with the</w:t>
      </w:r>
    </w:p>
    <w:p>
      <w:pPr>
        <w:pStyle w:val="PreformattedText"/>
        <w:rPr/>
      </w:pPr>
      <w:r>
        <w:rPr/>
        <w:t xml:space="preserve">  </w:t>
      </w:r>
      <w:r>
        <w:rPr/>
        <w:t>partnership agreement or withdrawal or removal following approval and</w:t>
      </w:r>
    </w:p>
    <w:p>
      <w:pPr>
        <w:pStyle w:val="PreformattedText"/>
        <w:rPr/>
      </w:pPr>
      <w:r>
        <w:rPr/>
        <w:t xml:space="preserve">  </w:t>
      </w:r>
      <w:r>
        <w:rPr/>
        <w:t>admission of a successor.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Upon a dissolution under clause (4), the holders of a majority of the</w:t>
      </w:r>
    </w:p>
    <w:p>
      <w:pPr>
        <w:pStyle w:val="PreformattedText"/>
        <w:rPr/>
      </w:pPr>
      <w:r>
        <w:rPr/>
        <w:t>outstanding common units and subordinated units, voting as separate classes,</w:t>
      </w:r>
    </w:p>
    <w:p>
      <w:pPr>
        <w:pStyle w:val="PreformattedText"/>
        <w:rPr/>
      </w:pPr>
      <w:r>
        <w:rPr/>
        <w:t>may also elect, within specific time limitations, to reconstitute Plains All</w:t>
      </w:r>
    </w:p>
    <w:p>
      <w:pPr>
        <w:pStyle w:val="PreformattedText"/>
        <w:rPr/>
      </w:pPr>
      <w:r>
        <w:rPr/>
        <w:t>American Pipeline and continue its business on the same terms and conditions</w:t>
      </w:r>
    </w:p>
    <w:p>
      <w:pPr>
        <w:pStyle w:val="PreformattedText"/>
        <w:rPr/>
      </w:pPr>
      <w:r>
        <w:rPr/>
        <w:t>described in the partnership agreement by forming a new limited partnership on</w:t>
      </w:r>
    </w:p>
    <w:p>
      <w:pPr>
        <w:pStyle w:val="PreformattedText"/>
        <w:rPr/>
      </w:pPr>
      <w:r>
        <w:rPr/>
        <w:t>terms identical to those in the partnership agreement and having as general</w:t>
      </w:r>
    </w:p>
    <w:p>
      <w:pPr>
        <w:pStyle w:val="PreformattedText"/>
        <w:rPr/>
      </w:pPr>
      <w:r>
        <w:rPr/>
        <w:t>partner an entity approved by the holders of a majority of the outstanding</w:t>
      </w:r>
    </w:p>
    <w:p>
      <w:pPr>
        <w:pStyle w:val="PreformattedText"/>
        <w:rPr/>
      </w:pPr>
      <w:r>
        <w:rPr/>
        <w:t>common units and subordinated units, voting as separate classes, subject to</w:t>
      </w:r>
    </w:p>
    <w:p>
      <w:pPr>
        <w:pStyle w:val="PreformattedText"/>
        <w:rPr/>
      </w:pPr>
      <w:r>
        <w:rPr/>
        <w:t>receipt by Plains All American Pipeline of an opinion of counsel to the effect</w:t>
      </w:r>
    </w:p>
    <w:p>
      <w:pPr>
        <w:pStyle w:val="PreformattedText"/>
        <w:rPr/>
      </w:pPr>
      <w:r>
        <w:rPr/>
        <w:t>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(1) the action would not result in the loss of limited liability of any</w:t>
      </w:r>
    </w:p>
    <w:p>
      <w:pPr>
        <w:pStyle w:val="PreformattedText"/>
        <w:rPr/>
      </w:pPr>
      <w:r>
        <w:rPr/>
        <w:t xml:space="preserve">  </w:t>
      </w:r>
      <w:r>
        <w:rPr/>
        <w:t>limited partner,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(2) neither Plains All American Pipeline, the reconstituted limited</w:t>
      </w:r>
    </w:p>
    <w:p>
      <w:pPr>
        <w:pStyle w:val="PreformattedText"/>
        <w:rPr/>
      </w:pPr>
      <w:r>
        <w:rPr/>
        <w:t xml:space="preserve">  </w:t>
      </w:r>
      <w:r>
        <w:rPr/>
        <w:t>partnership, nor either of the subsidiaries would be treated as an</w:t>
      </w:r>
    </w:p>
    <w:p>
      <w:pPr>
        <w:pStyle w:val="PreformattedText"/>
        <w:rPr/>
      </w:pPr>
      <w:r>
        <w:rPr/>
        <w:t xml:space="preserve">  </w:t>
      </w:r>
      <w:r>
        <w:rPr/>
        <w:t>association taxable as a corporation or otherwise be taxable as an entity</w:t>
      </w:r>
    </w:p>
    <w:p>
      <w:pPr>
        <w:pStyle w:val="PreformattedText"/>
        <w:rPr/>
      </w:pPr>
      <w:r>
        <w:rPr/>
        <w:t xml:space="preserve">  </w:t>
      </w:r>
      <w:r>
        <w:rPr/>
        <w:t>for federal income tax purposes upon the exercise of that right to</w:t>
      </w:r>
    </w:p>
    <w:p>
      <w:pPr>
        <w:pStyle w:val="PreformattedText"/>
        <w:rPr/>
      </w:pPr>
      <w:r>
        <w:rPr/>
        <w:t xml:space="preserve">  </w:t>
      </w:r>
      <w:r>
        <w:rPr/>
        <w:t>continue.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Liquidation and Distribution of Proceeds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Upon our dissolution, unless we are reconstituted and continued as a new</w:t>
      </w:r>
    </w:p>
    <w:p>
      <w:pPr>
        <w:pStyle w:val="PreformattedText"/>
        <w:rPr/>
      </w:pPr>
      <w:r>
        <w:rPr/>
        <w:t>limited partnership, the liquidator authorized to wind up our affairs will,</w:t>
      </w:r>
    </w:p>
    <w:p>
      <w:pPr>
        <w:pStyle w:val="PreformattedText"/>
        <w:rPr/>
      </w:pPr>
      <w:r>
        <w:rPr/>
        <w:t>acting with all of the powers of the general partner that the liquidator deems</w:t>
      </w:r>
    </w:p>
    <w:p>
      <w:pPr>
        <w:pStyle w:val="PreformattedText"/>
        <w:rPr/>
      </w:pPr>
      <w:r>
        <w:rPr/>
        <w:t>necessary or desirable in its judgment, liquidate our assets and apply the</w:t>
      </w:r>
    </w:p>
    <w:p>
      <w:pPr>
        <w:pStyle w:val="PreformattedText"/>
        <w:rPr/>
      </w:pPr>
      <w:r>
        <w:rPr/>
        <w:t>Proceeds of the liquidation as provided in "Cash Distribution Policy--</w:t>
      </w:r>
    </w:p>
    <w:p>
      <w:pPr>
        <w:pStyle w:val="PreformattedText"/>
        <w:rPr/>
      </w:pPr>
      <w:r>
        <w:rPr/>
        <w:t>Distributions of Cash upon Liquidation." The liquidator may defer liquidation</w:t>
      </w:r>
    </w:p>
    <w:p>
      <w:pPr>
        <w:pStyle w:val="PreformattedText"/>
        <w:rPr/>
      </w:pPr>
      <w:r>
        <w:rPr/>
        <w:t>or distribution of our assets for a reasonable period of time or distribute</w:t>
      </w:r>
    </w:p>
    <w:p>
      <w:pPr>
        <w:pStyle w:val="PreformattedText"/>
        <w:rPr/>
      </w:pPr>
      <w:r>
        <w:rPr/>
        <w:t>assets to partners in kind if it determines that a sale would be impractical or</w:t>
      </w:r>
    </w:p>
    <w:p>
      <w:pPr>
        <w:pStyle w:val="PreformattedText"/>
        <w:rPr/>
      </w:pPr>
      <w:r>
        <w:rPr/>
        <w:t>would cause undue loss to the partners.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Withdrawal or Removal of the General Partner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Except as described below, our general partner has agreed not to withdraw</w:t>
      </w:r>
    </w:p>
    <w:p>
      <w:pPr>
        <w:pStyle w:val="PreformattedText"/>
        <w:rPr/>
      </w:pPr>
      <w:r>
        <w:rPr/>
        <w:t>voluntarily as general partner of either Plains All American Pipeline or the</w:t>
      </w:r>
    </w:p>
    <w:p>
      <w:pPr>
        <w:pStyle w:val="PreformattedText"/>
        <w:rPr/>
      </w:pPr>
      <w:r>
        <w:rPr/>
        <w:t>operating partnerships prior to December 31, 2008 without obtaining the</w:t>
      </w:r>
    </w:p>
    <w:p>
      <w:pPr>
        <w:pStyle w:val="PreformattedText"/>
        <w:rPr/>
      </w:pPr>
      <w:r>
        <w:rPr/>
        <w:t>approval of the holders of at least a majority of the outstanding common units,</w:t>
      </w:r>
    </w:p>
    <w:p>
      <w:pPr>
        <w:pStyle w:val="PreformattedText"/>
        <w:rPr/>
      </w:pPr>
      <w:r>
        <w:rPr/>
        <w:t>excluding common units held by the general partner and its affiliates, and</w:t>
      </w:r>
    </w:p>
    <w:p>
      <w:pPr>
        <w:pStyle w:val="PreformattedText"/>
        <w:rPr/>
      </w:pPr>
      <w:r>
        <w:rPr/>
        <w:t>furnishing an opinion of counsel regarding limited liability and tax matters.</w:t>
      </w:r>
    </w:p>
    <w:p>
      <w:pPr>
        <w:pStyle w:val="PreformattedText"/>
        <w:rPr/>
      </w:pPr>
      <w:r>
        <w:rPr/>
        <w:t>On or after December 31, 2008, our general partner may withdraw as general</w:t>
      </w:r>
    </w:p>
    <w:p>
      <w:pPr>
        <w:pStyle w:val="PreformattedText"/>
        <w:rPr/>
      </w:pPr>
      <w:r>
        <w:rPr/>
        <w:t>partner without first obtaining approval of any unitholder by giving 90 days'</w:t>
      </w:r>
    </w:p>
    <w:p>
      <w:pPr>
        <w:pStyle w:val="PreformattedText"/>
        <w:rPr/>
      </w:pPr>
      <w:r>
        <w:rPr/>
        <w:t>written notice, and that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withdrawal will not constitute a violation of the partnership agreement.</w:t>
      </w:r>
    </w:p>
    <w:p>
      <w:pPr>
        <w:pStyle w:val="PreformattedText"/>
        <w:rPr/>
      </w:pPr>
      <w:r>
        <w:rPr/>
        <w:t>Notwithstanding the information above, our general partner may withdraw without</w:t>
      </w:r>
    </w:p>
    <w:p>
      <w:pPr>
        <w:pStyle w:val="PreformattedText"/>
        <w:rPr/>
      </w:pPr>
      <w:r>
        <w:rPr/>
        <w:t>unitholder approval upon 90 days' notice to the limited partners if at least</w:t>
      </w:r>
    </w:p>
    <w:p>
      <w:pPr>
        <w:pStyle w:val="PreformattedText"/>
        <w:rPr/>
      </w:pPr>
      <w:r>
        <w:rPr/>
        <w:t>50% of the outstanding common units are held or controlled by one person and</w:t>
      </w:r>
    </w:p>
    <w:p>
      <w:pPr>
        <w:pStyle w:val="PreformattedText"/>
        <w:rPr/>
      </w:pPr>
      <w:r>
        <w:rPr/>
        <w:t>its affiliates other than the general partner and its affiliates. In addition,</w:t>
      </w:r>
    </w:p>
    <w:p>
      <w:pPr>
        <w:pStyle w:val="PreformattedText"/>
        <w:rPr/>
      </w:pPr>
      <w:r>
        <w:rPr/>
        <w:t>the partnership agreement permits the general partner in some instances to sell</w:t>
      </w:r>
    </w:p>
    <w:p>
      <w:pPr>
        <w:pStyle w:val="PreformattedText"/>
        <w:rPr/>
      </w:pPr>
      <w:r>
        <w:rPr/>
        <w:t>or otherwise transfer all of their general partner interests in Plains All</w:t>
      </w:r>
    </w:p>
    <w:p>
      <w:pPr>
        <w:pStyle w:val="PreformattedText"/>
        <w:rPr/>
      </w:pPr>
      <w:r>
        <w:rPr/>
        <w:t>American Pipeline without the approval of the unitholders. See "--Transfer of</w:t>
      </w:r>
    </w:p>
    <w:p>
      <w:pPr>
        <w:pStyle w:val="PreformattedText"/>
        <w:rPr/>
      </w:pPr>
      <w:r>
        <w:rPr/>
        <w:t>General Partner Interest and Incentive Distribution Rights."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Upon the withdrawal of the general partner under any circumstances, other</w:t>
      </w:r>
    </w:p>
    <w:p>
      <w:pPr>
        <w:pStyle w:val="PreformattedText"/>
        <w:rPr/>
      </w:pPr>
      <w:r>
        <w:rPr/>
        <w:t>than as a result of a transfer by the general partner of all or a part of its</w:t>
      </w:r>
    </w:p>
    <w:p>
      <w:pPr>
        <w:pStyle w:val="PreformattedText"/>
        <w:rPr/>
      </w:pPr>
      <w:r>
        <w:rPr/>
        <w:t>general partner interest in Plains All American Pipeline, the holders of a</w:t>
      </w:r>
    </w:p>
    <w:p>
      <w:pPr>
        <w:pStyle w:val="PreformattedText"/>
        <w:rPr/>
      </w:pPr>
      <w:r>
        <w:rPr/>
        <w:t>majority of the outstanding common units and subordinated units, voting as</w:t>
      </w:r>
    </w:p>
    <w:p>
      <w:pPr>
        <w:pStyle w:val="PreformattedText"/>
        <w:rPr/>
      </w:pPr>
      <w:r>
        <w:rPr/>
        <w:t>separate classes, may select a successor to that withdrawing general partner.</w:t>
      </w:r>
    </w:p>
    <w:p>
      <w:pPr>
        <w:pStyle w:val="PreformattedText"/>
        <w:rPr/>
      </w:pPr>
      <w:r>
        <w:rPr/>
        <w:t>If a successor is not elected, or is elected but an opinion of counsel</w:t>
      </w:r>
    </w:p>
    <w:p>
      <w:pPr>
        <w:pStyle w:val="PreformattedText"/>
        <w:rPr/>
      </w:pPr>
      <w:r>
        <w:rPr/>
        <w:t>regarding limited liability and tax matters cannot be obtained, Plains All</w:t>
      </w:r>
    </w:p>
    <w:p>
      <w:pPr>
        <w:pStyle w:val="PreformattedText"/>
        <w:rPr/>
      </w:pPr>
      <w:r>
        <w:rPr/>
        <w:t>American Pipeline will be dissolved, wound up and liquidated, unless within 180</w:t>
      </w:r>
    </w:p>
    <w:p>
      <w:pPr>
        <w:pStyle w:val="PreformattedText"/>
        <w:rPr/>
      </w:pPr>
      <w:r>
        <w:rPr/>
        <w:t>days after that withdrawal, the holders of a majority of the outstanding common</w:t>
      </w:r>
    </w:p>
    <w:p>
      <w:pPr>
        <w:pStyle w:val="PreformattedText"/>
        <w:rPr/>
      </w:pPr>
      <w:r>
        <w:rPr/>
        <w:t>units and subordinated units, voting as separate classes, agree in writing to</w:t>
      </w:r>
    </w:p>
    <w:p>
      <w:pPr>
        <w:pStyle w:val="PreformattedText"/>
        <w:rPr/>
      </w:pPr>
      <w:r>
        <w:rPr/>
        <w:t>continue the business of Plains All American Pipeline and to appoint a</w:t>
      </w:r>
    </w:p>
    <w:p>
      <w:pPr>
        <w:pStyle w:val="PreformattedText"/>
        <w:rPr/>
      </w:pPr>
      <w:r>
        <w:rPr/>
        <w:t>successor general partner. See "--Termination and Dissolution."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general partner may not be removed unless that removal is approved by</w:t>
      </w:r>
    </w:p>
    <w:p>
      <w:pPr>
        <w:pStyle w:val="PreformattedText"/>
        <w:rPr/>
      </w:pPr>
      <w:r>
        <w:rPr/>
        <w:t>the vote of the holders of not less than 66 2/3% of the outstanding units,</w:t>
      </w:r>
    </w:p>
    <w:p>
      <w:pPr>
        <w:pStyle w:val="PreformattedText"/>
        <w:rPr/>
      </w:pPr>
      <w:r>
        <w:rPr/>
        <w:t>including units held by the general partner and its affiliates, and Plains All</w:t>
      </w:r>
    </w:p>
    <w:p>
      <w:pPr>
        <w:pStyle w:val="PreformattedText"/>
        <w:rPr/>
      </w:pPr>
      <w:r>
        <w:rPr/>
        <w:t>American Pipeline receives an opinion of counsel regarding limited liability</w:t>
      </w:r>
    </w:p>
    <w:p>
      <w:pPr>
        <w:pStyle w:val="PreformattedText"/>
        <w:rPr/>
      </w:pPr>
      <w:r>
        <w:rPr/>
        <w:t>and tax matters. Any removal of the general partner is also subject to the</w:t>
      </w:r>
    </w:p>
    <w:p>
      <w:pPr>
        <w:pStyle w:val="PreformattedText"/>
        <w:rPr/>
      </w:pPr>
      <w:r>
        <w:rPr/>
        <w:t>approval of a successor general partner by the vote of the holders of a</w:t>
      </w:r>
    </w:p>
    <w:p>
      <w:pPr>
        <w:pStyle w:val="PreformattedText"/>
        <w:rPr/>
      </w:pPr>
      <w:r>
        <w:rPr/>
        <w:t>majority of the outstanding common units and subordinated units, voting as</w:t>
      </w:r>
    </w:p>
    <w:p>
      <w:pPr>
        <w:pStyle w:val="PreformattedText"/>
        <w:rPr/>
      </w:pPr>
      <w:r>
        <w:rPr/>
        <w:t>separate classes.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 agreement also provides that if the general partner is</w:t>
      </w:r>
    </w:p>
    <w:p>
      <w:pPr>
        <w:pStyle w:val="PreformattedText"/>
        <w:rPr/>
      </w:pPr>
      <w:r>
        <w:rPr/>
        <w:t>removed as a general partner of Plains All American Pipeline under</w:t>
      </w:r>
    </w:p>
    <w:p>
      <w:pPr>
        <w:pStyle w:val="PreformattedText"/>
        <w:rPr/>
      </w:pPr>
      <w:r>
        <w:rPr/>
        <w:t>circumstances where cause does not exist and units held by the general partner</w:t>
      </w:r>
    </w:p>
    <w:p>
      <w:pPr>
        <w:pStyle w:val="PreformattedText"/>
        <w:rPr/>
      </w:pPr>
      <w:r>
        <w:rPr/>
        <w:t>and its affiliates are not voted in favor of that removal: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(1) the subordination period will end and all outstanding subordinated</w:t>
      </w:r>
    </w:p>
    <w:p>
      <w:pPr>
        <w:pStyle w:val="PreformattedText"/>
        <w:rPr/>
      </w:pPr>
      <w:r>
        <w:rPr/>
        <w:t xml:space="preserve">  </w:t>
      </w:r>
      <w:r>
        <w:rPr/>
        <w:t>units will immediately convert into common units on a one-for-one basis;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(2) any existing arrearages in payment of the minimum quarterly</w:t>
      </w:r>
    </w:p>
    <w:p>
      <w:pPr>
        <w:pStyle w:val="PreformattedText"/>
        <w:rPr/>
      </w:pPr>
      <w:r>
        <w:rPr/>
        <w:t xml:space="preserve">  </w:t>
      </w:r>
      <w:r>
        <w:rPr/>
        <w:t>distribution on the common units will be extinguished;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(3) the general partner will have the right to convert its general</w:t>
      </w:r>
    </w:p>
    <w:p>
      <w:pPr>
        <w:pStyle w:val="PreformattedText"/>
        <w:rPr/>
      </w:pPr>
      <w:r>
        <w:rPr/>
        <w:t xml:space="preserve">  </w:t>
      </w:r>
      <w:r>
        <w:rPr/>
        <w:t>partner interest and its incentive distribution rights into common units or</w:t>
      </w:r>
    </w:p>
    <w:p>
      <w:pPr>
        <w:pStyle w:val="PreformattedText"/>
        <w:rPr/>
      </w:pPr>
      <w:r>
        <w:rPr/>
        <w:t xml:space="preserve">  </w:t>
      </w:r>
      <w:r>
        <w:rPr/>
        <w:t>to receive cash in exchange for those interests.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Withdrawal or removal of the general partner as a general partner of Plains</w:t>
      </w:r>
    </w:p>
    <w:p>
      <w:pPr>
        <w:pStyle w:val="PreformattedText"/>
        <w:rPr/>
      </w:pPr>
      <w:r>
        <w:rPr/>
        <w:t>All American Pipeline also constitutes withdrawal or removal, as the case may</w:t>
      </w:r>
    </w:p>
    <w:p>
      <w:pPr>
        <w:pStyle w:val="PreformattedText"/>
        <w:rPr/>
      </w:pPr>
      <w:r>
        <w:rPr/>
        <w:t>be, of the general partner as the general partner of the operating partnerships</w:t>
      </w:r>
    </w:p>
    <w:p>
      <w:pPr>
        <w:pStyle w:val="PreformattedText"/>
        <w:rPr/>
      </w:pPr>
      <w:r>
        <w:rPr/>
        <w:t>and as managing member of each of the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the event of removal of a general partner under circumstances where cause</w:t>
      </w:r>
    </w:p>
    <w:p>
      <w:pPr>
        <w:pStyle w:val="PreformattedText"/>
        <w:rPr/>
      </w:pPr>
      <w:r>
        <w:rPr/>
        <w:t>exists or withdrawal of a general partner where that withdrawal violates the</w:t>
      </w:r>
    </w:p>
    <w:p>
      <w:pPr>
        <w:pStyle w:val="PreformattedText"/>
        <w:rPr/>
      </w:pPr>
      <w:r>
        <w:rPr/>
        <w:t>partnership agreement, a successor general partner will have the option to</w:t>
      </w:r>
    </w:p>
    <w:p>
      <w:pPr>
        <w:pStyle w:val="PreformattedText"/>
        <w:rPr/>
      </w:pPr>
      <w:r>
        <w:rPr/>
        <w:t>purchase the general partner interests and incentive distribution rights of the</w:t>
      </w:r>
    </w:p>
    <w:p>
      <w:pPr>
        <w:pStyle w:val="PreformattedText"/>
        <w:rPr/>
      </w:pPr>
      <w:r>
        <w:rPr/>
        <w:t>departing general partner for a cash payment equal to the fair market value of</w:t>
      </w:r>
    </w:p>
    <w:p>
      <w:pPr>
        <w:pStyle w:val="PreformattedText"/>
        <w:rPr/>
      </w:pPr>
      <w:r>
        <w:rPr/>
        <w:t>those interests. Under all other circumstances where a general partner</w:t>
      </w:r>
    </w:p>
    <w:p>
      <w:pPr>
        <w:pStyle w:val="PreformattedText"/>
        <w:rPr/>
      </w:pPr>
      <w:r>
        <w:rPr/>
        <w:t>withdraws or is removed by the limited partners, the departing general partner</w:t>
      </w:r>
    </w:p>
    <w:p>
      <w:pPr>
        <w:pStyle w:val="PreformattedText"/>
        <w:rPr/>
      </w:pPr>
      <w:r>
        <w:rPr/>
        <w:t>will have the option to require the successor general partner to purchase the</w:t>
      </w:r>
    </w:p>
    <w:p>
      <w:pPr>
        <w:pStyle w:val="PreformattedText"/>
        <w:rPr/>
      </w:pPr>
      <w:r>
        <w:rPr/>
        <w:t>general partner interests of the departing general partner and its incentive</w:t>
      </w:r>
    </w:p>
    <w:p>
      <w:pPr>
        <w:pStyle w:val="PreformattedText"/>
        <w:rPr/>
      </w:pPr>
      <w:r>
        <w:rPr/>
        <w:t>distribution rights for the fair market value. In each case, this fair market</w:t>
      </w:r>
    </w:p>
    <w:p>
      <w:pPr>
        <w:pStyle w:val="PreformattedText"/>
        <w:rPr/>
      </w:pPr>
      <w:r>
        <w:rPr/>
        <w:t>value will be determined by agreement between the departing general partner and</w:t>
      </w:r>
    </w:p>
    <w:p>
      <w:pPr>
        <w:pStyle w:val="PreformattedText"/>
        <w:rPr/>
      </w:pPr>
      <w:r>
        <w:rPr/>
        <w:t>the successor general partner. If no agreement is reached, an independent</w:t>
      </w:r>
    </w:p>
    <w:p>
      <w:pPr>
        <w:pStyle w:val="PreformattedText"/>
        <w:rPr/>
      </w:pPr>
      <w:r>
        <w:rPr/>
        <w:t>investment banking firm or other independent expert selected by the departing</w:t>
      </w:r>
    </w:p>
    <w:p>
      <w:pPr>
        <w:pStyle w:val="PreformattedText"/>
        <w:rPr/>
      </w:pPr>
      <w:r>
        <w:rPr/>
        <w:t>general partner and the successor general partner will determine the fair</w:t>
      </w:r>
    </w:p>
    <w:p>
      <w:pPr>
        <w:pStyle w:val="PreformattedText"/>
        <w:rPr/>
      </w:pPr>
      <w:r>
        <w:rPr/>
        <w:t>market value. Or, if the departing general partner and the successor general</w:t>
      </w:r>
    </w:p>
    <w:p>
      <w:pPr>
        <w:pStyle w:val="PreformattedText"/>
        <w:rPr/>
      </w:pPr>
      <w:r>
        <w:rPr/>
        <w:t>partner cannot agree upon an expert, then an expert chosen by agreement of the</w:t>
      </w:r>
    </w:p>
    <w:p>
      <w:pPr>
        <w:pStyle w:val="PreformattedText"/>
        <w:rPr/>
      </w:pPr>
      <w:r>
        <w:rPr/>
        <w:t>experts selected by each of them will determine the fair market value.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101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If the above-described option is not exercised by either the departing</w:t>
      </w:r>
    </w:p>
    <w:p>
      <w:pPr>
        <w:pStyle w:val="PreformattedText"/>
        <w:rPr/>
      </w:pPr>
      <w:r>
        <w:rPr/>
        <w:t>general partner or the successor general partner, the departing general</w:t>
      </w:r>
    </w:p>
    <w:p>
      <w:pPr>
        <w:pStyle w:val="PreformattedText"/>
        <w:rPr/>
      </w:pPr>
      <w:r>
        <w:rPr/>
        <w:t>partner's general partner interest and its incentive distribution rights will</w:t>
      </w:r>
    </w:p>
    <w:p>
      <w:pPr>
        <w:pStyle w:val="PreformattedText"/>
        <w:rPr/>
      </w:pPr>
      <w:r>
        <w:rPr/>
        <w:t>automatically convert into common units equal to the fair market value of those</w:t>
      </w:r>
    </w:p>
    <w:p>
      <w:pPr>
        <w:pStyle w:val="PreformattedText"/>
        <w:rPr/>
      </w:pPr>
      <w:r>
        <w:rPr/>
        <w:t>interests as determined by an investment banking firm or other independent</w:t>
      </w:r>
    </w:p>
    <w:p>
      <w:pPr>
        <w:pStyle w:val="PreformattedText"/>
        <w:rPr/>
      </w:pPr>
      <w:r>
        <w:rPr/>
        <w:t>expert selected in the manner described in the preceding paragraph.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addition, Plains All American Pipeline will be required to reimburse the</w:t>
      </w:r>
    </w:p>
    <w:p>
      <w:pPr>
        <w:pStyle w:val="PreformattedText"/>
        <w:rPr/>
      </w:pPr>
      <w:r>
        <w:rPr/>
        <w:t>departing general partner for all amounts due the departing general partner,</w:t>
      </w:r>
    </w:p>
    <w:p>
      <w:pPr>
        <w:pStyle w:val="PreformattedText"/>
        <w:rPr/>
      </w:pPr>
      <w:r>
        <w:rPr/>
        <w:t>including, without limitation, all employee-related liabilities, including</w:t>
      </w:r>
    </w:p>
    <w:p>
      <w:pPr>
        <w:pStyle w:val="PreformattedText"/>
        <w:rPr/>
      </w:pPr>
      <w:r>
        <w:rPr/>
        <w:t>severance liabilities, incurred for the termination of any employees employed</w:t>
      </w:r>
    </w:p>
    <w:p>
      <w:pPr>
        <w:pStyle w:val="PreformattedText"/>
        <w:rPr/>
      </w:pPr>
      <w:r>
        <w:rPr/>
        <w:t>by the departing general partner for the benefit of Plains All American</w:t>
      </w:r>
    </w:p>
    <w:p>
      <w:pPr>
        <w:pStyle w:val="PreformattedText"/>
        <w:rPr/>
      </w:pPr>
      <w:r>
        <w:rPr/>
        <w:t>Pipeline.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Transfer of General Partner Interests and Incentive Distribution Rights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Except for transfer by either general partner of all, but not less than all,</w:t>
      </w:r>
    </w:p>
    <w:p>
      <w:pPr>
        <w:pStyle w:val="PreformattedText"/>
        <w:rPr/>
      </w:pPr>
      <w:r>
        <w:rPr/>
        <w:t>of its general partner interests in Plains All American Pipeline and the</w:t>
      </w:r>
    </w:p>
    <w:p>
      <w:pPr>
        <w:pStyle w:val="PreformattedText"/>
        <w:rPr/>
      </w:pPr>
      <w:r>
        <w:rPr/>
        <w:t>operating partnerships: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an affiliate of either general partner,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another person as part of the merger or consolidation of either of</w:t>
      </w:r>
    </w:p>
    <w:p>
      <w:pPr>
        <w:pStyle w:val="PreformattedText"/>
        <w:rPr/>
      </w:pPr>
      <w:r>
        <w:rPr/>
        <w:t xml:space="preserve">  </w:t>
      </w:r>
      <w:r>
        <w:rPr/>
        <w:t>the general partner with or into another person or the transfer by either</w:t>
      </w:r>
    </w:p>
    <w:p>
      <w:pPr>
        <w:pStyle w:val="PreformattedText"/>
        <w:rPr/>
      </w:pPr>
      <w:r>
        <w:rPr/>
        <w:t xml:space="preserve">  </w:t>
      </w:r>
      <w:r>
        <w:rPr/>
        <w:t>of the general partner of all or substantially all of their assets to</w:t>
      </w:r>
    </w:p>
    <w:p>
      <w:pPr>
        <w:pStyle w:val="PreformattedText"/>
        <w:rPr/>
      </w:pPr>
      <w:r>
        <w:rPr/>
        <w:t xml:space="preserve">  </w:t>
      </w:r>
      <w:r>
        <w:rPr/>
        <w:t>another person,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general partner may not transfer all or any part of their general partner</w:t>
      </w:r>
    </w:p>
    <w:p>
      <w:pPr>
        <w:pStyle w:val="PreformattedText"/>
        <w:rPr/>
      </w:pPr>
      <w:r>
        <w:rPr/>
        <w:t>interest in Plains All American Pipeline and the operating partnerships and the</w:t>
      </w:r>
    </w:p>
    <w:p>
      <w:pPr>
        <w:pStyle w:val="PreformattedText"/>
        <w:rPr/>
      </w:pPr>
      <w:r>
        <w:rPr/>
        <w:t>managing interest in each of the subsidiaries to another person prior to</w:t>
      </w:r>
    </w:p>
    <w:p>
      <w:pPr>
        <w:pStyle w:val="PreformattedText"/>
        <w:rPr/>
      </w:pPr>
      <w:r>
        <w:rPr/>
        <w:t>December 31, 2008, without the approval of the holders of at least a majority</w:t>
      </w:r>
    </w:p>
    <w:p>
      <w:pPr>
        <w:pStyle w:val="PreformattedText"/>
        <w:rPr/>
      </w:pPr>
      <w:r>
        <w:rPr/>
        <w:t>of the outstanding common units, excluding common units held by the general</w:t>
      </w:r>
    </w:p>
    <w:p>
      <w:pPr>
        <w:pStyle w:val="PreformattedText"/>
        <w:rPr/>
      </w:pPr>
      <w:r>
        <w:rPr/>
        <w:t>partner and its affiliates. As a condition of this transfer, the transferee</w:t>
      </w:r>
    </w:p>
    <w:p>
      <w:pPr>
        <w:pStyle w:val="PreformattedText"/>
        <w:rPr/>
      </w:pPr>
      <w:r>
        <w:rPr/>
        <w:t>must assume the rights and duties of the general partner to whose interest that</w:t>
      </w:r>
    </w:p>
    <w:p>
      <w:pPr>
        <w:pStyle w:val="PreformattedText"/>
        <w:rPr/>
      </w:pPr>
      <w:r>
        <w:rPr/>
        <w:t>transferee has succeeded, agree to be bound by the provisions of the</w:t>
      </w:r>
    </w:p>
    <w:p>
      <w:pPr>
        <w:pStyle w:val="PreformattedText"/>
        <w:rPr/>
      </w:pPr>
      <w:r>
        <w:rPr/>
        <w:t>partnership agreement, furnish an opinion of counsel regarding limited</w:t>
      </w:r>
    </w:p>
    <w:p>
      <w:pPr>
        <w:pStyle w:val="PreformattedText"/>
        <w:rPr/>
      </w:pPr>
      <w:r>
        <w:rPr/>
        <w:t>liability and tax matters, agree to acquire all of the general partner's</w:t>
      </w:r>
    </w:p>
    <w:p>
      <w:pPr>
        <w:pStyle w:val="PreformattedText"/>
        <w:rPr/>
      </w:pPr>
      <w:r>
        <w:rPr/>
        <w:t>interests in the operating partnerships and managing interest in each of the</w:t>
      </w:r>
    </w:p>
    <w:p>
      <w:pPr>
        <w:pStyle w:val="PreformattedText"/>
        <w:rPr/>
      </w:pPr>
      <w:r>
        <w:rPr/>
        <w:t>subsidiaries and agree to be bound by the provisions of the limited liability</w:t>
      </w:r>
    </w:p>
    <w:p>
      <w:pPr>
        <w:pStyle w:val="PreformattedText"/>
        <w:rPr/>
      </w:pPr>
      <w:r>
        <w:rPr/>
        <w:t>company agreements of the subsidiaries. The general partner and its affiliates</w:t>
      </w:r>
    </w:p>
    <w:p>
      <w:pPr>
        <w:pStyle w:val="PreformattedText"/>
        <w:rPr/>
      </w:pPr>
      <w:r>
        <w:rPr/>
        <w:t>may at any time, however, transfer common units and subordinated units to one</w:t>
      </w:r>
    </w:p>
    <w:p>
      <w:pPr>
        <w:pStyle w:val="PreformattedText"/>
        <w:rPr/>
      </w:pPr>
      <w:r>
        <w:rPr/>
        <w:t>or more persons, without unitholder approval, except that they may not transfer</w:t>
      </w:r>
    </w:p>
    <w:p>
      <w:pPr>
        <w:pStyle w:val="PreformattedText"/>
        <w:rPr/>
      </w:pPr>
      <w:r>
        <w:rPr/>
        <w:t>subordinated units to Plains All American Pipeline. At any time, the</w:t>
      </w:r>
    </w:p>
    <w:p>
      <w:pPr>
        <w:pStyle w:val="PreformattedText"/>
        <w:rPr/>
      </w:pPr>
      <w:r>
        <w:rPr/>
        <w:t>shareholder(s) of the general partner may sell or transfer all or part of their</w:t>
      </w:r>
    </w:p>
    <w:p>
      <w:pPr>
        <w:pStyle w:val="PreformattedText"/>
        <w:rPr/>
      </w:pPr>
      <w:r>
        <w:rPr/>
        <w:t>shares in the general partner to an affiliate without the approval of the</w:t>
      </w:r>
    </w:p>
    <w:p>
      <w:pPr>
        <w:pStyle w:val="PreformattedText"/>
        <w:rPr/>
      </w:pPr>
      <w:r>
        <w:rPr/>
        <w:t>unitholders. The general partner or its affiliates or a later holder may</w:t>
      </w:r>
    </w:p>
    <w:p>
      <w:pPr>
        <w:pStyle w:val="PreformattedText"/>
        <w:rPr/>
      </w:pPr>
      <w:r>
        <w:rPr/>
        <w:t>transfer its incentive distribution rights to an affiliate or another person as</w:t>
      </w:r>
    </w:p>
    <w:p>
      <w:pPr>
        <w:pStyle w:val="PreformattedText"/>
        <w:rPr/>
      </w:pPr>
      <w:r>
        <w:rPr/>
        <w:t>part of its merger or consolidation with or into, or sale of all or</w:t>
      </w:r>
    </w:p>
    <w:p>
      <w:pPr>
        <w:pStyle w:val="PreformattedText"/>
        <w:rPr/>
      </w:pPr>
      <w:r>
        <w:rPr/>
        <w:t>substantially all of its assets to, that person without the prior approval of</w:t>
      </w:r>
    </w:p>
    <w:p>
      <w:pPr>
        <w:pStyle w:val="PreformattedText"/>
        <w:rPr/>
      </w:pPr>
      <w:r>
        <w:rPr/>
        <w:t>the unitholders; provided that, in each case, the transferee agrees to be bound</w:t>
      </w:r>
    </w:p>
    <w:p>
      <w:pPr>
        <w:pStyle w:val="PreformattedText"/>
        <w:rPr/>
      </w:pPr>
      <w:r>
        <w:rPr/>
        <w:t>by the provisions of the partnership agreement. Prior to December 31, 2008,</w:t>
      </w:r>
    </w:p>
    <w:p>
      <w:pPr>
        <w:pStyle w:val="PreformattedText"/>
        <w:rPr/>
      </w:pPr>
      <w:r>
        <w:rPr/>
        <w:t>other transfers of the incentive distribution rights will require the</w:t>
      </w:r>
    </w:p>
    <w:p>
      <w:pPr>
        <w:pStyle w:val="PreformattedText"/>
        <w:rPr/>
      </w:pPr>
      <w:r>
        <w:rPr/>
        <w:t>affirmative vote of holders of a majority of the outstanding common units and</w:t>
      </w:r>
    </w:p>
    <w:p>
      <w:pPr>
        <w:pStyle w:val="PreformattedText"/>
        <w:rPr/>
      </w:pPr>
      <w:r>
        <w:rPr/>
        <w:t>subordinated units, voting as separate classes. On or after December 31, 2008,</w:t>
      </w:r>
    </w:p>
    <w:p>
      <w:pPr>
        <w:pStyle w:val="PreformattedText"/>
        <w:rPr/>
      </w:pPr>
      <w:r>
        <w:rPr/>
        <w:t>the incentive distribution rights will be freely transferable.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Change of Management Provisions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 agreement contains specific provisions that are intended to</w:t>
      </w:r>
    </w:p>
    <w:p>
      <w:pPr>
        <w:pStyle w:val="PreformattedText"/>
        <w:rPr/>
      </w:pPr>
      <w:r>
        <w:rPr/>
        <w:t>discourage a person or group from attempting to remove Plains All American Inc.</w:t>
      </w:r>
    </w:p>
    <w:p>
      <w:pPr>
        <w:pStyle w:val="PreformattedText"/>
        <w:rPr/>
      </w:pPr>
      <w:r>
        <w:rPr/>
        <w:t>as general partner of Plains All American Pipeline or otherwise change</w:t>
      </w:r>
    </w:p>
    <w:p>
      <w:pPr>
        <w:pStyle w:val="PreformattedText"/>
        <w:rPr/>
      </w:pPr>
      <w:r>
        <w:rPr/>
        <w:t>management. If any person or group other than the general partner and its</w:t>
      </w:r>
    </w:p>
    <w:p>
      <w:pPr>
        <w:pStyle w:val="PreformattedText"/>
        <w:rPr/>
      </w:pPr>
      <w:r>
        <w:rPr/>
        <w:t>affiliates acquires beneficial ownership of 20% or more of any class of units,</w:t>
      </w:r>
    </w:p>
    <w:p>
      <w:pPr>
        <w:pStyle w:val="PreformattedText"/>
        <w:rPr/>
      </w:pPr>
      <w:r>
        <w:rPr/>
        <w:t>that person or group loses voting rights on all of its units. This loss of</w:t>
      </w:r>
    </w:p>
    <w:p>
      <w:pPr>
        <w:pStyle w:val="PreformattedText"/>
        <w:rPr/>
      </w:pPr>
      <w:r>
        <w:rPr/>
        <w:t>voting rights does not apply to any person or group that acquires the units</w:t>
      </w:r>
    </w:p>
    <w:p>
      <w:pPr>
        <w:pStyle w:val="PreformattedText"/>
        <w:rPr/>
      </w:pPr>
      <w:r>
        <w:rPr/>
        <w:t>from our general partner or its affiliates and any transferees of that person</w:t>
      </w:r>
    </w:p>
    <w:p>
      <w:pPr>
        <w:pStyle w:val="PreformattedText"/>
        <w:rPr/>
      </w:pPr>
      <w:r>
        <w:rPr/>
        <w:t>or group approved by our general partner.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 agreement also provides that if the general partner is</w:t>
      </w:r>
    </w:p>
    <w:p>
      <w:pPr>
        <w:pStyle w:val="PreformattedText"/>
        <w:rPr/>
      </w:pPr>
      <w:r>
        <w:rPr/>
        <w:t>removed under circumstances where cause does not exist and units held by the</w:t>
      </w:r>
    </w:p>
    <w:p>
      <w:pPr>
        <w:pStyle w:val="PreformattedText"/>
        <w:rPr/>
      </w:pPr>
      <w:r>
        <w:rPr/>
        <w:t>general partner and its affiliates are not voted in favor of that removal: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(1) the subordination period will end and all outstanding subordinated</w:t>
      </w:r>
    </w:p>
    <w:p>
      <w:pPr>
        <w:pStyle w:val="PreformattedText"/>
        <w:rPr/>
      </w:pPr>
      <w:r>
        <w:rPr/>
        <w:t xml:space="preserve">  </w:t>
      </w:r>
      <w:r>
        <w:rPr/>
        <w:t>units will immediately convert into common units on a one-for-one basis;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(2) any existing arrearages in payment of the minimum quarterly</w:t>
      </w:r>
    </w:p>
    <w:p>
      <w:pPr>
        <w:pStyle w:val="PreformattedText"/>
        <w:rPr/>
      </w:pPr>
      <w:r>
        <w:rPr/>
        <w:t xml:space="preserve">  </w:t>
      </w:r>
      <w:r>
        <w:rPr/>
        <w:t>distribution on the common units will be extinguished;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(3) the general partner will have the right to convert its general</w:t>
      </w:r>
    </w:p>
    <w:p>
      <w:pPr>
        <w:pStyle w:val="PreformattedText"/>
        <w:rPr/>
      </w:pPr>
      <w:r>
        <w:rPr/>
        <w:t xml:space="preserve">  </w:t>
      </w:r>
      <w:r>
        <w:rPr/>
        <w:t>partner interest and its incentive distribution rights into common units or</w:t>
      </w:r>
    </w:p>
    <w:p>
      <w:pPr>
        <w:pStyle w:val="PreformattedText"/>
        <w:rPr/>
      </w:pPr>
      <w:r>
        <w:rPr/>
        <w:t xml:space="preserve">  </w:t>
      </w:r>
      <w:r>
        <w:rPr/>
        <w:t>to receive cash in exchange for those interests.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Limited Call Right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If at any time not more than 20% of the then-issued and outstanding limited</w:t>
      </w:r>
    </w:p>
    <w:p>
      <w:pPr>
        <w:pStyle w:val="PreformattedText"/>
        <w:rPr/>
      </w:pPr>
      <w:r>
        <w:rPr/>
        <w:t>partner interests of any class are held by persons other than the general</w:t>
      </w:r>
    </w:p>
    <w:p>
      <w:pPr>
        <w:pStyle w:val="PreformattedText"/>
        <w:rPr/>
      </w:pPr>
      <w:r>
        <w:rPr/>
        <w:t>partner and its affiliates, the general partner will have the right, which it</w:t>
      </w:r>
    </w:p>
    <w:p>
      <w:pPr>
        <w:pStyle w:val="PreformattedText"/>
        <w:rPr/>
      </w:pPr>
      <w:r>
        <w:rPr/>
        <w:t>may assign in whole or in part to any of its affiliates or to Plains All</w:t>
      </w:r>
    </w:p>
    <w:p>
      <w:pPr>
        <w:pStyle w:val="PreformattedText"/>
        <w:rPr/>
      </w:pPr>
      <w:r>
        <w:rPr/>
        <w:t>American Pipeline, to acquire all, but not less than all, of the remaining</w:t>
      </w:r>
    </w:p>
    <w:p>
      <w:pPr>
        <w:pStyle w:val="PreformattedText"/>
        <w:rPr/>
      </w:pPr>
      <w:r>
        <w:rPr/>
        <w:t>limited partner interests of the class held by unaffiliated persons as of a</w:t>
      </w:r>
    </w:p>
    <w:p>
      <w:pPr>
        <w:pStyle w:val="PreformattedText"/>
        <w:rPr/>
      </w:pPr>
      <w:r>
        <w:rPr/>
        <w:t>record date to be selected by the general partner, on at least 10 but not more</w:t>
      </w:r>
    </w:p>
    <w:p>
      <w:pPr>
        <w:pStyle w:val="PreformattedText"/>
        <w:rPr/>
      </w:pPr>
      <w:r>
        <w:rPr/>
        <w:t>than 60 days' notice. The purchase price in the event of this purchase is the</w:t>
      </w:r>
    </w:p>
    <w:p>
      <w:pPr>
        <w:pStyle w:val="PreformattedText"/>
        <w:rPr/>
      </w:pPr>
      <w:r>
        <w:rPr/>
        <w:t>greater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(1) the highest cash price paid by either of the general partner or any</w:t>
      </w:r>
    </w:p>
    <w:p>
      <w:pPr>
        <w:pStyle w:val="PreformattedText"/>
        <w:rPr/>
      </w:pPr>
      <w:r>
        <w:rPr/>
        <w:t xml:space="preserve">  </w:t>
      </w:r>
      <w:r>
        <w:rPr/>
        <w:t>of its affiliates for any limited partner interests of the class purchased</w:t>
      </w:r>
    </w:p>
    <w:p>
      <w:pPr>
        <w:pStyle w:val="PreformattedText"/>
        <w:rPr/>
      </w:pPr>
      <w:r>
        <w:rPr/>
        <w:t xml:space="preserve">  </w:t>
      </w:r>
      <w:r>
        <w:rPr/>
        <w:t>within the 90 days preceding the date on which the general partner first</w:t>
      </w:r>
    </w:p>
    <w:p>
      <w:pPr>
        <w:pStyle w:val="PreformattedText"/>
        <w:rPr/>
      </w:pPr>
      <w:r>
        <w:rPr/>
        <w:t xml:space="preserve">  </w:t>
      </w:r>
      <w:r>
        <w:rPr/>
        <w:t>mails notice of its election to purchase those limited partner interests;</w:t>
      </w:r>
    </w:p>
    <w:p>
      <w:pPr>
        <w:pStyle w:val="PreformattedText"/>
        <w:rPr/>
      </w:pPr>
      <w:r>
        <w:rPr/>
        <w:t xml:space="preserve">  </w:t>
      </w:r>
      <w:r>
        <w:rPr/>
        <w:t>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(2) the current market price as of the date three days before the date</w:t>
      </w:r>
    </w:p>
    <w:p>
      <w:pPr>
        <w:pStyle w:val="PreformattedText"/>
        <w:rPr/>
      </w:pPr>
      <w:r>
        <w:rPr/>
        <w:t xml:space="preserve">  </w:t>
      </w:r>
      <w:r>
        <w:rPr/>
        <w:t>the notice is mailed.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As a result of the general partner's right to purchase outstanding limited</w:t>
      </w:r>
    </w:p>
    <w:p>
      <w:pPr>
        <w:pStyle w:val="PreformattedText"/>
        <w:rPr/>
      </w:pPr>
      <w:r>
        <w:rPr/>
        <w:t>partner interests, a holder of limited partner interests may have his limited</w:t>
      </w:r>
    </w:p>
    <w:p>
      <w:pPr>
        <w:pStyle w:val="PreformattedText"/>
        <w:rPr/>
      </w:pPr>
      <w:r>
        <w:rPr/>
        <w:t>partner interests purchased at an undesirable time or price. The tax</w:t>
      </w:r>
    </w:p>
    <w:p>
      <w:pPr>
        <w:pStyle w:val="PreformattedText"/>
        <w:rPr/>
      </w:pPr>
      <w:r>
        <w:rPr/>
        <w:t>consequences to a unitholder of the exercise of this call right are the same as</w:t>
      </w:r>
    </w:p>
    <w:p>
      <w:pPr>
        <w:pStyle w:val="PreformattedText"/>
        <w:rPr/>
      </w:pPr>
      <w:r>
        <w:rPr/>
        <w:t>a sale by that unitholder of his common units in the market. See "Tax</w:t>
      </w:r>
    </w:p>
    <w:p>
      <w:pPr>
        <w:pStyle w:val="PreformattedText"/>
        <w:rPr/>
      </w:pPr>
      <w:r>
        <w:rPr/>
        <w:t>Considerations--Disposition of Common Units."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Meetings; Voting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Except as described below regarding a person or group owning 20% or more of</w:t>
      </w:r>
    </w:p>
    <w:p>
      <w:pPr>
        <w:pStyle w:val="PreformattedText"/>
        <w:rPr/>
      </w:pPr>
      <w:r>
        <w:rPr/>
        <w:t>any class of units then outstanding, unitholders or assignees who are record</w:t>
      </w:r>
    </w:p>
    <w:p>
      <w:pPr>
        <w:pStyle w:val="PreformattedText"/>
        <w:rPr/>
      </w:pPr>
      <w:r>
        <w:rPr/>
        <w:t>holders of units on the record date will be entitled to notice of, and to vote</w:t>
      </w:r>
    </w:p>
    <w:p>
      <w:pPr>
        <w:pStyle w:val="PreformattedText"/>
        <w:rPr/>
      </w:pPr>
      <w:r>
        <w:rPr/>
        <w:t>at, meetings of limited partners of Plains All American Pipeline and to act</w:t>
      </w:r>
    </w:p>
    <w:p>
      <w:pPr>
        <w:pStyle w:val="PreformattedText"/>
        <w:rPr/>
      </w:pPr>
      <w:r>
        <w:rPr/>
        <w:t>upon matters for which approvals may be solicited. Common units that are owned</w:t>
      </w:r>
    </w:p>
    <w:p>
      <w:pPr>
        <w:pStyle w:val="PreformattedText"/>
        <w:rPr/>
      </w:pPr>
      <w:r>
        <w:rPr/>
        <w:t>by an assignee who is a record holder, but who has not yet been admitted as a</w:t>
      </w:r>
    </w:p>
    <w:p>
      <w:pPr>
        <w:pStyle w:val="PreformattedText"/>
        <w:rPr/>
      </w:pPr>
      <w:r>
        <w:rPr/>
        <w:t>limited partner, shall be voted by the general partner at the written direction</w:t>
      </w:r>
    </w:p>
    <w:p>
      <w:pPr>
        <w:pStyle w:val="PreformattedText"/>
        <w:rPr/>
      </w:pPr>
      <w:r>
        <w:rPr/>
        <w:t>of the record holder. Absent direction of this kind, the common units will not</w:t>
      </w:r>
    </w:p>
    <w:p>
      <w:pPr>
        <w:pStyle w:val="PreformattedText"/>
        <w:rPr/>
      </w:pPr>
      <w:r>
        <w:rPr/>
        <w:t>be voted, except that, in the case of common units held by the general partner</w:t>
      </w:r>
    </w:p>
    <w:p>
      <w:pPr>
        <w:pStyle w:val="PreformattedText"/>
        <w:rPr/>
      </w:pPr>
      <w:r>
        <w:rPr/>
        <w:t>on behalf of non-citizen assignees, the general partner shall distribute the</w:t>
      </w:r>
    </w:p>
    <w:p>
      <w:pPr>
        <w:pStyle w:val="PreformattedText"/>
        <w:rPr/>
      </w:pPr>
      <w:r>
        <w:rPr/>
        <w:t>votes on those common units in the same ratios as the votes of limited partners</w:t>
      </w:r>
    </w:p>
    <w:p>
      <w:pPr>
        <w:pStyle w:val="PreformattedText"/>
        <w:rPr/>
      </w:pPr>
      <w:r>
        <w:rPr/>
        <w:t>on other units are cast.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Any action that is required or permitted to be taken by the unitholders may</w:t>
      </w:r>
    </w:p>
    <w:p>
      <w:pPr>
        <w:pStyle w:val="PreformattedText"/>
        <w:rPr/>
      </w:pPr>
      <w:r>
        <w:rPr/>
        <w:t>be taken either at a meeting of the unitholders or without a meeting if</w:t>
      </w:r>
    </w:p>
    <w:p>
      <w:pPr>
        <w:pStyle w:val="PreformattedText"/>
        <w:rPr/>
      </w:pPr>
      <w:r>
        <w:rPr/>
        <w:t>consents in writing describing the action so taken are signed by holders of the</w:t>
      </w:r>
    </w:p>
    <w:p>
      <w:pPr>
        <w:pStyle w:val="PreformattedText"/>
        <w:rPr/>
      </w:pPr>
      <w:r>
        <w:rPr/>
        <w:t>number of units as would be necessary to authorize or take that action at a</w:t>
      </w:r>
    </w:p>
    <w:p>
      <w:pPr>
        <w:pStyle w:val="PreformattedText"/>
        <w:rPr/>
      </w:pPr>
      <w:r>
        <w:rPr/>
        <w:t>meeting. Meetings of the unitholders may be called by the general partner or by</w:t>
      </w:r>
    </w:p>
    <w:p>
      <w:pPr>
        <w:pStyle w:val="PreformattedText"/>
        <w:rPr/>
      </w:pPr>
      <w:r>
        <w:rPr/>
        <w:t>unitholders owning at least 20% of the outstanding units of the class for which</w:t>
      </w:r>
    </w:p>
    <w:p>
      <w:pPr>
        <w:pStyle w:val="PreformattedText"/>
        <w:rPr/>
      </w:pPr>
      <w:r>
        <w:rPr/>
        <w:t>a meeting is proposed. Unitholders may vote either in person or by proxy at</w:t>
      </w:r>
    </w:p>
    <w:p>
      <w:pPr>
        <w:pStyle w:val="PreformattedText"/>
        <w:rPr/>
      </w:pPr>
      <w:r>
        <w:rPr/>
        <w:t>meetings. The holders of a majority of the outstanding units of the class or</w:t>
      </w:r>
    </w:p>
    <w:p>
      <w:pPr>
        <w:pStyle w:val="PreformattedText"/>
        <w:rPr/>
      </w:pPr>
      <w:r>
        <w:rPr/>
        <w:t>classes for which a meeting has been called represented in person or by proxy</w:t>
      </w:r>
    </w:p>
    <w:p>
      <w:pPr>
        <w:pStyle w:val="PreformattedText"/>
        <w:rPr/>
      </w:pPr>
      <w:r>
        <w:rPr/>
        <w:t>shall constitute a quorum unless any action by the unitholders requires</w:t>
      </w:r>
    </w:p>
    <w:p>
      <w:pPr>
        <w:pStyle w:val="PreformattedText"/>
        <w:rPr/>
      </w:pPr>
      <w:r>
        <w:rPr/>
        <w:t>approval by holders of a greater percentage of the units, in which case the</w:t>
      </w:r>
    </w:p>
    <w:p>
      <w:pPr>
        <w:pStyle w:val="PreformattedText"/>
        <w:rPr/>
      </w:pPr>
      <w:r>
        <w:rPr/>
        <w:t>quorum shall be the greater percentage.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Each record holder of a unit has a vote according to his percentage interest</w:t>
      </w:r>
    </w:p>
    <w:p>
      <w:pPr>
        <w:pStyle w:val="PreformattedText"/>
        <w:rPr/>
      </w:pPr>
      <w:r>
        <w:rPr/>
        <w:t>in Plains All American Pipeline, although additional limited partner interests</w:t>
      </w:r>
    </w:p>
    <w:p>
      <w:pPr>
        <w:pStyle w:val="PreformattedText"/>
        <w:rPr/>
      </w:pPr>
      <w:r>
        <w:rPr/>
        <w:t>having special voting rights could be issued. See "--Issuance of Additional</w:t>
      </w:r>
    </w:p>
    <w:p>
      <w:pPr>
        <w:pStyle w:val="PreformattedText"/>
        <w:rPr/>
      </w:pPr>
      <w:r>
        <w:rPr/>
        <w:t>Securities." However, if at any time any person or group, other than the</w:t>
      </w:r>
    </w:p>
    <w:p>
      <w:pPr>
        <w:pStyle w:val="PreformattedText"/>
        <w:rPr/>
      </w:pPr>
      <w:r>
        <w:rPr/>
        <w:t>general partner and its affiliates, or a direct or subsequently approved</w:t>
      </w:r>
    </w:p>
    <w:p>
      <w:pPr>
        <w:pStyle w:val="PreformattedText"/>
        <w:rPr/>
      </w:pPr>
      <w:r>
        <w:rPr/>
        <w:t>transferee of the general partner or its affiliates,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103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acquires, in the aggregate, beneficial ownership of 20% or more of any class of</w:t>
      </w:r>
    </w:p>
    <w:p>
      <w:pPr>
        <w:pStyle w:val="PreformattedText"/>
        <w:rPr/>
      </w:pPr>
      <w:r>
        <w:rPr/>
        <w:t>units then outstanding, the person or group will lose voting rights on all of</w:t>
      </w:r>
    </w:p>
    <w:p>
      <w:pPr>
        <w:pStyle w:val="PreformattedText"/>
        <w:rPr/>
      </w:pPr>
      <w:r>
        <w:rPr/>
        <w:t>its units and the units may not be voted on any matter and will not be</w:t>
      </w:r>
    </w:p>
    <w:p>
      <w:pPr>
        <w:pStyle w:val="PreformattedText"/>
        <w:rPr/>
      </w:pPr>
      <w:r>
        <w:rPr/>
        <w:t>considered to be outstanding when sending notices of a meeting of unitholders,</w:t>
      </w:r>
    </w:p>
    <w:p>
      <w:pPr>
        <w:pStyle w:val="PreformattedText"/>
        <w:rPr/>
      </w:pPr>
      <w:r>
        <w:rPr/>
        <w:t>calculating required votes, determining the presence of a quorum or for other</w:t>
      </w:r>
    </w:p>
    <w:p>
      <w:pPr>
        <w:pStyle w:val="PreformattedText"/>
        <w:rPr/>
      </w:pPr>
      <w:r>
        <w:rPr/>
        <w:t>similar purposes. Common units held in nominee or street name account will be</w:t>
      </w:r>
    </w:p>
    <w:p>
      <w:pPr>
        <w:pStyle w:val="PreformattedText"/>
        <w:rPr/>
      </w:pPr>
      <w:r>
        <w:rPr/>
        <w:t>voted by the broker or other nominee in accordance with the instruction of the</w:t>
      </w:r>
    </w:p>
    <w:p>
      <w:pPr>
        <w:pStyle w:val="PreformattedText"/>
        <w:rPr/>
      </w:pPr>
      <w:r>
        <w:rPr/>
        <w:t>beneficial owner unless the arrangement between the beneficial owner and his</w:t>
      </w:r>
    </w:p>
    <w:p>
      <w:pPr>
        <w:pStyle w:val="PreformattedText"/>
        <w:rPr/>
      </w:pPr>
      <w:r>
        <w:rPr/>
        <w:t>nominee provides otherwise. Except as otherwise provided in the partnership</w:t>
      </w:r>
    </w:p>
    <w:p>
      <w:pPr>
        <w:pStyle w:val="PreformattedText"/>
        <w:rPr/>
      </w:pPr>
      <w:r>
        <w:rPr/>
        <w:t>agreement, subordinated units will vote together with common units as a single</w:t>
      </w:r>
    </w:p>
    <w:p>
      <w:pPr>
        <w:pStyle w:val="PreformattedText"/>
        <w:rPr/>
      </w:pPr>
      <w:r>
        <w:rPr/>
        <w:t>class.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Any notice, demand, request, report or proxy material required or permitted</w:t>
      </w:r>
    </w:p>
    <w:p>
      <w:pPr>
        <w:pStyle w:val="PreformattedText"/>
        <w:rPr/>
      </w:pPr>
      <w:r>
        <w:rPr/>
        <w:t>to be given or made to record holders of common units under the partnership</w:t>
      </w:r>
    </w:p>
    <w:p>
      <w:pPr>
        <w:pStyle w:val="PreformattedText"/>
        <w:rPr/>
      </w:pPr>
      <w:r>
        <w:rPr/>
        <w:t>agreement will be delivered to the record holder by Plains All American</w:t>
      </w:r>
    </w:p>
    <w:p>
      <w:pPr>
        <w:pStyle w:val="PreformattedText"/>
        <w:rPr/>
      </w:pPr>
      <w:r>
        <w:rPr/>
        <w:t>Pipeline or by the transfer agent.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Status as Limited Partner or Assignee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Except as described above under "--Limited Liability," the common units will</w:t>
      </w:r>
    </w:p>
    <w:p>
      <w:pPr>
        <w:pStyle w:val="PreformattedText"/>
        <w:rPr/>
      </w:pPr>
      <w:r>
        <w:rPr/>
        <w:t>be fully paid, and unitholders will not be required to make additional</w:t>
      </w:r>
    </w:p>
    <w:p>
      <w:pPr>
        <w:pStyle w:val="PreformattedText"/>
        <w:rPr/>
      </w:pPr>
      <w:r>
        <w:rPr/>
        <w:t>contributions.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An assignee of a common unit, after executing and delivering a transfer</w:t>
      </w:r>
    </w:p>
    <w:p>
      <w:pPr>
        <w:pStyle w:val="PreformattedText"/>
        <w:rPr/>
      </w:pPr>
      <w:r>
        <w:rPr/>
        <w:t>application, but pending its admission as a substituted limited partner, is</w:t>
      </w:r>
    </w:p>
    <w:p>
      <w:pPr>
        <w:pStyle w:val="PreformattedText"/>
        <w:rPr/>
      </w:pPr>
      <w:r>
        <w:rPr/>
        <w:t>entitled to an interest equivalent to that of a limited partner for the right</w:t>
      </w:r>
    </w:p>
    <w:p>
      <w:pPr>
        <w:pStyle w:val="PreformattedText"/>
        <w:rPr/>
      </w:pPr>
      <w:r>
        <w:rPr/>
        <w:t>to share in allocations and distributions from Plains All American Pipeline,</w:t>
      </w:r>
    </w:p>
    <w:p>
      <w:pPr>
        <w:pStyle w:val="PreformattedText"/>
        <w:rPr/>
      </w:pPr>
      <w:r>
        <w:rPr/>
        <w:t>including liquidating distributions. The general partner will vote and exercise</w:t>
      </w:r>
    </w:p>
    <w:p>
      <w:pPr>
        <w:pStyle w:val="PreformattedText"/>
        <w:rPr/>
      </w:pPr>
      <w:r>
        <w:rPr/>
        <w:t>other powers attributable to common units owned by an assignee who has not</w:t>
      </w:r>
    </w:p>
    <w:p>
      <w:pPr>
        <w:pStyle w:val="PreformattedText"/>
        <w:rPr/>
      </w:pPr>
      <w:r>
        <w:rPr/>
        <w:t>become a substitute limited partner at the written direction of the assignee.</w:t>
      </w:r>
    </w:p>
    <w:p>
      <w:pPr>
        <w:pStyle w:val="PreformattedText"/>
        <w:rPr/>
      </w:pPr>
      <w:r>
        <w:rPr/>
        <w:t>See "--Meetings; Voting." Transferees who do not execute and deliver a transfer</w:t>
      </w:r>
    </w:p>
    <w:p>
      <w:pPr>
        <w:pStyle w:val="PreformattedText"/>
        <w:rPr/>
      </w:pPr>
      <w:r>
        <w:rPr/>
        <w:t>application will be treated neither as assignees nor as record holders of</w:t>
      </w:r>
    </w:p>
    <w:p>
      <w:pPr>
        <w:pStyle w:val="PreformattedText"/>
        <w:rPr/>
      </w:pPr>
      <w:r>
        <w:rPr/>
        <w:t>common units, and will not receive cash distributions, federal income tax</w:t>
      </w:r>
    </w:p>
    <w:p>
      <w:pPr>
        <w:pStyle w:val="PreformattedText"/>
        <w:rPr/>
      </w:pPr>
      <w:r>
        <w:rPr/>
        <w:t>allocations or reports furnished to holders of common units. See "Description</w:t>
      </w:r>
    </w:p>
    <w:p>
      <w:pPr>
        <w:pStyle w:val="PreformattedText"/>
        <w:rPr/>
      </w:pPr>
      <w:r>
        <w:rPr/>
        <w:t>of the Common Units--Transfer of Common Units."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Non-citizen Assignees; Redemption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If we are or become subject to federal, state or local laws or regulations</w:t>
      </w:r>
    </w:p>
    <w:p>
      <w:pPr>
        <w:pStyle w:val="PreformattedText"/>
        <w:rPr/>
      </w:pPr>
      <w:r>
        <w:rPr/>
        <w:t>that, in the reasonable determination of the general partner, create a</w:t>
      </w:r>
    </w:p>
    <w:p>
      <w:pPr>
        <w:pStyle w:val="PreformattedText"/>
        <w:rPr/>
      </w:pPr>
      <w:r>
        <w:rPr/>
        <w:t>substantial risk of cancellation or forfeiture of any property that we have an</w:t>
      </w:r>
    </w:p>
    <w:p>
      <w:pPr>
        <w:pStyle w:val="PreformattedText"/>
        <w:rPr/>
      </w:pPr>
      <w:r>
        <w:rPr/>
        <w:t>interest in because of the nationality, citizenship or other related status of</w:t>
      </w:r>
    </w:p>
    <w:p>
      <w:pPr>
        <w:pStyle w:val="PreformattedText"/>
        <w:rPr/>
      </w:pPr>
      <w:r>
        <w:rPr/>
        <w:t>any limited partner or assignee, we may redeem the units held by the limited</w:t>
      </w:r>
    </w:p>
    <w:p>
      <w:pPr>
        <w:pStyle w:val="PreformattedText"/>
        <w:rPr/>
      </w:pPr>
      <w:r>
        <w:rPr/>
        <w:t>partner or assignee at their current market price. In order to avoid any</w:t>
      </w:r>
    </w:p>
    <w:p>
      <w:pPr>
        <w:pStyle w:val="PreformattedText"/>
        <w:rPr/>
      </w:pPr>
      <w:r>
        <w:rPr/>
        <w:t>cancellation or forfeiture, the general partner may require each limited</w:t>
      </w:r>
    </w:p>
    <w:p>
      <w:pPr>
        <w:pStyle w:val="PreformattedText"/>
        <w:rPr/>
      </w:pPr>
      <w:r>
        <w:rPr/>
        <w:t>partner or assignee to furnish information about his nationality, citizenship</w:t>
      </w:r>
    </w:p>
    <w:p>
      <w:pPr>
        <w:pStyle w:val="PreformattedText"/>
        <w:rPr/>
      </w:pPr>
      <w:r>
        <w:rPr/>
        <w:t>or related status. If a limited partner or assignee fails to furnish</w:t>
      </w:r>
    </w:p>
    <w:p>
      <w:pPr>
        <w:pStyle w:val="PreformattedText"/>
        <w:rPr/>
      </w:pPr>
      <w:r>
        <w:rPr/>
        <w:t>information about this nationality, citizenship or other related status within</w:t>
      </w:r>
    </w:p>
    <w:p>
      <w:pPr>
        <w:pStyle w:val="PreformattedText"/>
        <w:rPr/>
      </w:pPr>
      <w:r>
        <w:rPr/>
        <w:t>30 days after a request for the information or the general partner determines</w:t>
      </w:r>
    </w:p>
    <w:p>
      <w:pPr>
        <w:pStyle w:val="PreformattedText"/>
        <w:rPr/>
      </w:pPr>
      <w:r>
        <w:rPr/>
        <w:t>after receipt of the information that the limited partner or assignee is not an</w:t>
      </w:r>
    </w:p>
    <w:p>
      <w:pPr>
        <w:pStyle w:val="PreformattedText"/>
        <w:rPr/>
      </w:pPr>
      <w:r>
        <w:rPr/>
        <w:t>eligible citizen, the limited partner or assignee may be treated as a non-</w:t>
      </w:r>
    </w:p>
    <w:p>
      <w:pPr>
        <w:pStyle w:val="PreformattedText"/>
        <w:rPr/>
      </w:pPr>
      <w:r>
        <w:rPr/>
        <w:t>citizen assignee. In addition to other limitations on the rights of an assignee</w:t>
      </w:r>
    </w:p>
    <w:p>
      <w:pPr>
        <w:pStyle w:val="PreformattedText"/>
        <w:rPr/>
      </w:pPr>
      <w:r>
        <w:rPr/>
        <w:t>who is not a substituted limited partner, a non-citizen assignee does not have</w:t>
      </w:r>
    </w:p>
    <w:p>
      <w:pPr>
        <w:pStyle w:val="PreformattedText"/>
        <w:rPr/>
      </w:pPr>
      <w:r>
        <w:rPr/>
        <w:t>the right to direct the voting of his units and may not receive distributions</w:t>
      </w:r>
    </w:p>
    <w:p>
      <w:pPr>
        <w:pStyle w:val="PreformattedText"/>
        <w:rPr/>
      </w:pPr>
      <w:r>
        <w:rPr/>
        <w:t>in kind upon our liquidation.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Indemnification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Under the partnership agreement, in most circumstances, we will indemnify</w:t>
      </w:r>
    </w:p>
    <w:p>
      <w:pPr>
        <w:pStyle w:val="PreformattedText"/>
        <w:rPr/>
      </w:pPr>
      <w:r>
        <w:rPr/>
        <w:t>the following persons, to the fullest extent permitted by law, from and against</w:t>
      </w:r>
    </w:p>
    <w:p>
      <w:pPr>
        <w:pStyle w:val="PreformattedText"/>
        <w:rPr/>
      </w:pPr>
      <w:r>
        <w:rPr/>
        <w:t>all losses, claims, damages or similar events: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(1) the general partner;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(2) any departing general partner,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(3) any person who is or was an affiliate of a general partner or any</w:t>
      </w:r>
    </w:p>
    <w:p>
      <w:pPr>
        <w:pStyle w:val="PreformattedText"/>
        <w:rPr/>
      </w:pPr>
      <w:r>
        <w:rPr/>
        <w:t xml:space="preserve">  </w:t>
      </w:r>
      <w:r>
        <w:rPr/>
        <w:t>departing general partner,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104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(4) any person who is or was a member, partner, officer, director,</w:t>
      </w:r>
    </w:p>
    <w:p>
      <w:pPr>
        <w:pStyle w:val="PreformattedText"/>
        <w:rPr/>
      </w:pPr>
      <w:r>
        <w:rPr/>
        <w:t xml:space="preserve">  </w:t>
      </w:r>
      <w:r>
        <w:rPr/>
        <w:t>employee, agent or trustee of a general partner or any departing general</w:t>
      </w:r>
    </w:p>
    <w:p>
      <w:pPr>
        <w:pStyle w:val="PreformattedText"/>
        <w:rPr/>
      </w:pPr>
      <w:r>
        <w:rPr/>
        <w:t xml:space="preserve">  </w:t>
      </w:r>
      <w:r>
        <w:rPr/>
        <w:t>partner or any affiliate of a general partner or any departing general</w:t>
      </w:r>
    </w:p>
    <w:p>
      <w:pPr>
        <w:pStyle w:val="PreformattedText"/>
        <w:rPr/>
      </w:pPr>
      <w:r>
        <w:rPr/>
        <w:t xml:space="preserve">  </w:t>
      </w:r>
      <w:r>
        <w:rPr/>
        <w:t>partner;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(5) any person who is or was serving at the request of a general partner</w:t>
      </w:r>
    </w:p>
    <w:p>
      <w:pPr>
        <w:pStyle w:val="PreformattedText"/>
        <w:rPr/>
      </w:pPr>
      <w:r>
        <w:rPr/>
        <w:t xml:space="preserve">  </w:t>
      </w:r>
      <w:r>
        <w:rPr/>
        <w:t>or any departing general partner or any affiliate of a general partner or</w:t>
      </w:r>
    </w:p>
    <w:p>
      <w:pPr>
        <w:pStyle w:val="PreformattedText"/>
        <w:rPr/>
      </w:pPr>
      <w:r>
        <w:rPr/>
        <w:t xml:space="preserve">  </w:t>
      </w:r>
      <w:r>
        <w:rPr/>
        <w:t>any departing general partner as an officer, director, employee, member,</w:t>
      </w:r>
    </w:p>
    <w:p>
      <w:pPr>
        <w:pStyle w:val="PreformattedText"/>
        <w:rPr/>
      </w:pPr>
      <w:r>
        <w:rPr/>
        <w:t xml:space="preserve">  </w:t>
      </w:r>
      <w:r>
        <w:rPr/>
        <w:t>partner, agent or trustee of another 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Any indemnification under these provisions will only be out of our assets.</w:t>
      </w:r>
    </w:p>
    <w:p>
      <w:pPr>
        <w:pStyle w:val="PreformattedText"/>
        <w:rPr/>
      </w:pPr>
      <w:r>
        <w:rPr/>
        <w:t>The general partner shall not be personally liable for, or have any obligation</w:t>
      </w:r>
    </w:p>
    <w:p>
      <w:pPr>
        <w:pStyle w:val="PreformattedText"/>
        <w:rPr/>
      </w:pPr>
      <w:r>
        <w:rPr/>
        <w:t>to contribute or loan funds or assets to us to enable us to effectuate</w:t>
      </w:r>
    </w:p>
    <w:p>
      <w:pPr>
        <w:pStyle w:val="PreformattedText"/>
        <w:rPr/>
      </w:pPr>
      <w:r>
        <w:rPr/>
        <w:t>indemnification. We are authorized to purchase insurance against liabilities</w:t>
      </w:r>
    </w:p>
    <w:p>
      <w:pPr>
        <w:pStyle w:val="PreformattedText"/>
        <w:rPr/>
      </w:pPr>
      <w:r>
        <w:rPr/>
        <w:t>asserted against and expenses incurred by persons for our activities,</w:t>
      </w:r>
    </w:p>
    <w:p>
      <w:pPr>
        <w:pStyle w:val="PreformattedText"/>
        <w:rPr/>
      </w:pPr>
      <w:r>
        <w:rPr/>
        <w:t>regardless of whether we would have the power to indemnify the person against</w:t>
      </w:r>
    </w:p>
    <w:p>
      <w:pPr>
        <w:pStyle w:val="PreformattedText"/>
        <w:rPr/>
      </w:pPr>
      <w:r>
        <w:rPr/>
        <w:t>liabilities under the partnership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Books and Reports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general partner is required to keep appropriate books of our business at</w:t>
      </w:r>
    </w:p>
    <w:p>
      <w:pPr>
        <w:pStyle w:val="PreformattedText"/>
        <w:rPr/>
      </w:pPr>
      <w:r>
        <w:rPr/>
        <w:t>our principal offices. The books will be maintained for both tax and financial</w:t>
      </w:r>
    </w:p>
    <w:p>
      <w:pPr>
        <w:pStyle w:val="PreformattedText"/>
        <w:rPr/>
      </w:pPr>
      <w:r>
        <w:rPr/>
        <w:t>reporting purposes on an accrual basis. For tax and fiscal reporting purposes,</w:t>
      </w:r>
    </w:p>
    <w:p>
      <w:pPr>
        <w:pStyle w:val="PreformattedText"/>
        <w:rPr/>
      </w:pPr>
      <w:r>
        <w:rPr/>
        <w:t>our fiscal year is the calendar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will furnish or make available to record holders of common units, within</w:t>
      </w:r>
    </w:p>
    <w:p>
      <w:pPr>
        <w:pStyle w:val="PreformattedText"/>
        <w:rPr/>
      </w:pPr>
      <w:r>
        <w:rPr/>
        <w:t>120 days after the close of each fiscal year, an annual report containing</w:t>
      </w:r>
    </w:p>
    <w:p>
      <w:pPr>
        <w:pStyle w:val="PreformattedText"/>
        <w:rPr/>
      </w:pPr>
      <w:r>
        <w:rPr/>
        <w:t>audited financial statements and a report on those financial statements by our</w:t>
      </w:r>
    </w:p>
    <w:p>
      <w:pPr>
        <w:pStyle w:val="PreformattedText"/>
        <w:rPr/>
      </w:pPr>
      <w:r>
        <w:rPr/>
        <w:t>independent public accountants. Except for our fourth quarter, we will also</w:t>
      </w:r>
    </w:p>
    <w:p>
      <w:pPr>
        <w:pStyle w:val="PreformattedText"/>
        <w:rPr/>
      </w:pPr>
      <w:r>
        <w:rPr/>
        <w:t>furnish or make available summary financial information within 90 days after</w:t>
      </w:r>
    </w:p>
    <w:p>
      <w:pPr>
        <w:pStyle w:val="PreformattedText"/>
        <w:rPr/>
      </w:pPr>
      <w:r>
        <w:rPr/>
        <w:t>the close of each quarter.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will furnish each record holder of a unit with information reasonably</w:t>
      </w:r>
    </w:p>
    <w:p>
      <w:pPr>
        <w:pStyle w:val="PreformattedText"/>
        <w:rPr/>
      </w:pPr>
      <w:r>
        <w:rPr/>
        <w:t>required for tax reporting purposes within 90 days after the close of each</w:t>
      </w:r>
    </w:p>
    <w:p>
      <w:pPr>
        <w:pStyle w:val="PreformattedText"/>
        <w:rPr/>
      </w:pPr>
      <w:r>
        <w:rPr/>
        <w:t>calendar year. This information is expected to be furnished in summary form so</w:t>
      </w:r>
    </w:p>
    <w:p>
      <w:pPr>
        <w:pStyle w:val="PreformattedText"/>
        <w:rPr/>
      </w:pPr>
      <w:r>
        <w:rPr/>
        <w:t>that some complex calculations normally required of partners can be avoided.</w:t>
      </w:r>
    </w:p>
    <w:p>
      <w:pPr>
        <w:pStyle w:val="PreformattedText"/>
        <w:rPr/>
      </w:pPr>
      <w:r>
        <w:rPr/>
        <w:t>Our ability to furnish this summary information to unitholders will depend on</w:t>
      </w:r>
    </w:p>
    <w:p>
      <w:pPr>
        <w:pStyle w:val="PreformattedText"/>
        <w:rPr/>
      </w:pPr>
      <w:r>
        <w:rPr/>
        <w:t>the cooperation of unitholders in supplying us with specific information. Every</w:t>
      </w:r>
    </w:p>
    <w:p>
      <w:pPr>
        <w:pStyle w:val="PreformattedText"/>
        <w:rPr/>
      </w:pPr>
      <w:r>
        <w:rPr/>
        <w:t>unitholder will receive information to assist him in determining his federal</w:t>
      </w:r>
    </w:p>
    <w:p>
      <w:pPr>
        <w:pStyle w:val="PreformattedText"/>
        <w:rPr/>
      </w:pPr>
      <w:r>
        <w:rPr/>
        <w:t>and state tax liability and filing his federal and state income tax returns,</w:t>
      </w:r>
    </w:p>
    <w:p>
      <w:pPr>
        <w:pStyle w:val="PreformattedText"/>
        <w:rPr/>
      </w:pPr>
      <w:r>
        <w:rPr/>
        <w:t>regardless of whether he supplies us with information.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Right to Inspect Our Books and Records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 agreement provides that a limited partner can, for a purpose</w:t>
      </w:r>
    </w:p>
    <w:p>
      <w:pPr>
        <w:pStyle w:val="PreformattedText"/>
        <w:rPr/>
      </w:pPr>
      <w:r>
        <w:rPr/>
        <w:t>reasonably related to his interest as a limited partner, upon reasonable demand</w:t>
      </w:r>
    </w:p>
    <w:p>
      <w:pPr>
        <w:pStyle w:val="PreformattedText"/>
        <w:rPr/>
      </w:pPr>
      <w:r>
        <w:rPr/>
        <w:t>and at his own expense, have furnished to him: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(1) a current list of the name and last known address of each partner;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(2) a copy of our tax returns;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(3) information as to the amount of cash, and a description and</w:t>
      </w:r>
    </w:p>
    <w:p>
      <w:pPr>
        <w:pStyle w:val="PreformattedText"/>
        <w:rPr/>
      </w:pPr>
      <w:r>
        <w:rPr/>
        <w:t xml:space="preserve">  </w:t>
      </w:r>
      <w:r>
        <w:rPr/>
        <w:t>statement of the agreed value of any other property or services,</w:t>
      </w:r>
    </w:p>
    <w:p>
      <w:pPr>
        <w:pStyle w:val="PreformattedText"/>
        <w:rPr/>
      </w:pPr>
      <w:r>
        <w:rPr/>
        <w:t xml:space="preserve">  </w:t>
      </w:r>
      <w:r>
        <w:rPr/>
        <w:t>contributed or to be contributed by each partner and the date on which each</w:t>
      </w:r>
    </w:p>
    <w:p>
      <w:pPr>
        <w:pStyle w:val="PreformattedText"/>
        <w:rPr/>
      </w:pPr>
      <w:r>
        <w:rPr/>
        <w:t xml:space="preserve">  </w:t>
      </w:r>
      <w:r>
        <w:rPr/>
        <w:t>became a partner;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(4) copies of the partnership agreement, the certificate of limited</w:t>
      </w:r>
    </w:p>
    <w:p>
      <w:pPr>
        <w:pStyle w:val="PreformattedText"/>
        <w:rPr/>
      </w:pPr>
      <w:r>
        <w:rPr/>
        <w:t xml:space="preserve">  </w:t>
      </w:r>
      <w:r>
        <w:rPr/>
        <w:t>partnership of the partnership, related amendments and powers of attorney</w:t>
      </w:r>
    </w:p>
    <w:p>
      <w:pPr>
        <w:pStyle w:val="PreformattedText"/>
        <w:rPr/>
      </w:pPr>
      <w:r>
        <w:rPr/>
        <w:t xml:space="preserve">  </w:t>
      </w:r>
      <w:r>
        <w:rPr/>
        <w:t>under which they have been executed;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(5) information regarding the status of our business and financial</w:t>
      </w:r>
    </w:p>
    <w:p>
      <w:pPr>
        <w:pStyle w:val="PreformattedText"/>
        <w:rPr/>
      </w:pPr>
      <w:r>
        <w:rPr/>
        <w:t xml:space="preserve">  </w:t>
      </w:r>
      <w:r>
        <w:rPr/>
        <w:t>condition;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(6) any other information regarding our affairs as is just and</w:t>
      </w:r>
    </w:p>
    <w:p>
      <w:pPr>
        <w:pStyle w:val="PreformattedText"/>
        <w:rPr/>
      </w:pPr>
      <w:r>
        <w:rPr/>
        <w:t xml:space="preserve">  </w:t>
      </w:r>
      <w:r>
        <w:rPr/>
        <w:t>reasonable.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general partner may, and intends to, keep confidential from the limited</w:t>
      </w:r>
    </w:p>
    <w:p>
      <w:pPr>
        <w:pStyle w:val="PreformattedText"/>
        <w:rPr/>
      </w:pPr>
      <w:r>
        <w:rPr/>
        <w:t>partners trade secrets or other information the disclosure of which the general</w:t>
      </w:r>
    </w:p>
    <w:p>
      <w:pPr>
        <w:pStyle w:val="PreformattedText"/>
        <w:rPr/>
      </w:pPr>
      <w:r>
        <w:rPr/>
        <w:t>partner believes in good faith is not in our best interests or which we are</w:t>
      </w:r>
    </w:p>
    <w:p>
      <w:pPr>
        <w:pStyle w:val="PreformattedText"/>
        <w:rPr/>
      </w:pPr>
      <w:r>
        <w:rPr/>
        <w:t>required by law or by agreements with third parties to keep confidential.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Registration Rights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Under the partnership agreement, we have agreed to register for resale under</w:t>
      </w:r>
    </w:p>
    <w:p>
      <w:pPr>
        <w:pStyle w:val="PreformattedText"/>
        <w:rPr/>
      </w:pPr>
      <w:r>
        <w:rPr/>
        <w:t>the Securities Act and applicable state securities laws any common units,</w:t>
      </w:r>
    </w:p>
    <w:p>
      <w:pPr>
        <w:pStyle w:val="PreformattedText"/>
        <w:rPr/>
      </w:pPr>
      <w:r>
        <w:rPr/>
        <w:t>including any common units to be issued upon the conversion of the Class B</w:t>
      </w:r>
    </w:p>
    <w:p>
      <w:pPr>
        <w:pStyle w:val="PreformattedText"/>
        <w:rPr/>
      </w:pPr>
      <w:r>
        <w:rPr/>
        <w:t>common units, subordinated units or other partnership securities proposed to be</w:t>
      </w:r>
    </w:p>
    <w:p>
      <w:pPr>
        <w:pStyle w:val="PreformattedText"/>
        <w:rPr/>
      </w:pPr>
      <w:r>
        <w:rPr/>
        <w:t>sold by the general partner or any of its affiliates or their assignees if an</w:t>
      </w:r>
    </w:p>
    <w:p>
      <w:pPr>
        <w:pStyle w:val="PreformattedText"/>
        <w:rPr/>
      </w:pPr>
      <w:r>
        <w:rPr/>
        <w:t>exemption from the registration requirements is not otherwise available. These</w:t>
      </w:r>
    </w:p>
    <w:p>
      <w:pPr>
        <w:pStyle w:val="PreformattedText"/>
        <w:rPr/>
      </w:pPr>
      <w:r>
        <w:rPr/>
        <w:t>registration rights continue for two years following any withdrawal or removal</w:t>
      </w:r>
    </w:p>
    <w:p>
      <w:pPr>
        <w:pStyle w:val="PreformattedText"/>
        <w:rPr/>
      </w:pPr>
      <w:r>
        <w:rPr/>
        <w:t>of our general partner as the general partner of Plains All American Pipeline.</w:t>
      </w:r>
    </w:p>
    <w:p>
      <w:pPr>
        <w:pStyle w:val="PreformattedText"/>
        <w:rPr/>
      </w:pPr>
      <w:r>
        <w:rPr/>
        <w:t>We are obligated to pay all expenses incidental to the registration, excluding</w:t>
      </w:r>
    </w:p>
    <w:p>
      <w:pPr>
        <w:pStyle w:val="PreformattedText"/>
        <w:rPr/>
      </w:pPr>
      <w:r>
        <w:rPr/>
        <w:t>underwriting discounts and commissions. See "Units Eligible for Future Sale."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UNITS ELIGIBLE FOR FUTURE SALE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After the sale of the common units offered hereby, the general partner will</w:t>
      </w:r>
    </w:p>
    <w:p>
      <w:pPr>
        <w:pStyle w:val="PreformattedText"/>
        <w:rPr/>
      </w:pPr>
      <w:r>
        <w:rPr/>
        <w:t>hold 8,281,429 common units, including 1,307,190 Class B common units and</w:t>
      </w:r>
    </w:p>
    <w:p>
      <w:pPr>
        <w:pStyle w:val="PreformattedText"/>
        <w:rPr/>
      </w:pPr>
      <w:r>
        <w:rPr/>
        <w:t>10,029,619 subordinated units. The Class B common units may be converted into</w:t>
      </w:r>
    </w:p>
    <w:p>
      <w:pPr>
        <w:pStyle w:val="PreformattedText"/>
        <w:rPr/>
      </w:pPr>
      <w:r>
        <w:rPr/>
        <w:t>common units with the approval of a majority of the common units voting at a</w:t>
      </w:r>
    </w:p>
    <w:p>
      <w:pPr>
        <w:pStyle w:val="PreformattedText"/>
        <w:rPr/>
      </w:pPr>
      <w:r>
        <w:rPr/>
        <w:t>meeting of unitholders. All of these subordinated units will convert into</w:t>
      </w:r>
    </w:p>
    <w:p>
      <w:pPr>
        <w:pStyle w:val="PreformattedText"/>
        <w:rPr/>
      </w:pPr>
      <w:r>
        <w:rPr/>
        <w:t>common units at the end of the subordination period and some may convert</w:t>
      </w:r>
    </w:p>
    <w:p>
      <w:pPr>
        <w:pStyle w:val="PreformattedText"/>
        <w:rPr/>
      </w:pPr>
      <w:r>
        <w:rPr/>
        <w:t>earlier. The sale of these units could have an adverse impact on the price of</w:t>
      </w:r>
    </w:p>
    <w:p>
      <w:pPr>
        <w:pStyle w:val="PreformattedText"/>
        <w:rPr/>
      </w:pPr>
      <w:r>
        <w:rPr/>
        <w:t>the common units or on any trading market that may develop.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common units sold in the offering will generally be freely transferable</w:t>
      </w:r>
    </w:p>
    <w:p>
      <w:pPr>
        <w:pStyle w:val="PreformattedText"/>
        <w:rPr/>
      </w:pPr>
      <w:r>
        <w:rPr/>
        <w:t>without restriction or further registration under the Securities Act, except</w:t>
      </w:r>
    </w:p>
    <w:p>
      <w:pPr>
        <w:pStyle w:val="PreformattedText"/>
        <w:rPr/>
      </w:pPr>
      <w:r>
        <w:rPr/>
        <w:t>that any common units owned by an "affiliate" of Plains All American Pipeline</w:t>
      </w:r>
    </w:p>
    <w:p>
      <w:pPr>
        <w:pStyle w:val="PreformattedText"/>
        <w:rPr/>
      </w:pPr>
      <w:r>
        <w:rPr/>
        <w:t>may not be resold publicly except in compliance with the registration</w:t>
      </w:r>
    </w:p>
    <w:p>
      <w:pPr>
        <w:pStyle w:val="PreformattedText"/>
        <w:rPr/>
      </w:pPr>
      <w:r>
        <w:rPr/>
        <w:t>requirements of the Securities Act or under an exemption under Rule 144 or</w:t>
      </w:r>
    </w:p>
    <w:p>
      <w:pPr>
        <w:pStyle w:val="PreformattedText"/>
        <w:rPr/>
      </w:pPr>
      <w:r>
        <w:rPr/>
        <w:t>otherwise. Rule 144 permits securities acquired by an affiliate of the issuer</w:t>
      </w:r>
    </w:p>
    <w:p>
      <w:pPr>
        <w:pStyle w:val="PreformattedText"/>
        <w:rPr/>
      </w:pPr>
      <w:r>
        <w:rPr/>
        <w:t>to be sold into the market in an amount that does not exceed, during any three-</w:t>
      </w:r>
    </w:p>
    <w:p>
      <w:pPr>
        <w:pStyle w:val="PreformattedText"/>
        <w:rPr/>
      </w:pPr>
      <w:r>
        <w:rPr/>
        <w:t>month period, the greater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(1) 1% of the total number of the securities outstanding;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(2) the average weekly reported trading volume of the common units for</w:t>
      </w:r>
    </w:p>
    <w:p>
      <w:pPr>
        <w:pStyle w:val="PreformattedText"/>
        <w:rPr/>
      </w:pPr>
      <w:r>
        <w:rPr/>
        <w:t xml:space="preserve">  </w:t>
      </w:r>
      <w:r>
        <w:rPr/>
        <w:t>the four calendar weeks prior to the sale.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Sales under Rule 144 are also subject to specific manner of sale provisions,</w:t>
      </w:r>
    </w:p>
    <w:p>
      <w:pPr>
        <w:pStyle w:val="PreformattedText"/>
        <w:rPr/>
      </w:pPr>
      <w:r>
        <w:rPr/>
        <w:t>notice requirements and the availability of current public information about</w:t>
      </w:r>
    </w:p>
    <w:p>
      <w:pPr>
        <w:pStyle w:val="PreformattedText"/>
        <w:rPr/>
      </w:pPr>
      <w:r>
        <w:rPr/>
        <w:t>Plains All American Pipeline. A person who is not deemed to have been an</w:t>
      </w:r>
    </w:p>
    <w:p>
      <w:pPr>
        <w:pStyle w:val="PreformattedText"/>
        <w:rPr/>
      </w:pPr>
      <w:r>
        <w:rPr/>
        <w:t>affiliate of Plains All American Pipeline at any time during the three months</w:t>
      </w:r>
    </w:p>
    <w:p>
      <w:pPr>
        <w:pStyle w:val="PreformattedText"/>
        <w:rPr/>
      </w:pPr>
      <w:r>
        <w:rPr/>
        <w:t>preceding a sale, and who has beneficially owned his common units for at least</w:t>
      </w:r>
    </w:p>
    <w:p>
      <w:pPr>
        <w:pStyle w:val="PreformattedText"/>
        <w:rPr/>
      </w:pPr>
      <w:r>
        <w:rPr/>
        <w:t>two years, would be entitled to sell common units under Rule 144 without regard</w:t>
      </w:r>
    </w:p>
    <w:p>
      <w:pPr>
        <w:pStyle w:val="PreformattedText"/>
        <w:rPr/>
      </w:pPr>
      <w:r>
        <w:rPr/>
        <w:t>to the public information requirements, volume limitations, manner of sale</w:t>
      </w:r>
    </w:p>
    <w:p>
      <w:pPr>
        <w:pStyle w:val="PreformattedText"/>
        <w:rPr/>
      </w:pPr>
      <w:r>
        <w:rPr/>
        <w:t>provisions and notice requirements of Rule 144.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Prior to the end of the subordination period, Plains All American Pipeline</w:t>
      </w:r>
    </w:p>
    <w:p>
      <w:pPr>
        <w:pStyle w:val="PreformattedText"/>
        <w:rPr/>
      </w:pPr>
      <w:r>
        <w:rPr/>
        <w:t>may not issue equity securities of the partnership ranking prior or senior to</w:t>
      </w:r>
    </w:p>
    <w:p>
      <w:pPr>
        <w:pStyle w:val="PreformattedText"/>
        <w:rPr/>
      </w:pPr>
      <w:r>
        <w:rPr/>
        <w:t>the common units or an aggregate of more than 10,030,000 additional common</w:t>
      </w:r>
    </w:p>
    <w:p>
      <w:pPr>
        <w:pStyle w:val="PreformattedText"/>
        <w:rPr/>
      </w:pPr>
      <w:r>
        <w:rPr/>
        <w:t>units or an equivalent amount of securities ranking on a parity with the common</w:t>
      </w:r>
    </w:p>
    <w:p>
      <w:pPr>
        <w:pStyle w:val="PreformattedText"/>
        <w:rPr/>
      </w:pPr>
      <w:r>
        <w:rPr/>
        <w:t>units, without the approval of the holders of a majority of the outstanding</w:t>
      </w:r>
    </w:p>
    <w:p>
      <w:pPr>
        <w:pStyle w:val="PreformattedText"/>
        <w:rPr/>
      </w:pPr>
      <w:r>
        <w:rPr/>
        <w:t>common units and subordinated units, voting as separate classes. The 10,030,000</w:t>
      </w:r>
    </w:p>
    <w:p>
      <w:pPr>
        <w:pStyle w:val="PreformattedText"/>
        <w:rPr/>
      </w:pPr>
      <w:r>
        <w:rPr/>
        <w:t>number is subject to adjustment in the event of a combination or subdivision of</w:t>
      </w:r>
    </w:p>
    <w:p>
      <w:pPr>
        <w:pStyle w:val="PreformattedText"/>
        <w:rPr/>
      </w:pPr>
      <w:r>
        <w:rPr/>
        <w:t>common units and shall exclude common units issued: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upon exercise of the underwriters' over-allotment option;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upon conversion of subordinated units;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in connection with Plains All American Pipeline's making acquisitions or</w:t>
      </w:r>
    </w:p>
    <w:p>
      <w:pPr>
        <w:pStyle w:val="PreformattedText"/>
        <w:rPr/>
      </w:pPr>
      <w:r>
        <w:rPr/>
        <w:t xml:space="preserve">    </w:t>
      </w:r>
      <w:r>
        <w:rPr/>
        <w:t>capital improvements that are accretive to our cash flow on a per-unit</w:t>
      </w:r>
    </w:p>
    <w:p>
      <w:pPr>
        <w:pStyle w:val="PreformattedText"/>
        <w:rPr/>
      </w:pPr>
      <w:r>
        <w:rPr/>
        <w:t xml:space="preserve">    </w:t>
      </w:r>
      <w:r>
        <w:rPr/>
        <w:t>basis;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to repay up to $40 million of qualifying indebtedness;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under an employee benefit plan;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upon conversion of the general partner interests and incentive</w:t>
      </w:r>
    </w:p>
    <w:p>
      <w:pPr>
        <w:pStyle w:val="PreformattedText"/>
        <w:rPr/>
      </w:pPr>
      <w:r>
        <w:rPr/>
        <w:t xml:space="preserve">    </w:t>
      </w:r>
      <w:r>
        <w:rPr/>
        <w:t>distribution rights as a result of the withdrawal of the general partner.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 agreement provides that, after the subordination period,</w:t>
      </w:r>
    </w:p>
    <w:p>
      <w:pPr>
        <w:pStyle w:val="PreformattedText"/>
        <w:rPr/>
      </w:pPr>
      <w:r>
        <w:rPr/>
        <w:t>Plains All American Pipeline may issue an unlimited number of limited partner</w:t>
      </w:r>
    </w:p>
    <w:p>
      <w:pPr>
        <w:pStyle w:val="PreformattedText"/>
        <w:rPr/>
      </w:pPr>
      <w:r>
        <w:rPr/>
        <w:t>interests of any type without a vote of the unitholders. The partnership</w:t>
      </w:r>
    </w:p>
    <w:p>
      <w:pPr>
        <w:pStyle w:val="PreformattedText"/>
        <w:rPr/>
      </w:pPr>
      <w:r>
        <w:rPr/>
        <w:t>agreement does not restrict Plains All American Pipeline's ability to issue</w:t>
      </w:r>
    </w:p>
    <w:p>
      <w:pPr>
        <w:pStyle w:val="PreformattedText"/>
        <w:rPr/>
      </w:pPr>
      <w:r>
        <w:rPr/>
        <w:t>equity securities ranking junior to the common units at any time. Any issuance</w:t>
      </w:r>
    </w:p>
    <w:p>
      <w:pPr>
        <w:pStyle w:val="PreformattedText"/>
        <w:rPr/>
      </w:pPr>
      <w:r>
        <w:rPr/>
        <w:t>of additional common units or other equity securities would result in a</w:t>
      </w:r>
    </w:p>
    <w:p>
      <w:pPr>
        <w:pStyle w:val="PreformattedText"/>
        <w:rPr/>
      </w:pPr>
      <w:r>
        <w:rPr/>
        <w:t>corresponding decrease in the proportionate ownership interest in Plains All</w:t>
      </w:r>
    </w:p>
    <w:p>
      <w:pPr>
        <w:pStyle w:val="PreformattedText"/>
        <w:rPr/>
      </w:pPr>
      <w:r>
        <w:rPr/>
        <w:t>American Pipeline represented by, and could adversely affect the cash</w:t>
      </w:r>
    </w:p>
    <w:p>
      <w:pPr>
        <w:pStyle w:val="PreformattedText"/>
        <w:rPr/>
      </w:pPr>
      <w:r>
        <w:rPr/>
        <w:t>distributions to and market price of, common units then outstanding. See "The</w:t>
      </w:r>
    </w:p>
    <w:p>
      <w:pPr>
        <w:pStyle w:val="PreformattedText"/>
        <w:rPr/>
      </w:pPr>
      <w:r>
        <w:rPr/>
        <w:t>Partnership Agreement--Issuance of Additional Securities."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107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Under the partnership agreement, the general partner and its affiliates have</w:t>
      </w:r>
    </w:p>
    <w:p>
      <w:pPr>
        <w:pStyle w:val="PreformattedText"/>
        <w:rPr/>
      </w:pPr>
      <w:r>
        <w:rPr/>
        <w:t>the right to cause Plains All American Pipeline to register under the</w:t>
      </w:r>
    </w:p>
    <w:p>
      <w:pPr>
        <w:pStyle w:val="PreformattedText"/>
        <w:rPr/>
      </w:pPr>
      <w:r>
        <w:rPr/>
        <w:t>Securities Act and state laws the offer and sale of any units that they hold.</w:t>
      </w:r>
    </w:p>
    <w:p>
      <w:pPr>
        <w:pStyle w:val="PreformattedText"/>
        <w:rPr/>
      </w:pPr>
      <w:r>
        <w:rPr/>
        <w:t>Subject to the terms and conditions of the partnership agreement, these</w:t>
      </w:r>
    </w:p>
    <w:p>
      <w:pPr>
        <w:pStyle w:val="PreformattedText"/>
        <w:rPr/>
      </w:pPr>
      <w:r>
        <w:rPr/>
        <w:t>registration rights allow the general partner and its affiliates or their</w:t>
      </w:r>
    </w:p>
    <w:p>
      <w:pPr>
        <w:pStyle w:val="PreformattedText"/>
        <w:rPr/>
      </w:pPr>
      <w:r>
        <w:rPr/>
        <w:t>assignees holding any units to require registration of any of these units and</w:t>
      </w:r>
    </w:p>
    <w:p>
      <w:pPr>
        <w:pStyle w:val="PreformattedText"/>
        <w:rPr/>
      </w:pPr>
      <w:r>
        <w:rPr/>
        <w:t>to include any of these units in a registration by Plains All American Pipeline</w:t>
      </w:r>
    </w:p>
    <w:p>
      <w:pPr>
        <w:pStyle w:val="PreformattedText"/>
        <w:rPr/>
      </w:pPr>
      <w:r>
        <w:rPr/>
        <w:t>of other units, including units offered by Plains All American Pipeline or by</w:t>
      </w:r>
    </w:p>
    <w:p>
      <w:pPr>
        <w:pStyle w:val="PreformattedText"/>
        <w:rPr/>
      </w:pPr>
      <w:r>
        <w:rPr/>
        <w:t>any unitholder. The general partner will continue to have these registration</w:t>
      </w:r>
    </w:p>
    <w:p>
      <w:pPr>
        <w:pStyle w:val="PreformattedText"/>
        <w:rPr/>
      </w:pPr>
      <w:r>
        <w:rPr/>
        <w:t>rights for two years following its withdrawal or removal as the general partner</w:t>
      </w:r>
    </w:p>
    <w:p>
      <w:pPr>
        <w:pStyle w:val="PreformattedText"/>
        <w:rPr/>
      </w:pPr>
      <w:r>
        <w:rPr/>
        <w:t>of Plains All American Pipeline. In connection with any registration of this</w:t>
      </w:r>
    </w:p>
    <w:p>
      <w:pPr>
        <w:pStyle w:val="PreformattedText"/>
        <w:rPr/>
      </w:pPr>
      <w:r>
        <w:rPr/>
        <w:t>kind, Plains All American Pipeline will indemnify each unitholder participating</w:t>
      </w:r>
    </w:p>
    <w:p>
      <w:pPr>
        <w:pStyle w:val="PreformattedText"/>
        <w:rPr/>
      </w:pPr>
      <w:r>
        <w:rPr/>
        <w:t>in the registration and its officers, directors and controlling persons from</w:t>
      </w:r>
    </w:p>
    <w:p>
      <w:pPr>
        <w:pStyle w:val="PreformattedText"/>
        <w:rPr/>
      </w:pPr>
      <w:r>
        <w:rPr/>
        <w:t>and against any liabilities under the Securities Act or any state securities</w:t>
      </w:r>
    </w:p>
    <w:p>
      <w:pPr>
        <w:pStyle w:val="PreformattedText"/>
        <w:rPr/>
      </w:pPr>
      <w:r>
        <w:rPr/>
        <w:t>laws arising from the registration statement or prospectus. Plains All American</w:t>
      </w:r>
    </w:p>
    <w:p>
      <w:pPr>
        <w:pStyle w:val="PreformattedText"/>
        <w:rPr/>
      </w:pPr>
      <w:r>
        <w:rPr/>
        <w:t>Pipeline will bear all costs and expenses incidental to any registration,</w:t>
      </w:r>
    </w:p>
    <w:p>
      <w:pPr>
        <w:pStyle w:val="PreformattedText"/>
        <w:rPr/>
      </w:pPr>
      <w:r>
        <w:rPr/>
        <w:t>excluding any underwriting discounts and commissions. Except as described</w:t>
      </w:r>
    </w:p>
    <w:p>
      <w:pPr>
        <w:pStyle w:val="PreformattedText"/>
        <w:rPr/>
      </w:pPr>
      <w:r>
        <w:rPr/>
        <w:t>below, the general partner and its affiliates may sell their units in private</w:t>
      </w:r>
    </w:p>
    <w:p>
      <w:pPr>
        <w:pStyle w:val="PreformattedText"/>
        <w:rPr/>
      </w:pPr>
      <w:r>
        <w:rPr/>
        <w:t>transactions at any time, subject to compliance with applicable 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Plains Resources, Plains All American Pipeline, various subsidiaries, the</w:t>
      </w:r>
    </w:p>
    <w:p>
      <w:pPr>
        <w:pStyle w:val="PreformattedText"/>
        <w:rPr/>
      </w:pPr>
      <w:r>
        <w:rPr/>
        <w:t>general partner and the officers and directors of the general partner have</w:t>
      </w:r>
    </w:p>
    <w:p>
      <w:pPr>
        <w:pStyle w:val="PreformattedText"/>
        <w:rPr/>
      </w:pPr>
      <w:r>
        <w:rPr/>
        <w:t>agreed that, for a period of 90 days from the date of this prospectus, they</w:t>
      </w:r>
    </w:p>
    <w:p>
      <w:pPr>
        <w:pStyle w:val="PreformattedText"/>
        <w:rPr/>
      </w:pPr>
      <w:r>
        <w:rPr/>
        <w:t>will not, without the prior written consent of Salomon Smith Barney Inc.,</w:t>
      </w:r>
    </w:p>
    <w:p>
      <w:pPr>
        <w:pStyle w:val="PreformattedText"/>
        <w:rPr/>
      </w:pPr>
      <w:r>
        <w:rPr/>
        <w:t>dispose of or hedge any common units or subordinated units of Plains All</w:t>
      </w:r>
    </w:p>
    <w:p>
      <w:pPr>
        <w:pStyle w:val="PreformattedText"/>
        <w:rPr/>
      </w:pPr>
      <w:r>
        <w:rPr/>
        <w:t>American Pipeline or any securities convertible into or exchangeable for, or</w:t>
      </w:r>
    </w:p>
    <w:p>
      <w:pPr>
        <w:pStyle w:val="PreformattedText"/>
        <w:rPr/>
      </w:pPr>
      <w:r>
        <w:rPr/>
        <w:t>that represent the right to receive, common units or subordinated units or any</w:t>
      </w:r>
    </w:p>
    <w:p>
      <w:pPr>
        <w:pStyle w:val="PreformattedText"/>
        <w:rPr/>
      </w:pPr>
      <w:r>
        <w:rPr/>
        <w:t>securities that are senior to or on a parity with common units or grant any</w:t>
      </w:r>
    </w:p>
    <w:p>
      <w:pPr>
        <w:pStyle w:val="PreformattedText"/>
        <w:rPr/>
      </w:pPr>
      <w:r>
        <w:rPr/>
        <w:t>options or warrants to purchase common units or subordinated units, other than</w:t>
      </w:r>
    </w:p>
    <w:p>
      <w:pPr>
        <w:pStyle w:val="PreformattedText"/>
        <w:rPr/>
      </w:pPr>
      <w:r>
        <w:rPr/>
        <w:t>pursuant to our long-term incentive plan. This restriction will not prohibit</w:t>
      </w:r>
    </w:p>
    <w:p>
      <w:pPr>
        <w:pStyle w:val="PreformattedText"/>
        <w:rPr/>
      </w:pPr>
      <w:r>
        <w:rPr/>
        <w:t>our issuance of common units in connection with acquisitions and capital</w:t>
      </w:r>
    </w:p>
    <w:p>
      <w:pPr>
        <w:pStyle w:val="PreformattedText"/>
        <w:rPr/>
      </w:pPr>
      <w:r>
        <w:rPr/>
        <w:t>improvements which are accretive on a per unit basis in accordance with the</w:t>
      </w:r>
    </w:p>
    <w:p>
      <w:pPr>
        <w:pStyle w:val="PreformattedText"/>
        <w:rPr/>
      </w:pPr>
      <w:r>
        <w:rPr/>
        <w:t>terms of our partnership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108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TAX CONSIDERATIONS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This section is a summary of the material tax considerations that may be</w:t>
      </w:r>
    </w:p>
    <w:p>
      <w:pPr>
        <w:pStyle w:val="PreformattedText"/>
        <w:rPr/>
      </w:pPr>
      <w:r>
        <w:rPr/>
        <w:t>relevant to prospective unitholders who are individual citizens or residents of</w:t>
      </w:r>
    </w:p>
    <w:p>
      <w:pPr>
        <w:pStyle w:val="PreformattedText"/>
        <w:rPr/>
      </w:pPr>
      <w:r>
        <w:rPr/>
        <w:t>the United States and, to the extent set forth below under "--Legal Opinions</w:t>
      </w:r>
    </w:p>
    <w:p>
      <w:pPr>
        <w:pStyle w:val="PreformattedText"/>
        <w:rPr/>
      </w:pPr>
      <w:r>
        <w:rPr/>
        <w:t>and Advice," expresses the opinion of Andrews &amp; Kurth L.L.P., special counsel</w:t>
      </w:r>
    </w:p>
    <w:p>
      <w:pPr>
        <w:pStyle w:val="PreformattedText"/>
        <w:rPr/>
      </w:pPr>
      <w:r>
        <w:rPr/>
        <w:t>to the general partner and us, insofar as it relates to matters of United</w:t>
      </w:r>
    </w:p>
    <w:p>
      <w:pPr>
        <w:pStyle w:val="PreformattedText"/>
        <w:rPr/>
      </w:pPr>
      <w:r>
        <w:rPr/>
        <w:t>States federal income tax law and legal conclusions with respect thereto. This</w:t>
      </w:r>
    </w:p>
    <w:p>
      <w:pPr>
        <w:pStyle w:val="PreformattedText"/>
        <w:rPr/>
      </w:pPr>
      <w:r>
        <w:rPr/>
        <w:t>section is based upon current provisions of the Internal Revenue Code, existing</w:t>
      </w:r>
    </w:p>
    <w:p>
      <w:pPr>
        <w:pStyle w:val="PreformattedText"/>
        <w:rPr/>
      </w:pPr>
      <w:r>
        <w:rPr/>
        <w:t>and proposed regulations and current administrative rulings and court</w:t>
      </w:r>
    </w:p>
    <w:p>
      <w:pPr>
        <w:pStyle w:val="PreformattedText"/>
        <w:rPr/>
      </w:pPr>
      <w:r>
        <w:rPr/>
        <w:t>decisions, all of which are subject to change. Later changes in these</w:t>
      </w:r>
    </w:p>
    <w:p>
      <w:pPr>
        <w:pStyle w:val="PreformattedText"/>
        <w:rPr/>
      </w:pPr>
      <w:r>
        <w:rPr/>
        <w:t>authorities may cause the tax consequences to vary substantially from the</w:t>
      </w:r>
    </w:p>
    <w:p>
      <w:pPr>
        <w:pStyle w:val="PreformattedText"/>
        <w:rPr/>
      </w:pPr>
      <w:r>
        <w:rPr/>
        <w:t>consequences described below. Unless the context otherwise requires, references</w:t>
      </w:r>
    </w:p>
    <w:p>
      <w:pPr>
        <w:pStyle w:val="PreformattedText"/>
        <w:rPr/>
      </w:pPr>
      <w:r>
        <w:rPr/>
        <w:t>in this section to us are references to Plains All American Pipeline and the</w:t>
      </w:r>
    </w:p>
    <w:p>
      <w:pPr>
        <w:pStyle w:val="PreformattedText"/>
        <w:rPr/>
      </w:pPr>
      <w:r>
        <w:rPr/>
        <w:t>operating partnerships.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No attempt has been made in the following discussion to comment on all</w:t>
      </w:r>
    </w:p>
    <w:p>
      <w:pPr>
        <w:pStyle w:val="PreformattedText"/>
        <w:rPr/>
      </w:pPr>
      <w:r>
        <w:rPr/>
        <w:t>federal income tax matters affecting us or the unitholders. Moreover, the</w:t>
      </w:r>
    </w:p>
    <w:p>
      <w:pPr>
        <w:pStyle w:val="PreformattedText"/>
        <w:rPr/>
      </w:pPr>
      <w:r>
        <w:rPr/>
        <w:t>discussion focuses on unitholders who are individual citizens or residents of</w:t>
      </w:r>
    </w:p>
    <w:p>
      <w:pPr>
        <w:pStyle w:val="PreformattedText"/>
        <w:rPr/>
      </w:pPr>
      <w:r>
        <w:rPr/>
        <w:t>the United States and has only limited application to corporations, estates,</w:t>
      </w:r>
    </w:p>
    <w:p>
      <w:pPr>
        <w:pStyle w:val="PreformattedText"/>
        <w:rPr/>
      </w:pPr>
      <w:r>
        <w:rPr/>
        <w:t>trusts, nonresident aliens or other unitholders subject to specialized tax</w:t>
      </w:r>
    </w:p>
    <w:p>
      <w:pPr>
        <w:pStyle w:val="PreformattedText"/>
        <w:rPr/>
      </w:pPr>
      <w:r>
        <w:rPr/>
        <w:t>treatment, such as tax-exempt institutions, foreign persons, IRAs, REITs or</w:t>
      </w:r>
    </w:p>
    <w:p>
      <w:pPr>
        <w:pStyle w:val="PreformattedText"/>
        <w:rPr/>
      </w:pPr>
      <w:r>
        <w:rPr/>
        <w:t>mutual funds. Accordingly, each prospective unitholder should consult, and</w:t>
      </w:r>
    </w:p>
    <w:p>
      <w:pPr>
        <w:pStyle w:val="PreformattedText"/>
        <w:rPr/>
      </w:pPr>
      <w:r>
        <w:rPr/>
        <w:t>should depend on, his own tax advisor in analyzing the federal, state, local</w:t>
      </w:r>
    </w:p>
    <w:p>
      <w:pPr>
        <w:pStyle w:val="PreformattedText"/>
        <w:rPr/>
      </w:pPr>
      <w:r>
        <w:rPr/>
        <w:t>and foreign tax consequences to him of the ownership or disposition of common</w:t>
      </w:r>
    </w:p>
    <w:p>
      <w:pPr>
        <w:pStyle w:val="PreformattedText"/>
        <w:rPr/>
      </w:pPr>
      <w:r>
        <w:rPr/>
        <w:t>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Legal Opinions and Advice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Counsel is of the opinion that, based on the accuracy of representations and</w:t>
      </w:r>
    </w:p>
    <w:p>
      <w:pPr>
        <w:pStyle w:val="PreformattedText"/>
        <w:rPr/>
      </w:pPr>
      <w:r>
        <w:rPr/>
        <w:t>covenants and subject to the qualifications set forth in the detailed</w:t>
      </w:r>
    </w:p>
    <w:p>
      <w:pPr>
        <w:pStyle w:val="PreformattedText"/>
        <w:rPr/>
      </w:pPr>
      <w:r>
        <w:rPr/>
        <w:t>discussion that follows, for federal income tax purposes: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(1) Plains All American Pipeline and the operating partnerships will</w:t>
      </w:r>
    </w:p>
    <w:p>
      <w:pPr>
        <w:pStyle w:val="PreformattedText"/>
        <w:rPr/>
      </w:pPr>
      <w:r>
        <w:rPr/>
        <w:t xml:space="preserve">  </w:t>
      </w:r>
      <w:r>
        <w:rPr/>
        <w:t>each be treated as a partnership;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(2) owners of common units, with some exceptions, as described in "--</w:t>
      </w:r>
    </w:p>
    <w:p>
      <w:pPr>
        <w:pStyle w:val="PreformattedText"/>
        <w:rPr/>
      </w:pPr>
      <w:r>
        <w:rPr/>
        <w:t xml:space="preserve">  </w:t>
      </w:r>
      <w:r>
        <w:rPr/>
        <w:t>Limited Partner Status" below, will be treated as partners of Plains All</w:t>
      </w:r>
    </w:p>
    <w:p>
      <w:pPr>
        <w:pStyle w:val="PreformattedText"/>
        <w:rPr/>
      </w:pPr>
      <w:r>
        <w:rPr/>
        <w:t xml:space="preserve">  </w:t>
      </w:r>
      <w:r>
        <w:rPr/>
        <w:t>American Pipeline, but not of the operating partnerships.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addition, all statements as to matters of law and legal conclusions</w:t>
      </w:r>
    </w:p>
    <w:p>
      <w:pPr>
        <w:pStyle w:val="PreformattedText"/>
        <w:rPr/>
      </w:pPr>
      <w:r>
        <w:rPr/>
        <w:t>contained in this section, unless otherwise noted, are the opinion of counsel.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No ruling has been or will be requested from the IRS regarding our</w:t>
      </w:r>
    </w:p>
    <w:p>
      <w:pPr>
        <w:pStyle w:val="PreformattedText"/>
        <w:rPr/>
      </w:pPr>
      <w:r>
        <w:rPr/>
        <w:t>classification as a partnership for federal income tax purposes, whether our</w:t>
      </w:r>
    </w:p>
    <w:p>
      <w:pPr>
        <w:pStyle w:val="PreformattedText"/>
        <w:rPr/>
      </w:pPr>
      <w:r>
        <w:rPr/>
        <w:t>operations generate "qualifying income" under Section 7704 of the Internal</w:t>
      </w:r>
    </w:p>
    <w:p>
      <w:pPr>
        <w:pStyle w:val="PreformattedText"/>
        <w:rPr/>
      </w:pPr>
      <w:r>
        <w:rPr/>
        <w:t>Revenue Code or any other matter affecting us or prospective unitholders. An</w:t>
      </w:r>
    </w:p>
    <w:p>
      <w:pPr>
        <w:pStyle w:val="PreformattedText"/>
        <w:rPr/>
      </w:pPr>
      <w:r>
        <w:rPr/>
        <w:t>opinion of counsel represents only that counsel's best legal judgment and does</w:t>
      </w:r>
    </w:p>
    <w:p>
      <w:pPr>
        <w:pStyle w:val="PreformattedText"/>
        <w:rPr/>
      </w:pPr>
      <w:r>
        <w:rPr/>
        <w:t>not bind the IRS or the courts. Accordingly, we cannot assure you that the</w:t>
      </w:r>
    </w:p>
    <w:p>
      <w:pPr>
        <w:pStyle w:val="PreformattedText"/>
        <w:rPr/>
      </w:pPr>
      <w:r>
        <w:rPr/>
        <w:t>opinions and statements made here would be sustained by a court if contested by</w:t>
      </w:r>
    </w:p>
    <w:p>
      <w:pPr>
        <w:pStyle w:val="PreformattedText"/>
        <w:rPr/>
      </w:pPr>
      <w:r>
        <w:rPr/>
        <w:t>the IRS. Any contest of this sort with the IRS may materially and adversely</w:t>
      </w:r>
    </w:p>
    <w:p>
      <w:pPr>
        <w:pStyle w:val="PreformattedText"/>
        <w:rPr/>
      </w:pPr>
      <w:r>
        <w:rPr/>
        <w:t>impact the market for the common units and the prices at which common units</w:t>
      </w:r>
    </w:p>
    <w:p>
      <w:pPr>
        <w:pStyle w:val="PreformattedText"/>
        <w:rPr/>
      </w:pPr>
      <w:r>
        <w:rPr/>
        <w:t>trade. In addition, the costs of any contest with the IRS will be borne</w:t>
      </w:r>
    </w:p>
    <w:p>
      <w:pPr>
        <w:pStyle w:val="PreformattedText"/>
        <w:rPr/>
      </w:pPr>
      <w:r>
        <w:rPr/>
        <w:t>directly or indirectly by the unitholders and the general partner. Furthermore,</w:t>
      </w:r>
    </w:p>
    <w:p>
      <w:pPr>
        <w:pStyle w:val="PreformattedText"/>
        <w:rPr/>
      </w:pPr>
      <w:r>
        <w:rPr/>
        <w:t>we cannot assure you that the treatment of Plains All American Pipeline, or an</w:t>
      </w:r>
    </w:p>
    <w:p>
      <w:pPr>
        <w:pStyle w:val="PreformattedText"/>
        <w:rPr/>
      </w:pPr>
      <w:r>
        <w:rPr/>
        <w:t>investment in Plains All American Pipeline, will not be significantly modified</w:t>
      </w:r>
    </w:p>
    <w:p>
      <w:pPr>
        <w:pStyle w:val="PreformattedText"/>
        <w:rPr/>
      </w:pPr>
      <w:r>
        <w:rPr/>
        <w:t>by future legislative or administrative changes or court decisions. Any</w:t>
      </w:r>
    </w:p>
    <w:p>
      <w:pPr>
        <w:pStyle w:val="PreformattedText"/>
        <w:rPr/>
      </w:pPr>
      <w:r>
        <w:rPr/>
        <w:t>modifications may or may not be retroactively applied.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For the reasons described below, counsel has not rendered an opinion with</w:t>
      </w:r>
    </w:p>
    <w:p>
      <w:pPr>
        <w:pStyle w:val="PreformattedText"/>
        <w:rPr/>
      </w:pPr>
      <w:r>
        <w:rPr/>
        <w:t>respect to the following specific federal income tax issues: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(1) the treatment of a unitholder whose common units are loaned to a</w:t>
      </w:r>
    </w:p>
    <w:p>
      <w:pPr>
        <w:pStyle w:val="PreformattedText"/>
        <w:rPr/>
      </w:pPr>
      <w:r>
        <w:rPr/>
        <w:t xml:space="preserve">  </w:t>
      </w:r>
      <w:r>
        <w:rPr/>
        <w:t>short seller to cover a short sale of common units (see "--Tax Consequences</w:t>
      </w:r>
    </w:p>
    <w:p>
      <w:pPr>
        <w:pStyle w:val="PreformattedText"/>
        <w:rPr/>
      </w:pPr>
      <w:r>
        <w:rPr/>
        <w:t xml:space="preserve">  </w:t>
      </w:r>
      <w:r>
        <w:rPr/>
        <w:t>of Unit Ownership--Treatment of Short Sales");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(2) whether a unitholder acquiring common units in separate transactions</w:t>
      </w:r>
    </w:p>
    <w:p>
      <w:pPr>
        <w:pStyle w:val="PreformattedText"/>
        <w:rPr/>
      </w:pPr>
      <w:r>
        <w:rPr/>
        <w:t xml:space="preserve">  </w:t>
      </w:r>
      <w:r>
        <w:rPr/>
        <w:t>must maintain a single aggregate adjusted tax basis in his common units</w:t>
      </w:r>
    </w:p>
    <w:p>
      <w:pPr>
        <w:pStyle w:val="PreformattedText"/>
        <w:rPr/>
      </w:pPr>
      <w:r>
        <w:rPr/>
        <w:t xml:space="preserve">  </w:t>
      </w:r>
      <w:r>
        <w:rPr/>
        <w:t>(see "--Disposition of Common Units--Recognition of Gain or Loss");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109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(3) whether our monthly convention for allocating taxable income and</w:t>
      </w:r>
    </w:p>
    <w:p>
      <w:pPr>
        <w:pStyle w:val="PreformattedText"/>
        <w:rPr/>
      </w:pPr>
      <w:r>
        <w:rPr/>
        <w:t xml:space="preserve">  </w:t>
      </w:r>
      <w:r>
        <w:rPr/>
        <w:t>losses is permitted by existing Treasury Regulations (see "--Disposition of</w:t>
      </w:r>
    </w:p>
    <w:p>
      <w:pPr>
        <w:pStyle w:val="PreformattedText"/>
        <w:rPr/>
      </w:pPr>
      <w:r>
        <w:rPr/>
        <w:t xml:space="preserve">  </w:t>
      </w:r>
      <w:r>
        <w:rPr/>
        <w:t>Common Units--Allocations Between Transferors and Transferees");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(4) whether our method for depreciating Section 743 adjustments is</w:t>
      </w:r>
    </w:p>
    <w:p>
      <w:pPr>
        <w:pStyle w:val="PreformattedText"/>
        <w:rPr/>
      </w:pPr>
      <w:r>
        <w:rPr/>
        <w:t xml:space="preserve">  </w:t>
      </w:r>
      <w:r>
        <w:rPr/>
        <w:t>sustainable (see "--Tax Consequences of Unit Ownership--Section 754</w:t>
      </w:r>
    </w:p>
    <w:p>
      <w:pPr>
        <w:pStyle w:val="PreformattedText"/>
        <w:rPr/>
      </w:pPr>
      <w:r>
        <w:rPr/>
        <w:t xml:space="preserve">  </w:t>
      </w:r>
      <w:r>
        <w:rPr/>
        <w:t>Election").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Partnership Status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 partnership is not a taxable entity and incurs no federal income tax</w:t>
      </w:r>
    </w:p>
    <w:p>
      <w:pPr>
        <w:pStyle w:val="PreformattedText"/>
        <w:rPr/>
      </w:pPr>
      <w:r>
        <w:rPr/>
        <w:t>liability. Instead, each partner of a partnership is required to take into</w:t>
      </w:r>
    </w:p>
    <w:p>
      <w:pPr>
        <w:pStyle w:val="PreformattedText"/>
        <w:rPr/>
      </w:pPr>
      <w:r>
        <w:rPr/>
        <w:t>account his allocable share of items of income, gain, loss and deduction of</w:t>
      </w:r>
    </w:p>
    <w:p>
      <w:pPr>
        <w:pStyle w:val="PreformattedText"/>
        <w:rPr/>
      </w:pPr>
      <w:r>
        <w:rPr/>
        <w:t>the partnership in computing his federal income tax liability, regardless of</w:t>
      </w:r>
    </w:p>
    <w:p>
      <w:pPr>
        <w:pStyle w:val="PreformattedText"/>
        <w:rPr/>
      </w:pPr>
      <w:r>
        <w:rPr/>
        <w:t>whether cash distributions are made. Distributions by a partnership to a</w:t>
      </w:r>
    </w:p>
    <w:p>
      <w:pPr>
        <w:pStyle w:val="PreformattedText"/>
        <w:rPr/>
      </w:pPr>
      <w:r>
        <w:rPr/>
        <w:t>partner are generally not taxable unless the amount of cash distributed is in</w:t>
      </w:r>
    </w:p>
    <w:p>
      <w:pPr>
        <w:pStyle w:val="PreformattedText"/>
        <w:rPr/>
      </w:pPr>
      <w:r>
        <w:rPr/>
        <w:t>excess of the partner's adjusted basis in his partnership interest.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No ruling has been or will be sought from the IRS and the IRS has made no</w:t>
      </w:r>
    </w:p>
    <w:p>
      <w:pPr>
        <w:pStyle w:val="PreformattedText"/>
        <w:rPr/>
      </w:pPr>
      <w:r>
        <w:rPr/>
        <w:t>determination as to the status of Plains All American Pipeline or the</w:t>
      </w:r>
    </w:p>
    <w:p>
      <w:pPr>
        <w:pStyle w:val="PreformattedText"/>
        <w:rPr/>
      </w:pPr>
      <w:r>
        <w:rPr/>
        <w:t>operating partnerships as partnerships for federal income tax purposes.</w:t>
      </w:r>
    </w:p>
    <w:p>
      <w:pPr>
        <w:pStyle w:val="PreformattedText"/>
        <w:rPr/>
      </w:pPr>
      <w:r>
        <w:rPr/>
        <w:t>Instead, we have relied on the opinion of counsel that, based upon the</w:t>
      </w:r>
    </w:p>
    <w:p>
      <w:pPr>
        <w:pStyle w:val="PreformattedText"/>
        <w:rPr/>
      </w:pPr>
      <w:r>
        <w:rPr/>
        <w:t>Internal Revenue Code, its regulations, published revenue rulings and court</w:t>
      </w:r>
    </w:p>
    <w:p>
      <w:pPr>
        <w:pStyle w:val="PreformattedText"/>
        <w:rPr/>
      </w:pPr>
      <w:r>
        <w:rPr/>
        <w:t>decisions and the representations described below, each of Plains All American</w:t>
      </w:r>
    </w:p>
    <w:p>
      <w:pPr>
        <w:pStyle w:val="PreformattedText"/>
        <w:rPr/>
      </w:pPr>
      <w:r>
        <w:rPr/>
        <w:t>Pipeline and the operating partnerships will be classified as a partnership</w:t>
      </w:r>
    </w:p>
    <w:p>
      <w:pPr>
        <w:pStyle w:val="PreformattedText"/>
        <w:rPr/>
      </w:pPr>
      <w:r>
        <w:rPr/>
        <w:t>for federal income tax purposes.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rendering its opinion, counsel has relied on factual representations and</w:t>
      </w:r>
    </w:p>
    <w:p>
      <w:pPr>
        <w:pStyle w:val="PreformattedText"/>
        <w:rPr/>
      </w:pPr>
      <w:r>
        <w:rPr/>
        <w:t>covenants made by us and the general partner. The representations and</w:t>
      </w:r>
    </w:p>
    <w:p>
      <w:pPr>
        <w:pStyle w:val="PreformattedText"/>
        <w:rPr/>
      </w:pPr>
      <w:r>
        <w:rPr/>
        <w:t>covenants made by us and our general partner upon which counsel has relied</w:t>
      </w:r>
    </w:p>
    <w:p>
      <w:pPr>
        <w:pStyle w:val="PreformattedText"/>
        <w:rPr/>
      </w:pPr>
      <w:r>
        <w:rPr/>
        <w:t>are: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None of Plains All American Pipeline or the operating partnerships</w:t>
      </w:r>
    </w:p>
    <w:p>
      <w:pPr>
        <w:pStyle w:val="PreformattedText"/>
        <w:rPr/>
      </w:pPr>
      <w:r>
        <w:rPr/>
        <w:t xml:space="preserve">  </w:t>
      </w:r>
      <w:r>
        <w:rPr/>
        <w:t>will elect to be treated as an association or corporation;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Plains All American Pipeline and the operating partnerships will be</w:t>
      </w:r>
    </w:p>
    <w:p>
      <w:pPr>
        <w:pStyle w:val="PreformattedText"/>
        <w:rPr/>
      </w:pPr>
      <w:r>
        <w:rPr/>
        <w:t xml:space="preserve">  </w:t>
      </w:r>
      <w:r>
        <w:rPr/>
        <w:t>operated in accordance with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(1) all applicable partnership statutes,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(2) the applicable partnership agreement,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(3) their description in this prospectus;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For each taxable year, more than 90% of our gross income will be</w:t>
      </w:r>
    </w:p>
    <w:p>
      <w:pPr>
        <w:pStyle w:val="PreformattedText"/>
        <w:rPr/>
      </w:pPr>
      <w:r>
        <w:rPr/>
        <w:t xml:space="preserve">  </w:t>
      </w:r>
      <w:r>
        <w:rPr/>
        <w:t>income from sources that our counsel has or will opine is "qualifying</w:t>
      </w:r>
    </w:p>
    <w:p>
      <w:pPr>
        <w:pStyle w:val="PreformattedText"/>
        <w:rPr/>
      </w:pPr>
      <w:r>
        <w:rPr/>
        <w:t xml:space="preserve">  </w:t>
      </w:r>
      <w:r>
        <w:rPr/>
        <w:t>income" within the meaning of Section 7704(d) of the Internal Revenue Code.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Section 7704 of the Internal Revenue Code provides that publicly-traded</w:t>
      </w:r>
    </w:p>
    <w:p>
      <w:pPr>
        <w:pStyle w:val="PreformattedText"/>
        <w:rPr/>
      </w:pPr>
      <w:r>
        <w:rPr/>
        <w:t>partnerships will, as a general rule, be taxed as corporations. However, an</w:t>
      </w:r>
    </w:p>
    <w:p>
      <w:pPr>
        <w:pStyle w:val="PreformattedText"/>
        <w:rPr/>
      </w:pPr>
      <w:r>
        <w:rPr/>
        <w:t>exception, referred to as the "Qualifying Income Exception," exists with</w:t>
      </w:r>
    </w:p>
    <w:p>
      <w:pPr>
        <w:pStyle w:val="PreformattedText"/>
        <w:rPr/>
      </w:pPr>
      <w:r>
        <w:rPr/>
        <w:t>respect to publicly-traded partnerships of which 90% or more of the gross</w:t>
      </w:r>
    </w:p>
    <w:p>
      <w:pPr>
        <w:pStyle w:val="PreformattedText"/>
        <w:rPr/>
      </w:pPr>
      <w:r>
        <w:rPr/>
        <w:t>income for every taxable year consists of "qualifying income." Qualifying</w:t>
      </w:r>
    </w:p>
    <w:p>
      <w:pPr>
        <w:pStyle w:val="PreformattedText"/>
        <w:rPr/>
      </w:pPr>
      <w:r>
        <w:rPr/>
        <w:t>income includes income and gains derived from the transportation and marketing</w:t>
      </w:r>
    </w:p>
    <w:p>
      <w:pPr>
        <w:pStyle w:val="PreformattedText"/>
        <w:rPr/>
      </w:pPr>
      <w:r>
        <w:rPr/>
        <w:t>of crude oil, natural gas and products thereof. Other types of qualifying</w:t>
      </w:r>
    </w:p>
    <w:p>
      <w:pPr>
        <w:pStyle w:val="PreformattedText"/>
        <w:rPr/>
      </w:pPr>
      <w:r>
        <w:rPr/>
        <w:t>income include interest (from other than a financial business), dividends,</w:t>
      </w:r>
    </w:p>
    <w:p>
      <w:pPr>
        <w:pStyle w:val="PreformattedText"/>
        <w:rPr/>
      </w:pPr>
      <w:r>
        <w:rPr/>
        <w:t>gains from the sale of real property and gains from the sale or other</w:t>
      </w:r>
    </w:p>
    <w:p>
      <w:pPr>
        <w:pStyle w:val="PreformattedText"/>
        <w:rPr/>
      </w:pPr>
      <w:r>
        <w:rPr/>
        <w:t>disposition of capital assets held for the production of income that otherwise</w:t>
      </w:r>
    </w:p>
    <w:p>
      <w:pPr>
        <w:pStyle w:val="PreformattedText"/>
        <w:rPr/>
      </w:pPr>
      <w:r>
        <w:rPr/>
        <w:t>constitutes qualifying income. We estimate that less than 3% of our current</w:t>
      </w:r>
    </w:p>
    <w:p>
      <w:pPr>
        <w:pStyle w:val="PreformattedText"/>
        <w:rPr/>
      </w:pPr>
      <w:r>
        <w:rPr/>
        <w:t>income is not qualifying income; however, this estimate could change from time</w:t>
      </w:r>
    </w:p>
    <w:p>
      <w:pPr>
        <w:pStyle w:val="PreformattedText"/>
        <w:rPr/>
      </w:pPr>
      <w:r>
        <w:rPr/>
        <w:t>to time. Based upon and subject to this estimate, the factual representations</w:t>
      </w:r>
    </w:p>
    <w:p>
      <w:pPr>
        <w:pStyle w:val="PreformattedText"/>
        <w:rPr/>
      </w:pPr>
      <w:r>
        <w:rPr/>
        <w:t>made by us and the general partner and a review of the applicable legal</w:t>
      </w:r>
    </w:p>
    <w:p>
      <w:pPr>
        <w:pStyle w:val="PreformattedText"/>
        <w:rPr/>
      </w:pPr>
      <w:r>
        <w:rPr/>
        <w:t>authorities, counsel is of the opinion that at least 90% of our gross income</w:t>
      </w:r>
    </w:p>
    <w:p>
      <w:pPr>
        <w:pStyle w:val="PreformattedText"/>
        <w:rPr/>
      </w:pPr>
      <w:r>
        <w:rPr/>
        <w:t>will constitute qualifying income.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If we fail to meet the Qualifying Income Exception, other than a failure</w:t>
      </w:r>
    </w:p>
    <w:p>
      <w:pPr>
        <w:pStyle w:val="PreformattedText"/>
        <w:rPr/>
      </w:pPr>
      <w:r>
        <w:rPr/>
        <w:t>which is determined by the IRS to be inadvertent and which is cured within a</w:t>
      </w:r>
    </w:p>
    <w:p>
      <w:pPr>
        <w:pStyle w:val="PreformattedText"/>
        <w:rPr/>
      </w:pPr>
      <w:r>
        <w:rPr/>
        <w:t>reasonable time after discovery, we will be treated as if we had transferred</w:t>
      </w:r>
    </w:p>
    <w:p>
      <w:pPr>
        <w:pStyle w:val="PreformattedText"/>
        <w:rPr/>
      </w:pPr>
      <w:r>
        <w:rPr/>
        <w:t>all of our assets, subject to liabilities, to a newly formed corporation, on</w:t>
      </w:r>
    </w:p>
    <w:p>
      <w:pPr>
        <w:pStyle w:val="PreformattedText"/>
        <w:rPr/>
      </w:pPr>
      <w:r>
        <w:rPr/>
        <w:t>the first day of the year in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which we fail to meet the Qualifying Income Exception, in return for stock in</w:t>
      </w:r>
    </w:p>
    <w:p>
      <w:pPr>
        <w:pStyle w:val="PreformattedText"/>
        <w:rPr/>
      </w:pPr>
      <w:r>
        <w:rPr/>
        <w:t>that corporation, and then distributed that stock to the partners in</w:t>
      </w:r>
    </w:p>
    <w:p>
      <w:pPr>
        <w:pStyle w:val="PreformattedText"/>
        <w:rPr/>
      </w:pPr>
      <w:r>
        <w:rPr/>
        <w:t>liquidation of their interests in us. This contribution and liquidation should</w:t>
      </w:r>
    </w:p>
    <w:p>
      <w:pPr>
        <w:pStyle w:val="PreformattedText"/>
        <w:rPr/>
      </w:pPr>
      <w:r>
        <w:rPr/>
        <w:t>be tax-free to unitholders and Plains All American Pipeline so long as we, at</w:t>
      </w:r>
    </w:p>
    <w:p>
      <w:pPr>
        <w:pStyle w:val="PreformattedText"/>
        <w:rPr/>
      </w:pPr>
      <w:r>
        <w:rPr/>
        <w:t>that time, do not have liabilities in excess of the tax basis of our assets.</w:t>
      </w:r>
    </w:p>
    <w:p>
      <w:pPr>
        <w:pStyle w:val="PreformattedText"/>
        <w:rPr/>
      </w:pPr>
      <w:r>
        <w:rPr/>
        <w:t>Thereafter, we would be treated as a corporation for federal income tax</w:t>
      </w:r>
    </w:p>
    <w:p>
      <w:pPr>
        <w:pStyle w:val="PreformattedText"/>
        <w:rPr/>
      </w:pPr>
      <w:r>
        <w:rPr/>
        <w:t>purposes.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If we were taxable as a corporation in any taxable year, either as a result</w:t>
      </w:r>
    </w:p>
    <w:p>
      <w:pPr>
        <w:pStyle w:val="PreformattedText"/>
        <w:rPr/>
      </w:pPr>
      <w:r>
        <w:rPr/>
        <w:t>of a failure to meet the Qualifying Income Exception or otherwise, our items of</w:t>
      </w:r>
    </w:p>
    <w:p>
      <w:pPr>
        <w:pStyle w:val="PreformattedText"/>
        <w:rPr/>
      </w:pPr>
      <w:r>
        <w:rPr/>
        <w:t>income, gain, loss and deduction would be reflected only on our tax return</w:t>
      </w:r>
    </w:p>
    <w:p>
      <w:pPr>
        <w:pStyle w:val="PreformattedText"/>
        <w:rPr/>
      </w:pPr>
      <w:r>
        <w:rPr/>
        <w:t>rather than being passed through to the unitholders, and our net income would</w:t>
      </w:r>
    </w:p>
    <w:p>
      <w:pPr>
        <w:pStyle w:val="PreformattedText"/>
        <w:rPr/>
      </w:pPr>
      <w:r>
        <w:rPr/>
        <w:t>be taxed to us or the operating partnerships at corporate rates. In addition,</w:t>
      </w:r>
    </w:p>
    <w:p>
      <w:pPr>
        <w:pStyle w:val="PreformattedText"/>
        <w:rPr/>
      </w:pPr>
      <w:r>
        <w:rPr/>
        <w:t>any distribution made to a unitholder would be treated as either taxable</w:t>
      </w:r>
    </w:p>
    <w:p>
      <w:pPr>
        <w:pStyle w:val="PreformattedText"/>
        <w:rPr/>
      </w:pPr>
      <w:r>
        <w:rPr/>
        <w:t>dividend income, to the extent of our current or accumulated earnings and</w:t>
      </w:r>
    </w:p>
    <w:p>
      <w:pPr>
        <w:pStyle w:val="PreformattedText"/>
        <w:rPr/>
      </w:pPr>
      <w:r>
        <w:rPr/>
        <w:t>profits, or, in the absence of earnings and profits, a nontaxable return of</w:t>
      </w:r>
    </w:p>
    <w:p>
      <w:pPr>
        <w:pStyle w:val="PreformattedText"/>
        <w:rPr/>
      </w:pPr>
      <w:r>
        <w:rPr/>
        <w:t>capital, to the extent of the unitholder's tax basis in his common units, or</w:t>
      </w:r>
    </w:p>
    <w:p>
      <w:pPr>
        <w:pStyle w:val="PreformattedText"/>
        <w:rPr/>
      </w:pPr>
      <w:r>
        <w:rPr/>
        <w:t>taxable capital gain, after the unitholder's tax basis in his common units is</w:t>
      </w:r>
    </w:p>
    <w:p>
      <w:pPr>
        <w:pStyle w:val="PreformattedText"/>
        <w:rPr/>
      </w:pPr>
      <w:r>
        <w:rPr/>
        <w:t>reduced to zero. Accordingly, taxation as a corporation would result in a</w:t>
      </w:r>
    </w:p>
    <w:p>
      <w:pPr>
        <w:pStyle w:val="PreformattedText"/>
        <w:rPr/>
      </w:pPr>
      <w:r>
        <w:rPr/>
        <w:t>material reduction in a unitholder's cash flow and after-tax return and thus</w:t>
      </w:r>
    </w:p>
    <w:p>
      <w:pPr>
        <w:pStyle w:val="PreformattedText"/>
        <w:rPr/>
      </w:pPr>
      <w:r>
        <w:rPr/>
        <w:t>would likely result in a substantial reduction of the value of the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discussion below is based on the assumption that we will be classified</w:t>
      </w:r>
    </w:p>
    <w:p>
      <w:pPr>
        <w:pStyle w:val="PreformattedText"/>
        <w:rPr/>
      </w:pPr>
      <w:r>
        <w:rPr/>
        <w:t>as a partnership for federal income tax purposes.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Limited Partner Status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Unitholders who have become limited partners of Plains All American Pipeline</w:t>
      </w:r>
    </w:p>
    <w:p>
      <w:pPr>
        <w:pStyle w:val="PreformattedText"/>
        <w:rPr/>
      </w:pPr>
      <w:r>
        <w:rPr/>
        <w:t>will be treated as partners of Plains All American Pipeline for federal income</w:t>
      </w:r>
    </w:p>
    <w:p>
      <w:pPr>
        <w:pStyle w:val="PreformattedText"/>
        <w:rPr/>
      </w:pPr>
      <w:r>
        <w:rPr/>
        <w:t>tax purposes. Counsel is also of the opinion that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assignees who have executed and delivered transfer applications, and</w:t>
      </w:r>
    </w:p>
    <w:p>
      <w:pPr>
        <w:pStyle w:val="PreformattedText"/>
        <w:rPr/>
      </w:pPr>
      <w:r>
        <w:rPr/>
        <w:t xml:space="preserve">  </w:t>
      </w:r>
      <w:r>
        <w:rPr/>
        <w:t>are awaiting admission as limited partners,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unitholders whose common units are held in street name or by a</w:t>
      </w:r>
    </w:p>
    <w:p>
      <w:pPr>
        <w:pStyle w:val="PreformattedText"/>
        <w:rPr/>
      </w:pPr>
      <w:r>
        <w:rPr/>
        <w:t xml:space="preserve">  </w:t>
      </w:r>
      <w:r>
        <w:rPr/>
        <w:t>nominee and who have the right to direct the nominee in the exercise of all</w:t>
      </w:r>
    </w:p>
    <w:p>
      <w:pPr>
        <w:pStyle w:val="PreformattedText"/>
        <w:rPr/>
      </w:pPr>
      <w:r>
        <w:rPr/>
        <w:t xml:space="preserve">  </w:t>
      </w:r>
      <w:r>
        <w:rPr/>
        <w:t>substantive rights attendant to the ownership of their common units,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will be treated as partners of Plains All American Pipeline for federal income</w:t>
      </w:r>
    </w:p>
    <w:p>
      <w:pPr>
        <w:pStyle w:val="PreformattedText"/>
        <w:rPr/>
      </w:pPr>
      <w:r>
        <w:rPr/>
        <w:t>tax purposes. As there is no direct authority addressing assignees of common</w:t>
      </w:r>
    </w:p>
    <w:p>
      <w:pPr>
        <w:pStyle w:val="PreformattedText"/>
        <w:rPr/>
      </w:pPr>
      <w:r>
        <w:rPr/>
        <w:t>units who are entitled to execute and deliver transfer applications and thereby</w:t>
      </w:r>
    </w:p>
    <w:p>
      <w:pPr>
        <w:pStyle w:val="PreformattedText"/>
        <w:rPr/>
      </w:pPr>
      <w:r>
        <w:rPr/>
        <w:t>become entitled to direct the exercise of attendant rights, but who fail to</w:t>
      </w:r>
    </w:p>
    <w:p>
      <w:pPr>
        <w:pStyle w:val="PreformattedText"/>
        <w:rPr/>
      </w:pPr>
      <w:r>
        <w:rPr/>
        <w:t>execute and deliver transfer applications, counsel's opinion does not extend to</w:t>
      </w:r>
    </w:p>
    <w:p>
      <w:pPr>
        <w:pStyle w:val="PreformattedText"/>
        <w:rPr/>
      </w:pPr>
      <w:r>
        <w:rPr/>
        <w:t>these persons. Furthermore, a purchaser or other transferee of common units who</w:t>
      </w:r>
    </w:p>
    <w:p>
      <w:pPr>
        <w:pStyle w:val="PreformattedText"/>
        <w:rPr/>
      </w:pPr>
      <w:r>
        <w:rPr/>
        <w:t>does not execute and deliver a transfer application may not receive some</w:t>
      </w:r>
    </w:p>
    <w:p>
      <w:pPr>
        <w:pStyle w:val="PreformattedText"/>
        <w:rPr/>
      </w:pPr>
      <w:r>
        <w:rPr/>
        <w:t>federal income tax information or reports furnished to record holders of common</w:t>
      </w:r>
    </w:p>
    <w:p>
      <w:pPr>
        <w:pStyle w:val="PreformattedText"/>
        <w:rPr/>
      </w:pPr>
      <w:r>
        <w:rPr/>
        <w:t>units unless the common units are held in a nominee or street name account and</w:t>
      </w:r>
    </w:p>
    <w:p>
      <w:pPr>
        <w:pStyle w:val="PreformattedText"/>
        <w:rPr/>
      </w:pPr>
      <w:r>
        <w:rPr/>
        <w:t>the nominee or broker has executed and delivered a transfer application for</w:t>
      </w:r>
    </w:p>
    <w:p>
      <w:pPr>
        <w:pStyle w:val="PreformattedText"/>
        <w:rPr/>
      </w:pPr>
      <w:r>
        <w:rPr/>
        <w:t>those 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 beneficial owner of common units whose units have been transferred to a</w:t>
      </w:r>
    </w:p>
    <w:p>
      <w:pPr>
        <w:pStyle w:val="PreformattedText"/>
        <w:rPr/>
      </w:pPr>
      <w:r>
        <w:rPr/>
        <w:t>short seller to complete a short sale would appear to lose his status as a</w:t>
      </w:r>
    </w:p>
    <w:p>
      <w:pPr>
        <w:pStyle w:val="PreformattedText"/>
        <w:rPr/>
      </w:pPr>
      <w:r>
        <w:rPr/>
        <w:t>partner with respect to these units for federal income tax purposes. See "--Tax</w:t>
      </w:r>
    </w:p>
    <w:p>
      <w:pPr>
        <w:pStyle w:val="PreformattedText"/>
        <w:rPr/>
      </w:pPr>
      <w:r>
        <w:rPr/>
        <w:t>Consequences of Unit Ownership--Treatment of Short Sales."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Income, gain, deductions or losses would not appear to be reportable by a</w:t>
      </w:r>
    </w:p>
    <w:p>
      <w:pPr>
        <w:pStyle w:val="PreformattedText"/>
        <w:rPr/>
      </w:pPr>
      <w:r>
        <w:rPr/>
        <w:t>unitholder who is not a partner for federal income tax purposes, and any cash</w:t>
      </w:r>
    </w:p>
    <w:p>
      <w:pPr>
        <w:pStyle w:val="PreformattedText"/>
        <w:rPr/>
      </w:pPr>
      <w:r>
        <w:rPr/>
        <w:t>distributions received by a unitholder who is not a partner for federal income</w:t>
      </w:r>
    </w:p>
    <w:p>
      <w:pPr>
        <w:pStyle w:val="PreformattedText"/>
        <w:rPr/>
      </w:pPr>
      <w:r>
        <w:rPr/>
        <w:t>tax purposes would therefore be fully taxable as ordinary income. These holders</w:t>
      </w:r>
    </w:p>
    <w:p>
      <w:pPr>
        <w:pStyle w:val="PreformattedText"/>
        <w:rPr/>
      </w:pPr>
      <w:r>
        <w:rPr/>
        <w:t>should consult their own tax advisors with respect to their status as partners</w:t>
      </w:r>
    </w:p>
    <w:p>
      <w:pPr>
        <w:pStyle w:val="PreformattedText"/>
        <w:rPr/>
      </w:pPr>
      <w:r>
        <w:rPr/>
        <w:t>in Plains All American Pipeline for federal income tax purposes.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Tax Consequences of Unit Ownership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Flow-through of Taxable Income. We will not pay any federal income tax.</w:t>
      </w:r>
    </w:p>
    <w:p>
      <w:pPr>
        <w:pStyle w:val="PreformattedText"/>
        <w:rPr/>
      </w:pPr>
      <w:r>
        <w:rPr/>
        <w:t>Instead, each unitholder will be required to report on his income tax return</w:t>
      </w:r>
    </w:p>
    <w:p>
      <w:pPr>
        <w:pStyle w:val="PreformattedText"/>
        <w:rPr/>
      </w:pPr>
      <w:r>
        <w:rPr/>
        <w:t>his allocable share of our income, gains, losses and deductions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without regard to whether corresponding cash distributions are received by that</w:t>
      </w:r>
    </w:p>
    <w:p>
      <w:pPr>
        <w:pStyle w:val="PreformattedText"/>
        <w:rPr/>
      </w:pPr>
      <w:r>
        <w:rPr/>
        <w:t>unitholder. Consequently, we may allocate income to a unitholder even if he has</w:t>
      </w:r>
    </w:p>
    <w:p>
      <w:pPr>
        <w:pStyle w:val="PreformattedText"/>
        <w:rPr/>
      </w:pPr>
      <w:r>
        <w:rPr/>
        <w:t>not received a cash distribution. Each unitholder will be required to include</w:t>
      </w:r>
    </w:p>
    <w:p>
      <w:pPr>
        <w:pStyle w:val="PreformattedText"/>
        <w:rPr/>
      </w:pPr>
      <w:r>
        <w:rPr/>
        <w:t>in income his allocable share of Plains All American Pipeline income, gain,</w:t>
      </w:r>
    </w:p>
    <w:p>
      <w:pPr>
        <w:pStyle w:val="PreformattedText"/>
        <w:rPr/>
      </w:pPr>
      <w:r>
        <w:rPr/>
        <w:t>loss and deduction for the taxable year of Plains All American Pipeline ending</w:t>
      </w:r>
    </w:p>
    <w:p>
      <w:pPr>
        <w:pStyle w:val="PreformattedText"/>
        <w:rPr/>
      </w:pPr>
      <w:r>
        <w:rPr/>
        <w:t>with or within the taxable year of the unitholder.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Treatment of Distributions. Distributions by us to a unitholder generally</w:t>
      </w:r>
    </w:p>
    <w:p>
      <w:pPr>
        <w:pStyle w:val="PreformattedText"/>
        <w:rPr/>
      </w:pPr>
      <w:r>
        <w:rPr/>
        <w:t>will not be taxable for federal income tax purposes to the extent of his tax</w:t>
      </w:r>
    </w:p>
    <w:p>
      <w:pPr>
        <w:pStyle w:val="PreformattedText"/>
        <w:rPr/>
      </w:pPr>
      <w:r>
        <w:rPr/>
        <w:t>basis in his common units immediately before the distribution. Our cash</w:t>
      </w:r>
    </w:p>
    <w:p>
      <w:pPr>
        <w:pStyle w:val="PreformattedText"/>
        <w:rPr/>
      </w:pPr>
      <w:r>
        <w:rPr/>
        <w:t>distributions in excess of a unitholder's tax basis generally will be</w:t>
      </w:r>
    </w:p>
    <w:p>
      <w:pPr>
        <w:pStyle w:val="PreformattedText"/>
        <w:rPr/>
      </w:pPr>
      <w:r>
        <w:rPr/>
        <w:t>considered to be gain from the sale or exchange of the common units, taxable in</w:t>
      </w:r>
    </w:p>
    <w:p>
      <w:pPr>
        <w:pStyle w:val="PreformattedText"/>
        <w:rPr/>
      </w:pPr>
      <w:r>
        <w:rPr/>
        <w:t>accordance with the rules described under "--Disposition of Common Units"</w:t>
      </w:r>
    </w:p>
    <w:p>
      <w:pPr>
        <w:pStyle w:val="PreformattedText"/>
        <w:rPr/>
      </w:pPr>
      <w:r>
        <w:rPr/>
        <w:t>below. Any reduction in a unitholder's share of our liabilities for which no</w:t>
      </w:r>
    </w:p>
    <w:p>
      <w:pPr>
        <w:pStyle w:val="PreformattedText"/>
        <w:rPr/>
      </w:pPr>
      <w:r>
        <w:rPr/>
        <w:t>partner, including the general partner, bears the economic risk of loss, known</w:t>
      </w:r>
    </w:p>
    <w:p>
      <w:pPr>
        <w:pStyle w:val="PreformattedText"/>
        <w:rPr/>
      </w:pPr>
      <w:r>
        <w:rPr/>
        <w:t>as "nonrecourse liabilities," will be treated as a distribution of cash to that</w:t>
      </w:r>
    </w:p>
    <w:p>
      <w:pPr>
        <w:pStyle w:val="PreformattedText"/>
        <w:rPr/>
      </w:pPr>
      <w:r>
        <w:rPr/>
        <w:t>unitholder. To the extent our distributions cause a unitholder's "at risk"</w:t>
      </w:r>
    </w:p>
    <w:p>
      <w:pPr>
        <w:pStyle w:val="PreformattedText"/>
        <w:rPr/>
      </w:pPr>
      <w:r>
        <w:rPr/>
        <w:t>amount to be less than zero at the end of any taxable year, he must recapture</w:t>
      </w:r>
    </w:p>
    <w:p>
      <w:pPr>
        <w:pStyle w:val="PreformattedText"/>
        <w:rPr/>
      </w:pPr>
      <w:r>
        <w:rPr/>
        <w:t>any losses deducted in previous years. See "--Limitations on Deductibility of</w:t>
      </w:r>
    </w:p>
    <w:p>
      <w:pPr>
        <w:pStyle w:val="PreformattedText"/>
        <w:rPr/>
      </w:pPr>
      <w:r>
        <w:rPr/>
        <w:t>Losses."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 decrease in a unitholder's percentage interest in us because of our</w:t>
      </w:r>
    </w:p>
    <w:p>
      <w:pPr>
        <w:pStyle w:val="PreformattedText"/>
        <w:rPr/>
      </w:pPr>
      <w:r>
        <w:rPr/>
        <w:t>issuance of additional common units will decrease his share of our nonrecourse</w:t>
      </w:r>
    </w:p>
    <w:p>
      <w:pPr>
        <w:pStyle w:val="PreformattedText"/>
        <w:rPr/>
      </w:pPr>
      <w:r>
        <w:rPr/>
        <w:t>liabilities, and thus will result in a corresponding deemed distribution of</w:t>
      </w:r>
    </w:p>
    <w:p>
      <w:pPr>
        <w:pStyle w:val="PreformattedText"/>
        <w:rPr/>
      </w:pPr>
      <w:r>
        <w:rPr/>
        <w:t>cash. A non-pro rata distribution of money or property may result in ordinary</w:t>
      </w:r>
    </w:p>
    <w:p>
      <w:pPr>
        <w:pStyle w:val="PreformattedText"/>
        <w:rPr/>
      </w:pPr>
      <w:r>
        <w:rPr/>
        <w:t>income to a unitholder, regardless of his tax basis in his common units, if the</w:t>
      </w:r>
    </w:p>
    <w:p>
      <w:pPr>
        <w:pStyle w:val="PreformattedText"/>
        <w:rPr/>
      </w:pPr>
      <w:r>
        <w:rPr/>
        <w:t>distribution reduces the unitholder's share of our "unrealized receivables,"</w:t>
      </w:r>
    </w:p>
    <w:p>
      <w:pPr>
        <w:pStyle w:val="PreformattedText"/>
        <w:rPr/>
      </w:pPr>
      <w:r>
        <w:rPr/>
        <w:t>including depreciation recapture, and/or substantially appreciated "inventory</w:t>
      </w:r>
    </w:p>
    <w:p>
      <w:pPr>
        <w:pStyle w:val="PreformattedText"/>
        <w:rPr/>
      </w:pPr>
      <w:r>
        <w:rPr/>
        <w:t>items," both as defined in Section 751 of the Internal Revenue Code, and</w:t>
      </w:r>
    </w:p>
    <w:p>
      <w:pPr>
        <w:pStyle w:val="PreformattedText"/>
        <w:rPr/>
      </w:pPr>
      <w:r>
        <w:rPr/>
        <w:t>collectively, "Section 751 Assets." To that extent, he will be treated as</w:t>
      </w:r>
    </w:p>
    <w:p>
      <w:pPr>
        <w:pStyle w:val="PreformattedText"/>
        <w:rPr/>
      </w:pPr>
      <w:r>
        <w:rPr/>
        <w:t>having been distributed his proportionate share of the Section 751 Assets and</w:t>
      </w:r>
    </w:p>
    <w:p>
      <w:pPr>
        <w:pStyle w:val="PreformattedText"/>
        <w:rPr/>
      </w:pPr>
      <w:r>
        <w:rPr/>
        <w:t>having exchanged those assets with us in return for the non-pro rata portion of</w:t>
      </w:r>
    </w:p>
    <w:p>
      <w:pPr>
        <w:pStyle w:val="PreformattedText"/>
        <w:rPr/>
      </w:pPr>
      <w:r>
        <w:rPr/>
        <w:t>the actual distribution made to him. This latter deemed exchange will generally</w:t>
      </w:r>
    </w:p>
    <w:p>
      <w:pPr>
        <w:pStyle w:val="PreformattedText"/>
        <w:rPr/>
      </w:pPr>
      <w:r>
        <w:rPr/>
        <w:t>result in the unitholder's realization of ordinary income. That income will</w:t>
      </w:r>
    </w:p>
    <w:p>
      <w:pPr>
        <w:pStyle w:val="PreformattedText"/>
        <w:rPr/>
      </w:pPr>
      <w:r>
        <w:rPr/>
        <w:t>equal the excess of (1) the non-pro rata portion of that distribution over (2)</w:t>
      </w:r>
    </w:p>
    <w:p>
      <w:pPr>
        <w:pStyle w:val="PreformattedText"/>
        <w:rPr/>
      </w:pPr>
      <w:r>
        <w:rPr/>
        <w:t>the unitholder's tax basis for the share of Section 751 Assets deemed</w:t>
      </w:r>
    </w:p>
    <w:p>
      <w:pPr>
        <w:pStyle w:val="PreformattedText"/>
        <w:rPr/>
      </w:pPr>
      <w:r>
        <w:rPr/>
        <w:t>relinquished in the exchange.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Ratio of Taxable Income to Distributions. We estimate that a purchaser of</w:t>
      </w:r>
    </w:p>
    <w:p>
      <w:pPr>
        <w:pStyle w:val="PreformattedText"/>
        <w:rPr/>
      </w:pPr>
      <w:r>
        <w:rPr/>
        <w:t>common units in this offering who holds those common units from the date of</w:t>
      </w:r>
    </w:p>
    <w:p>
      <w:pPr>
        <w:pStyle w:val="PreformattedText"/>
        <w:rPr/>
      </w:pPr>
      <w:r>
        <w:rPr/>
        <w:t>closing of this offering through December 31, 2002, will be allocated an amount</w:t>
      </w:r>
    </w:p>
    <w:p>
      <w:pPr>
        <w:pStyle w:val="PreformattedText"/>
        <w:rPr/>
      </w:pPr>
      <w:r>
        <w:rPr/>
        <w:t>of federal taxable income for that period that will be less than 30% of the</w:t>
      </w:r>
    </w:p>
    <w:p>
      <w:pPr>
        <w:pStyle w:val="PreformattedText"/>
        <w:rPr/>
      </w:pPr>
      <w:r>
        <w:rPr/>
        <w:t>cash distributed with respect to that period. We anticipate that after the</w:t>
      </w:r>
    </w:p>
    <w:p>
      <w:pPr>
        <w:pStyle w:val="PreformattedText"/>
        <w:rPr/>
      </w:pPr>
      <w:r>
        <w:rPr/>
        <w:t>taxable year ending December 31, 2002, the ratio of taxable income allocable to</w:t>
      </w:r>
    </w:p>
    <w:p>
      <w:pPr>
        <w:pStyle w:val="PreformattedText"/>
        <w:rPr/>
      </w:pPr>
      <w:r>
        <w:rPr/>
        <w:t>cash distributions to the unitholders will increase. These estimates are based</w:t>
      </w:r>
    </w:p>
    <w:p>
      <w:pPr>
        <w:pStyle w:val="PreformattedText"/>
        <w:rPr/>
      </w:pPr>
      <w:r>
        <w:rPr/>
        <w:t>upon the assumption that gross income from operations will approximate the</w:t>
      </w:r>
    </w:p>
    <w:p>
      <w:pPr>
        <w:pStyle w:val="PreformattedText"/>
        <w:rPr/>
      </w:pPr>
      <w:r>
        <w:rPr/>
        <w:t>amount required to make the minimum quarterly distribution on all units and</w:t>
      </w:r>
    </w:p>
    <w:p>
      <w:pPr>
        <w:pStyle w:val="PreformattedText"/>
        <w:rPr/>
      </w:pPr>
      <w:r>
        <w:rPr/>
        <w:t>other assumptions with respect to capital expenditures, cash flow and</w:t>
      </w:r>
    </w:p>
    <w:p>
      <w:pPr>
        <w:pStyle w:val="PreformattedText"/>
        <w:rPr/>
      </w:pPr>
      <w:r>
        <w:rPr/>
        <w:t>anticipated cash distributions. These estimates and assumptions are subject to,</w:t>
      </w:r>
    </w:p>
    <w:p>
      <w:pPr>
        <w:pStyle w:val="PreformattedText"/>
        <w:rPr/>
      </w:pPr>
      <w:r>
        <w:rPr/>
        <w:t>among other things, numerous business, economic, regulatory, competitive and</w:t>
      </w:r>
    </w:p>
    <w:p>
      <w:pPr>
        <w:pStyle w:val="PreformattedText"/>
        <w:rPr/>
      </w:pPr>
      <w:r>
        <w:rPr/>
        <w:t>political uncertainties beyond our control. Further, the estimates are based on</w:t>
      </w:r>
    </w:p>
    <w:p>
      <w:pPr>
        <w:pStyle w:val="PreformattedText"/>
        <w:rPr/>
      </w:pPr>
      <w:r>
        <w:rPr/>
        <w:t>current tax law and tax reporting positions that we have adopted and with which</w:t>
      </w:r>
    </w:p>
    <w:p>
      <w:pPr>
        <w:pStyle w:val="PreformattedText"/>
        <w:rPr/>
      </w:pPr>
      <w:r>
        <w:rPr/>
        <w:t>the IRS could disagree. Accordingly, we cannot assure you that these estimates</w:t>
      </w:r>
    </w:p>
    <w:p>
      <w:pPr>
        <w:pStyle w:val="PreformattedText"/>
        <w:rPr/>
      </w:pPr>
      <w:r>
        <w:rPr/>
        <w:t>will prove to be correct. The actual percentage of distributions that will</w:t>
      </w:r>
    </w:p>
    <w:p>
      <w:pPr>
        <w:pStyle w:val="PreformattedText"/>
        <w:rPr/>
      </w:pPr>
      <w:r>
        <w:rPr/>
        <w:t>constitute taxable income could be higher or lower, and any differences could</w:t>
      </w:r>
    </w:p>
    <w:p>
      <w:pPr>
        <w:pStyle w:val="PreformattedText"/>
        <w:rPr/>
      </w:pPr>
      <w:r>
        <w:rPr/>
        <w:t>be material and could materially affect the value of the 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Basis of Common Units. A unitholder's initial tax basis for his common units</w:t>
      </w:r>
    </w:p>
    <w:p>
      <w:pPr>
        <w:pStyle w:val="PreformattedText"/>
        <w:rPr/>
      </w:pPr>
      <w:r>
        <w:rPr/>
        <w:t>will be the amount he paid for the common units plus his share of our</w:t>
      </w:r>
    </w:p>
    <w:p>
      <w:pPr>
        <w:pStyle w:val="PreformattedText"/>
        <w:rPr/>
      </w:pPr>
      <w:r>
        <w:rPr/>
        <w:t>nonrecourse liabilities. That basis will be increased by his share of our</w:t>
      </w:r>
    </w:p>
    <w:p>
      <w:pPr>
        <w:pStyle w:val="PreformattedText"/>
        <w:rPr/>
      </w:pPr>
      <w:r>
        <w:rPr/>
        <w:t>income and by any increases in his share of our nonrecourse liabilities. That</w:t>
      </w:r>
    </w:p>
    <w:p>
      <w:pPr>
        <w:pStyle w:val="PreformattedText"/>
        <w:rPr/>
      </w:pPr>
      <w:r>
        <w:rPr/>
        <w:t>basis will be decreased, but not below zero, by distributions from us, by the</w:t>
      </w:r>
    </w:p>
    <w:p>
      <w:pPr>
        <w:pStyle w:val="PreformattedText"/>
        <w:rPr/>
      </w:pPr>
      <w:r>
        <w:rPr/>
        <w:t>unitholder's share of our losses, by any decreases in his share of our</w:t>
      </w:r>
    </w:p>
    <w:p>
      <w:pPr>
        <w:pStyle w:val="PreformattedText"/>
        <w:rPr/>
      </w:pPr>
      <w:r>
        <w:rPr/>
        <w:t>nonrecourse liabilities and by his share of our expenditures that are not</w:t>
      </w:r>
    </w:p>
    <w:p>
      <w:pPr>
        <w:pStyle w:val="PreformattedText"/>
        <w:rPr/>
      </w:pPr>
      <w:r>
        <w:rPr/>
        <w:t>deductible in computing taxable income and are not required to be capitalized.</w:t>
      </w:r>
    </w:p>
    <w:p>
      <w:pPr>
        <w:pStyle w:val="PreformattedText"/>
        <w:rPr/>
      </w:pPr>
      <w:r>
        <w:rPr/>
        <w:t>A limited partner will have no share of our debt which is recourse to the</w:t>
      </w:r>
    </w:p>
    <w:p>
      <w:pPr>
        <w:pStyle w:val="PreformattedText"/>
        <w:rPr/>
      </w:pPr>
      <w:r>
        <w:rPr/>
        <w:t>general partner, but will have a share, generally based on his share of</w:t>
      </w:r>
    </w:p>
    <w:p>
      <w:pPr>
        <w:pStyle w:val="PreformattedText"/>
        <w:rPr/>
      </w:pPr>
      <w:r>
        <w:rPr/>
        <w:t>profits, of our nonrecourse liabilities. See "--Disposition of Common Units--</w:t>
      </w:r>
    </w:p>
    <w:p>
      <w:pPr>
        <w:pStyle w:val="PreformattedText"/>
        <w:rPr/>
      </w:pPr>
      <w:r>
        <w:rPr/>
        <w:t>Recognition of Gain or Loss."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Limitations on Deductibility of Losses. The deduction by a unitholder of his</w:t>
      </w:r>
    </w:p>
    <w:p>
      <w:pPr>
        <w:pStyle w:val="PreformattedText"/>
        <w:rPr/>
      </w:pPr>
      <w:r>
        <w:rPr/>
        <w:t>share of our losses will be limited to the tax basis in his units and, in the</w:t>
      </w:r>
    </w:p>
    <w:p>
      <w:pPr>
        <w:pStyle w:val="PreformattedText"/>
        <w:rPr/>
      </w:pPr>
      <w:r>
        <w:rPr/>
        <w:t>case of an individual unitholder or a corporate unitholder, if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more than 50% of the value of its stock is owned directly or indirectly by five</w:t>
      </w:r>
    </w:p>
    <w:p>
      <w:pPr>
        <w:pStyle w:val="PreformattedText"/>
        <w:rPr/>
      </w:pPr>
      <w:r>
        <w:rPr/>
        <w:t>or fewer individuals or some tax-exempt organizations, to the amount for which</w:t>
      </w:r>
    </w:p>
    <w:p>
      <w:pPr>
        <w:pStyle w:val="PreformattedText"/>
        <w:rPr/>
      </w:pPr>
      <w:r>
        <w:rPr/>
        <w:t>the unitholder is considered to be "at risk" with respect to our activities, if</w:t>
      </w:r>
    </w:p>
    <w:p>
      <w:pPr>
        <w:pStyle w:val="PreformattedText"/>
        <w:rPr/>
      </w:pPr>
      <w:r>
        <w:rPr/>
        <w:t>that is less than his tax basis. A unitholder must recapture losses deducted in</w:t>
      </w:r>
    </w:p>
    <w:p>
      <w:pPr>
        <w:pStyle w:val="PreformattedText"/>
        <w:rPr/>
      </w:pPr>
      <w:r>
        <w:rPr/>
        <w:t>previous years to the extent that distributions cause his at risk amount to be</w:t>
      </w:r>
    </w:p>
    <w:p>
      <w:pPr>
        <w:pStyle w:val="PreformattedText"/>
        <w:rPr/>
      </w:pPr>
      <w:r>
        <w:rPr/>
        <w:t>less than zero at the end of any taxable year. Losses disallowed to a</w:t>
      </w:r>
    </w:p>
    <w:p>
      <w:pPr>
        <w:pStyle w:val="PreformattedText"/>
        <w:rPr/>
      </w:pPr>
      <w:r>
        <w:rPr/>
        <w:t>unitholder or recaptured as a result of these limitations will carry forward</w:t>
      </w:r>
    </w:p>
    <w:p>
      <w:pPr>
        <w:pStyle w:val="PreformattedText"/>
        <w:rPr/>
      </w:pPr>
      <w:r>
        <w:rPr/>
        <w:t>and will be allowable to the extent that his tax basis or at risk amount,</w:t>
      </w:r>
    </w:p>
    <w:p>
      <w:pPr>
        <w:pStyle w:val="PreformattedText"/>
        <w:rPr/>
      </w:pPr>
      <w:r>
        <w:rPr/>
        <w:t>whichever is the limiting factor, is subsequently increased. Upon the taxable</w:t>
      </w:r>
    </w:p>
    <w:p>
      <w:pPr>
        <w:pStyle w:val="PreformattedText"/>
        <w:rPr/>
      </w:pPr>
      <w:r>
        <w:rPr/>
        <w:t>disposition of a unit, any gain recognized by a unitholder can be offset by</w:t>
      </w:r>
    </w:p>
    <w:p>
      <w:pPr>
        <w:pStyle w:val="PreformattedText"/>
        <w:rPr/>
      </w:pPr>
      <w:r>
        <w:rPr/>
        <w:t>losses that were previously suspended by the at risk limitation but may not be</w:t>
      </w:r>
    </w:p>
    <w:p>
      <w:pPr>
        <w:pStyle w:val="PreformattedText"/>
        <w:rPr/>
      </w:pPr>
      <w:r>
        <w:rPr/>
        <w:t>offset by losses suspended by the basis limitation. Any excess loss above that</w:t>
      </w:r>
    </w:p>
    <w:p>
      <w:pPr>
        <w:pStyle w:val="PreformattedText"/>
        <w:rPr/>
      </w:pPr>
      <w:r>
        <w:rPr/>
        <w:t>gain previously suspended by the at risk or basis limitations is no longer</w:t>
      </w:r>
    </w:p>
    <w:p>
      <w:pPr>
        <w:pStyle w:val="PreformattedText"/>
        <w:rPr/>
      </w:pPr>
      <w:r>
        <w:rPr/>
        <w:t>utilizable.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general, a unitholder will be at risk to the extent of the tax basis of</w:t>
      </w:r>
    </w:p>
    <w:p>
      <w:pPr>
        <w:pStyle w:val="PreformattedText"/>
        <w:rPr/>
      </w:pPr>
      <w:r>
        <w:rPr/>
        <w:t>his units, excluding any portion of that basis attributable to his share of our</w:t>
      </w:r>
    </w:p>
    <w:p>
      <w:pPr>
        <w:pStyle w:val="PreformattedText"/>
        <w:rPr/>
      </w:pPr>
      <w:r>
        <w:rPr/>
        <w:t>nonrecourse liabilities, reduced by any amount of money he borrows to acquire</w:t>
      </w:r>
    </w:p>
    <w:p>
      <w:pPr>
        <w:pStyle w:val="PreformattedText"/>
        <w:rPr/>
      </w:pPr>
      <w:r>
        <w:rPr/>
        <w:t>or hold his units, if the lender of those borrowed funds owns an interest in</w:t>
      </w:r>
    </w:p>
    <w:p>
      <w:pPr>
        <w:pStyle w:val="PreformattedText"/>
        <w:rPr/>
      </w:pPr>
      <w:r>
        <w:rPr/>
        <w:t>us, is related to the unitholder or can look only to the units for repayment. A</w:t>
      </w:r>
    </w:p>
    <w:p>
      <w:pPr>
        <w:pStyle w:val="PreformattedText"/>
        <w:rPr/>
      </w:pPr>
      <w:r>
        <w:rPr/>
        <w:t>unitholder's at risk amount will increase or decrease as the tax basis of the</w:t>
      </w:r>
    </w:p>
    <w:p>
      <w:pPr>
        <w:pStyle w:val="PreformattedText"/>
        <w:rPr/>
      </w:pPr>
      <w:r>
        <w:rPr/>
        <w:t>unitholder's units increases or decreases, other than tax basis increases or</w:t>
      </w:r>
    </w:p>
    <w:p>
      <w:pPr>
        <w:pStyle w:val="PreformattedText"/>
        <w:rPr/>
      </w:pPr>
      <w:r>
        <w:rPr/>
        <w:t>decreases attributable to increases or decreases in his share of our</w:t>
      </w:r>
    </w:p>
    <w:p>
      <w:pPr>
        <w:pStyle w:val="PreformattedText"/>
        <w:rPr/>
      </w:pPr>
      <w:r>
        <w:rPr/>
        <w:t>nonrecourse liabilities.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passive loss limitations generally provide that individuals, estates,</w:t>
      </w:r>
    </w:p>
    <w:p>
      <w:pPr>
        <w:pStyle w:val="PreformattedText"/>
        <w:rPr/>
      </w:pPr>
      <w:r>
        <w:rPr/>
        <w:t>trusts and some closely-held corporations and personal service corporations can</w:t>
      </w:r>
    </w:p>
    <w:p>
      <w:pPr>
        <w:pStyle w:val="PreformattedText"/>
        <w:rPr/>
      </w:pPr>
      <w:r>
        <w:rPr/>
        <w:t>deduct losses from passive activities, which are generally activities in which</w:t>
      </w:r>
    </w:p>
    <w:p>
      <w:pPr>
        <w:pStyle w:val="PreformattedText"/>
        <w:rPr/>
      </w:pPr>
      <w:r>
        <w:rPr/>
        <w:t>the taxpayer does not materially participate, only to the extent of the</w:t>
      </w:r>
    </w:p>
    <w:p>
      <w:pPr>
        <w:pStyle w:val="PreformattedText"/>
        <w:rPr/>
      </w:pPr>
      <w:r>
        <w:rPr/>
        <w:t>taxpayer's income from those passive activities. The passive loss limitations</w:t>
      </w:r>
    </w:p>
    <w:p>
      <w:pPr>
        <w:pStyle w:val="PreformattedText"/>
        <w:rPr/>
      </w:pPr>
      <w:r>
        <w:rPr/>
        <w:t>are applied separately with respect to each publicly-traded partnership.</w:t>
      </w:r>
    </w:p>
    <w:p>
      <w:pPr>
        <w:pStyle w:val="PreformattedText"/>
        <w:rPr/>
      </w:pPr>
      <w:r>
        <w:rPr/>
        <w:t>Consequently, any passive losses we generate will only be available to offset</w:t>
      </w:r>
    </w:p>
    <w:p>
      <w:pPr>
        <w:pStyle w:val="PreformattedText"/>
        <w:rPr/>
      </w:pPr>
      <w:r>
        <w:rPr/>
        <w:t>our passive income generated in the future and will not be available to offset</w:t>
      </w:r>
    </w:p>
    <w:p>
      <w:pPr>
        <w:pStyle w:val="PreformattedText"/>
        <w:rPr/>
      </w:pPr>
      <w:r>
        <w:rPr/>
        <w:t>income from other passive activities or investments, including other publicly-</w:t>
      </w:r>
    </w:p>
    <w:p>
      <w:pPr>
        <w:pStyle w:val="PreformattedText"/>
        <w:rPr/>
      </w:pPr>
      <w:r>
        <w:rPr/>
        <w:t>traded partnerships, or salary or active business income. Passive losses that</w:t>
      </w:r>
    </w:p>
    <w:p>
      <w:pPr>
        <w:pStyle w:val="PreformattedText"/>
        <w:rPr/>
      </w:pPr>
      <w:r>
        <w:rPr/>
        <w:t>are not deductible because they exceed a unitholder's income generated by us</w:t>
      </w:r>
    </w:p>
    <w:p>
      <w:pPr>
        <w:pStyle w:val="PreformattedText"/>
        <w:rPr/>
      </w:pPr>
      <w:r>
        <w:rPr/>
        <w:t>may be deducted in full when he disposes of his entire investment in us in a</w:t>
      </w:r>
    </w:p>
    <w:p>
      <w:pPr>
        <w:pStyle w:val="PreformattedText"/>
        <w:rPr/>
      </w:pPr>
      <w:r>
        <w:rPr/>
        <w:t>fully taxable transaction with an unrelated party. The passive activity loss</w:t>
      </w:r>
    </w:p>
    <w:p>
      <w:pPr>
        <w:pStyle w:val="PreformattedText"/>
        <w:rPr/>
      </w:pPr>
      <w:r>
        <w:rPr/>
        <w:t>rules are applied after other applicable limitations on deductions, including</w:t>
      </w:r>
    </w:p>
    <w:p>
      <w:pPr>
        <w:pStyle w:val="PreformattedText"/>
        <w:rPr/>
      </w:pPr>
      <w:r>
        <w:rPr/>
        <w:t>the at risk rules and the basis limitation.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 unitholder's share of our net income may be offset by any suspended</w:t>
      </w:r>
    </w:p>
    <w:p>
      <w:pPr>
        <w:pStyle w:val="PreformattedText"/>
        <w:rPr/>
      </w:pPr>
      <w:r>
        <w:rPr/>
        <w:t>passive losses, but it may not be offset by any other current or carryover</w:t>
      </w:r>
    </w:p>
    <w:p>
      <w:pPr>
        <w:pStyle w:val="PreformattedText"/>
        <w:rPr/>
      </w:pPr>
      <w:r>
        <w:rPr/>
        <w:t>losses from other passive activities, including those attributable to other</w:t>
      </w:r>
    </w:p>
    <w:p>
      <w:pPr>
        <w:pStyle w:val="PreformattedText"/>
        <w:rPr/>
      </w:pPr>
      <w:r>
        <w:rPr/>
        <w:t>publicly-traded partnerships. The IRS has announced that Treasury Regulations</w:t>
      </w:r>
    </w:p>
    <w:p>
      <w:pPr>
        <w:pStyle w:val="PreformattedText"/>
        <w:rPr/>
      </w:pPr>
      <w:r>
        <w:rPr/>
        <w:t>will be issued that characterize net passive income from a publicly-traded</w:t>
      </w:r>
    </w:p>
    <w:p>
      <w:pPr>
        <w:pStyle w:val="PreformattedText"/>
        <w:rPr/>
      </w:pPr>
      <w:r>
        <w:rPr/>
        <w:t>partnership as investment income for purposes of the limitations on the</w:t>
      </w:r>
    </w:p>
    <w:p>
      <w:pPr>
        <w:pStyle w:val="PreformattedText"/>
        <w:rPr/>
      </w:pPr>
      <w:r>
        <w:rPr/>
        <w:t>deductibility of investment interest.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Limitations on Interest Deductions. The deductibility of a non-corporate</w:t>
      </w:r>
    </w:p>
    <w:p>
      <w:pPr>
        <w:pStyle w:val="PreformattedText"/>
        <w:rPr/>
      </w:pPr>
      <w:r>
        <w:rPr/>
        <w:t>taxpayer's "investment interest expense" is generally limited to the amount of</w:t>
      </w:r>
    </w:p>
    <w:p>
      <w:pPr>
        <w:pStyle w:val="PreformattedText"/>
        <w:rPr/>
      </w:pPr>
      <w:r>
        <w:rPr/>
        <w:t>that taxpayer's "net investment income." As noted, a unitholder's share of our</w:t>
      </w:r>
    </w:p>
    <w:p>
      <w:pPr>
        <w:pStyle w:val="PreformattedText"/>
        <w:rPr/>
      </w:pPr>
      <w:r>
        <w:rPr/>
        <w:t>net passive income will be treated as investment income for this purpose. In</w:t>
      </w:r>
    </w:p>
    <w:p>
      <w:pPr>
        <w:pStyle w:val="PreformattedText"/>
        <w:rPr/>
      </w:pPr>
      <w:r>
        <w:rPr/>
        <w:t>addition, the unitholder's share of our portfolio income will be treated as</w:t>
      </w:r>
    </w:p>
    <w:p>
      <w:pPr>
        <w:pStyle w:val="PreformattedText"/>
        <w:rPr/>
      </w:pPr>
      <w:r>
        <w:rPr/>
        <w:t>investment income. Investment interest expense includes: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interest on indebtedness properly allocable to property held for</w:t>
      </w:r>
    </w:p>
    <w:p>
      <w:pPr>
        <w:pStyle w:val="PreformattedText"/>
        <w:rPr/>
      </w:pPr>
      <w:r>
        <w:rPr/>
        <w:t xml:space="preserve">    </w:t>
      </w:r>
      <w:r>
        <w:rPr/>
        <w:t>investment;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our interest expense attributed to portfolio income;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portion of interest expense incurred to purchase or carry an interest</w:t>
      </w:r>
    </w:p>
    <w:p>
      <w:pPr>
        <w:pStyle w:val="PreformattedText"/>
        <w:rPr/>
      </w:pPr>
      <w:r>
        <w:rPr/>
        <w:t xml:space="preserve">    </w:t>
      </w:r>
      <w:r>
        <w:rPr/>
        <w:t>in a passive activity to the extent attributable to portfolio income.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computation of a unitholder's investment interest expense will take into</w:t>
      </w:r>
    </w:p>
    <w:p>
      <w:pPr>
        <w:pStyle w:val="PreformattedText"/>
        <w:rPr/>
      </w:pPr>
      <w:r>
        <w:rPr/>
        <w:t>account interest on any margin account borrowing or other loan incurred to</w:t>
      </w:r>
    </w:p>
    <w:p>
      <w:pPr>
        <w:pStyle w:val="PreformattedText"/>
        <w:rPr/>
      </w:pPr>
      <w:r>
        <w:rPr/>
        <w:t>purchase or carry a unit. Net investment income includes gross income from</w:t>
      </w:r>
    </w:p>
    <w:p>
      <w:pPr>
        <w:pStyle w:val="PreformattedText"/>
        <w:rPr/>
      </w:pPr>
      <w:r>
        <w:rPr/>
        <w:t>property held for investment and amounts treated as portfolio income under the</w:t>
      </w:r>
    </w:p>
    <w:p>
      <w:pPr>
        <w:pStyle w:val="PreformattedText"/>
        <w:rPr/>
      </w:pPr>
      <w:r>
        <w:rPr/>
        <w:t>passive loss rules, less deductible expenses, other than interest, directly</w:t>
      </w:r>
    </w:p>
    <w:p>
      <w:pPr>
        <w:pStyle w:val="PreformattedText"/>
        <w:rPr/>
      </w:pPr>
      <w:r>
        <w:rPr/>
        <w:t>connected with the production of investment income, but generally does not</w:t>
      </w:r>
    </w:p>
    <w:p>
      <w:pPr>
        <w:pStyle w:val="PreformattedText"/>
        <w:rPr/>
      </w:pPr>
      <w:r>
        <w:rPr/>
        <w:t>include gains attributable to the disposition of property held for investment.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Entity-Level Collections. If we are required or elect under applicable law</w:t>
      </w:r>
    </w:p>
    <w:p>
      <w:pPr>
        <w:pStyle w:val="PreformattedText"/>
        <w:rPr/>
      </w:pPr>
      <w:r>
        <w:rPr/>
        <w:t>to pay any federal, state or local income tax on behalf of any unitholder or</w:t>
      </w:r>
    </w:p>
    <w:p>
      <w:pPr>
        <w:pStyle w:val="PreformattedText"/>
        <w:rPr/>
      </w:pPr>
      <w:r>
        <w:rPr/>
        <w:t>the general partner or any former unitholder, we are authorized to pay those</w:t>
      </w:r>
    </w:p>
    <w:p>
      <w:pPr>
        <w:pStyle w:val="PreformattedText"/>
        <w:rPr/>
      </w:pPr>
      <w:r>
        <w:rPr/>
        <w:t>taxes from our funds. That payment, if made, will be treated as a distribution</w:t>
      </w:r>
    </w:p>
    <w:p>
      <w:pPr>
        <w:pStyle w:val="PreformattedText"/>
        <w:rPr/>
      </w:pPr>
      <w:r>
        <w:rPr/>
        <w:t>of cash to the partner on whose behalf the payment was made. If the payment is</w:t>
      </w:r>
    </w:p>
    <w:p>
      <w:pPr>
        <w:pStyle w:val="PreformattedText"/>
        <w:rPr/>
      </w:pPr>
      <w:r>
        <w:rPr/>
        <w:t>made on behalf of a person whose identity cannot be determined, we are</w:t>
      </w:r>
    </w:p>
    <w:p>
      <w:pPr>
        <w:pStyle w:val="PreformattedText"/>
        <w:rPr/>
      </w:pPr>
      <w:r>
        <w:rPr/>
        <w:t>authorized to treat the payment as a distribution to all current unitholders.</w:t>
      </w:r>
    </w:p>
    <w:p>
      <w:pPr>
        <w:pStyle w:val="PreformattedText"/>
        <w:rPr/>
      </w:pPr>
      <w:r>
        <w:rPr/>
        <w:t>We are authorized to amend the partnership agreement in the manner necessary to</w:t>
      </w:r>
    </w:p>
    <w:p>
      <w:pPr>
        <w:pStyle w:val="PreformattedText"/>
        <w:rPr/>
      </w:pPr>
      <w:r>
        <w:rPr/>
        <w:t>maintain uniformity of intrinsic tax characteristics of units and to adjust</w:t>
      </w:r>
    </w:p>
    <w:p>
      <w:pPr>
        <w:pStyle w:val="PreformattedText"/>
        <w:rPr/>
      </w:pPr>
      <w:r>
        <w:rPr/>
        <w:t>later distributions, so that after giving effect to these distributions, the</w:t>
      </w:r>
    </w:p>
    <w:p>
      <w:pPr>
        <w:pStyle w:val="PreformattedText"/>
        <w:rPr/>
      </w:pPr>
      <w:r>
        <w:rPr/>
        <w:t>priority and characterization of distributions otherwise applicable under the</w:t>
      </w:r>
    </w:p>
    <w:p>
      <w:pPr>
        <w:pStyle w:val="PreformattedText"/>
        <w:rPr/>
      </w:pPr>
      <w:r>
        <w:rPr/>
        <w:t>partnership agreement is maintained as nearly as is practicable. Payments by us</w:t>
      </w:r>
    </w:p>
    <w:p>
      <w:pPr>
        <w:pStyle w:val="PreformattedText"/>
        <w:rPr/>
      </w:pPr>
      <w:r>
        <w:rPr/>
        <w:t>as described above could give rise to an overpayment of tax on behalf of an</w:t>
      </w:r>
    </w:p>
    <w:p>
      <w:pPr>
        <w:pStyle w:val="PreformattedText"/>
        <w:rPr/>
      </w:pPr>
      <w:r>
        <w:rPr/>
        <w:t>individual partner in which event the partner could file a claim for credit or</w:t>
      </w:r>
    </w:p>
    <w:p>
      <w:pPr>
        <w:pStyle w:val="PreformattedText"/>
        <w:rPr/>
      </w:pPr>
      <w:r>
        <w:rPr/>
        <w:t>refund.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Allocation of Income, Gain, Loss and Deduction. In general, if we have a net</w:t>
      </w:r>
    </w:p>
    <w:p>
      <w:pPr>
        <w:pStyle w:val="PreformattedText"/>
        <w:rPr/>
      </w:pPr>
      <w:r>
        <w:rPr/>
        <w:t>profit, our items of income, gain, loss and deduction will be allocated among</w:t>
      </w:r>
    </w:p>
    <w:p>
      <w:pPr>
        <w:pStyle w:val="PreformattedText"/>
        <w:rPr/>
      </w:pPr>
      <w:r>
        <w:rPr/>
        <w:t>the general partner and the unitholders in accordance with their particular</w:t>
      </w:r>
    </w:p>
    <w:p>
      <w:pPr>
        <w:pStyle w:val="PreformattedText"/>
        <w:rPr/>
      </w:pPr>
      <w:r>
        <w:rPr/>
        <w:t>percentage interests in us. At any time that distributions are made to the</w:t>
      </w:r>
    </w:p>
    <w:p>
      <w:pPr>
        <w:pStyle w:val="PreformattedText"/>
        <w:rPr/>
      </w:pPr>
      <w:r>
        <w:rPr/>
        <w:t>common units and not to the subordinated units, or that incentive distributions</w:t>
      </w:r>
    </w:p>
    <w:p>
      <w:pPr>
        <w:pStyle w:val="PreformattedText"/>
        <w:rPr/>
      </w:pPr>
      <w:r>
        <w:rPr/>
        <w:t>are made to the general partner, gross income will be allocated to the</w:t>
      </w:r>
    </w:p>
    <w:p>
      <w:pPr>
        <w:pStyle w:val="PreformattedText"/>
        <w:rPr/>
      </w:pPr>
      <w:r>
        <w:rPr/>
        <w:t>recipients to the extent of these distributions. If we have a net loss for the</w:t>
      </w:r>
    </w:p>
    <w:p>
      <w:pPr>
        <w:pStyle w:val="PreformattedText"/>
        <w:rPr/>
      </w:pPr>
      <w:r>
        <w:rPr/>
        <w:t>entire year, the amount of that loss will be allocated first, to the general</w:t>
      </w:r>
    </w:p>
    <w:p>
      <w:pPr>
        <w:pStyle w:val="PreformattedText"/>
        <w:rPr/>
      </w:pPr>
      <w:r>
        <w:rPr/>
        <w:t>partner and the unitholders in accordance with their particular percentage</w:t>
      </w:r>
    </w:p>
    <w:p>
      <w:pPr>
        <w:pStyle w:val="PreformattedText"/>
        <w:rPr/>
      </w:pPr>
      <w:r>
        <w:rPr/>
        <w:t>interests in us to the extent of their positive capital accounts and, second,</w:t>
      </w:r>
    </w:p>
    <w:p>
      <w:pPr>
        <w:pStyle w:val="PreformattedText"/>
        <w:rPr/>
      </w:pPr>
      <w:r>
        <w:rPr/>
        <w:t>to the general partner.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Specified items of our income, gain, loss and deduction will be allocated to</w:t>
      </w:r>
    </w:p>
    <w:p>
      <w:pPr>
        <w:pStyle w:val="PreformattedText"/>
        <w:rPr/>
      </w:pPr>
      <w:r>
        <w:rPr/>
        <w:t>account for the difference between the tax basis and fair market value of</w:t>
      </w:r>
    </w:p>
    <w:p>
      <w:pPr>
        <w:pStyle w:val="PreformattedText"/>
        <w:rPr/>
      </w:pPr>
      <w:r>
        <w:rPr/>
        <w:t>property contributed to us by the general partner, referred to in this</w:t>
      </w:r>
    </w:p>
    <w:p>
      <w:pPr>
        <w:pStyle w:val="PreformattedText"/>
        <w:rPr/>
      </w:pPr>
      <w:r>
        <w:rPr/>
        <w:t>discussion as "Contributed Property," and to account for the difference between</w:t>
      </w:r>
    </w:p>
    <w:p>
      <w:pPr>
        <w:pStyle w:val="PreformattedText"/>
        <w:rPr/>
      </w:pPr>
      <w:r>
        <w:rPr/>
        <w:t>the fair market value of our assets and their carrying value on our books at</w:t>
      </w:r>
    </w:p>
    <w:p>
      <w:pPr>
        <w:pStyle w:val="PreformattedText"/>
        <w:rPr/>
      </w:pPr>
      <w:r>
        <w:rPr/>
        <w:t>the time of the offering. The effect of these allocations to a unitholder</w:t>
      </w:r>
    </w:p>
    <w:p>
      <w:pPr>
        <w:pStyle w:val="PreformattedText"/>
        <w:rPr/>
      </w:pPr>
      <w:r>
        <w:rPr/>
        <w:t>purchasing common units in this offering will be essentially the same as if the</w:t>
      </w:r>
    </w:p>
    <w:p>
      <w:pPr>
        <w:pStyle w:val="PreformattedText"/>
        <w:rPr/>
      </w:pPr>
      <w:r>
        <w:rPr/>
        <w:t>tax basis of our assets were equal to their fair market value at the time of</w:t>
      </w:r>
    </w:p>
    <w:p>
      <w:pPr>
        <w:pStyle w:val="PreformattedText"/>
        <w:rPr/>
      </w:pPr>
      <w:r>
        <w:rPr/>
        <w:t>this offering. In addition, specified items of recapture income will be</w:t>
      </w:r>
    </w:p>
    <w:p>
      <w:pPr>
        <w:pStyle w:val="PreformattedText"/>
        <w:rPr/>
      </w:pPr>
      <w:r>
        <w:rPr/>
        <w:t>allocated to the extent possible to the partner who was allocated the deduction</w:t>
      </w:r>
    </w:p>
    <w:p>
      <w:pPr>
        <w:pStyle w:val="PreformattedText"/>
        <w:rPr/>
      </w:pPr>
      <w:r>
        <w:rPr/>
        <w:t>giving rise to the treatment of that gain as recapture income in order to</w:t>
      </w:r>
    </w:p>
    <w:p>
      <w:pPr>
        <w:pStyle w:val="PreformattedText"/>
        <w:rPr/>
      </w:pPr>
      <w:r>
        <w:rPr/>
        <w:t>minimize the recognition of ordinary income by some unitholders. Finally,</w:t>
      </w:r>
    </w:p>
    <w:p>
      <w:pPr>
        <w:pStyle w:val="PreformattedText"/>
        <w:rPr/>
      </w:pPr>
      <w:r>
        <w:rPr/>
        <w:t>although we do not expect that our operations will result in the creation of</w:t>
      </w:r>
    </w:p>
    <w:p>
      <w:pPr>
        <w:pStyle w:val="PreformattedText"/>
        <w:rPr/>
      </w:pPr>
      <w:r>
        <w:rPr/>
        <w:t>negative capital accounts, if negative capital accounts nevertheless result,</w:t>
      </w:r>
    </w:p>
    <w:p>
      <w:pPr>
        <w:pStyle w:val="PreformattedText"/>
        <w:rPr/>
      </w:pPr>
      <w:r>
        <w:rPr/>
        <w:t>items of our income and gain will be allocated in an amount and manner</w:t>
      </w:r>
    </w:p>
    <w:p>
      <w:pPr>
        <w:pStyle w:val="PreformattedText"/>
        <w:rPr/>
      </w:pPr>
      <w:r>
        <w:rPr/>
        <w:t>sufficient to eliminate the negative balance as quickly as possible.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An allocation of items of our income, gain, loss or deduction, other than an</w:t>
      </w:r>
    </w:p>
    <w:p>
      <w:pPr>
        <w:pStyle w:val="PreformattedText"/>
        <w:rPr/>
      </w:pPr>
      <w:r>
        <w:rPr/>
        <w:t>allocation required by the Internal Revenue Code to eliminate the difference</w:t>
      </w:r>
    </w:p>
    <w:p>
      <w:pPr>
        <w:pStyle w:val="PreformattedText"/>
        <w:rPr/>
      </w:pPr>
      <w:r>
        <w:rPr/>
        <w:t>between a partner's "book" capital account, credited with the fair market value</w:t>
      </w:r>
    </w:p>
    <w:p>
      <w:pPr>
        <w:pStyle w:val="PreformattedText"/>
        <w:rPr/>
      </w:pPr>
      <w:r>
        <w:rPr/>
        <w:t>of Contributed Property, and "tax" capital account, credited with the tax basis</w:t>
      </w:r>
    </w:p>
    <w:p>
      <w:pPr>
        <w:pStyle w:val="PreformattedText"/>
        <w:rPr/>
      </w:pPr>
      <w:r>
        <w:rPr/>
        <w:t>of Contributed Property (the "Book-Tax Disparity"), will generally be given</w:t>
      </w:r>
    </w:p>
    <w:p>
      <w:pPr>
        <w:pStyle w:val="PreformattedText"/>
        <w:rPr/>
      </w:pPr>
      <w:r>
        <w:rPr/>
        <w:t>effect for federal income tax purposes in determining a partner's distributive</w:t>
      </w:r>
    </w:p>
    <w:p>
      <w:pPr>
        <w:pStyle w:val="PreformattedText"/>
        <w:rPr/>
      </w:pPr>
      <w:r>
        <w:rPr/>
        <w:t>share of an item of income, gain, loss or deduction only if the allocation has</w:t>
      </w:r>
    </w:p>
    <w:p>
      <w:pPr>
        <w:pStyle w:val="PreformattedText"/>
        <w:rPr/>
      </w:pPr>
      <w:r>
        <w:rPr/>
        <w:t>substantial economic effect. In any other case, a partner's distributive share</w:t>
      </w:r>
    </w:p>
    <w:p>
      <w:pPr>
        <w:pStyle w:val="PreformattedText"/>
        <w:rPr/>
      </w:pPr>
      <w:r>
        <w:rPr/>
        <w:t>of an item will be determined on the basis of the partner's interest in us,</w:t>
      </w:r>
    </w:p>
    <w:p>
      <w:pPr>
        <w:pStyle w:val="PreformattedText"/>
        <w:rPr/>
      </w:pPr>
      <w:r>
        <w:rPr/>
        <w:t>which will be determined by taking into account all the facts and</w:t>
      </w:r>
    </w:p>
    <w:p>
      <w:pPr>
        <w:pStyle w:val="PreformattedText"/>
        <w:rPr/>
      </w:pPr>
      <w:r>
        <w:rPr/>
        <w:t>circumstances, including the partner's relative contributions to us, the</w:t>
      </w:r>
    </w:p>
    <w:p>
      <w:pPr>
        <w:pStyle w:val="PreformattedText"/>
        <w:rPr/>
      </w:pPr>
      <w:r>
        <w:rPr/>
        <w:t>interests of the partners in economic profits and losses, the interest of the</w:t>
      </w:r>
    </w:p>
    <w:p>
      <w:pPr>
        <w:pStyle w:val="PreformattedText"/>
        <w:rPr/>
      </w:pPr>
      <w:r>
        <w:rPr/>
        <w:t>partners in cash flow and other nonliquidating distributions and rights of the</w:t>
      </w:r>
    </w:p>
    <w:p>
      <w:pPr>
        <w:pStyle w:val="PreformattedText"/>
        <w:rPr/>
      </w:pPr>
      <w:r>
        <w:rPr/>
        <w:t>partners to distributions of capital upon liquidation.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Counsel is of the opinion that, with the exception of the issues described</w:t>
      </w:r>
    </w:p>
    <w:p>
      <w:pPr>
        <w:pStyle w:val="PreformattedText"/>
        <w:rPr/>
      </w:pPr>
      <w:r>
        <w:rPr/>
        <w:t>in "--Tax Consequences of Unit Ownership--Section 754 Election" and "--</w:t>
      </w:r>
    </w:p>
    <w:p>
      <w:pPr>
        <w:pStyle w:val="PreformattedText"/>
        <w:rPr/>
      </w:pPr>
      <w:r>
        <w:rPr/>
        <w:t>Disposition of Common Units--Allocations Between Transferors and Transferees,"</w:t>
      </w:r>
    </w:p>
    <w:p>
      <w:pPr>
        <w:pStyle w:val="PreformattedText"/>
        <w:rPr/>
      </w:pPr>
      <w:r>
        <w:rPr/>
        <w:t>allocations under our partnership agreement will be given effect for federal</w:t>
      </w:r>
    </w:p>
    <w:p>
      <w:pPr>
        <w:pStyle w:val="PreformattedText"/>
        <w:rPr/>
      </w:pPr>
      <w:r>
        <w:rPr/>
        <w:t>income tax purposes in determining a partner's distributive share of an item of</w:t>
      </w:r>
    </w:p>
    <w:p>
      <w:pPr>
        <w:pStyle w:val="PreformattedText"/>
        <w:rPr/>
      </w:pPr>
      <w:r>
        <w:rPr/>
        <w:t>income, gain, loss or deduction.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Treatment of Short Sales. A unitholder whose units are loaned to a "short</w:t>
      </w:r>
    </w:p>
    <w:p>
      <w:pPr>
        <w:pStyle w:val="PreformattedText"/>
        <w:rPr/>
      </w:pPr>
      <w:r>
        <w:rPr/>
        <w:t>seller" to cover a short sale of units may be considered as having disposed of</w:t>
      </w:r>
    </w:p>
    <w:p>
      <w:pPr>
        <w:pStyle w:val="PreformattedText"/>
        <w:rPr/>
      </w:pPr>
      <w:r>
        <w:rPr/>
        <w:t>ownership of those units. If so, he would no longer be a partner for those</w:t>
      </w:r>
    </w:p>
    <w:p>
      <w:pPr>
        <w:pStyle w:val="PreformattedText"/>
        <w:rPr/>
      </w:pPr>
      <w:r>
        <w:rPr/>
        <w:t>units during the period of the loan and may recognize gain or loss from the</w:t>
      </w:r>
    </w:p>
    <w:p>
      <w:pPr>
        <w:pStyle w:val="PreformattedText"/>
        <w:rPr/>
      </w:pPr>
      <w:r>
        <w:rPr/>
        <w:t>disposition. As a result, during this period: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any of our income, gain, loss or deduction with respect to those units</w:t>
      </w:r>
    </w:p>
    <w:p>
      <w:pPr>
        <w:pStyle w:val="PreformattedText"/>
        <w:rPr/>
      </w:pPr>
      <w:r>
        <w:rPr/>
        <w:t xml:space="preserve">    </w:t>
      </w:r>
      <w:r>
        <w:rPr/>
        <w:t>would not be reportable by the unitholder;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any cash distributions received by the unitholder for those units would</w:t>
      </w:r>
    </w:p>
    <w:p>
      <w:pPr>
        <w:pStyle w:val="PreformattedText"/>
        <w:rPr/>
      </w:pPr>
      <w:r>
        <w:rPr/>
        <w:t xml:space="preserve">    </w:t>
      </w:r>
      <w:r>
        <w:rPr/>
        <w:t>be fully taxable;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all of these distributions would appear to be treated as ordinary income.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Unitholders desiring to assure their status as partners and avoid the risk</w:t>
      </w:r>
    </w:p>
    <w:p>
      <w:pPr>
        <w:pStyle w:val="PreformattedText"/>
        <w:rPr/>
      </w:pPr>
      <w:r>
        <w:rPr/>
        <w:t>of gain recognition should modify any applicable brokerage account agreements</w:t>
      </w:r>
    </w:p>
    <w:p>
      <w:pPr>
        <w:pStyle w:val="PreformattedText"/>
        <w:rPr/>
      </w:pPr>
      <w:r>
        <w:rPr/>
        <w:t>to prohibit their brokers from borrowing their units. The IRS has announced</w:t>
      </w:r>
    </w:p>
    <w:p>
      <w:pPr>
        <w:pStyle w:val="PreformattedText"/>
        <w:rPr/>
      </w:pPr>
      <w:r>
        <w:rPr/>
        <w:t>that it is actively studying issues relating to the tax treatment of short</w:t>
      </w:r>
    </w:p>
    <w:p>
      <w:pPr>
        <w:pStyle w:val="PreformattedText"/>
        <w:rPr/>
      </w:pPr>
      <w:r>
        <w:rPr/>
        <w:t>sales of partnership interests. See also "--Disposition of Common Units--</w:t>
      </w:r>
    </w:p>
    <w:p>
      <w:pPr>
        <w:pStyle w:val="PreformattedText"/>
        <w:rPr/>
      </w:pPr>
      <w:r>
        <w:rPr/>
        <w:t>Recognition of Gain or Loss."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Alternative Minimum Tax. Although it is not expected that we will generate</w:t>
      </w:r>
    </w:p>
    <w:p>
      <w:pPr>
        <w:pStyle w:val="PreformattedText"/>
        <w:rPr/>
      </w:pPr>
      <w:r>
        <w:rPr/>
        <w:t>significant tax preference items or adjustments, each unitholder will be</w:t>
      </w:r>
    </w:p>
    <w:p>
      <w:pPr>
        <w:pStyle w:val="PreformattedText"/>
        <w:rPr/>
      </w:pPr>
      <w:r>
        <w:rPr/>
        <w:t>required to take into account his distributive share of any items of our</w:t>
      </w:r>
    </w:p>
    <w:p>
      <w:pPr>
        <w:pStyle w:val="PreformattedText"/>
        <w:rPr/>
      </w:pPr>
      <w:r>
        <w:rPr/>
        <w:t>income, gain, loss or deduction for purposes of the alternative minimum tax.</w:t>
      </w:r>
    </w:p>
    <w:p>
      <w:pPr>
        <w:pStyle w:val="PreformattedText"/>
        <w:rPr/>
      </w:pPr>
      <w:r>
        <w:rPr/>
        <w:t>The minimum tax rate for noncorporate taxpayers is 26% on the first $175,000 of</w:t>
      </w:r>
    </w:p>
    <w:p>
      <w:pPr>
        <w:pStyle w:val="PreformattedText"/>
        <w:rPr/>
      </w:pPr>
      <w:r>
        <w:rPr/>
        <w:t>alternative minimum taxable income in excess of the exemption amount and 28% on</w:t>
      </w:r>
    </w:p>
    <w:p>
      <w:pPr>
        <w:pStyle w:val="PreformattedText"/>
        <w:rPr/>
      </w:pPr>
      <w:r>
        <w:rPr/>
        <w:t>any additional alternative minimum taxable income. Prospective unitholders</w:t>
      </w:r>
    </w:p>
    <w:p>
      <w:pPr>
        <w:pStyle w:val="PreformattedText"/>
        <w:rPr/>
      </w:pPr>
      <w:r>
        <w:rPr/>
        <w:t>should consult with their tax advisors as to the impact of an investment in</w:t>
      </w:r>
    </w:p>
    <w:p>
      <w:pPr>
        <w:pStyle w:val="PreformattedText"/>
        <w:rPr/>
      </w:pPr>
      <w:r>
        <w:rPr/>
        <w:t>units on their liability for the alternative minimum tax.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Tax Rates. In general the highest effective United States federal income tax</w:t>
      </w:r>
    </w:p>
    <w:p>
      <w:pPr>
        <w:pStyle w:val="PreformattedText"/>
        <w:rPr/>
      </w:pPr>
      <w:r>
        <w:rPr/>
        <w:t>rate for individuals for 1999 is 39.6% and the maximum United States federal</w:t>
      </w:r>
    </w:p>
    <w:p>
      <w:pPr>
        <w:pStyle w:val="PreformattedText"/>
        <w:rPr/>
      </w:pPr>
      <w:r>
        <w:rPr/>
        <w:t>income tax rate for net capital gains of an individual for 1999 is 20% if the</w:t>
      </w:r>
    </w:p>
    <w:p>
      <w:pPr>
        <w:pStyle w:val="PreformattedText"/>
        <w:rPr/>
      </w:pPr>
      <w:r>
        <w:rPr/>
        <w:t>asset disposed of was held for more than 12 months at the time of disposition.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Section 754 Election. We have made the election permitted by Section 754 of</w:t>
      </w:r>
    </w:p>
    <w:p>
      <w:pPr>
        <w:pStyle w:val="PreformattedText"/>
        <w:rPr/>
      </w:pPr>
      <w:r>
        <w:rPr/>
        <w:t>the Internal Revenue Code. That election is irrevocable without the consent of</w:t>
      </w:r>
    </w:p>
    <w:p>
      <w:pPr>
        <w:pStyle w:val="PreformattedText"/>
        <w:rPr/>
      </w:pPr>
      <w:r>
        <w:rPr/>
        <w:t>the IRS. The election will generally permit us to adjust a common unit</w:t>
      </w:r>
    </w:p>
    <w:p>
      <w:pPr>
        <w:pStyle w:val="PreformattedText"/>
        <w:rPr/>
      </w:pPr>
      <w:r>
        <w:rPr/>
        <w:t>purchaser's tax basis in our assets ("inside basis") under Section 743(b) of</w:t>
      </w:r>
    </w:p>
    <w:p>
      <w:pPr>
        <w:pStyle w:val="PreformattedText"/>
        <w:rPr/>
      </w:pPr>
      <w:r>
        <w:rPr/>
        <w:t>the Internal Revenue Code to reflect his purchase price. This election does not</w:t>
      </w:r>
    </w:p>
    <w:p>
      <w:pPr>
        <w:pStyle w:val="PreformattedText"/>
        <w:rPr/>
      </w:pPr>
      <w:r>
        <w:rPr/>
        <w:t>apply to a person who purchases common units directly from us. The Section</w:t>
      </w:r>
    </w:p>
    <w:p>
      <w:pPr>
        <w:pStyle w:val="PreformattedText"/>
        <w:rPr/>
      </w:pPr>
      <w:r>
        <w:rPr/>
        <w:t>743(b) adjustment belongs to the purchaser and not to other partners. For</w:t>
      </w:r>
    </w:p>
    <w:p>
      <w:pPr>
        <w:pStyle w:val="PreformattedText"/>
        <w:rPr/>
      </w:pPr>
      <w:r>
        <w:rPr/>
        <w:t>purposes of this discussion, a partner's inside basis in our assets will be</w:t>
      </w:r>
    </w:p>
    <w:p>
      <w:pPr>
        <w:pStyle w:val="PreformattedText"/>
        <w:rPr/>
      </w:pPr>
      <w:r>
        <w:rPr/>
        <w:t>considered to have two components: (1) his share of our tax basis in our assets</w:t>
      </w:r>
    </w:p>
    <w:p>
      <w:pPr>
        <w:pStyle w:val="PreformattedText"/>
        <w:rPr/>
      </w:pPr>
      <w:r>
        <w:rPr/>
        <w:t>("common basis") and (2) his Section 743(b) adjustment to that basis.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Proposed Treasury regulations under Section 743 of the Internal Revenue Code</w:t>
      </w:r>
    </w:p>
    <w:p>
      <w:pPr>
        <w:pStyle w:val="PreformattedText"/>
        <w:rPr/>
      </w:pPr>
      <w:r>
        <w:rPr/>
        <w:t>require, if the remedial allocation method is adopted (which we have), a</w:t>
      </w:r>
    </w:p>
    <w:p>
      <w:pPr>
        <w:pStyle w:val="PreformattedText"/>
        <w:rPr/>
      </w:pPr>
      <w:r>
        <w:rPr/>
        <w:t>portion of the Section 743(b) adjustment attributable to recovery property to</w:t>
      </w:r>
    </w:p>
    <w:p>
      <w:pPr>
        <w:pStyle w:val="PreformattedText"/>
        <w:rPr/>
      </w:pPr>
      <w:r>
        <w:rPr/>
        <w:t>be depreciated over the remaining cost recovery period for the Section 704(c)</w:t>
      </w:r>
    </w:p>
    <w:p>
      <w:pPr>
        <w:pStyle w:val="PreformattedText"/>
        <w:rPr/>
      </w:pPr>
      <w:r>
        <w:rPr/>
        <w:t>built-in gain. Nevertheless, the proposed regulations under Section 197</w:t>
      </w:r>
    </w:p>
    <w:p>
      <w:pPr>
        <w:pStyle w:val="PreformattedText"/>
        <w:rPr/>
      </w:pPr>
      <w:r>
        <w:rPr/>
        <w:t>indicate that the Section 743(b) adjustment attributable to an amortizable</w:t>
      </w:r>
    </w:p>
    <w:p>
      <w:pPr>
        <w:pStyle w:val="PreformattedText"/>
        <w:rPr/>
      </w:pPr>
      <w:r>
        <w:rPr/>
        <w:t>Section 197 intangible should be treated as a newly-acquired asset placed in</w:t>
      </w:r>
    </w:p>
    <w:p>
      <w:pPr>
        <w:pStyle w:val="PreformattedText"/>
        <w:rPr/>
      </w:pPr>
      <w:r>
        <w:rPr/>
        <w:t>service in the month when the purchaser acquires the unit. Under Treasury</w:t>
      </w:r>
    </w:p>
    <w:p>
      <w:pPr>
        <w:pStyle w:val="PreformattedText"/>
        <w:rPr/>
      </w:pPr>
      <w:r>
        <w:rPr/>
        <w:t>Regulation Section 1.167(c)-l(a)(6), a Section 743(b) adjustment attributable</w:t>
      </w:r>
    </w:p>
    <w:p>
      <w:pPr>
        <w:pStyle w:val="PreformattedText"/>
        <w:rPr/>
      </w:pPr>
      <w:r>
        <w:rPr/>
        <w:t>to property subject to depreciation under Section 167 of the Internal Revenue</w:t>
      </w:r>
    </w:p>
    <w:p>
      <w:pPr>
        <w:pStyle w:val="PreformattedText"/>
        <w:rPr/>
      </w:pPr>
      <w:r>
        <w:rPr/>
        <w:t>Code rather than cost recovery deductions under Section 168 is generally</w:t>
      </w:r>
    </w:p>
    <w:p>
      <w:pPr>
        <w:pStyle w:val="PreformattedText"/>
        <w:rPr/>
      </w:pPr>
      <w:r>
        <w:rPr/>
        <w:t>required to be depreciated using either the straight-line method or the 150%</w:t>
      </w:r>
    </w:p>
    <w:p>
      <w:pPr>
        <w:pStyle w:val="PreformattedText"/>
        <w:rPr/>
      </w:pPr>
      <w:r>
        <w:rPr/>
        <w:t>declining balance method. Although the proposed regulations under Section 743</w:t>
      </w:r>
    </w:p>
    <w:p>
      <w:pPr>
        <w:pStyle w:val="PreformattedText"/>
        <w:rPr/>
      </w:pPr>
      <w:r>
        <w:rPr/>
        <w:t>will likely eliminate many of the problems if finalized in their current form,</w:t>
      </w:r>
    </w:p>
    <w:p>
      <w:pPr>
        <w:pStyle w:val="PreformattedText"/>
        <w:rPr/>
      </w:pPr>
      <w:r>
        <w:rPr/>
        <w:t>the depreciation and amortization methods and useful lives associated with the</w:t>
      </w:r>
    </w:p>
    <w:p>
      <w:pPr>
        <w:pStyle w:val="PreformattedText"/>
        <w:rPr/>
      </w:pPr>
      <w:r>
        <w:rPr/>
        <w:t>Section 743(b) adjustment may differ from the methods and useful lives</w:t>
      </w:r>
    </w:p>
    <w:p>
      <w:pPr>
        <w:pStyle w:val="PreformattedText"/>
        <w:rPr/>
      </w:pPr>
      <w:r>
        <w:rPr/>
        <w:t>generally used to depreciate the common basis in these properties. Under our</w:t>
      </w:r>
    </w:p>
    <w:p>
      <w:pPr>
        <w:pStyle w:val="PreformattedText"/>
        <w:rPr/>
      </w:pPr>
      <w:r>
        <w:rPr/>
        <w:t>partnership agreement, the general partner is authorized to adopt a convention</w:t>
      </w:r>
    </w:p>
    <w:p>
      <w:pPr>
        <w:pStyle w:val="PreformattedText"/>
        <w:rPr/>
      </w:pPr>
      <w:r>
        <w:rPr/>
        <w:t>to preserve the uniformity of units even if that convention is not consistent</w:t>
      </w:r>
    </w:p>
    <w:p>
      <w:pPr>
        <w:pStyle w:val="PreformattedText"/>
        <w:rPr/>
      </w:pPr>
      <w:r>
        <w:rPr/>
        <w:t>with specified Treasury Regulations. See "--Tax Treatment of Operations--</w:t>
      </w:r>
    </w:p>
    <w:p>
      <w:pPr>
        <w:pStyle w:val="PreformattedText"/>
        <w:rPr/>
      </w:pPr>
      <w:r>
        <w:rPr/>
        <w:t>Uniformity of Units."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Although counsel is unable to opine as to the validity of this approach, we</w:t>
      </w:r>
    </w:p>
    <w:p>
      <w:pPr>
        <w:pStyle w:val="PreformattedText"/>
        <w:rPr/>
      </w:pPr>
      <w:r>
        <w:rPr/>
        <w:t>intend to depreciate the portion of a Section 743(b) adjustment attributable to</w:t>
      </w:r>
    </w:p>
    <w:p>
      <w:pPr>
        <w:pStyle w:val="PreformattedText"/>
        <w:rPr/>
      </w:pPr>
      <w:r>
        <w:rPr/>
        <w:t>unrealized appreciation in the value of Contributed Property or Adjusted</w:t>
      </w:r>
    </w:p>
    <w:p>
      <w:pPr>
        <w:pStyle w:val="PreformattedText"/>
        <w:rPr/>
      </w:pPr>
      <w:r>
        <w:rPr/>
        <w:t>Property, to the extent of any unamortized Book-Tax Disparity, using a rate of</w:t>
      </w:r>
    </w:p>
    <w:p>
      <w:pPr>
        <w:pStyle w:val="PreformattedText"/>
        <w:rPr/>
      </w:pPr>
      <w:r>
        <w:rPr/>
        <w:t>depreciation or amortization derived from the depreciation or amortization</w:t>
      </w:r>
    </w:p>
    <w:p>
      <w:pPr>
        <w:pStyle w:val="PreformattedText"/>
        <w:rPr/>
      </w:pPr>
      <w:r>
        <w:rPr/>
        <w:t>method and useful life applied to the common basis of the property, or treat</w:t>
      </w:r>
    </w:p>
    <w:p>
      <w:pPr>
        <w:pStyle w:val="PreformattedText"/>
        <w:rPr/>
      </w:pPr>
      <w:r>
        <w:rPr/>
        <w:t>that portion as non-amortizable to the extent attributable to property the</w:t>
      </w:r>
    </w:p>
    <w:p>
      <w:pPr>
        <w:pStyle w:val="PreformattedText"/>
        <w:rPr/>
      </w:pPr>
      <w:r>
        <w:rPr/>
        <w:t>common basis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of which is not amortizable. This method is consistent with the proposed</w:t>
      </w:r>
    </w:p>
    <w:p>
      <w:pPr>
        <w:pStyle w:val="PreformattedText"/>
        <w:rPr/>
      </w:pPr>
      <w:r>
        <w:rPr/>
        <w:t>regulations under Section 743 but is arguably inconsistent with Treasury</w:t>
      </w:r>
    </w:p>
    <w:p>
      <w:pPr>
        <w:pStyle w:val="PreformattedText"/>
        <w:rPr/>
      </w:pPr>
      <w:r>
        <w:rPr/>
        <w:t>Regulation Section 1.167(c)-1(a)(6) and Proposed Treasury Regulation</w:t>
      </w:r>
    </w:p>
    <w:p>
      <w:pPr>
        <w:pStyle w:val="PreformattedText"/>
        <w:rPr/>
      </w:pPr>
      <w:r>
        <w:rPr/>
        <w:t>Section 1.197-2(g)(3), neither of which is expected to directly apply to a</w:t>
      </w:r>
    </w:p>
    <w:p>
      <w:pPr>
        <w:pStyle w:val="PreformattedText"/>
        <w:rPr/>
      </w:pPr>
      <w:r>
        <w:rPr/>
        <w:t>material portion of our assets. To the extent this Section 743(b) adjustment is</w:t>
      </w:r>
    </w:p>
    <w:p>
      <w:pPr>
        <w:pStyle w:val="PreformattedText"/>
        <w:rPr/>
      </w:pPr>
      <w:r>
        <w:rPr/>
        <w:t>attributable to appreciation in value in excess of the unamortized Book-Tax</w:t>
      </w:r>
    </w:p>
    <w:p>
      <w:pPr>
        <w:pStyle w:val="PreformattedText"/>
        <w:rPr/>
      </w:pPr>
      <w:r>
        <w:rPr/>
        <w:t>Disparity, we will apply the rules described in the Treasury Regulations and</w:t>
      </w:r>
    </w:p>
    <w:p>
      <w:pPr>
        <w:pStyle w:val="PreformattedText"/>
        <w:rPr/>
      </w:pPr>
      <w:r>
        <w:rPr/>
        <w:t>legislative history. If we determine that this position cannot reasonably be</w:t>
      </w:r>
    </w:p>
    <w:p>
      <w:pPr>
        <w:pStyle w:val="PreformattedText"/>
        <w:rPr/>
      </w:pPr>
      <w:r>
        <w:rPr/>
        <w:t>taken, we may adopt a depreciation or amortization convention under which all</w:t>
      </w:r>
    </w:p>
    <w:p>
      <w:pPr>
        <w:pStyle w:val="PreformattedText"/>
        <w:rPr/>
      </w:pPr>
      <w:r>
        <w:rPr/>
        <w:t>purchasers acquiring units in the same month would receive depreciation or</w:t>
      </w:r>
    </w:p>
    <w:p>
      <w:pPr>
        <w:pStyle w:val="PreformattedText"/>
        <w:rPr/>
      </w:pPr>
      <w:r>
        <w:rPr/>
        <w:t>amortization, whether attributable to common basis or Section 743(b)</w:t>
      </w:r>
    </w:p>
    <w:p>
      <w:pPr>
        <w:pStyle w:val="PreformattedText"/>
        <w:rPr/>
      </w:pPr>
      <w:r>
        <w:rPr/>
        <w:t>adjustment, based upon the same applicable rate as if they had purchased a</w:t>
      </w:r>
    </w:p>
    <w:p>
      <w:pPr>
        <w:pStyle w:val="PreformattedText"/>
        <w:rPr/>
      </w:pPr>
      <w:r>
        <w:rPr/>
        <w:t>direct interest in our assets. This kind of aggregate approach may result in</w:t>
      </w:r>
    </w:p>
    <w:p>
      <w:pPr>
        <w:pStyle w:val="PreformattedText"/>
        <w:rPr/>
      </w:pPr>
      <w:r>
        <w:rPr/>
        <w:t>lower annual depreciation or amortization deductions than would otherwise be</w:t>
      </w:r>
    </w:p>
    <w:p>
      <w:pPr>
        <w:pStyle w:val="PreformattedText"/>
        <w:rPr/>
      </w:pPr>
      <w:r>
        <w:rPr/>
        <w:t>allowable to some unitholders. See "--Tax Treatment of Operations--Uniformity</w:t>
      </w:r>
    </w:p>
    <w:p>
      <w:pPr>
        <w:pStyle w:val="PreformattedText"/>
        <w:rPr/>
      </w:pPr>
      <w:r>
        <w:rPr/>
        <w:t>of Units."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allocation of the Section 743(b) adjustment among our assets must be</w:t>
      </w:r>
    </w:p>
    <w:p>
      <w:pPr>
        <w:pStyle w:val="PreformattedText"/>
        <w:rPr/>
      </w:pPr>
      <w:r>
        <w:rPr/>
        <w:t>made in accordance with the Internal Revenue Code. The IRS could seek to</w:t>
      </w:r>
    </w:p>
    <w:p>
      <w:pPr>
        <w:pStyle w:val="PreformattedText"/>
        <w:rPr/>
      </w:pPr>
      <w:r>
        <w:rPr/>
        <w:t>reallocate some or all of any Section 743(b) adjustment to goodwill not so</w:t>
      </w:r>
    </w:p>
    <w:p>
      <w:pPr>
        <w:pStyle w:val="PreformattedText"/>
        <w:rPr/>
      </w:pPr>
      <w:r>
        <w:rPr/>
        <w:t>allocated by us. Goodwill, as an intangible asset, is generally amortizable</w:t>
      </w:r>
    </w:p>
    <w:p>
      <w:pPr>
        <w:pStyle w:val="PreformattedText"/>
        <w:rPr/>
      </w:pPr>
      <w:r>
        <w:rPr/>
        <w:t>over a longer period of time or under a less accelerated method than our</w:t>
      </w:r>
    </w:p>
    <w:p>
      <w:pPr>
        <w:pStyle w:val="PreformattedText"/>
        <w:rPr/>
      </w:pPr>
      <w:r>
        <w:rPr/>
        <w:t>tangible assets.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 Section 754 election is advantageous if the transferee's tax basis in his</w:t>
      </w:r>
    </w:p>
    <w:p>
      <w:pPr>
        <w:pStyle w:val="PreformattedText"/>
        <w:rPr/>
      </w:pPr>
      <w:r>
        <w:rPr/>
        <w:t>units is higher than the units' share of the aggregate tax basis of our assets</w:t>
      </w:r>
    </w:p>
    <w:p>
      <w:pPr>
        <w:pStyle w:val="PreformattedText"/>
        <w:rPr/>
      </w:pPr>
      <w:r>
        <w:rPr/>
        <w:t>immediately prior to the transfer. In that case, as a result of the election,</w:t>
      </w:r>
    </w:p>
    <w:p>
      <w:pPr>
        <w:pStyle w:val="PreformattedText"/>
        <w:rPr/>
      </w:pPr>
      <w:r>
        <w:rPr/>
        <w:t>the transferee would have a higher tax basis in his share of our assets for</w:t>
      </w:r>
    </w:p>
    <w:p>
      <w:pPr>
        <w:pStyle w:val="PreformattedText"/>
        <w:rPr/>
      </w:pPr>
      <w:r>
        <w:rPr/>
        <w:t>purposes of calculating, among other items, his depreciation and depletion</w:t>
      </w:r>
    </w:p>
    <w:p>
      <w:pPr>
        <w:pStyle w:val="PreformattedText"/>
        <w:rPr/>
      </w:pPr>
      <w:r>
        <w:rPr/>
        <w:t>deductions and his share of any gain or loss on a sale of our assets.</w:t>
      </w:r>
    </w:p>
    <w:p>
      <w:pPr>
        <w:pStyle w:val="PreformattedText"/>
        <w:rPr/>
      </w:pPr>
      <w:r>
        <w:rPr/>
        <w:t>Conversely, a Section 754 election is disadvantageous if the transferee's tax</w:t>
      </w:r>
    </w:p>
    <w:p>
      <w:pPr>
        <w:pStyle w:val="PreformattedText"/>
        <w:rPr/>
      </w:pPr>
      <w:r>
        <w:rPr/>
        <w:t>basis in his units is lower than those units' share of the aggregate tax basis</w:t>
      </w:r>
    </w:p>
    <w:p>
      <w:pPr>
        <w:pStyle w:val="PreformattedText"/>
        <w:rPr/>
      </w:pPr>
      <w:r>
        <w:rPr/>
        <w:t>of our assets immediately prior to the transfer. Thus, the fair market value of</w:t>
      </w:r>
    </w:p>
    <w:p>
      <w:pPr>
        <w:pStyle w:val="PreformattedText"/>
        <w:rPr/>
      </w:pPr>
      <w:r>
        <w:rPr/>
        <w:t>the units may be affected either favorably or adversely by the election.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calculations involved in the Section 754 election are complex and will</w:t>
      </w:r>
    </w:p>
    <w:p>
      <w:pPr>
        <w:pStyle w:val="PreformattedText"/>
        <w:rPr/>
      </w:pPr>
      <w:r>
        <w:rPr/>
        <w:t>be made on the basis of assumptions as to the value of our assets and other</w:t>
      </w:r>
    </w:p>
    <w:p>
      <w:pPr>
        <w:pStyle w:val="PreformattedText"/>
        <w:rPr/>
      </w:pPr>
      <w:r>
        <w:rPr/>
        <w:t>matters. We cannot assure you that the determinations made by us will not be</w:t>
      </w:r>
    </w:p>
    <w:p>
      <w:pPr>
        <w:pStyle w:val="PreformattedText"/>
        <w:rPr/>
      </w:pPr>
      <w:r>
        <w:rPr/>
        <w:t>successfully challenged by the IRS and that the deductions resulting from them</w:t>
      </w:r>
    </w:p>
    <w:p>
      <w:pPr>
        <w:pStyle w:val="PreformattedText"/>
        <w:rPr/>
      </w:pPr>
      <w:r>
        <w:rPr/>
        <w:t>will not be reduced or disallowed altogether. Should the IRS require a</w:t>
      </w:r>
    </w:p>
    <w:p>
      <w:pPr>
        <w:pStyle w:val="PreformattedText"/>
        <w:rPr/>
      </w:pPr>
      <w:r>
        <w:rPr/>
        <w:t>different basis adjustment to be made, and should, in our opinion, the expense</w:t>
      </w:r>
    </w:p>
    <w:p>
      <w:pPr>
        <w:pStyle w:val="PreformattedText"/>
        <w:rPr/>
      </w:pPr>
      <w:r>
        <w:rPr/>
        <w:t>of compliance exceed the benefit of the election, we may seek permission from</w:t>
      </w:r>
    </w:p>
    <w:p>
      <w:pPr>
        <w:pStyle w:val="PreformattedText"/>
        <w:rPr/>
      </w:pPr>
      <w:r>
        <w:rPr/>
        <w:t>the IRS to revoke our Section 754 election. If permission is granted, a</w:t>
      </w:r>
    </w:p>
    <w:p>
      <w:pPr>
        <w:pStyle w:val="PreformattedText"/>
        <w:rPr/>
      </w:pPr>
      <w:r>
        <w:rPr/>
        <w:t>subsequent purchaser of units may be allocated more income than he would have</w:t>
      </w:r>
    </w:p>
    <w:p>
      <w:pPr>
        <w:pStyle w:val="PreformattedText"/>
        <w:rPr/>
      </w:pPr>
      <w:r>
        <w:rPr/>
        <w:t>been allocated had the election not been revoked.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Tax Treatment of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Accounting Method and Taxable Year. We use the year ending December 31 as</w:t>
      </w:r>
    </w:p>
    <w:p>
      <w:pPr>
        <w:pStyle w:val="PreformattedText"/>
        <w:rPr/>
      </w:pPr>
      <w:r>
        <w:rPr/>
        <w:t>our taxable year and the accrual method of accounting for federal income tax</w:t>
      </w:r>
    </w:p>
    <w:p>
      <w:pPr>
        <w:pStyle w:val="PreformattedText"/>
        <w:rPr/>
      </w:pPr>
      <w:r>
        <w:rPr/>
        <w:t>purposes. Each unitholder will be required to include in income his allocable</w:t>
      </w:r>
    </w:p>
    <w:p>
      <w:pPr>
        <w:pStyle w:val="PreformattedText"/>
        <w:rPr/>
      </w:pPr>
      <w:r>
        <w:rPr/>
        <w:t>share of our income, gain, loss and deduction for our taxable year ending</w:t>
      </w:r>
    </w:p>
    <w:p>
      <w:pPr>
        <w:pStyle w:val="PreformattedText"/>
        <w:rPr/>
      </w:pPr>
      <w:r>
        <w:rPr/>
        <w:t>within or with his taxable year. In addition, a unitholder who has a taxable</w:t>
      </w:r>
    </w:p>
    <w:p>
      <w:pPr>
        <w:pStyle w:val="PreformattedText"/>
        <w:rPr/>
      </w:pPr>
      <w:r>
        <w:rPr/>
        <w:t>year ending on a date other than December 31 and who disposes of all of his</w:t>
      </w:r>
    </w:p>
    <w:p>
      <w:pPr>
        <w:pStyle w:val="PreformattedText"/>
        <w:rPr/>
      </w:pPr>
      <w:r>
        <w:rPr/>
        <w:t>units following the close of our taxable year but before the close of his</w:t>
      </w:r>
    </w:p>
    <w:p>
      <w:pPr>
        <w:pStyle w:val="PreformattedText"/>
        <w:rPr/>
      </w:pPr>
      <w:r>
        <w:rPr/>
        <w:t>taxable year must include his allocable share of our income, gain, loss and</w:t>
      </w:r>
    </w:p>
    <w:p>
      <w:pPr>
        <w:pStyle w:val="PreformattedText"/>
        <w:rPr/>
      </w:pPr>
      <w:r>
        <w:rPr/>
        <w:t>deduction in income for his taxable year, with the result that he will be</w:t>
      </w:r>
    </w:p>
    <w:p>
      <w:pPr>
        <w:pStyle w:val="PreformattedText"/>
        <w:rPr/>
      </w:pPr>
      <w:r>
        <w:rPr/>
        <w:t>required to include in income for his taxable year his share of more than one</w:t>
      </w:r>
    </w:p>
    <w:p>
      <w:pPr>
        <w:pStyle w:val="PreformattedText"/>
        <w:rPr/>
      </w:pPr>
      <w:r>
        <w:rPr/>
        <w:t>year of our income, gain, loss and deduction. See "--Disposition of Common</w:t>
      </w:r>
    </w:p>
    <w:p>
      <w:pPr>
        <w:pStyle w:val="PreformattedText"/>
        <w:rPr/>
      </w:pPr>
      <w:r>
        <w:rPr/>
        <w:t>Units--Allocations Between Transferors and Transferees."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Initial Tax Basis, Depreciation and Amortization. The tax basis established</w:t>
      </w:r>
    </w:p>
    <w:p>
      <w:pPr>
        <w:pStyle w:val="PreformattedText"/>
        <w:rPr/>
      </w:pPr>
      <w:r>
        <w:rPr/>
        <w:t>for our assets will be used for purposes of computing depreciation and cost</w:t>
      </w:r>
    </w:p>
    <w:p>
      <w:pPr>
        <w:pStyle w:val="PreformattedText"/>
        <w:rPr/>
      </w:pPr>
      <w:r>
        <w:rPr/>
        <w:t>recovery deductions and, ultimately, gain or loss on the disposition of these</w:t>
      </w:r>
    </w:p>
    <w:p>
      <w:pPr>
        <w:pStyle w:val="PreformattedText"/>
        <w:rPr/>
      </w:pPr>
      <w:r>
        <w:rPr/>
        <w:t>assets. The federal income tax burden associated with the difference between</w:t>
      </w:r>
    </w:p>
    <w:p>
      <w:pPr>
        <w:pStyle w:val="PreformattedText"/>
        <w:rPr/>
      </w:pPr>
      <w:r>
        <w:rPr/>
        <w:t>the fair market value of our property and its tax basis immediately prior to</w:t>
      </w:r>
    </w:p>
    <w:p>
      <w:pPr>
        <w:pStyle w:val="PreformattedText"/>
        <w:rPr/>
      </w:pPr>
      <w:r>
        <w:rPr/>
        <w:t>this offering will be borne by partners holding interests in us prior to this</w:t>
      </w:r>
    </w:p>
    <w:p>
      <w:pPr>
        <w:pStyle w:val="PreformattedText"/>
        <w:rPr/>
      </w:pPr>
      <w:r>
        <w:rPr/>
        <w:t>offering. See "--Allocation of Income, Gain, Loss and Deduction."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To the extent allowable, we may elect to use the depreciation and cost</w:t>
      </w:r>
    </w:p>
    <w:p>
      <w:pPr>
        <w:pStyle w:val="PreformattedText"/>
        <w:rPr/>
      </w:pPr>
      <w:r>
        <w:rPr/>
        <w:t>recovery methods that will result in the largest deductions being taken in the</w:t>
      </w:r>
    </w:p>
    <w:p>
      <w:pPr>
        <w:pStyle w:val="PreformattedText"/>
        <w:rPr/>
      </w:pPr>
      <w:r>
        <w:rPr/>
        <w:t>early years after assets are placed in service. We are not entitled to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any amortization deductions with respect to any goodwill conveyed to us on</w:t>
      </w:r>
    </w:p>
    <w:p>
      <w:pPr>
        <w:pStyle w:val="PreformattedText"/>
        <w:rPr/>
      </w:pPr>
      <w:r>
        <w:rPr/>
        <w:t>formation. Property we subsequently acquire or construct may be depreciated</w:t>
      </w:r>
    </w:p>
    <w:p>
      <w:pPr>
        <w:pStyle w:val="PreformattedText"/>
        <w:rPr/>
      </w:pPr>
      <w:r>
        <w:rPr/>
        <w:t>using accelerated methods permitted by the Internal Revenue Code.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If we dispose of depreciable property by sale, foreclosure, or otherwise,</w:t>
      </w:r>
    </w:p>
    <w:p>
      <w:pPr>
        <w:pStyle w:val="PreformattedText"/>
        <w:rPr/>
      </w:pPr>
      <w:r>
        <w:rPr/>
        <w:t>all or a portion of any gain, determined by reference to the amount of</w:t>
      </w:r>
    </w:p>
    <w:p>
      <w:pPr>
        <w:pStyle w:val="PreformattedText"/>
        <w:rPr/>
      </w:pPr>
      <w:r>
        <w:rPr/>
        <w:t>depreciation previously deducted and the nature of the property, may be subject</w:t>
      </w:r>
    </w:p>
    <w:p>
      <w:pPr>
        <w:pStyle w:val="PreformattedText"/>
        <w:rPr/>
      </w:pPr>
      <w:r>
        <w:rPr/>
        <w:t>to the recapture rules and taxed as ordinary income rather than capital gain.</w:t>
      </w:r>
    </w:p>
    <w:p>
      <w:pPr>
        <w:pStyle w:val="PreformattedText"/>
        <w:rPr/>
      </w:pPr>
      <w:r>
        <w:rPr/>
        <w:t>Similarly, a partner who has taken cost recovery or depreciation deductions</w:t>
      </w:r>
    </w:p>
    <w:p>
      <w:pPr>
        <w:pStyle w:val="PreformattedText"/>
        <w:rPr/>
      </w:pPr>
      <w:r>
        <w:rPr/>
        <w:t>with respect to property we own may be required to recapture those deductions</w:t>
      </w:r>
    </w:p>
    <w:p>
      <w:pPr>
        <w:pStyle w:val="PreformattedText"/>
        <w:rPr/>
      </w:pPr>
      <w:r>
        <w:rPr/>
        <w:t>as ordinary income upon a sale of his interest in us. See "--Tax Consequences</w:t>
      </w:r>
    </w:p>
    <w:p>
      <w:pPr>
        <w:pStyle w:val="PreformattedText"/>
        <w:rPr/>
      </w:pPr>
      <w:r>
        <w:rPr/>
        <w:t>of Unit Ownership--Allocation of Income, Gain, Loss and Deduction" and</w:t>
      </w:r>
    </w:p>
    <w:p>
      <w:pPr>
        <w:pStyle w:val="PreformattedText"/>
        <w:rPr/>
      </w:pPr>
      <w:r>
        <w:rPr/>
        <w:t>"--Disposition of Common Units--Recognition of Gain or Loss."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costs incurred in promoting the issuance of units (i.e. syndication</w:t>
      </w:r>
    </w:p>
    <w:p>
      <w:pPr>
        <w:pStyle w:val="PreformattedText"/>
        <w:rPr/>
      </w:pPr>
      <w:r>
        <w:rPr/>
        <w:t>expenses) must be capitalized and cannot be deducted currently, ratably or upon</w:t>
      </w:r>
    </w:p>
    <w:p>
      <w:pPr>
        <w:pStyle w:val="PreformattedText"/>
        <w:rPr/>
      </w:pPr>
      <w:r>
        <w:rPr/>
        <w:t>our termination. There are uncertainties regarding the classification of costs</w:t>
      </w:r>
    </w:p>
    <w:p>
      <w:pPr>
        <w:pStyle w:val="PreformattedText"/>
        <w:rPr/>
      </w:pPr>
      <w:r>
        <w:rPr/>
        <w:t>as organization expenses, which may be amortized, and as syndication expenses,</w:t>
      </w:r>
    </w:p>
    <w:p>
      <w:pPr>
        <w:pStyle w:val="PreformattedText"/>
        <w:rPr/>
      </w:pPr>
      <w:r>
        <w:rPr/>
        <w:t>which may not be amortized. Under recently adopted regulations, the</w:t>
      </w:r>
    </w:p>
    <w:p>
      <w:pPr>
        <w:pStyle w:val="PreformattedText"/>
        <w:rPr/>
      </w:pPr>
      <w:r>
        <w:rPr/>
        <w:t>underwriting discounts and commissions would be treated as a syndication cost.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Valuation and Tax Basis of Our Properties. The federal income tax</w:t>
      </w:r>
    </w:p>
    <w:p>
      <w:pPr>
        <w:pStyle w:val="PreformattedText"/>
        <w:rPr/>
      </w:pPr>
      <w:r>
        <w:rPr/>
        <w:t>consequences of the ownership and disposition of units will depend in part on</w:t>
      </w:r>
    </w:p>
    <w:p>
      <w:pPr>
        <w:pStyle w:val="PreformattedText"/>
        <w:rPr/>
      </w:pPr>
      <w:r>
        <w:rPr/>
        <w:t>our estimates of the relative fair market values, and determinations of the</w:t>
      </w:r>
    </w:p>
    <w:p>
      <w:pPr>
        <w:pStyle w:val="PreformattedText"/>
        <w:rPr/>
      </w:pPr>
      <w:r>
        <w:rPr/>
        <w:t>initial tax bases, of our assets. Although we may from time to time consult</w:t>
      </w:r>
    </w:p>
    <w:p>
      <w:pPr>
        <w:pStyle w:val="PreformattedText"/>
        <w:rPr/>
      </w:pPr>
      <w:r>
        <w:rPr/>
        <w:t>with professional appraisers regarding valuation matters, we will make many of</w:t>
      </w:r>
    </w:p>
    <w:p>
      <w:pPr>
        <w:pStyle w:val="PreformattedText"/>
        <w:rPr/>
      </w:pPr>
      <w:r>
        <w:rPr/>
        <w:t>the relative fair market value estimates ourselves. These estimates and</w:t>
      </w:r>
    </w:p>
    <w:p>
      <w:pPr>
        <w:pStyle w:val="PreformattedText"/>
        <w:rPr/>
      </w:pPr>
      <w:r>
        <w:rPr/>
        <w:t>determinations of basis are subject to challenge and will not be binding on the</w:t>
      </w:r>
    </w:p>
    <w:p>
      <w:pPr>
        <w:pStyle w:val="PreformattedText"/>
        <w:rPr/>
      </w:pPr>
      <w:r>
        <w:rPr/>
        <w:t>IRS or the courts. If the estimates of fair market value or determinations of</w:t>
      </w:r>
    </w:p>
    <w:p>
      <w:pPr>
        <w:pStyle w:val="PreformattedText"/>
        <w:rPr/>
      </w:pPr>
      <w:r>
        <w:rPr/>
        <w:t>basis are later found to be incorrect, the character and amount of items of</w:t>
      </w:r>
    </w:p>
    <w:p>
      <w:pPr>
        <w:pStyle w:val="PreformattedText"/>
        <w:rPr/>
      </w:pPr>
      <w:r>
        <w:rPr/>
        <w:t>income, gain, loss or deductions previously reported by unitholders might</w:t>
      </w:r>
    </w:p>
    <w:p>
      <w:pPr>
        <w:pStyle w:val="PreformattedText"/>
        <w:rPr/>
      </w:pPr>
      <w:r>
        <w:rPr/>
        <w:t>change, and unitholders might be required to adjust their tax liability for</w:t>
      </w:r>
    </w:p>
    <w:p>
      <w:pPr>
        <w:pStyle w:val="PreformattedText"/>
        <w:rPr/>
      </w:pPr>
      <w:r>
        <w:rPr/>
        <w:t>prior 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Disposition of Common Units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Recognition of Gain or Loss. Gain or loss will be recognized on a sale of</w:t>
      </w:r>
    </w:p>
    <w:p>
      <w:pPr>
        <w:pStyle w:val="PreformattedText"/>
        <w:rPr/>
      </w:pPr>
      <w:r>
        <w:rPr/>
        <w:t>units equal to the difference between the amount realized and the unitholder's</w:t>
      </w:r>
    </w:p>
    <w:p>
      <w:pPr>
        <w:pStyle w:val="PreformattedText"/>
        <w:rPr/>
      </w:pPr>
      <w:r>
        <w:rPr/>
        <w:t>tax basis for the units sold. A unitholder's amount realized will be measured</w:t>
      </w:r>
    </w:p>
    <w:p>
      <w:pPr>
        <w:pStyle w:val="PreformattedText"/>
        <w:rPr/>
      </w:pPr>
      <w:r>
        <w:rPr/>
        <w:t>by the sum of the cash or the fair market value of other property received plus</w:t>
      </w:r>
    </w:p>
    <w:p>
      <w:pPr>
        <w:pStyle w:val="PreformattedText"/>
        <w:rPr/>
      </w:pPr>
      <w:r>
        <w:rPr/>
        <w:t>his share of our nonrecourse liabilities. Because the amount realized includes</w:t>
      </w:r>
    </w:p>
    <w:p>
      <w:pPr>
        <w:pStyle w:val="PreformattedText"/>
        <w:rPr/>
      </w:pPr>
      <w:r>
        <w:rPr/>
        <w:t>a unitholder's share of our nonrecourse liabilities, the gain recognized on the</w:t>
      </w:r>
    </w:p>
    <w:p>
      <w:pPr>
        <w:pStyle w:val="PreformattedText"/>
        <w:rPr/>
      </w:pPr>
      <w:r>
        <w:rPr/>
        <w:t>sale of units could result in a tax liability in excess of any cash received</w:t>
      </w:r>
    </w:p>
    <w:p>
      <w:pPr>
        <w:pStyle w:val="PreformattedText"/>
        <w:rPr/>
      </w:pPr>
      <w:r>
        <w:rPr/>
        <w:t>from the sale.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Prior distributions from us in excess of cumulative net taxable income for a</w:t>
      </w:r>
    </w:p>
    <w:p>
      <w:pPr>
        <w:pStyle w:val="PreformattedText"/>
        <w:rPr/>
      </w:pPr>
      <w:r>
        <w:rPr/>
        <w:t>common unit that decreased a unitholder's tax basis in that common unit will,</w:t>
      </w:r>
    </w:p>
    <w:p>
      <w:pPr>
        <w:pStyle w:val="PreformattedText"/>
        <w:rPr/>
      </w:pPr>
      <w:r>
        <w:rPr/>
        <w:t>in effect, become taxable income if the common unit is sold at a price greater</w:t>
      </w:r>
    </w:p>
    <w:p>
      <w:pPr>
        <w:pStyle w:val="PreformattedText"/>
        <w:rPr/>
      </w:pPr>
      <w:r>
        <w:rPr/>
        <w:t>than the unitholder's tax basis in that common unit, even if the price is less</w:t>
      </w:r>
    </w:p>
    <w:p>
      <w:pPr>
        <w:pStyle w:val="PreformattedText"/>
        <w:rPr/>
      </w:pPr>
      <w:r>
        <w:rPr/>
        <w:t>than his original cost.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Should the IRS successfully contest our convention to amortize only a</w:t>
      </w:r>
    </w:p>
    <w:p>
      <w:pPr>
        <w:pStyle w:val="PreformattedText"/>
        <w:rPr/>
      </w:pPr>
      <w:r>
        <w:rPr/>
        <w:t>portion of the Section 743(b) adjustment, described under "--Tax Consequences</w:t>
      </w:r>
    </w:p>
    <w:p>
      <w:pPr>
        <w:pStyle w:val="PreformattedText"/>
        <w:rPr/>
      </w:pPr>
      <w:r>
        <w:rPr/>
        <w:t>of Unit Ownership--Section 754 Election," attributable to an amortizable</w:t>
      </w:r>
    </w:p>
    <w:p>
      <w:pPr>
        <w:pStyle w:val="PreformattedText"/>
        <w:rPr/>
      </w:pPr>
      <w:r>
        <w:rPr/>
        <w:t>Section 197 intangible after a sale by the general partner of units, a</w:t>
      </w:r>
    </w:p>
    <w:p>
      <w:pPr>
        <w:pStyle w:val="PreformattedText"/>
        <w:rPr/>
      </w:pPr>
      <w:r>
        <w:rPr/>
        <w:t>unitholder could realize additional gain from the sale of units than had our</w:t>
      </w:r>
    </w:p>
    <w:p>
      <w:pPr>
        <w:pStyle w:val="PreformattedText"/>
        <w:rPr/>
      </w:pPr>
      <w:r>
        <w:rPr/>
        <w:t>convention been respected. In that case, the unitholder may have been entitled</w:t>
      </w:r>
    </w:p>
    <w:p>
      <w:pPr>
        <w:pStyle w:val="PreformattedText"/>
        <w:rPr/>
      </w:pPr>
      <w:r>
        <w:rPr/>
        <w:t>to additional deductions against income in prior years but may be unable to</w:t>
      </w:r>
    </w:p>
    <w:p>
      <w:pPr>
        <w:pStyle w:val="PreformattedText"/>
        <w:rPr/>
      </w:pPr>
      <w:r>
        <w:rPr/>
        <w:t>claim them, with the result to him of greater overall taxable income than</w:t>
      </w:r>
    </w:p>
    <w:p>
      <w:pPr>
        <w:pStyle w:val="PreformattedText"/>
        <w:rPr/>
      </w:pPr>
      <w:r>
        <w:rPr/>
        <w:t>appropriate. Counsel is unable to opine as to the validity of the convention</w:t>
      </w:r>
    </w:p>
    <w:p>
      <w:pPr>
        <w:pStyle w:val="PreformattedText"/>
        <w:rPr/>
      </w:pPr>
      <w:r>
        <w:rPr/>
        <w:t>but believes a contest by the IRS is unlikely because a successful contest</w:t>
      </w:r>
    </w:p>
    <w:p>
      <w:pPr>
        <w:pStyle w:val="PreformattedText"/>
        <w:rPr/>
      </w:pPr>
      <w:r>
        <w:rPr/>
        <w:t>could result in substantial additional deductions to other unitholders.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Except as noted below, gain or loss recognized by a unitholder, other than a</w:t>
      </w:r>
    </w:p>
    <w:p>
      <w:pPr>
        <w:pStyle w:val="PreformattedText"/>
        <w:rPr/>
      </w:pPr>
      <w:r>
        <w:rPr/>
        <w:t>"dealer" in units, on the sale or exchange of a unit held for more than one</w:t>
      </w:r>
    </w:p>
    <w:p>
      <w:pPr>
        <w:pStyle w:val="PreformattedText"/>
        <w:rPr/>
      </w:pPr>
      <w:r>
        <w:rPr/>
        <w:t>year will generally be taxable as capital gain or loss. Capital gain recognized</w:t>
      </w:r>
    </w:p>
    <w:p>
      <w:pPr>
        <w:pStyle w:val="PreformattedText"/>
        <w:rPr/>
      </w:pPr>
      <w:r>
        <w:rPr/>
        <w:t>by an individual on the sale of units held more than 12 months will generally</w:t>
      </w:r>
    </w:p>
    <w:p>
      <w:pPr>
        <w:pStyle w:val="PreformattedText"/>
        <w:rPr/>
      </w:pPr>
      <w:r>
        <w:rPr/>
        <w:t>be taxed a maximum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rate of 20%. A portion of this gain or loss, which will likely be substantial,</w:t>
      </w:r>
    </w:p>
    <w:p>
      <w:pPr>
        <w:pStyle w:val="PreformattedText"/>
        <w:rPr/>
      </w:pPr>
      <w:r>
        <w:rPr/>
        <w:t>however, will be separately computed and taxed as ordinary income or loss under</w:t>
      </w:r>
    </w:p>
    <w:p>
      <w:pPr>
        <w:pStyle w:val="PreformattedText"/>
        <w:rPr/>
      </w:pPr>
      <w:r>
        <w:rPr/>
        <w:t>Section 751 of the Internal Revenue Code to the extent attributable to assets</w:t>
      </w:r>
    </w:p>
    <w:p>
      <w:pPr>
        <w:pStyle w:val="PreformattedText"/>
        <w:rPr/>
      </w:pPr>
      <w:r>
        <w:rPr/>
        <w:t>giving rise to depreciation recapture or other "unrealized receivables" or to</w:t>
      </w:r>
    </w:p>
    <w:p>
      <w:pPr>
        <w:pStyle w:val="PreformattedText"/>
        <w:rPr/>
      </w:pPr>
      <w:r>
        <w:rPr/>
        <w:t>"inventory items" we own. The term "unrealized receivables" includes potential</w:t>
      </w:r>
    </w:p>
    <w:p>
      <w:pPr>
        <w:pStyle w:val="PreformattedText"/>
        <w:rPr/>
      </w:pPr>
      <w:r>
        <w:rPr/>
        <w:t>recapture items, including depreciation recapture. Ordinary income attributable</w:t>
      </w:r>
    </w:p>
    <w:p>
      <w:pPr>
        <w:pStyle w:val="PreformattedText"/>
        <w:rPr/>
      </w:pPr>
      <w:r>
        <w:rPr/>
        <w:t>to unrealized receivables, inventory items and depreciation recapture may</w:t>
      </w:r>
    </w:p>
    <w:p>
      <w:pPr>
        <w:pStyle w:val="PreformattedText"/>
        <w:rPr/>
      </w:pPr>
      <w:r>
        <w:rPr/>
        <w:t>exceed net taxable gain realized upon the sale of the unit and may be</w:t>
      </w:r>
    </w:p>
    <w:p>
      <w:pPr>
        <w:pStyle w:val="PreformattedText"/>
        <w:rPr/>
      </w:pPr>
      <w:r>
        <w:rPr/>
        <w:t>recognized even if there is a net taxable loss realized on the sale of the</w:t>
      </w:r>
    </w:p>
    <w:p>
      <w:pPr>
        <w:pStyle w:val="PreformattedText"/>
        <w:rPr/>
      </w:pPr>
      <w:r>
        <w:rPr/>
        <w:t>unit. Thus, a unitholder may recognize both ordinary income and a capital loss</w:t>
      </w:r>
    </w:p>
    <w:p>
      <w:pPr>
        <w:pStyle w:val="PreformattedText"/>
        <w:rPr/>
      </w:pPr>
      <w:r>
        <w:rPr/>
        <w:t>upon a disposition of units. Net capital loss may offset no more than $3,000 of</w:t>
      </w:r>
    </w:p>
    <w:p>
      <w:pPr>
        <w:pStyle w:val="PreformattedText"/>
        <w:rPr/>
      </w:pPr>
      <w:r>
        <w:rPr/>
        <w:t>ordinary income in the case of individuals and may only be used to offset</w:t>
      </w:r>
    </w:p>
    <w:p>
      <w:pPr>
        <w:pStyle w:val="PreformattedText"/>
        <w:rPr/>
      </w:pPr>
      <w:r>
        <w:rPr/>
        <w:t>capital gain in the case of corporations.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IRS has ruled that a partner who acquires interests in a partnership in</w:t>
      </w:r>
    </w:p>
    <w:p>
      <w:pPr>
        <w:pStyle w:val="PreformattedText"/>
        <w:rPr/>
      </w:pPr>
      <w:r>
        <w:rPr/>
        <w:t>separate transactions must combine those interests and maintain a single</w:t>
      </w:r>
    </w:p>
    <w:p>
      <w:pPr>
        <w:pStyle w:val="PreformattedText"/>
        <w:rPr/>
      </w:pPr>
      <w:r>
        <w:rPr/>
        <w:t>adjusted tax basis. Upon a sale or other disposition of less than all of those</w:t>
      </w:r>
    </w:p>
    <w:p>
      <w:pPr>
        <w:pStyle w:val="PreformattedText"/>
        <w:rPr/>
      </w:pPr>
      <w:r>
        <w:rPr/>
        <w:t>interests, a portion of that tax basis must be allocated to the interests sold</w:t>
      </w:r>
    </w:p>
    <w:p>
      <w:pPr>
        <w:pStyle w:val="PreformattedText"/>
        <w:rPr/>
      </w:pPr>
      <w:r>
        <w:rPr/>
        <w:t>using an "equitable apportionment" method. The ruling is unclear as to how the</w:t>
      </w:r>
    </w:p>
    <w:p>
      <w:pPr>
        <w:pStyle w:val="PreformattedText"/>
        <w:rPr/>
      </w:pPr>
      <w:r>
        <w:rPr/>
        <w:t>holding period of these interests is determined once they are combined. If this</w:t>
      </w:r>
    </w:p>
    <w:p>
      <w:pPr>
        <w:pStyle w:val="PreformattedText"/>
        <w:rPr/>
      </w:pPr>
      <w:r>
        <w:rPr/>
        <w:t>ruling is applicable to the holders of common units, a common unitholder will</w:t>
      </w:r>
    </w:p>
    <w:p>
      <w:pPr>
        <w:pStyle w:val="PreformattedText"/>
        <w:rPr/>
      </w:pPr>
      <w:r>
        <w:rPr/>
        <w:t>be unable to select high or low basis common units to sell as would be the case</w:t>
      </w:r>
    </w:p>
    <w:p>
      <w:pPr>
        <w:pStyle w:val="PreformattedText"/>
        <w:rPr/>
      </w:pPr>
      <w:r>
        <w:rPr/>
        <w:t>with corporate stock. It is not clear whether the ruling applies to us,</w:t>
      </w:r>
    </w:p>
    <w:p>
      <w:pPr>
        <w:pStyle w:val="PreformattedText"/>
        <w:rPr/>
      </w:pPr>
      <w:r>
        <w:rPr/>
        <w:t>because, similar to corporate stock, interests in us are evidenced by separate</w:t>
      </w:r>
    </w:p>
    <w:p>
      <w:pPr>
        <w:pStyle w:val="PreformattedText"/>
        <w:rPr/>
      </w:pPr>
      <w:r>
        <w:rPr/>
        <w:t>certificates. Accordingly, counsel is unable to opine as to the effect this</w:t>
      </w:r>
    </w:p>
    <w:p>
      <w:pPr>
        <w:pStyle w:val="PreformattedText"/>
        <w:rPr/>
      </w:pPr>
      <w:r>
        <w:rPr/>
        <w:t>ruling will have on the unitholders. A unitholder considering the purchase of</w:t>
      </w:r>
    </w:p>
    <w:p>
      <w:pPr>
        <w:pStyle w:val="PreformattedText"/>
        <w:rPr/>
      </w:pPr>
      <w:r>
        <w:rPr/>
        <w:t>additional units or a sale of common units purchased in separate transactions</w:t>
      </w:r>
    </w:p>
    <w:p>
      <w:pPr>
        <w:pStyle w:val="PreformattedText"/>
        <w:rPr/>
      </w:pPr>
      <w:r>
        <w:rPr/>
        <w:t>should consult his tax advisor as to the possible consequences of this ruling.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Specific provisions of the Internal Revenue Code affect the taxation of some</w:t>
      </w:r>
    </w:p>
    <w:p>
      <w:pPr>
        <w:pStyle w:val="PreformattedText"/>
        <w:rPr/>
      </w:pPr>
      <w:r>
        <w:rPr/>
        <w:t>financial products and securities, including partnership interests, by treating</w:t>
      </w:r>
    </w:p>
    <w:p>
      <w:pPr>
        <w:pStyle w:val="PreformattedText"/>
        <w:rPr/>
      </w:pPr>
      <w:r>
        <w:rPr/>
        <w:t>a taxpayer as having sold an "appreciated" partnership interest, one in which</w:t>
      </w:r>
    </w:p>
    <w:p>
      <w:pPr>
        <w:pStyle w:val="PreformattedText"/>
        <w:rPr/>
      </w:pPr>
      <w:r>
        <w:rPr/>
        <w:t>gain would be recognized if it were sold, assigned or terminated at its fair</w:t>
      </w:r>
    </w:p>
    <w:p>
      <w:pPr>
        <w:pStyle w:val="PreformattedText"/>
        <w:rPr/>
      </w:pPr>
      <w:r>
        <w:rPr/>
        <w:t>market value, if the taxpayer or related persons enter(s) into: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a short sale;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an offsetting notional principal contract;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a futures or forward contract with respect to the partnership interest or</w:t>
      </w:r>
    </w:p>
    <w:p>
      <w:pPr>
        <w:pStyle w:val="PreformattedText"/>
        <w:rPr/>
      </w:pPr>
      <w:r>
        <w:rPr/>
        <w:t xml:space="preserve">  </w:t>
      </w:r>
      <w:r>
        <w:rPr/>
        <w:t>substantially identical property.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Moreover, if a taxpayer has previously entered into a short sale, an</w:t>
      </w:r>
    </w:p>
    <w:p>
      <w:pPr>
        <w:pStyle w:val="PreformattedText"/>
        <w:rPr/>
      </w:pPr>
      <w:r>
        <w:rPr/>
        <w:t>offsetting notional principal contract or a futures or forward contract with</w:t>
      </w:r>
    </w:p>
    <w:p>
      <w:pPr>
        <w:pStyle w:val="PreformattedText"/>
        <w:rPr/>
      </w:pPr>
      <w:r>
        <w:rPr/>
        <w:t>respect to the partnership interest, the taxpayer will be treated as having</w:t>
      </w:r>
    </w:p>
    <w:p>
      <w:pPr>
        <w:pStyle w:val="PreformattedText"/>
        <w:rPr/>
      </w:pPr>
      <w:r>
        <w:rPr/>
        <w:t>sold that position if the taxpayer or a related person then acquires the</w:t>
      </w:r>
    </w:p>
    <w:p>
      <w:pPr>
        <w:pStyle w:val="PreformattedText"/>
        <w:rPr/>
      </w:pPr>
      <w:r>
        <w:rPr/>
        <w:t>partnership interest or substantially identical property. The Secretary of</w:t>
      </w:r>
    </w:p>
    <w:p>
      <w:pPr>
        <w:pStyle w:val="PreformattedText"/>
        <w:rPr/>
      </w:pPr>
      <w:r>
        <w:rPr/>
        <w:t>Treasury is also authorized to issue regulations that treat a taxpayer that</w:t>
      </w:r>
    </w:p>
    <w:p>
      <w:pPr>
        <w:pStyle w:val="PreformattedText"/>
        <w:rPr/>
      </w:pPr>
      <w:r>
        <w:rPr/>
        <w:t>enters into transactions or positions that have substantially the same effect</w:t>
      </w:r>
    </w:p>
    <w:p>
      <w:pPr>
        <w:pStyle w:val="PreformattedText"/>
        <w:rPr/>
      </w:pPr>
      <w:r>
        <w:rPr/>
        <w:t>as the preceding transactions as having constructively sold the financial</w:t>
      </w:r>
    </w:p>
    <w:p>
      <w:pPr>
        <w:pStyle w:val="PreformattedText"/>
        <w:rPr/>
      </w:pPr>
      <w:r>
        <w:rPr/>
        <w:t>position.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Allocations Between Transferors and Transferees. In general, our taxable</w:t>
      </w:r>
    </w:p>
    <w:p>
      <w:pPr>
        <w:pStyle w:val="PreformattedText"/>
        <w:rPr/>
      </w:pPr>
      <w:r>
        <w:rPr/>
        <w:t>income and losses will be determined annually, will be prorated on a monthly</w:t>
      </w:r>
    </w:p>
    <w:p>
      <w:pPr>
        <w:pStyle w:val="PreformattedText"/>
        <w:rPr/>
      </w:pPr>
      <w:r>
        <w:rPr/>
        <w:t>basis and will be subsequently apportioned among the unitholders in proportion</w:t>
      </w:r>
    </w:p>
    <w:p>
      <w:pPr>
        <w:pStyle w:val="PreformattedText"/>
        <w:rPr/>
      </w:pPr>
      <w:r>
        <w:rPr/>
        <w:t>to the number of units owned by each of them as of the opening of the NYSE on</w:t>
      </w:r>
    </w:p>
    <w:p>
      <w:pPr>
        <w:pStyle w:val="PreformattedText"/>
        <w:rPr/>
      </w:pPr>
      <w:r>
        <w:rPr/>
        <w:t>the first business day of the month (the "Allocation Date"). However, gain or</w:t>
      </w:r>
    </w:p>
    <w:p>
      <w:pPr>
        <w:pStyle w:val="PreformattedText"/>
        <w:rPr/>
      </w:pPr>
      <w:r>
        <w:rPr/>
        <w:t>loss realized on a sale or other disposition of our assets other than in the</w:t>
      </w:r>
    </w:p>
    <w:p>
      <w:pPr>
        <w:pStyle w:val="PreformattedText"/>
        <w:rPr/>
      </w:pPr>
      <w:r>
        <w:rPr/>
        <w:t>ordinary course of business will be allocated among the unitholders on the</w:t>
      </w:r>
    </w:p>
    <w:p>
      <w:pPr>
        <w:pStyle w:val="PreformattedText"/>
        <w:rPr/>
      </w:pPr>
      <w:r>
        <w:rPr/>
        <w:t>Allocation Date in the month in which that gain or loss is recognized. As a</w:t>
      </w:r>
    </w:p>
    <w:p>
      <w:pPr>
        <w:pStyle w:val="PreformattedText"/>
        <w:rPr/>
      </w:pPr>
      <w:r>
        <w:rPr/>
        <w:t>result, a unitholder transferring units in the open market may be allocated</w:t>
      </w:r>
    </w:p>
    <w:p>
      <w:pPr>
        <w:pStyle w:val="PreformattedText"/>
        <w:rPr/>
      </w:pPr>
      <w:r>
        <w:rPr/>
        <w:t>income, gain, loss and deduction accrued after the date of transfer.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use of this method may not be permitted under existing Treasury</w:t>
      </w:r>
    </w:p>
    <w:p>
      <w:pPr>
        <w:pStyle w:val="PreformattedText"/>
        <w:rPr/>
      </w:pPr>
      <w:r>
        <w:rPr/>
        <w:t>Regulations. Accordingly, counsel is unable to opine on the validity of this</w:t>
      </w:r>
    </w:p>
    <w:p>
      <w:pPr>
        <w:pStyle w:val="PreformattedText"/>
        <w:rPr/>
      </w:pPr>
      <w:r>
        <w:rPr/>
        <w:t>method of allocating income and deductions between the transferors and the</w:t>
      </w:r>
    </w:p>
    <w:p>
      <w:pPr>
        <w:pStyle w:val="PreformattedText"/>
        <w:rPr/>
      </w:pPr>
      <w:r>
        <w:rPr/>
        <w:t>transferees of units. If this method is not allowed under the Treasury</w:t>
      </w:r>
    </w:p>
    <w:p>
      <w:pPr>
        <w:pStyle w:val="PreformattedText"/>
        <w:rPr/>
      </w:pPr>
      <w:r>
        <w:rPr/>
        <w:t>Regulations, or only applies to transfers of less than all of the unitholder's</w:t>
      </w:r>
    </w:p>
    <w:p>
      <w:pPr>
        <w:pStyle w:val="PreformattedText"/>
        <w:rPr/>
      </w:pPr>
      <w:r>
        <w:rPr/>
        <w:t>interest, our taxable income or losses might be reallocated among the</w:t>
      </w:r>
    </w:p>
    <w:p>
      <w:pPr>
        <w:pStyle w:val="PreformattedText"/>
        <w:rPr/>
      </w:pPr>
      <w:r>
        <w:rPr/>
        <w:t>unitholders. We are authorized to revise our method of allocation between</w:t>
      </w:r>
    </w:p>
    <w:p>
      <w:pPr>
        <w:pStyle w:val="PreformattedText"/>
        <w:rPr/>
      </w:pPr>
      <w:r>
        <w:rPr/>
        <w:t>transferors and transferees, as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118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well as among partners whose interests otherwise vary during a taxable period,</w:t>
      </w:r>
    </w:p>
    <w:p>
      <w:pPr>
        <w:pStyle w:val="PreformattedText"/>
        <w:rPr/>
      </w:pPr>
      <w:r>
        <w:rPr/>
        <w:t>to conform to a method permitted under future Treasury Regulations.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 unitholder who owns units at any time during a quarter and who disposes of</w:t>
      </w:r>
    </w:p>
    <w:p>
      <w:pPr>
        <w:pStyle w:val="PreformattedText"/>
        <w:rPr/>
      </w:pPr>
      <w:r>
        <w:rPr/>
        <w:t>these units prior to the record date set for a cash distribution for that</w:t>
      </w:r>
    </w:p>
    <w:p>
      <w:pPr>
        <w:pStyle w:val="PreformattedText"/>
        <w:rPr/>
      </w:pPr>
      <w:r>
        <w:rPr/>
        <w:t>quarter will be allocated items of our income, gain, loss and deductions</w:t>
      </w:r>
    </w:p>
    <w:p>
      <w:pPr>
        <w:pStyle w:val="PreformattedText"/>
        <w:rPr/>
      </w:pPr>
      <w:r>
        <w:rPr/>
        <w:t>attributable to that quarter but will not be entitled to receive that cash</w:t>
      </w:r>
    </w:p>
    <w:p>
      <w:pPr>
        <w:pStyle w:val="PreformattedText"/>
        <w:rPr/>
      </w:pPr>
      <w:r>
        <w:rPr/>
        <w:t>distribution.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Notification Requirements. A unitholder who sells or exchanges units is</w:t>
      </w:r>
    </w:p>
    <w:p>
      <w:pPr>
        <w:pStyle w:val="PreformattedText"/>
        <w:rPr/>
      </w:pPr>
      <w:r>
        <w:rPr/>
        <w:t>required to notify us in writing of that sale or exchange within 30 days after</w:t>
      </w:r>
    </w:p>
    <w:p>
      <w:pPr>
        <w:pStyle w:val="PreformattedText"/>
        <w:rPr/>
      </w:pPr>
      <w:r>
        <w:rPr/>
        <w:t>the sale or exchange and in any event by no later than January 15 of the year</w:t>
      </w:r>
    </w:p>
    <w:p>
      <w:pPr>
        <w:pStyle w:val="PreformattedText"/>
        <w:rPr/>
      </w:pPr>
      <w:r>
        <w:rPr/>
        <w:t>following the calendar year in which the sale or exchange occurred. We are</w:t>
      </w:r>
    </w:p>
    <w:p>
      <w:pPr>
        <w:pStyle w:val="PreformattedText"/>
        <w:rPr/>
      </w:pPr>
      <w:r>
        <w:rPr/>
        <w:t>required to notify the IRS of that transaction and to furnish specified</w:t>
      </w:r>
    </w:p>
    <w:p>
      <w:pPr>
        <w:pStyle w:val="PreformattedText"/>
        <w:rPr/>
      </w:pPr>
      <w:r>
        <w:rPr/>
        <w:t>information to the transferor and transferee. However, these reporting</w:t>
      </w:r>
    </w:p>
    <w:p>
      <w:pPr>
        <w:pStyle w:val="PreformattedText"/>
        <w:rPr/>
      </w:pPr>
      <w:r>
        <w:rPr/>
        <w:t>requirements do not apply to a sale by an individual who is a citizen of the</w:t>
      </w:r>
    </w:p>
    <w:p>
      <w:pPr>
        <w:pStyle w:val="PreformattedText"/>
        <w:rPr/>
      </w:pPr>
      <w:r>
        <w:rPr/>
        <w:t>United States and who effects the sale or exchange through a broker.</w:t>
      </w:r>
    </w:p>
    <w:p>
      <w:pPr>
        <w:pStyle w:val="PreformattedText"/>
        <w:rPr/>
      </w:pPr>
      <w:r>
        <w:rPr/>
        <w:t>Additionally, a transferor and a transferee of a unit will be required to</w:t>
      </w:r>
    </w:p>
    <w:p>
      <w:pPr>
        <w:pStyle w:val="PreformattedText"/>
        <w:rPr/>
      </w:pPr>
      <w:r>
        <w:rPr/>
        <w:t>furnish statements to the IRS, filed with their income tax returns for the</w:t>
      </w:r>
    </w:p>
    <w:p>
      <w:pPr>
        <w:pStyle w:val="PreformattedText"/>
        <w:rPr/>
      </w:pPr>
      <w:r>
        <w:rPr/>
        <w:t>taxable year in which the sale or exchange occurred, that describe the amount</w:t>
      </w:r>
    </w:p>
    <w:p>
      <w:pPr>
        <w:pStyle w:val="PreformattedText"/>
        <w:rPr/>
      </w:pPr>
      <w:r>
        <w:rPr/>
        <w:t>of the consideration received for the unit that is allocated to our goodwill or</w:t>
      </w:r>
    </w:p>
    <w:p>
      <w:pPr>
        <w:pStyle w:val="PreformattedText"/>
        <w:rPr/>
      </w:pPr>
      <w:r>
        <w:rPr/>
        <w:t>going concern value. Failure to satisfy these reporting obligations may lead to</w:t>
      </w:r>
    </w:p>
    <w:p>
      <w:pPr>
        <w:pStyle w:val="PreformattedText"/>
        <w:rPr/>
      </w:pPr>
      <w:r>
        <w:rPr/>
        <w:t>the imposition of substantial penalties.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Constructive Termination. We will be considered to have been terminated for</w:t>
      </w:r>
    </w:p>
    <w:p>
      <w:pPr>
        <w:pStyle w:val="PreformattedText"/>
        <w:rPr/>
      </w:pPr>
      <w:r>
        <w:rPr/>
        <w:t>tax purposes if there is a sale or exchange of 50% or more of the total</w:t>
      </w:r>
    </w:p>
    <w:p>
      <w:pPr>
        <w:pStyle w:val="PreformattedText"/>
        <w:rPr/>
      </w:pPr>
      <w:r>
        <w:rPr/>
        <w:t>interests in our capital and profits within a 12-month period. A constructive</w:t>
      </w:r>
    </w:p>
    <w:p>
      <w:pPr>
        <w:pStyle w:val="PreformattedText"/>
        <w:rPr/>
      </w:pPr>
      <w:r>
        <w:rPr/>
        <w:t>termination results in the closing of our taxable year for all unitholders. In</w:t>
      </w:r>
    </w:p>
    <w:p>
      <w:pPr>
        <w:pStyle w:val="PreformattedText"/>
        <w:rPr/>
      </w:pPr>
      <w:r>
        <w:rPr/>
        <w:t>the case of a unitholder reporting on a taxable year other than a fiscal year</w:t>
      </w:r>
    </w:p>
    <w:p>
      <w:pPr>
        <w:pStyle w:val="PreformattedText"/>
        <w:rPr/>
      </w:pPr>
      <w:r>
        <w:rPr/>
        <w:t>ending December 31, the closing of our taxable year may result in more than 12</w:t>
      </w:r>
    </w:p>
    <w:p>
      <w:pPr>
        <w:pStyle w:val="PreformattedText"/>
        <w:rPr/>
      </w:pPr>
      <w:r>
        <w:rPr/>
        <w:t>months of our taxable income or loss being includable in his taxable income for</w:t>
      </w:r>
    </w:p>
    <w:p>
      <w:pPr>
        <w:pStyle w:val="PreformattedText"/>
        <w:rPr/>
      </w:pPr>
      <w:r>
        <w:rPr/>
        <w:t>the year of termination. New tax elections required to be made by us, including</w:t>
      </w:r>
    </w:p>
    <w:p>
      <w:pPr>
        <w:pStyle w:val="PreformattedText"/>
        <w:rPr/>
      </w:pPr>
      <w:r>
        <w:rPr/>
        <w:t>a new election under Section 754 of the Internal Revenue Code, must be made</w:t>
      </w:r>
    </w:p>
    <w:p>
      <w:pPr>
        <w:pStyle w:val="PreformattedText"/>
        <w:rPr/>
      </w:pPr>
      <w:r>
        <w:rPr/>
        <w:t>after a termination, and a termination would result in a deferral of our</w:t>
      </w:r>
    </w:p>
    <w:p>
      <w:pPr>
        <w:pStyle w:val="PreformattedText"/>
        <w:rPr/>
      </w:pPr>
      <w:r>
        <w:rPr/>
        <w:t>deductions for depreciation. A termination could also result in penalties if we</w:t>
      </w:r>
    </w:p>
    <w:p>
      <w:pPr>
        <w:pStyle w:val="PreformattedText"/>
        <w:rPr/>
      </w:pPr>
      <w:r>
        <w:rPr/>
        <w:t>were unable to determine that the termination had occurred. Moreover, a</w:t>
      </w:r>
    </w:p>
    <w:p>
      <w:pPr>
        <w:pStyle w:val="PreformattedText"/>
        <w:rPr/>
      </w:pPr>
      <w:r>
        <w:rPr/>
        <w:t>termination might either accelerate the application of, or subject us to, any</w:t>
      </w:r>
    </w:p>
    <w:p>
      <w:pPr>
        <w:pStyle w:val="PreformattedText"/>
        <w:rPr/>
      </w:pPr>
      <w:r>
        <w:rPr/>
        <w:t>tax legislation enacted before the termination.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Uniformity of Units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Because we cannot match transferors and transferees of units, we must</w:t>
      </w:r>
    </w:p>
    <w:p>
      <w:pPr>
        <w:pStyle w:val="PreformattedText"/>
        <w:rPr/>
      </w:pPr>
      <w:r>
        <w:rPr/>
        <w:t>maintain uniformity of the economic and tax characteristics of the units to a</w:t>
      </w:r>
    </w:p>
    <w:p>
      <w:pPr>
        <w:pStyle w:val="PreformattedText"/>
        <w:rPr/>
      </w:pPr>
      <w:r>
        <w:rPr/>
        <w:t>purchaser of these units. In the absence of uniformity, compliance with a</w:t>
      </w:r>
    </w:p>
    <w:p>
      <w:pPr>
        <w:pStyle w:val="PreformattedText"/>
        <w:rPr/>
      </w:pPr>
      <w:r>
        <w:rPr/>
        <w:t>number of federal income tax requirements, both statutory and regulatory, could</w:t>
      </w:r>
    </w:p>
    <w:p>
      <w:pPr>
        <w:pStyle w:val="PreformattedText"/>
        <w:rPr/>
      </w:pPr>
      <w:r>
        <w:rPr/>
        <w:t>be substantially diminished. A lack of uniformity can result from a literal</w:t>
      </w:r>
    </w:p>
    <w:p>
      <w:pPr>
        <w:pStyle w:val="PreformattedText"/>
        <w:rPr/>
      </w:pPr>
      <w:r>
        <w:rPr/>
        <w:t>application of Treasury Regulation Section 1.167(c)-1(a)(6) and Proposed</w:t>
      </w:r>
    </w:p>
    <w:p>
      <w:pPr>
        <w:pStyle w:val="PreformattedText"/>
        <w:rPr/>
      </w:pPr>
      <w:r>
        <w:rPr/>
        <w:t>Treasury Regulation Section 1.197-2(g)(3). Any non-uniformity could have a</w:t>
      </w:r>
    </w:p>
    <w:p>
      <w:pPr>
        <w:pStyle w:val="PreformattedText"/>
        <w:rPr/>
      </w:pPr>
      <w:r>
        <w:rPr/>
        <w:t>negative impact on the value of the units. See "--Tax Consequences of Unit</w:t>
      </w:r>
    </w:p>
    <w:p>
      <w:pPr>
        <w:pStyle w:val="PreformattedText"/>
        <w:rPr/>
      </w:pPr>
      <w:r>
        <w:rPr/>
        <w:t>Ownership--Section 754 Election."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intend to depreciate the portion of a Section 743(b) adjustment</w:t>
      </w:r>
    </w:p>
    <w:p>
      <w:pPr>
        <w:pStyle w:val="PreformattedText"/>
        <w:rPr/>
      </w:pPr>
      <w:r>
        <w:rPr/>
        <w:t>attributable to unrealized appreciation in the value of contributed property or</w:t>
      </w:r>
    </w:p>
    <w:p>
      <w:pPr>
        <w:pStyle w:val="PreformattedText"/>
        <w:rPr/>
      </w:pPr>
      <w:r>
        <w:rPr/>
        <w:t>adjusted property, to the extent of any unamortized Book-Tax Disparity, using a</w:t>
      </w:r>
    </w:p>
    <w:p>
      <w:pPr>
        <w:pStyle w:val="PreformattedText"/>
        <w:rPr/>
      </w:pPr>
      <w:r>
        <w:rPr/>
        <w:t>rate of depreciation or amortization derived from the depreciation or</w:t>
      </w:r>
    </w:p>
    <w:p>
      <w:pPr>
        <w:pStyle w:val="PreformattedText"/>
        <w:rPr/>
      </w:pPr>
      <w:r>
        <w:rPr/>
        <w:t>amortization method and useful life applied to the common basis of that</w:t>
      </w:r>
    </w:p>
    <w:p>
      <w:pPr>
        <w:pStyle w:val="PreformattedText"/>
        <w:rPr/>
      </w:pPr>
      <w:r>
        <w:rPr/>
        <w:t>property, or treat that portion as nonamortizable, to the extent attributable</w:t>
      </w:r>
    </w:p>
    <w:p>
      <w:pPr>
        <w:pStyle w:val="PreformattedText"/>
        <w:rPr/>
      </w:pPr>
      <w:r>
        <w:rPr/>
        <w:t>to property the common basis of which is not amortizable, consistent with the</w:t>
      </w:r>
    </w:p>
    <w:p>
      <w:pPr>
        <w:pStyle w:val="PreformattedText"/>
        <w:rPr/>
      </w:pPr>
      <w:r>
        <w:rPr/>
        <w:t>proposed regulations under Section 743, but despite its inconsistency with</w:t>
      </w:r>
    </w:p>
    <w:p>
      <w:pPr>
        <w:pStyle w:val="PreformattedText"/>
        <w:rPr/>
      </w:pPr>
      <w:r>
        <w:rPr/>
        <w:t>Treasury Regulation Section 1.167(c)-1(a)(6) and Proposed Treasury Regulation</w:t>
      </w:r>
    </w:p>
    <w:p>
      <w:pPr>
        <w:pStyle w:val="PreformattedText"/>
        <w:rPr/>
      </w:pPr>
      <w:r>
        <w:rPr/>
        <w:t>Section 1.197-2(g)(3), neither of which is expected to directly apply to a</w:t>
      </w:r>
    </w:p>
    <w:p>
      <w:pPr>
        <w:pStyle w:val="PreformattedText"/>
        <w:rPr/>
      </w:pPr>
      <w:r>
        <w:rPr/>
        <w:t>material portion of our assets. See "--Tax Consequences of Unit Ownership--</w:t>
      </w:r>
    </w:p>
    <w:p>
      <w:pPr>
        <w:pStyle w:val="PreformattedText"/>
        <w:rPr/>
      </w:pPr>
      <w:r>
        <w:rPr/>
        <w:t>Section 754 Election." To the extent that the Section 743 (b) adjustment is</w:t>
      </w:r>
    </w:p>
    <w:p>
      <w:pPr>
        <w:pStyle w:val="PreformattedText"/>
        <w:rPr/>
      </w:pPr>
      <w:r>
        <w:rPr/>
        <w:t>attributable to appreciation in value in excess of the unamortized Book-Tax</w:t>
      </w:r>
    </w:p>
    <w:p>
      <w:pPr>
        <w:pStyle w:val="PreformattedText"/>
        <w:rPr/>
      </w:pPr>
      <w:r>
        <w:rPr/>
        <w:t>Disparity, we will apply the rules described in the Treasury Regulations and</w:t>
      </w:r>
    </w:p>
    <w:p>
      <w:pPr>
        <w:pStyle w:val="PreformattedText"/>
        <w:rPr/>
      </w:pPr>
      <w:r>
        <w:rPr/>
        <w:t>legislative history. If we determine that this type of position cannot</w:t>
      </w:r>
    </w:p>
    <w:p>
      <w:pPr>
        <w:pStyle w:val="PreformattedText"/>
        <w:rPr/>
      </w:pPr>
      <w:r>
        <w:rPr/>
        <w:t>reasonably be taken, we may adopt a depreciation and amortization convention</w:t>
      </w:r>
    </w:p>
    <w:p>
      <w:pPr>
        <w:pStyle w:val="PreformattedText"/>
        <w:rPr/>
      </w:pPr>
      <w:r>
        <w:rPr/>
        <w:t>under which all purchasers acquiring units in the same month would receive</w:t>
      </w:r>
    </w:p>
    <w:p>
      <w:pPr>
        <w:pStyle w:val="PreformattedText"/>
        <w:rPr/>
      </w:pPr>
      <w:r>
        <w:rPr/>
        <w:t>depreciation and amortization deductions, whether attributable to a common</w:t>
      </w:r>
    </w:p>
    <w:p>
      <w:pPr>
        <w:pStyle w:val="PreformattedText"/>
        <w:rPr/>
      </w:pPr>
      <w:r>
        <w:rPr/>
        <w:t>basis or Section 743(b) adjustment, based upon the same applicable rate as if</w:t>
      </w:r>
    </w:p>
    <w:p>
      <w:pPr>
        <w:pStyle w:val="PreformattedText"/>
        <w:rPr/>
      </w:pPr>
      <w:r>
        <w:rPr/>
        <w:t>they had purchased a direct interest in our property. If this kind of an</w:t>
      </w:r>
    </w:p>
    <w:p>
      <w:pPr>
        <w:pStyle w:val="PreformattedText"/>
        <w:rPr/>
      </w:pPr>
      <w:r>
        <w:rPr/>
        <w:t>aggregate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119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approach is adopted, it may result in lower annual depreciation and</w:t>
      </w:r>
    </w:p>
    <w:p>
      <w:pPr>
        <w:pStyle w:val="PreformattedText"/>
        <w:rPr/>
      </w:pPr>
      <w:r>
        <w:rPr/>
        <w:t>amortization deductions than would otherwise be allowable to some unitholders</w:t>
      </w:r>
    </w:p>
    <w:p>
      <w:pPr>
        <w:pStyle w:val="PreformattedText"/>
        <w:rPr/>
      </w:pPr>
      <w:r>
        <w:rPr/>
        <w:t>and risk the loss of depreciation and amortization deductions not taken in the</w:t>
      </w:r>
    </w:p>
    <w:p>
      <w:pPr>
        <w:pStyle w:val="PreformattedText"/>
        <w:rPr/>
      </w:pPr>
      <w:r>
        <w:rPr/>
        <w:t>year that these deductions are otherwise allowable. This convention will not be</w:t>
      </w:r>
    </w:p>
    <w:p>
      <w:pPr>
        <w:pStyle w:val="PreformattedText"/>
        <w:rPr/>
      </w:pPr>
      <w:r>
        <w:rPr/>
        <w:t>adopted if we determine that the loss of depreciation and amortization</w:t>
      </w:r>
    </w:p>
    <w:p>
      <w:pPr>
        <w:pStyle w:val="PreformattedText"/>
        <w:rPr/>
      </w:pPr>
      <w:r>
        <w:rPr/>
        <w:t>deductions will have a material adverse effect on the unitholders. If we choose</w:t>
      </w:r>
    </w:p>
    <w:p>
      <w:pPr>
        <w:pStyle w:val="PreformattedText"/>
        <w:rPr/>
      </w:pPr>
      <w:r>
        <w:rPr/>
        <w:t>not to utilize this aggregate method, we may use any other reasonable</w:t>
      </w:r>
    </w:p>
    <w:p>
      <w:pPr>
        <w:pStyle w:val="PreformattedText"/>
        <w:rPr/>
      </w:pPr>
      <w:r>
        <w:rPr/>
        <w:t>depreciation and amortization convention to preserve the uniformity of the</w:t>
      </w:r>
    </w:p>
    <w:p>
      <w:pPr>
        <w:pStyle w:val="PreformattedText"/>
        <w:rPr/>
      </w:pPr>
      <w:r>
        <w:rPr/>
        <w:t>intrinsic tax characteristics of any units that would not have a material</w:t>
      </w:r>
    </w:p>
    <w:p>
      <w:pPr>
        <w:pStyle w:val="PreformattedText"/>
        <w:rPr/>
      </w:pPr>
      <w:r>
        <w:rPr/>
        <w:t>adverse effect on the unitholders. The IRS may challenge any method of</w:t>
      </w:r>
    </w:p>
    <w:p>
      <w:pPr>
        <w:pStyle w:val="PreformattedText"/>
        <w:rPr/>
      </w:pPr>
      <w:r>
        <w:rPr/>
        <w:t>depreciating the Section 743(b) adjustment described in this paragraph. If this</w:t>
      </w:r>
    </w:p>
    <w:p>
      <w:pPr>
        <w:pStyle w:val="PreformattedText"/>
        <w:rPr/>
      </w:pPr>
      <w:r>
        <w:rPr/>
        <w:t>type of challenge were sustained, the uniformity of units might be affected,</w:t>
      </w:r>
    </w:p>
    <w:p>
      <w:pPr>
        <w:pStyle w:val="PreformattedText"/>
        <w:rPr/>
      </w:pPr>
      <w:r>
        <w:rPr/>
        <w:t>and the gain from the sale of units might be increased without the benefit of</w:t>
      </w:r>
    </w:p>
    <w:p>
      <w:pPr>
        <w:pStyle w:val="PreformattedText"/>
        <w:rPr/>
      </w:pPr>
      <w:r>
        <w:rPr/>
        <w:t>additional deductions. See "--Disposition of Common Units--Recognition of Gain</w:t>
      </w:r>
    </w:p>
    <w:p>
      <w:pPr>
        <w:pStyle w:val="PreformattedText"/>
        <w:rPr/>
      </w:pPr>
      <w:r>
        <w:rPr/>
        <w:t>or Loss."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Tax-Exempt Organizations and Other Investors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Ownership of units by employee benefit plans, other tax-exempt</w:t>
      </w:r>
    </w:p>
    <w:p>
      <w:pPr>
        <w:pStyle w:val="PreformattedText"/>
        <w:rPr/>
      </w:pPr>
      <w:r>
        <w:rPr/>
        <w:t>organizations, non-resident aliens, foreign corporations, other foreign persons</w:t>
      </w:r>
    </w:p>
    <w:p>
      <w:pPr>
        <w:pStyle w:val="PreformattedText"/>
        <w:rPr/>
      </w:pPr>
      <w:r>
        <w:rPr/>
        <w:t>and regulated investment companies raises issues unique to those investors and,</w:t>
      </w:r>
    </w:p>
    <w:p>
      <w:pPr>
        <w:pStyle w:val="PreformattedText"/>
        <w:rPr/>
      </w:pPr>
      <w:r>
        <w:rPr/>
        <w:t>as described below, may have substantially adverse tax consequences. Employee</w:t>
      </w:r>
    </w:p>
    <w:p>
      <w:pPr>
        <w:pStyle w:val="PreformattedText"/>
        <w:rPr/>
      </w:pPr>
      <w:r>
        <w:rPr/>
        <w:t>benefit plans and most other organizations exempt from federal income tax,</w:t>
      </w:r>
    </w:p>
    <w:p>
      <w:pPr>
        <w:pStyle w:val="PreformattedText"/>
        <w:rPr/>
      </w:pPr>
      <w:r>
        <w:rPr/>
        <w:t>including individual retirement accounts and other retirement plans, are</w:t>
      </w:r>
    </w:p>
    <w:p>
      <w:pPr>
        <w:pStyle w:val="PreformattedText"/>
        <w:rPr/>
      </w:pPr>
      <w:r>
        <w:rPr/>
        <w:t>subject to federal income tax on unrelated business taxable income. Virtually</w:t>
      </w:r>
    </w:p>
    <w:p>
      <w:pPr>
        <w:pStyle w:val="PreformattedText"/>
        <w:rPr/>
      </w:pPr>
      <w:r>
        <w:rPr/>
        <w:t>all of our income allocated to a unitholder which is a tax-exempt organization</w:t>
      </w:r>
    </w:p>
    <w:p>
      <w:pPr>
        <w:pStyle w:val="PreformattedText"/>
        <w:rPr/>
      </w:pPr>
      <w:r>
        <w:rPr/>
        <w:t>will be unrelated business taxable income and will be taxable to the</w:t>
      </w:r>
    </w:p>
    <w:p>
      <w:pPr>
        <w:pStyle w:val="PreformattedText"/>
        <w:rPr/>
      </w:pPr>
      <w:r>
        <w:rPr/>
        <w:t>unitholder.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 regulated investment company or "mutual fund" is required to derive 90% or</w:t>
      </w:r>
    </w:p>
    <w:p>
      <w:pPr>
        <w:pStyle w:val="PreformattedText"/>
        <w:rPr/>
      </w:pPr>
      <w:r>
        <w:rPr/>
        <w:t>more of its gross income from interest, dividends and gains from the sale of</w:t>
      </w:r>
    </w:p>
    <w:p>
      <w:pPr>
        <w:pStyle w:val="PreformattedText"/>
        <w:rPr/>
      </w:pPr>
      <w:r>
        <w:rPr/>
        <w:t>stocks or securities or foreign currency or specified related sources. It is</w:t>
      </w:r>
    </w:p>
    <w:p>
      <w:pPr>
        <w:pStyle w:val="PreformattedText"/>
        <w:rPr/>
      </w:pPr>
      <w:r>
        <w:rPr/>
        <w:t>not anticipated that any significant amount of our gross income will include</w:t>
      </w:r>
    </w:p>
    <w:p>
      <w:pPr>
        <w:pStyle w:val="PreformattedText"/>
        <w:rPr/>
      </w:pPr>
      <w:r>
        <w:rPr/>
        <w:t>that type of income.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Non-resident aliens and foreign corporations, trusts or estates that own</w:t>
      </w:r>
    </w:p>
    <w:p>
      <w:pPr>
        <w:pStyle w:val="PreformattedText"/>
        <w:rPr/>
      </w:pPr>
      <w:r>
        <w:rPr/>
        <w:t>units will be considered to be engaged in business in the United States on</w:t>
      </w:r>
    </w:p>
    <w:p>
      <w:pPr>
        <w:pStyle w:val="PreformattedText"/>
        <w:rPr/>
      </w:pPr>
      <w:r>
        <w:rPr/>
        <w:t>account of ownership of units. As a consequence they will be required to file</w:t>
      </w:r>
    </w:p>
    <w:p>
      <w:pPr>
        <w:pStyle w:val="PreformattedText"/>
        <w:rPr/>
      </w:pPr>
      <w:r>
        <w:rPr/>
        <w:t>federal tax returns for their share of our income, gain, loss or deduction and</w:t>
      </w:r>
    </w:p>
    <w:p>
      <w:pPr>
        <w:pStyle w:val="PreformattedText"/>
        <w:rPr/>
      </w:pPr>
      <w:r>
        <w:rPr/>
        <w:t>pay federal income tax at regular rates on any net income or gain. Generally, a</w:t>
      </w:r>
    </w:p>
    <w:p>
      <w:pPr>
        <w:pStyle w:val="PreformattedText"/>
        <w:rPr/>
      </w:pPr>
      <w:r>
        <w:rPr/>
        <w:t>partnership is required to pay a withholding tax on the portion of the</w:t>
      </w:r>
    </w:p>
    <w:p>
      <w:pPr>
        <w:pStyle w:val="PreformattedText"/>
        <w:rPr/>
      </w:pPr>
      <w:r>
        <w:rPr/>
        <w:t>partnership's income that is effectively connected with the conduct of a United</w:t>
      </w:r>
    </w:p>
    <w:p>
      <w:pPr>
        <w:pStyle w:val="PreformattedText"/>
        <w:rPr/>
      </w:pPr>
      <w:r>
        <w:rPr/>
        <w:t>States trade or business and which is allocable to the foreign partners,</w:t>
      </w:r>
    </w:p>
    <w:p>
      <w:pPr>
        <w:pStyle w:val="PreformattedText"/>
        <w:rPr/>
      </w:pPr>
      <w:r>
        <w:rPr/>
        <w:t>regardless of whether any actual distributions have been made to these</w:t>
      </w:r>
    </w:p>
    <w:p>
      <w:pPr>
        <w:pStyle w:val="PreformattedText"/>
        <w:rPr/>
      </w:pPr>
      <w:r>
        <w:rPr/>
        <w:t>partners. However, under rules applicable to publicly traded partnerships, we</w:t>
      </w:r>
    </w:p>
    <w:p>
      <w:pPr>
        <w:pStyle w:val="PreformattedText"/>
        <w:rPr/>
      </w:pPr>
      <w:r>
        <w:rPr/>
        <w:t>will withhold (currently at the rate of 39.6%) on actual cash distributions</w:t>
      </w:r>
    </w:p>
    <w:p>
      <w:pPr>
        <w:pStyle w:val="PreformattedText"/>
        <w:rPr/>
      </w:pPr>
      <w:r>
        <w:rPr/>
        <w:t>made quarterly to foreign unitholders. Each foreign unitholder must obtain a</w:t>
      </w:r>
    </w:p>
    <w:p>
      <w:pPr>
        <w:pStyle w:val="PreformattedText"/>
        <w:rPr/>
      </w:pPr>
      <w:r>
        <w:rPr/>
        <w:t>taxpayer identification number from the IRS and submit that number to our</w:t>
      </w:r>
    </w:p>
    <w:p>
      <w:pPr>
        <w:pStyle w:val="PreformattedText"/>
        <w:rPr/>
      </w:pPr>
      <w:r>
        <w:rPr/>
        <w:t>transfer agent on a Form W-8 in order to obtain credit for the taxes withheld.</w:t>
      </w:r>
    </w:p>
    <w:p>
      <w:pPr>
        <w:pStyle w:val="PreformattedText"/>
        <w:rPr/>
      </w:pPr>
      <w:r>
        <w:rPr/>
        <w:t>A change in applicable law may require us to change these procedures.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Because a foreign corporation that owns units will be treated as engaged in</w:t>
      </w:r>
    </w:p>
    <w:p>
      <w:pPr>
        <w:pStyle w:val="PreformattedText"/>
        <w:rPr/>
      </w:pPr>
      <w:r>
        <w:rPr/>
        <w:t>a United States trade or business, that a corporation may be subject to United</w:t>
      </w:r>
    </w:p>
    <w:p>
      <w:pPr>
        <w:pStyle w:val="PreformattedText"/>
        <w:rPr/>
      </w:pPr>
      <w:r>
        <w:rPr/>
        <w:t>States branch profits tax at a rate of 30%, in addition to regular federal</w:t>
      </w:r>
    </w:p>
    <w:p>
      <w:pPr>
        <w:pStyle w:val="PreformattedText"/>
        <w:rPr/>
      </w:pPr>
      <w:r>
        <w:rPr/>
        <w:t>income tax, on its share of our income and gain, as adjusted for changes in the</w:t>
      </w:r>
    </w:p>
    <w:p>
      <w:pPr>
        <w:pStyle w:val="PreformattedText"/>
        <w:rPr/>
      </w:pPr>
      <w:r>
        <w:rPr/>
        <w:t>foreign corporation's "U.S. net equity," which are effectively connected with</w:t>
      </w:r>
    </w:p>
    <w:p>
      <w:pPr>
        <w:pStyle w:val="PreformattedText"/>
        <w:rPr/>
      </w:pPr>
      <w:r>
        <w:rPr/>
        <w:t>the conduct of a United States trade or business. That tax may be reduced or</w:t>
      </w:r>
    </w:p>
    <w:p>
      <w:pPr>
        <w:pStyle w:val="PreformattedText"/>
        <w:rPr/>
      </w:pPr>
      <w:r>
        <w:rPr/>
        <w:t>eliminated by an income tax treaty between the United States and the country in</w:t>
      </w:r>
    </w:p>
    <w:p>
      <w:pPr>
        <w:pStyle w:val="PreformattedText"/>
        <w:rPr/>
      </w:pPr>
      <w:r>
        <w:rPr/>
        <w:t>which the foreign corporate unitholder is a "qualified resident." In addition,</w:t>
      </w:r>
    </w:p>
    <w:p>
      <w:pPr>
        <w:pStyle w:val="PreformattedText"/>
        <w:rPr/>
      </w:pPr>
      <w:r>
        <w:rPr/>
        <w:t>this type of unitholder is subject to special information reporting</w:t>
      </w:r>
    </w:p>
    <w:p>
      <w:pPr>
        <w:pStyle w:val="PreformattedText"/>
        <w:rPr/>
      </w:pPr>
      <w:r>
        <w:rPr/>
        <w:t>requirements under Section 6038C of the Internal Revenue Code.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Under a ruling of the IRS, a foreign unitholder who sells or otherwise</w:t>
      </w:r>
    </w:p>
    <w:p>
      <w:pPr>
        <w:pStyle w:val="PreformattedText"/>
        <w:rPr/>
      </w:pPr>
      <w:r>
        <w:rPr/>
        <w:t>disposes of a unit will be subject to federal income tax on gain realized on</w:t>
      </w:r>
    </w:p>
    <w:p>
      <w:pPr>
        <w:pStyle w:val="PreformattedText"/>
        <w:rPr/>
      </w:pPr>
      <w:r>
        <w:rPr/>
        <w:t>the disposition of that unit to the extent that this gain is effectively</w:t>
      </w:r>
    </w:p>
    <w:p>
      <w:pPr>
        <w:pStyle w:val="PreformattedText"/>
        <w:rPr/>
      </w:pPr>
      <w:r>
        <w:rPr/>
        <w:t>connected with a United States trade or business of the foreign unitholder.</w:t>
      </w:r>
    </w:p>
    <w:p>
      <w:pPr>
        <w:pStyle w:val="PreformattedText"/>
        <w:rPr/>
      </w:pPr>
      <w:r>
        <w:rPr/>
        <w:t>Apart from the ruling, a foreign unitholder will not be taxed or subject to</w:t>
      </w:r>
    </w:p>
    <w:p>
      <w:pPr>
        <w:pStyle w:val="PreformattedText"/>
        <w:rPr/>
      </w:pPr>
      <w:r>
        <w:rPr/>
        <w:t>withholding upon the disposition of a unit if he has owned less than 5% in</w:t>
      </w:r>
    </w:p>
    <w:p>
      <w:pPr>
        <w:pStyle w:val="PreformattedText"/>
        <w:rPr/>
      </w:pPr>
      <w:r>
        <w:rPr/>
        <w:t>value of the units during the five-year period ending on the date of the</w:t>
      </w:r>
    </w:p>
    <w:p>
      <w:pPr>
        <w:pStyle w:val="PreformattedText"/>
        <w:rPr/>
      </w:pPr>
      <w:r>
        <w:rPr/>
        <w:t>disposition and if the units are regularly traded on an established securities</w:t>
      </w:r>
    </w:p>
    <w:p>
      <w:pPr>
        <w:pStyle w:val="PreformattedText"/>
        <w:rPr/>
      </w:pPr>
      <w:r>
        <w:rPr/>
        <w:t>market at the time of the disposition.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120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Administrative Matters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Information Returns and Audit Procedures. We intend to furnish to each</w:t>
      </w:r>
    </w:p>
    <w:p>
      <w:pPr>
        <w:pStyle w:val="PreformattedText"/>
        <w:rPr/>
      </w:pPr>
      <w:r>
        <w:rPr/>
        <w:t>unitholder, within 90 days after the close of each calendar year, specific tax</w:t>
      </w:r>
    </w:p>
    <w:p>
      <w:pPr>
        <w:pStyle w:val="PreformattedText"/>
        <w:rPr/>
      </w:pPr>
      <w:r>
        <w:rPr/>
        <w:t>information, including a Schedule K-1, which describes each unitholder's share</w:t>
      </w:r>
    </w:p>
    <w:p>
      <w:pPr>
        <w:pStyle w:val="PreformattedText"/>
        <w:rPr/>
      </w:pPr>
      <w:r>
        <w:rPr/>
        <w:t>of our income, gain, loss and deduction for our preceding taxable year. In</w:t>
      </w:r>
    </w:p>
    <w:p>
      <w:pPr>
        <w:pStyle w:val="PreformattedText"/>
        <w:rPr/>
      </w:pPr>
      <w:r>
        <w:rPr/>
        <w:t>preparing this information, which will generally not be reviewed by counsel,</w:t>
      </w:r>
    </w:p>
    <w:p>
      <w:pPr>
        <w:pStyle w:val="PreformattedText"/>
        <w:rPr/>
      </w:pPr>
      <w:r>
        <w:rPr/>
        <w:t>we will use various accounting and reporting conventions, some of which have</w:t>
      </w:r>
    </w:p>
    <w:p>
      <w:pPr>
        <w:pStyle w:val="PreformattedText"/>
        <w:rPr/>
      </w:pPr>
      <w:r>
        <w:rPr/>
        <w:t>been mentioned earlier, to determine the unitholder's share of income, gain,</w:t>
      </w:r>
    </w:p>
    <w:p>
      <w:pPr>
        <w:pStyle w:val="PreformattedText"/>
        <w:rPr/>
      </w:pPr>
      <w:r>
        <w:rPr/>
        <w:t>loss and deduction. We cannot assure you that any of those conventions will</w:t>
      </w:r>
    </w:p>
    <w:p>
      <w:pPr>
        <w:pStyle w:val="PreformattedText"/>
        <w:rPr/>
      </w:pPr>
      <w:r>
        <w:rPr/>
        <w:t>yield a result that conforms to the requirements of the Internal Revenue Code,</w:t>
      </w:r>
    </w:p>
    <w:p>
      <w:pPr>
        <w:pStyle w:val="PreformattedText"/>
        <w:rPr/>
      </w:pPr>
      <w:r>
        <w:rPr/>
        <w:t>regulations or administrative interpretations of the IRS. Neither we nor</w:t>
      </w:r>
    </w:p>
    <w:p>
      <w:pPr>
        <w:pStyle w:val="PreformattedText"/>
        <w:rPr/>
      </w:pPr>
      <w:r>
        <w:rPr/>
        <w:t>counsel can assure prospective unitholders that the IRS will not successfully</w:t>
      </w:r>
    </w:p>
    <w:p>
      <w:pPr>
        <w:pStyle w:val="PreformattedText"/>
        <w:rPr/>
      </w:pPr>
      <w:r>
        <w:rPr/>
        <w:t>contend in court that those accounting and reporting conventions are</w:t>
      </w:r>
    </w:p>
    <w:p>
      <w:pPr>
        <w:pStyle w:val="PreformattedText"/>
        <w:rPr/>
      </w:pPr>
      <w:r>
        <w:rPr/>
        <w:t>impermissible. Any challenge by the IRS could negatively affect the value of</w:t>
      </w:r>
    </w:p>
    <w:p>
      <w:pPr>
        <w:pStyle w:val="PreformattedText"/>
        <w:rPr/>
      </w:pPr>
      <w:r>
        <w:rPr/>
        <w:t>the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IRS may audit our federal income tax information returns. Adjustments</w:t>
      </w:r>
    </w:p>
    <w:p>
      <w:pPr>
        <w:pStyle w:val="PreformattedText"/>
        <w:rPr/>
      </w:pPr>
      <w:r>
        <w:rPr/>
        <w:t>resulting from any audit of this kind may require each unitholder to adjust a</w:t>
      </w:r>
    </w:p>
    <w:p>
      <w:pPr>
        <w:pStyle w:val="PreformattedText"/>
        <w:rPr/>
      </w:pPr>
      <w:r>
        <w:rPr/>
        <w:t>prior year's tax liability, and possibly may result in an audit of that</w:t>
      </w:r>
    </w:p>
    <w:p>
      <w:pPr>
        <w:pStyle w:val="PreformattedText"/>
        <w:rPr/>
      </w:pPr>
      <w:r>
        <w:rPr/>
        <w:t>unitholder's own return. Any audit of a unitholder's return could result in</w:t>
      </w:r>
    </w:p>
    <w:p>
      <w:pPr>
        <w:pStyle w:val="PreformattedText"/>
        <w:rPr/>
      </w:pPr>
      <w:r>
        <w:rPr/>
        <w:t>adjustments not related to our returns as well as those related to our</w:t>
      </w:r>
    </w:p>
    <w:p>
      <w:pPr>
        <w:pStyle w:val="PreformattedText"/>
        <w:rPr/>
      </w:pPr>
      <w:r>
        <w:rPr/>
        <w:t>returns.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Partnerships generally are treated as separate entities for purposes of</w:t>
      </w:r>
    </w:p>
    <w:p>
      <w:pPr>
        <w:pStyle w:val="PreformattedText"/>
        <w:rPr/>
      </w:pPr>
      <w:r>
        <w:rPr/>
        <w:t>federal tax audits, judicial review of administrative adjustments by the IRS</w:t>
      </w:r>
    </w:p>
    <w:p>
      <w:pPr>
        <w:pStyle w:val="PreformattedText"/>
        <w:rPr/>
      </w:pPr>
      <w:r>
        <w:rPr/>
        <w:t>and tax settlement proceedings. The tax treatment of partnership items of</w:t>
      </w:r>
    </w:p>
    <w:p>
      <w:pPr>
        <w:pStyle w:val="PreformattedText"/>
        <w:rPr/>
      </w:pPr>
      <w:r>
        <w:rPr/>
        <w:t>income, gain, loss and deduction are determined in a partnership proceeding</w:t>
      </w:r>
    </w:p>
    <w:p>
      <w:pPr>
        <w:pStyle w:val="PreformattedText"/>
        <w:rPr/>
      </w:pPr>
      <w:r>
        <w:rPr/>
        <w:t>rather than in separate proceedings with the partners. The Internal Revenue</w:t>
      </w:r>
    </w:p>
    <w:p>
      <w:pPr>
        <w:pStyle w:val="PreformattedText"/>
        <w:rPr/>
      </w:pPr>
      <w:r>
        <w:rPr/>
        <w:t>Code provides for one partner to be designated as the "Tax Matters Partner"</w:t>
      </w:r>
    </w:p>
    <w:p>
      <w:pPr>
        <w:pStyle w:val="PreformattedText"/>
        <w:rPr/>
      </w:pPr>
      <w:r>
        <w:rPr/>
        <w:t>for these purposes. The partnership agreement appoints the general partner as</w:t>
      </w:r>
    </w:p>
    <w:p>
      <w:pPr>
        <w:pStyle w:val="PreformattedText"/>
        <w:rPr/>
      </w:pPr>
      <w:r>
        <w:rPr/>
        <w:t>our Tax Matters Partner.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Tax Matters Partner has made and will make some elections on our behalf</w:t>
      </w:r>
    </w:p>
    <w:p>
      <w:pPr>
        <w:pStyle w:val="PreformattedText"/>
        <w:rPr/>
      </w:pPr>
      <w:r>
        <w:rPr/>
        <w:t>and on behalf of unitholders. In addition, the Tax Matters Partner can extend</w:t>
      </w:r>
    </w:p>
    <w:p>
      <w:pPr>
        <w:pStyle w:val="PreformattedText"/>
        <w:rPr/>
      </w:pPr>
      <w:r>
        <w:rPr/>
        <w:t>the statute of limitations for assessment of tax deficiencies against</w:t>
      </w:r>
    </w:p>
    <w:p>
      <w:pPr>
        <w:pStyle w:val="PreformattedText"/>
        <w:rPr/>
      </w:pPr>
      <w:r>
        <w:rPr/>
        <w:t>unitholders for items in our returns. The Tax Matters Partner may bind a</w:t>
      </w:r>
    </w:p>
    <w:p>
      <w:pPr>
        <w:pStyle w:val="PreformattedText"/>
        <w:rPr/>
      </w:pPr>
      <w:r>
        <w:rPr/>
        <w:t>unitholder with less than a 1% profits interest in us to a settlement with the</w:t>
      </w:r>
    </w:p>
    <w:p>
      <w:pPr>
        <w:pStyle w:val="PreformattedText"/>
        <w:rPr/>
      </w:pPr>
      <w:r>
        <w:rPr/>
        <w:t>IRS unless that unitholder elects, by filing a statement with the IRS, not to</w:t>
      </w:r>
    </w:p>
    <w:p>
      <w:pPr>
        <w:pStyle w:val="PreformattedText"/>
        <w:rPr/>
      </w:pPr>
      <w:r>
        <w:rPr/>
        <w:t>give that authority to the Tax Matters Partner. The Tax Matters Partner may</w:t>
      </w:r>
    </w:p>
    <w:p>
      <w:pPr>
        <w:pStyle w:val="PreformattedText"/>
        <w:rPr/>
      </w:pPr>
      <w:r>
        <w:rPr/>
        <w:t>seek judicial review, by which all the unitholders are bound, of a final</w:t>
      </w:r>
    </w:p>
    <w:p>
      <w:pPr>
        <w:pStyle w:val="PreformattedText"/>
        <w:rPr/>
      </w:pPr>
      <w:r>
        <w:rPr/>
        <w:t>partnership administrative adjustment and, if the Tax Matters Partner fails to</w:t>
      </w:r>
    </w:p>
    <w:p>
      <w:pPr>
        <w:pStyle w:val="PreformattedText"/>
        <w:rPr/>
      </w:pPr>
      <w:r>
        <w:rPr/>
        <w:t>seek judicial review, judicial review may be sought by any unitholder having</w:t>
      </w:r>
    </w:p>
    <w:p>
      <w:pPr>
        <w:pStyle w:val="PreformattedText"/>
        <w:rPr/>
      </w:pPr>
      <w:r>
        <w:rPr/>
        <w:t>at least a 1% interest in profits or by any group of unitholders having in the</w:t>
      </w:r>
    </w:p>
    <w:p>
      <w:pPr>
        <w:pStyle w:val="PreformattedText"/>
        <w:rPr/>
      </w:pPr>
      <w:r>
        <w:rPr/>
        <w:t>aggregate at least a 5% interest in profits. However, only one action for</w:t>
      </w:r>
    </w:p>
    <w:p>
      <w:pPr>
        <w:pStyle w:val="PreformattedText"/>
        <w:rPr/>
      </w:pPr>
      <w:r>
        <w:rPr/>
        <w:t>judicial review will go forward, and each unitholder with an interest in the</w:t>
      </w:r>
    </w:p>
    <w:p>
      <w:pPr>
        <w:pStyle w:val="PreformattedText"/>
        <w:rPr/>
      </w:pPr>
      <w:r>
        <w:rPr/>
        <w:t>outcome may participate. However, if we elect to be treated as a large</w:t>
      </w:r>
    </w:p>
    <w:p>
      <w:pPr>
        <w:pStyle w:val="PreformattedText"/>
        <w:rPr/>
      </w:pPr>
      <w:r>
        <w:rPr/>
        <w:t>partnership, a unitholder will not have the right to participate in settlement</w:t>
      </w:r>
    </w:p>
    <w:p>
      <w:pPr>
        <w:pStyle w:val="PreformattedText"/>
        <w:rPr/>
      </w:pPr>
      <w:r>
        <w:rPr/>
        <w:t>conferences with the IRS or to seek a refund.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 unitholder must file a statement with the IRS identifying the treatment</w:t>
      </w:r>
    </w:p>
    <w:p>
      <w:pPr>
        <w:pStyle w:val="PreformattedText"/>
        <w:rPr/>
      </w:pPr>
      <w:r>
        <w:rPr/>
        <w:t>of any item on his federal income tax return that is not consistent with the</w:t>
      </w:r>
    </w:p>
    <w:p>
      <w:pPr>
        <w:pStyle w:val="PreformattedText"/>
        <w:rPr/>
      </w:pPr>
      <w:r>
        <w:rPr/>
        <w:t>treatment of the item on our return. Intentional or negligent disregard of the</w:t>
      </w:r>
    </w:p>
    <w:p>
      <w:pPr>
        <w:pStyle w:val="PreformattedText"/>
        <w:rPr/>
      </w:pPr>
      <w:r>
        <w:rPr/>
        <w:t>consistency requirement may subject a unitholder to substantial penalties.</w:t>
      </w:r>
    </w:p>
    <w:p>
      <w:pPr>
        <w:pStyle w:val="PreformattedText"/>
        <w:rPr/>
      </w:pPr>
      <w:r>
        <w:rPr/>
        <w:t>However, if we elect to be treated as a large partnership, the unitholders</w:t>
      </w:r>
    </w:p>
    <w:p>
      <w:pPr>
        <w:pStyle w:val="PreformattedText"/>
        <w:rPr/>
      </w:pPr>
      <w:r>
        <w:rPr/>
        <w:t>would be required to treat all partnership items in a manner consistent with</w:t>
      </w:r>
    </w:p>
    <w:p>
      <w:pPr>
        <w:pStyle w:val="PreformattedText"/>
        <w:rPr/>
      </w:pPr>
      <w:r>
        <w:rPr/>
        <w:t>our return.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Nominee Reporting. Persons who hold an interest in us as a nominee for</w:t>
      </w:r>
    </w:p>
    <w:p>
      <w:pPr>
        <w:pStyle w:val="PreformattedText"/>
        <w:rPr/>
      </w:pPr>
      <w:r>
        <w:rPr/>
        <w:t>another person are required to furnish to us: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the name, address and taxpayer identification number of the</w:t>
      </w:r>
    </w:p>
    <w:p>
      <w:pPr>
        <w:pStyle w:val="PreformattedText"/>
        <w:rPr/>
      </w:pPr>
      <w:r>
        <w:rPr/>
        <w:t xml:space="preserve">  </w:t>
      </w:r>
      <w:r>
        <w:rPr/>
        <w:t>beneficial owner and the nominee;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whether the beneficial owner is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(1) a person that is not a United States person,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(2) a foreign government, an international organization or any wholly</w:t>
      </w:r>
    </w:p>
    <w:p>
      <w:pPr>
        <w:pStyle w:val="PreformattedText"/>
        <w:rPr/>
      </w:pPr>
      <w:r>
        <w:rPr/>
        <w:t xml:space="preserve">    </w:t>
      </w:r>
      <w:r>
        <w:rPr/>
        <w:t>owned agency or instrumentality of either of the foregoing,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(3) a tax-exempt entity;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the amount and description of units held, acquired or transferred</w:t>
      </w:r>
    </w:p>
    <w:p>
      <w:pPr>
        <w:pStyle w:val="PreformattedText"/>
        <w:rPr/>
      </w:pPr>
      <w:r>
        <w:rPr/>
        <w:t xml:space="preserve">  </w:t>
      </w:r>
      <w:r>
        <w:rPr/>
        <w:t>for the beneficial owner;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specific information including the dates of acquisitions and</w:t>
      </w:r>
    </w:p>
    <w:p>
      <w:pPr>
        <w:pStyle w:val="PreformattedText"/>
        <w:rPr/>
      </w:pPr>
      <w:r>
        <w:rPr/>
        <w:t xml:space="preserve">  </w:t>
      </w:r>
      <w:r>
        <w:rPr/>
        <w:t>transfers, means of acquisitions and transfers, and acquisition cost for</w:t>
      </w:r>
    </w:p>
    <w:p>
      <w:pPr>
        <w:pStyle w:val="PreformattedText"/>
        <w:rPr/>
      </w:pPr>
      <w:r>
        <w:rPr/>
        <w:t xml:space="preserve">  </w:t>
      </w:r>
      <w:r>
        <w:rPr/>
        <w:t>purchases, as well as the amount of net proceeds from sales.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Brokers and financial institutions are required to furnish additional</w:t>
      </w:r>
    </w:p>
    <w:p>
      <w:pPr>
        <w:pStyle w:val="PreformattedText"/>
        <w:rPr/>
      </w:pPr>
      <w:r>
        <w:rPr/>
        <w:t>information, including whether they are United States persons and specific</w:t>
      </w:r>
    </w:p>
    <w:p>
      <w:pPr>
        <w:pStyle w:val="PreformattedText"/>
        <w:rPr/>
      </w:pPr>
      <w:r>
        <w:rPr/>
        <w:t>information on units they acquire, hold or transfer for their own account. A</w:t>
      </w:r>
    </w:p>
    <w:p>
      <w:pPr>
        <w:pStyle w:val="PreformattedText"/>
        <w:rPr/>
      </w:pPr>
      <w:r>
        <w:rPr/>
        <w:t>penalty of $50 per failure, up to a maximum of $100,000 per calendar year, is</w:t>
      </w:r>
    </w:p>
    <w:p>
      <w:pPr>
        <w:pStyle w:val="PreformattedText"/>
        <w:rPr/>
      </w:pPr>
      <w:r>
        <w:rPr/>
        <w:t>imposed by the Internal Revenue Code for failure to report that information to</w:t>
      </w:r>
    </w:p>
    <w:p>
      <w:pPr>
        <w:pStyle w:val="PreformattedText"/>
        <w:rPr/>
      </w:pPr>
      <w:r>
        <w:rPr/>
        <w:t>us. The nominee is required to supply the beneficial owner of the units with</w:t>
      </w:r>
    </w:p>
    <w:p>
      <w:pPr>
        <w:pStyle w:val="PreformattedText"/>
        <w:rPr/>
      </w:pPr>
      <w:r>
        <w:rPr/>
        <w:t>the information furnished to 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Registration as a Tax Shelter. The Internal Revenue Code requires that "tax</w:t>
      </w:r>
    </w:p>
    <w:p>
      <w:pPr>
        <w:pStyle w:val="PreformattedText"/>
        <w:rPr/>
      </w:pPr>
      <w:r>
        <w:rPr/>
        <w:t>shelters" be registered with the Secretary of the Treasury. The temporary</w:t>
      </w:r>
    </w:p>
    <w:p>
      <w:pPr>
        <w:pStyle w:val="PreformattedText"/>
        <w:rPr/>
      </w:pPr>
      <w:r>
        <w:rPr/>
        <w:t>Treasury Regulations interpreting the tax shelter registration provisions of</w:t>
      </w:r>
    </w:p>
    <w:p>
      <w:pPr>
        <w:pStyle w:val="PreformattedText"/>
        <w:rPr/>
      </w:pPr>
      <w:r>
        <w:rPr/>
        <w:t>the Internal Revenue Code are extremely broad. It is arguable that we are not</w:t>
      </w:r>
    </w:p>
    <w:p>
      <w:pPr>
        <w:pStyle w:val="PreformattedText"/>
        <w:rPr/>
      </w:pPr>
      <w:r>
        <w:rPr/>
        <w:t>subject to the registration requirement on the basis that we will not</w:t>
      </w:r>
    </w:p>
    <w:p>
      <w:pPr>
        <w:pStyle w:val="PreformattedText"/>
        <w:rPr/>
      </w:pPr>
      <w:r>
        <w:rPr/>
        <w:t>constitute a tax shelter. However, we have registered as a tax shelter with</w:t>
      </w:r>
    </w:p>
    <w:p>
      <w:pPr>
        <w:pStyle w:val="PreformattedText"/>
        <w:rPr/>
      </w:pPr>
      <w:r>
        <w:rPr/>
        <w:t>the Secretary of Treasury in the absence of assurance that we will not be</w:t>
      </w:r>
    </w:p>
    <w:p>
      <w:pPr>
        <w:pStyle w:val="PreformattedText"/>
        <w:rPr/>
      </w:pPr>
      <w:r>
        <w:rPr/>
        <w:t>subject to tax shelter registration and in light of the substantial penalties</w:t>
      </w:r>
    </w:p>
    <w:p>
      <w:pPr>
        <w:pStyle w:val="PreformattedText"/>
        <w:rPr/>
      </w:pPr>
      <w:r>
        <w:rPr/>
        <w:t>which might be imposed if registration is required and not undertaken.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Issuance of this registration number does not indicate that investment in</w:t>
      </w:r>
    </w:p>
    <w:p>
      <w:pPr>
        <w:pStyle w:val="PreformattedText"/>
        <w:rPr/>
      </w:pPr>
      <w:r>
        <w:rPr/>
        <w:t>us or the claimed tax benefits have been reviewed, examined or approved by the</w:t>
      </w:r>
    </w:p>
    <w:p>
      <w:pPr>
        <w:pStyle w:val="PreformattedText"/>
        <w:rPr/>
      </w:pPr>
      <w:r>
        <w:rPr/>
        <w:t>IRS.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tax shelter registration number is 99061000009. A unitholder who sells</w:t>
      </w:r>
    </w:p>
    <w:p>
      <w:pPr>
        <w:pStyle w:val="PreformattedText"/>
        <w:rPr/>
      </w:pPr>
      <w:r>
        <w:rPr/>
        <w:t>or otherwise transfers a unit in a later transaction must furnish the</w:t>
      </w:r>
    </w:p>
    <w:p>
      <w:pPr>
        <w:pStyle w:val="PreformattedText"/>
        <w:rPr/>
      </w:pPr>
      <w:r>
        <w:rPr/>
        <w:t>registration number to the transferee. The penalty for failure of the</w:t>
      </w:r>
    </w:p>
    <w:p>
      <w:pPr>
        <w:pStyle w:val="PreformattedText"/>
        <w:rPr/>
      </w:pPr>
      <w:r>
        <w:rPr/>
        <w:t>transferor of a unit to furnish the registration number to the transferee is</w:t>
      </w:r>
    </w:p>
    <w:p>
      <w:pPr>
        <w:pStyle w:val="PreformattedText"/>
        <w:rPr/>
      </w:pPr>
      <w:r>
        <w:rPr/>
        <w:t>$100 for each failure. The unitholders must disclose our tax shelter</w:t>
      </w:r>
    </w:p>
    <w:p>
      <w:pPr>
        <w:pStyle w:val="PreformattedText"/>
        <w:rPr/>
      </w:pPr>
      <w:r>
        <w:rPr/>
        <w:t>registration number on Form 8271 to be attached to the tax return on which any</w:t>
      </w:r>
    </w:p>
    <w:p>
      <w:pPr>
        <w:pStyle w:val="PreformattedText"/>
        <w:rPr/>
      </w:pPr>
      <w:r>
        <w:rPr/>
        <w:t>deduction, loss or other benefit generated by us is claimed or on which any of</w:t>
      </w:r>
    </w:p>
    <w:p>
      <w:pPr>
        <w:pStyle w:val="PreformattedText"/>
        <w:rPr/>
      </w:pPr>
      <w:r>
        <w:rPr/>
        <w:t>our income is included. A unitholder who fails to disclose the tax shelter</w:t>
      </w:r>
    </w:p>
    <w:p>
      <w:pPr>
        <w:pStyle w:val="PreformattedText"/>
        <w:rPr/>
      </w:pPr>
      <w:r>
        <w:rPr/>
        <w:t>registration number on his return, without reasonable cause for that failure,</w:t>
      </w:r>
    </w:p>
    <w:p>
      <w:pPr>
        <w:pStyle w:val="PreformattedText"/>
        <w:rPr/>
      </w:pPr>
      <w:r>
        <w:rPr/>
        <w:t>will be subject to a $250 penalty for each failure. Any penalties discussed</w:t>
      </w:r>
    </w:p>
    <w:p>
      <w:pPr>
        <w:pStyle w:val="PreformattedText"/>
        <w:rPr/>
      </w:pPr>
      <w:r>
        <w:rPr/>
        <w:t>are not deductible for federal income tax purposes.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Accuracy-related Penalties. An additional tax equal to 20% of the amount of</w:t>
      </w:r>
    </w:p>
    <w:p>
      <w:pPr>
        <w:pStyle w:val="PreformattedText"/>
        <w:rPr/>
      </w:pPr>
      <w:r>
        <w:rPr/>
        <w:t>any portion of an underpayment of tax that is attributable to one or more</w:t>
      </w:r>
    </w:p>
    <w:p>
      <w:pPr>
        <w:pStyle w:val="PreformattedText"/>
        <w:rPr/>
      </w:pPr>
      <w:r>
        <w:rPr/>
        <w:t>specified causes, including negligence or disregard of rules or regulations,</w:t>
      </w:r>
    </w:p>
    <w:p>
      <w:pPr>
        <w:pStyle w:val="PreformattedText"/>
        <w:rPr/>
      </w:pPr>
      <w:r>
        <w:rPr/>
        <w:t>substantial understatements of income tax and substantial valuation</w:t>
      </w:r>
    </w:p>
    <w:p>
      <w:pPr>
        <w:pStyle w:val="PreformattedText"/>
        <w:rPr/>
      </w:pPr>
      <w:r>
        <w:rPr/>
        <w:t>misstatements, is imposed by the Internal Revenue Code. No penalty will be</w:t>
      </w:r>
    </w:p>
    <w:p>
      <w:pPr>
        <w:pStyle w:val="PreformattedText"/>
        <w:rPr/>
      </w:pPr>
      <w:r>
        <w:rPr/>
        <w:t>imposed, however, for any portion of an underpayment if it is shown that there</w:t>
      </w:r>
    </w:p>
    <w:p>
      <w:pPr>
        <w:pStyle w:val="PreformattedText"/>
        <w:rPr/>
      </w:pPr>
      <w:r>
        <w:rPr/>
        <w:t>was a reasonable cause for that portion and that the taxpayer acted in good</w:t>
      </w:r>
    </w:p>
    <w:p>
      <w:pPr>
        <w:pStyle w:val="PreformattedText"/>
        <w:rPr/>
      </w:pPr>
      <w:r>
        <w:rPr/>
        <w:t>faith regarding that portion.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 substantial understatement of income tax in any taxable year exists if</w:t>
      </w:r>
    </w:p>
    <w:p>
      <w:pPr>
        <w:pStyle w:val="PreformattedText"/>
        <w:rPr/>
      </w:pPr>
      <w:r>
        <w:rPr/>
        <w:t>the amount of the understatement exceeds the greater of 10% of the tax</w:t>
      </w:r>
    </w:p>
    <w:p>
      <w:pPr>
        <w:pStyle w:val="PreformattedText"/>
        <w:rPr/>
      </w:pPr>
      <w:r>
        <w:rPr/>
        <w:t>required to be shown on the return for the taxable year or $5,000 ($10,000 for</w:t>
      </w:r>
    </w:p>
    <w:p>
      <w:pPr>
        <w:pStyle w:val="PreformattedText"/>
        <w:rPr/>
      </w:pPr>
      <w:r>
        <w:rPr/>
        <w:t>most corporations). The amount of any understatement subject to penalty</w:t>
      </w:r>
    </w:p>
    <w:p>
      <w:pPr>
        <w:pStyle w:val="PreformattedText"/>
        <w:rPr/>
      </w:pPr>
      <w:r>
        <w:rPr/>
        <w:t>generally is reduced if any portion is attributable to a position adopted on</w:t>
      </w:r>
    </w:p>
    <w:p>
      <w:pPr>
        <w:pStyle w:val="PreformattedText"/>
        <w:rPr/>
      </w:pPr>
      <w:r>
        <w:rPr/>
        <w:t>the return: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(1) for which there is, or was, "substantial authority,"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(2) as to which there is a reasonable basis and the pertinent facts of</w:t>
      </w:r>
    </w:p>
    <w:p>
      <w:pPr>
        <w:pStyle w:val="PreformattedText"/>
        <w:rPr/>
      </w:pPr>
      <w:r>
        <w:rPr/>
        <w:t xml:space="preserve">  </w:t>
      </w:r>
      <w:r>
        <w:rPr/>
        <w:t>that position are disclosed on the return.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More stringent rules apply to "tax shelters," a term that in this context</w:t>
      </w:r>
    </w:p>
    <w:p>
      <w:pPr>
        <w:pStyle w:val="PreformattedText"/>
        <w:rPr/>
      </w:pPr>
      <w:r>
        <w:rPr/>
        <w:t>does not appear to include us. If any item of income, gain, loss or deduction</w:t>
      </w:r>
    </w:p>
    <w:p>
      <w:pPr>
        <w:pStyle w:val="PreformattedText"/>
        <w:rPr/>
      </w:pPr>
      <w:r>
        <w:rPr/>
        <w:t>included in the distributive shares of unitholders might result in that kind</w:t>
      </w:r>
    </w:p>
    <w:p>
      <w:pPr>
        <w:pStyle w:val="PreformattedText"/>
        <w:rPr/>
      </w:pPr>
      <w:r>
        <w:rPr/>
        <w:t>of an "understatement" of income for which no "substantial authority" exists,</w:t>
      </w:r>
    </w:p>
    <w:p>
      <w:pPr>
        <w:pStyle w:val="PreformattedText"/>
        <w:rPr/>
      </w:pPr>
      <w:r>
        <w:rPr/>
        <w:t>we must disclose the pertinent facts on our return. In addition, we will make</w:t>
      </w:r>
    </w:p>
    <w:p>
      <w:pPr>
        <w:pStyle w:val="PreformattedText"/>
        <w:rPr/>
      </w:pPr>
      <w:r>
        <w:rPr/>
        <w:t>a reasonable effort to furnish sufficient information for unitholders to make</w:t>
      </w:r>
    </w:p>
    <w:p>
      <w:pPr>
        <w:pStyle w:val="PreformattedText"/>
        <w:rPr/>
      </w:pPr>
      <w:r>
        <w:rPr/>
        <w:t>adequate disclosure on their returns to avoid liability for this penalty.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 substantial valuation misstatement exists if the value of any property, or</w:t>
      </w:r>
    </w:p>
    <w:p>
      <w:pPr>
        <w:pStyle w:val="PreformattedText"/>
        <w:rPr/>
      </w:pPr>
      <w:r>
        <w:rPr/>
        <w:t>the adjusted basis of any property, claimed on a tax return is 200% or more of</w:t>
      </w:r>
    </w:p>
    <w:p>
      <w:pPr>
        <w:pStyle w:val="PreformattedText"/>
        <w:rPr/>
      </w:pPr>
      <w:r>
        <w:rPr/>
        <w:t>the amount determined to be the correct amount of the valuation or adjusted</w:t>
      </w:r>
    </w:p>
    <w:p>
      <w:pPr>
        <w:pStyle w:val="PreformattedText"/>
        <w:rPr/>
      </w:pPr>
      <w:r>
        <w:rPr/>
        <w:t>basis. No penalty is imposed unless the portion of the underpayment</w:t>
      </w:r>
    </w:p>
    <w:p>
      <w:pPr>
        <w:pStyle w:val="PreformattedText"/>
        <w:rPr/>
      </w:pPr>
      <w:r>
        <w:rPr/>
        <w:t>attributable to a substantial valuation misstatement exceeds $5,000 ($10,000</w:t>
      </w:r>
    </w:p>
    <w:p>
      <w:pPr>
        <w:pStyle w:val="PreformattedText"/>
        <w:rPr/>
      </w:pPr>
      <w:r>
        <w:rPr/>
        <w:t>for most corporations). If the valuation claimed on a return is 400% or more</w:t>
      </w:r>
    </w:p>
    <w:p>
      <w:pPr>
        <w:pStyle w:val="PreformattedText"/>
        <w:rPr/>
      </w:pPr>
      <w:r>
        <w:rPr/>
        <w:t>than the correct valuation, the penalty imposed increases to 40%.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State, Local and Other Tax Considerations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addition to federal income taxes, you will be subject to other taxes,</w:t>
      </w:r>
    </w:p>
    <w:p>
      <w:pPr>
        <w:pStyle w:val="PreformattedText"/>
        <w:rPr/>
      </w:pPr>
      <w:r>
        <w:rPr/>
        <w:t>including state and local income taxes, unincorporated business taxes, and</w:t>
      </w:r>
    </w:p>
    <w:p>
      <w:pPr>
        <w:pStyle w:val="PreformattedText"/>
        <w:rPr/>
      </w:pPr>
      <w:r>
        <w:rPr/>
        <w:t>estate, inheritance or intangible taxes that may be imposed by the various</w:t>
      </w:r>
    </w:p>
    <w:p>
      <w:pPr>
        <w:pStyle w:val="PreformattedText"/>
        <w:rPr/>
      </w:pPr>
      <w:r>
        <w:rPr/>
        <w:t>jurisdictions in which we do business or own property. Although an analysis of</w:t>
      </w:r>
    </w:p>
    <w:p>
      <w:pPr>
        <w:pStyle w:val="PreformattedText"/>
        <w:rPr/>
      </w:pPr>
      <w:r>
        <w:rPr/>
        <w:t>those various taxes is not presented here, each prospective unitholder should</w:t>
      </w:r>
    </w:p>
    <w:p>
      <w:pPr>
        <w:pStyle w:val="PreformattedText"/>
        <w:rPr/>
      </w:pPr>
      <w:r>
        <w:rPr/>
        <w:t>consider their potential impact on his investment in us. We own property or do</w:t>
      </w:r>
    </w:p>
    <w:p>
      <w:pPr>
        <w:pStyle w:val="PreformattedText"/>
        <w:rPr/>
      </w:pPr>
      <w:r>
        <w:rPr/>
        <w:t>business in Alabama, Arizona, Arkansas, California, Colorado, Florida,</w:t>
      </w:r>
    </w:p>
    <w:p>
      <w:pPr>
        <w:pStyle w:val="PreformattedText"/>
        <w:rPr/>
      </w:pPr>
      <w:r>
        <w:rPr/>
        <w:t>Illinois, Indiana, Kansas, Kentucky, Louisiana, Minnesota, Mississippi,</w:t>
      </w:r>
    </w:p>
    <w:p>
      <w:pPr>
        <w:pStyle w:val="PreformattedText"/>
        <w:rPr/>
      </w:pPr>
      <w:r>
        <w:rPr/>
        <w:t>Missouri, Montana, Nebraska, New Mexico, North Dakota, Oklahoma, South Dakota,</w:t>
      </w:r>
    </w:p>
    <w:p>
      <w:pPr>
        <w:pStyle w:val="PreformattedText"/>
        <w:rPr/>
      </w:pPr>
      <w:r>
        <w:rPr/>
        <w:t>Texas, Utah and Wyoming. Of these states, Florida, South Dakota, Texas, and</w:t>
      </w:r>
    </w:p>
    <w:p>
      <w:pPr>
        <w:pStyle w:val="PreformattedText"/>
        <w:rPr/>
      </w:pPr>
      <w:r>
        <w:rPr/>
        <w:t>Wyoming do not currently impose a personal income tax. A unitholder will be</w:t>
      </w:r>
    </w:p>
    <w:p>
      <w:pPr>
        <w:pStyle w:val="PreformattedText"/>
        <w:rPr/>
      </w:pPr>
      <w:r>
        <w:rPr/>
        <w:t>required to file state income tax returns and to pay state income taxes in some</w:t>
      </w:r>
    </w:p>
    <w:p>
      <w:pPr>
        <w:pStyle w:val="PreformattedText"/>
        <w:rPr/>
      </w:pPr>
      <w:r>
        <w:rPr/>
        <w:t>or all of these states in which we do business or own property and may be</w:t>
      </w:r>
    </w:p>
    <w:p>
      <w:pPr>
        <w:pStyle w:val="PreformattedText"/>
        <w:rPr/>
      </w:pPr>
      <w:r>
        <w:rPr/>
        <w:t>subject to penalties for failure to comply with those requirements. In some</w:t>
      </w:r>
    </w:p>
    <w:p>
      <w:pPr>
        <w:pStyle w:val="PreformattedText"/>
        <w:rPr/>
      </w:pPr>
      <w:r>
        <w:rPr/>
        <w:t>states, tax losses may not produce a tax benefit in the year incurred and also</w:t>
      </w:r>
    </w:p>
    <w:p>
      <w:pPr>
        <w:pStyle w:val="PreformattedText"/>
        <w:rPr/>
      </w:pPr>
      <w:r>
        <w:rPr/>
        <w:t>may not be available to offset income in subsequent taxable years. Some of the</w:t>
      </w:r>
    </w:p>
    <w:p>
      <w:pPr>
        <w:pStyle w:val="PreformattedText"/>
        <w:rPr/>
      </w:pPr>
      <w:r>
        <w:rPr/>
        <w:t>states may require us, or we may elect, to withhold a percentage of income from</w:t>
      </w:r>
    </w:p>
    <w:p>
      <w:pPr>
        <w:pStyle w:val="PreformattedText"/>
        <w:rPr/>
      </w:pPr>
      <w:r>
        <w:rPr/>
        <w:t>amounts to be distributed to a unitholder who is not a resident of the state.</w:t>
      </w:r>
    </w:p>
    <w:p>
      <w:pPr>
        <w:pStyle w:val="PreformattedText"/>
        <w:rPr/>
      </w:pPr>
      <w:r>
        <w:rPr/>
        <w:t>Withholding, the amount of which may be greater or less than a particular</w:t>
      </w:r>
    </w:p>
    <w:p>
      <w:pPr>
        <w:pStyle w:val="PreformattedText"/>
        <w:rPr/>
      </w:pPr>
      <w:r>
        <w:rPr/>
        <w:t>unitholder's income tax liability to the state, generally does not relieve a</w:t>
      </w:r>
    </w:p>
    <w:p>
      <w:pPr>
        <w:pStyle w:val="PreformattedText"/>
        <w:rPr/>
      </w:pPr>
      <w:r>
        <w:rPr/>
        <w:t>nonresident unitholder from the obligation to file an income tax return.</w:t>
      </w:r>
    </w:p>
    <w:p>
      <w:pPr>
        <w:pStyle w:val="PreformattedText"/>
        <w:rPr/>
      </w:pPr>
      <w:r>
        <w:rPr/>
        <w:t>Amounts withheld may be treated as if distributed to unitholders for purposes</w:t>
      </w:r>
    </w:p>
    <w:p>
      <w:pPr>
        <w:pStyle w:val="PreformattedText"/>
        <w:rPr/>
      </w:pPr>
      <w:r>
        <w:rPr/>
        <w:t>of determining the amounts distributed by us. See "--Tax Consequences of Unit</w:t>
      </w:r>
    </w:p>
    <w:p>
      <w:pPr>
        <w:pStyle w:val="PreformattedText"/>
        <w:rPr/>
      </w:pPr>
      <w:r>
        <w:rPr/>
        <w:t>Ownership--Entity-Level Collections." Based on current law and our estimate of</w:t>
      </w:r>
    </w:p>
    <w:p>
      <w:pPr>
        <w:pStyle w:val="PreformattedText"/>
        <w:rPr/>
      </w:pPr>
      <w:r>
        <w:rPr/>
        <w:t>our future operations, the general partner anticipates that any amounts</w:t>
      </w:r>
    </w:p>
    <w:p>
      <w:pPr>
        <w:pStyle w:val="PreformattedText"/>
        <w:rPr/>
      </w:pPr>
      <w:r>
        <w:rPr/>
        <w:t>required to be withheld will not be material. We may also own property or do</w:t>
      </w:r>
    </w:p>
    <w:p>
      <w:pPr>
        <w:pStyle w:val="PreformattedText"/>
        <w:rPr/>
      </w:pPr>
      <w:r>
        <w:rPr/>
        <w:t>business in other states in the future.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It is the responsibility of each unitholder to investigate the legal and tax</w:t>
      </w:r>
    </w:p>
    <w:p>
      <w:pPr>
        <w:pStyle w:val="PreformattedText"/>
        <w:rPr/>
      </w:pPr>
      <w:r>
        <w:rPr/>
        <w:t>consequences, under the laws of pertinent states and localities, of his</w:t>
      </w:r>
    </w:p>
    <w:p>
      <w:pPr>
        <w:pStyle w:val="PreformattedText"/>
        <w:rPr/>
      </w:pPr>
      <w:r>
        <w:rPr/>
        <w:t>investment in us. Accordingly, each prospective unitholder should consult, and</w:t>
      </w:r>
    </w:p>
    <w:p>
      <w:pPr>
        <w:pStyle w:val="PreformattedText"/>
        <w:rPr/>
      </w:pPr>
      <w:r>
        <w:rPr/>
        <w:t>must depend upon, his own tax counsel or other advisor with regard to those</w:t>
      </w:r>
    </w:p>
    <w:p>
      <w:pPr>
        <w:pStyle w:val="PreformattedText"/>
        <w:rPr/>
      </w:pPr>
      <w:r>
        <w:rPr/>
        <w:t>matters. Further, it is the responsibility of each unitholder to file all state</w:t>
      </w:r>
    </w:p>
    <w:p>
      <w:pPr>
        <w:pStyle w:val="PreformattedText"/>
        <w:rPr/>
      </w:pPr>
      <w:r>
        <w:rPr/>
        <w:t>and local, as well as United States federal tax returns that may be required of</w:t>
      </w:r>
    </w:p>
    <w:p>
      <w:pPr>
        <w:pStyle w:val="PreformattedText"/>
        <w:rPr/>
      </w:pPr>
      <w:r>
        <w:rPr/>
        <w:t>him. Counsel has not rendered an opinion on the state or local tax consequences</w:t>
      </w:r>
    </w:p>
    <w:p>
      <w:pPr>
        <w:pStyle w:val="PreformattedText"/>
        <w:rPr/>
      </w:pPr>
      <w:r>
        <w:rPr/>
        <w:t>of an investment in 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123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INVESTMENT IN PLAINS ALL AMERICAN PIPELINE BY EMPLOYEE BENEFIT PLANS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An investment in us by an employee benefit plan is subject to additional</w:t>
      </w:r>
    </w:p>
    <w:p>
      <w:pPr>
        <w:pStyle w:val="PreformattedText"/>
        <w:rPr/>
      </w:pPr>
      <w:r>
        <w:rPr/>
        <w:t>considerations because the investments of these plans are subject to the</w:t>
      </w:r>
    </w:p>
    <w:p>
      <w:pPr>
        <w:pStyle w:val="PreformattedText"/>
        <w:rPr/>
      </w:pPr>
      <w:r>
        <w:rPr/>
        <w:t>fiduciary responsibility and prohibited transaction provisions of ERISA, and</w:t>
      </w:r>
    </w:p>
    <w:p>
      <w:pPr>
        <w:pStyle w:val="PreformattedText"/>
        <w:rPr/>
      </w:pPr>
      <w:r>
        <w:rPr/>
        <w:t>restrictions imposed by Section 4975 of the Internal Revenue Code. For these</w:t>
      </w:r>
    </w:p>
    <w:p>
      <w:pPr>
        <w:pStyle w:val="PreformattedText"/>
        <w:rPr/>
      </w:pPr>
      <w:r>
        <w:rPr/>
        <w:t>purposes the term "employee benefit plan" includes, but is not limited to,</w:t>
      </w:r>
    </w:p>
    <w:p>
      <w:pPr>
        <w:pStyle w:val="PreformattedText"/>
        <w:rPr/>
      </w:pPr>
      <w:r>
        <w:rPr/>
        <w:t>qualified pension, profit-sharing and stock bonus plans, Keogh plans,</w:t>
      </w:r>
    </w:p>
    <w:p>
      <w:pPr>
        <w:pStyle w:val="PreformattedText"/>
        <w:rPr/>
      </w:pPr>
      <w:r>
        <w:rPr/>
        <w:t>simplified employee pension plans and tax deferred annuities or IRAs</w:t>
      </w:r>
    </w:p>
    <w:p>
      <w:pPr>
        <w:pStyle w:val="PreformattedText"/>
        <w:rPr/>
      </w:pPr>
      <w:r>
        <w:rPr/>
        <w:t>established or maintained by an employer or employee organization. Among other</w:t>
      </w:r>
    </w:p>
    <w:p>
      <w:pPr>
        <w:pStyle w:val="PreformattedText"/>
        <w:rPr/>
      </w:pPr>
      <w:r>
        <w:rPr/>
        <w:t>things, consideration should be given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(a) whether the investment is prudent under Section 404(a) (1) (B) of</w:t>
      </w:r>
    </w:p>
    <w:p>
      <w:pPr>
        <w:pStyle w:val="PreformattedText"/>
        <w:rPr/>
      </w:pPr>
      <w:r>
        <w:rPr/>
        <w:t xml:space="preserve">  </w:t>
      </w:r>
      <w:r>
        <w:rPr/>
        <w:t>ERISA;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(b) whether in making the investment, that plan will satisfy the</w:t>
      </w:r>
    </w:p>
    <w:p>
      <w:pPr>
        <w:pStyle w:val="PreformattedText"/>
        <w:rPr/>
      </w:pPr>
      <w:r>
        <w:rPr/>
        <w:t xml:space="preserve">  </w:t>
      </w:r>
      <w:r>
        <w:rPr/>
        <w:t>diversification requirements of Section 404(a) (1) (C) of ERISA;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(c) whether the investment will result in recognition of unrelated</w:t>
      </w:r>
    </w:p>
    <w:p>
      <w:pPr>
        <w:pStyle w:val="PreformattedText"/>
        <w:rPr/>
      </w:pPr>
      <w:r>
        <w:rPr/>
        <w:t xml:space="preserve">  </w:t>
      </w:r>
      <w:r>
        <w:rPr/>
        <w:t>business taxable income by the plan and, if so, the potential after-tax</w:t>
      </w:r>
    </w:p>
    <w:p>
      <w:pPr>
        <w:pStyle w:val="PreformattedText"/>
        <w:rPr/>
      </w:pPr>
      <w:r>
        <w:rPr/>
        <w:t xml:space="preserve">  </w:t>
      </w:r>
      <w:r>
        <w:rPr/>
        <w:t>investment return.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person with investment discretion with respect to the assets of an</w:t>
      </w:r>
    </w:p>
    <w:p>
      <w:pPr>
        <w:pStyle w:val="PreformattedText"/>
        <w:rPr/>
      </w:pPr>
      <w:r>
        <w:rPr/>
        <w:t>employee benefit plan, often called a fiduciary, should determine whether an</w:t>
      </w:r>
    </w:p>
    <w:p>
      <w:pPr>
        <w:pStyle w:val="PreformattedText"/>
        <w:rPr/>
      </w:pPr>
      <w:r>
        <w:rPr/>
        <w:t>investment in us is authorized by the appropriate governing instrument and is a</w:t>
      </w:r>
    </w:p>
    <w:p>
      <w:pPr>
        <w:pStyle w:val="PreformattedText"/>
        <w:rPr/>
      </w:pPr>
      <w:r>
        <w:rPr/>
        <w:t>proper investment for the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Section 406 of ERISA and Section 4975 of the Internal Revenue Code prohibits</w:t>
      </w:r>
    </w:p>
    <w:p>
      <w:pPr>
        <w:pStyle w:val="PreformattedText"/>
        <w:rPr/>
      </w:pPr>
      <w:r>
        <w:rPr/>
        <w:t>employee benefit plans, and also IRAs that are not considered part of an</w:t>
      </w:r>
    </w:p>
    <w:p>
      <w:pPr>
        <w:pStyle w:val="PreformattedText"/>
        <w:rPr/>
      </w:pPr>
      <w:r>
        <w:rPr/>
        <w:t>employee benefit plan, from engaging in specified transactions involving "plan</w:t>
      </w:r>
    </w:p>
    <w:p>
      <w:pPr>
        <w:pStyle w:val="PreformattedText"/>
        <w:rPr/>
      </w:pPr>
      <w:r>
        <w:rPr/>
        <w:t>assets" with parties that are "parties in interest" under ERISA or</w:t>
      </w:r>
    </w:p>
    <w:p>
      <w:pPr>
        <w:pStyle w:val="PreformattedText"/>
        <w:rPr/>
      </w:pPr>
      <w:r>
        <w:rPr/>
        <w:t>"disqualified persons" under the Internal Revenue Code with respect to the</w:t>
      </w:r>
    </w:p>
    <w:p>
      <w:pPr>
        <w:pStyle w:val="PreformattedText"/>
        <w:rPr/>
      </w:pPr>
      <w:r>
        <w:rPr/>
        <w:t>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addition to considering whether the purchase of common units is a</w:t>
      </w:r>
    </w:p>
    <w:p>
      <w:pPr>
        <w:pStyle w:val="PreformattedText"/>
        <w:rPr/>
      </w:pPr>
      <w:r>
        <w:rPr/>
        <w:t>prohibited transaction, a fiduciary of an employee benefit plan should consider</w:t>
      </w:r>
    </w:p>
    <w:p>
      <w:pPr>
        <w:pStyle w:val="PreformattedText"/>
        <w:rPr/>
      </w:pPr>
      <w:r>
        <w:rPr/>
        <w:t>whether the plan will, by investing in us, be deemed to own an undivided</w:t>
      </w:r>
    </w:p>
    <w:p>
      <w:pPr>
        <w:pStyle w:val="PreformattedText"/>
        <w:rPr/>
      </w:pPr>
      <w:r>
        <w:rPr/>
        <w:t>interest in our assets, with the result that the general partner also would be</w:t>
      </w:r>
    </w:p>
    <w:p>
      <w:pPr>
        <w:pStyle w:val="PreformattedText"/>
        <w:rPr/>
      </w:pPr>
      <w:r>
        <w:rPr/>
        <w:t>fiduciaries of the plan and our operations would be subject to the regulatory</w:t>
      </w:r>
    </w:p>
    <w:p>
      <w:pPr>
        <w:pStyle w:val="PreformattedText"/>
        <w:rPr/>
      </w:pPr>
      <w:r>
        <w:rPr/>
        <w:t>restrictions of ERISA, including its prohibited transaction rules, as well as</w:t>
      </w:r>
    </w:p>
    <w:p>
      <w:pPr>
        <w:pStyle w:val="PreformattedText"/>
        <w:rPr/>
      </w:pPr>
      <w:r>
        <w:rPr/>
        <w:t>the prohibited transaction rules of the Internal Revenue Code.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Department of Labor regulations provide guidance with respect to whether</w:t>
      </w:r>
    </w:p>
    <w:p>
      <w:pPr>
        <w:pStyle w:val="PreformattedText"/>
        <w:rPr/>
      </w:pPr>
      <w:r>
        <w:rPr/>
        <w:t>the assets of an entity in which employee benefit plans acquire equity</w:t>
      </w:r>
    </w:p>
    <w:p>
      <w:pPr>
        <w:pStyle w:val="PreformattedText"/>
        <w:rPr/>
      </w:pPr>
      <w:r>
        <w:rPr/>
        <w:t>interests would be deemed "plan assets" under some circumstances. Under these</w:t>
      </w:r>
    </w:p>
    <w:p>
      <w:pPr>
        <w:pStyle w:val="PreformattedText"/>
        <w:rPr/>
      </w:pPr>
      <w:r>
        <w:rPr/>
        <w:t>regulations, an entity's assets would not be considered to be "plan assets" if,</w:t>
      </w:r>
    </w:p>
    <w:p>
      <w:pPr>
        <w:pStyle w:val="PreformattedText"/>
        <w:rPr/>
      </w:pPr>
      <w:r>
        <w:rPr/>
        <w:t>among other things,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(a) the equity interests acquired by employee benefit plans are</w:t>
      </w:r>
    </w:p>
    <w:p>
      <w:pPr>
        <w:pStyle w:val="PreformattedText"/>
        <w:rPr/>
      </w:pPr>
      <w:r>
        <w:rPr/>
        <w:t xml:space="preserve">  </w:t>
      </w:r>
      <w:r>
        <w:rPr/>
        <w:t>publicly offered securities; i.e., the equity interests are widely held by</w:t>
      </w:r>
    </w:p>
    <w:p>
      <w:pPr>
        <w:pStyle w:val="PreformattedText"/>
        <w:rPr/>
      </w:pPr>
      <w:r>
        <w:rPr/>
        <w:t xml:space="preserve">  </w:t>
      </w:r>
      <w:r>
        <w:rPr/>
        <w:t>100 or more investors independent of the issuer and each other, freely</w:t>
      </w:r>
    </w:p>
    <w:p>
      <w:pPr>
        <w:pStyle w:val="PreformattedText"/>
        <w:rPr/>
      </w:pPr>
      <w:r>
        <w:rPr/>
        <w:t xml:space="preserve">  </w:t>
      </w:r>
      <w:r>
        <w:rPr/>
        <w:t>transferable and registered under some provisions of the federal securities</w:t>
      </w:r>
    </w:p>
    <w:p>
      <w:pPr>
        <w:pStyle w:val="PreformattedText"/>
        <w:rPr/>
      </w:pPr>
      <w:r>
        <w:rPr/>
        <w:t xml:space="preserve">  </w:t>
      </w:r>
      <w:r>
        <w:rPr/>
        <w:t>laws,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(b) the entity is an "operating company," - i.e., it is primarily</w:t>
      </w:r>
    </w:p>
    <w:p>
      <w:pPr>
        <w:pStyle w:val="PreformattedText"/>
        <w:rPr/>
      </w:pPr>
      <w:r>
        <w:rPr/>
        <w:t xml:space="preserve">  </w:t>
      </w:r>
      <w:r>
        <w:rPr/>
        <w:t>engaged in the production or sale of a product or service other than the</w:t>
      </w:r>
    </w:p>
    <w:p>
      <w:pPr>
        <w:pStyle w:val="PreformattedText"/>
        <w:rPr/>
      </w:pPr>
      <w:r>
        <w:rPr/>
        <w:t xml:space="preserve">  </w:t>
      </w:r>
      <w:r>
        <w:rPr/>
        <w:t>investment of capital either directly or through a majority owned</w:t>
      </w:r>
    </w:p>
    <w:p>
      <w:pPr>
        <w:pStyle w:val="PreformattedText"/>
        <w:rPr/>
      </w:pPr>
      <w:r>
        <w:rPr/>
        <w:t xml:space="preserve">  </w:t>
      </w:r>
      <w:r>
        <w:rPr/>
        <w:t>subsidiary or subsidiaries,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(c) there is no significant investment by benefit plan investors, which</w:t>
      </w:r>
    </w:p>
    <w:p>
      <w:pPr>
        <w:pStyle w:val="PreformattedText"/>
        <w:rPr/>
      </w:pPr>
      <w:r>
        <w:rPr/>
        <w:t xml:space="preserve">  </w:t>
      </w:r>
      <w:r>
        <w:rPr/>
        <w:t>is defined to mean that less than 25% of the value of each class of equity</w:t>
      </w:r>
    </w:p>
    <w:p>
      <w:pPr>
        <w:pStyle w:val="PreformattedText"/>
        <w:rPr/>
      </w:pPr>
      <w:r>
        <w:rPr/>
        <w:t xml:space="preserve">  </w:t>
      </w:r>
      <w:r>
        <w:rPr/>
        <w:t>interest, disregarding some interests held by the general partner, its</w:t>
      </w:r>
    </w:p>
    <w:p>
      <w:pPr>
        <w:pStyle w:val="PreformattedText"/>
        <w:rPr/>
      </w:pPr>
      <w:r>
        <w:rPr/>
        <w:t xml:space="preserve">  </w:t>
      </w:r>
      <w:r>
        <w:rPr/>
        <w:t>affiliates, and some other persons, is held by the employee benefit plans</w:t>
      </w:r>
    </w:p>
    <w:p>
      <w:pPr>
        <w:pStyle w:val="PreformattedText"/>
        <w:rPr/>
      </w:pPr>
      <w:r>
        <w:rPr/>
        <w:t xml:space="preserve">  </w:t>
      </w:r>
      <w:r>
        <w:rPr/>
        <w:t>referred to above, IRAs and other employee benefit plans not subject to</w:t>
      </w:r>
    </w:p>
    <w:p>
      <w:pPr>
        <w:pStyle w:val="PreformattedText"/>
        <w:rPr/>
      </w:pPr>
      <w:r>
        <w:rPr/>
        <w:t xml:space="preserve">  </w:t>
      </w:r>
      <w:r>
        <w:rPr/>
        <w:t>ERISA, including governmental plans.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Our assets should not be considered "plan assets" under these regulations</w:t>
      </w:r>
    </w:p>
    <w:p>
      <w:pPr>
        <w:pStyle w:val="PreformattedText"/>
        <w:rPr/>
      </w:pPr>
      <w:r>
        <w:rPr/>
        <w:t>because it is expected that the investment will satisfy the requirements in (a)</w:t>
      </w:r>
    </w:p>
    <w:p>
      <w:pPr>
        <w:pStyle w:val="PreformattedText"/>
        <w:rPr/>
      </w:pPr>
      <w:r>
        <w:rPr/>
        <w:t>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Plan fiduciaries contemplating a purchase of common units should consult</w:t>
      </w:r>
    </w:p>
    <w:p>
      <w:pPr>
        <w:pStyle w:val="PreformattedText"/>
        <w:rPr/>
      </w:pPr>
      <w:r>
        <w:rPr/>
        <w:t>with their own counsel regarding the consequences under ERISA and the Internal</w:t>
      </w:r>
    </w:p>
    <w:p>
      <w:pPr>
        <w:pStyle w:val="PreformattedText"/>
        <w:rPr/>
      </w:pPr>
      <w:r>
        <w:rPr/>
        <w:t>Revenue Code in light of the serious penalties imposed on persons who engage in</w:t>
      </w:r>
    </w:p>
    <w:p>
      <w:pPr>
        <w:pStyle w:val="PreformattedText"/>
        <w:rPr/>
      </w:pPr>
      <w:r>
        <w:rPr/>
        <w:t>prohibited transactions or other violations.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124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UNDERWRITING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Subject to the terms and conditions stated in the underwriting agreement</w:t>
      </w:r>
    </w:p>
    <w:p>
      <w:pPr>
        <w:pStyle w:val="PreformattedText"/>
        <w:rPr/>
      </w:pPr>
      <w:r>
        <w:rPr/>
        <w:t>dated the date hereof, each of the underwriters named below have severally</w:t>
      </w:r>
    </w:p>
    <w:p>
      <w:pPr>
        <w:pStyle w:val="PreformattedText"/>
        <w:rPr/>
      </w:pPr>
      <w:r>
        <w:rPr/>
        <w:t>agreed to purchase, and we have agreed to sell to the underwriters, the number</w:t>
      </w:r>
    </w:p>
    <w:p>
      <w:pPr>
        <w:pStyle w:val="PreformattedText"/>
        <w:rPr/>
      </w:pPr>
      <w:r>
        <w:rPr/>
        <w:t>of common units set forth opposite the name of the underwriters.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Number of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Common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Name                                   Units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----                                 ---------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</w:p>
    <w:p>
      <w:pPr>
        <w:pStyle w:val="PreformattedText"/>
        <w:rPr/>
      </w:pPr>
      <w:r>
        <w:rPr/>
        <w:t xml:space="preserve">   </w:t>
      </w:r>
      <w:r>
        <w:rPr/>
        <w:t>Salomon Smith Barney Inc...........................................   910,000</w:t>
      </w:r>
    </w:p>
    <w:p>
      <w:pPr>
        <w:pStyle w:val="PreformattedText"/>
        <w:rPr/>
      </w:pPr>
      <w:r>
        <w:rPr/>
        <w:t xml:space="preserve">   </w:t>
      </w:r>
      <w:r>
        <w:rPr/>
        <w:t>Goldman, Sachs &amp; Co................................................   910,000</w:t>
      </w:r>
    </w:p>
    <w:p>
      <w:pPr>
        <w:pStyle w:val="PreformattedText"/>
        <w:rPr/>
      </w:pPr>
      <w:r>
        <w:rPr/>
        <w:t xml:space="preserve">   </w:t>
      </w:r>
      <w:r>
        <w:rPr/>
        <w:t>A.G. Edwards &amp; Sons, Inc...........................................   585,000</w:t>
      </w:r>
    </w:p>
    <w:p>
      <w:pPr>
        <w:pStyle w:val="PreformattedText"/>
        <w:rPr/>
      </w:pPr>
      <w:r>
        <w:rPr/>
        <w:t xml:space="preserve">   </w:t>
      </w:r>
      <w:r>
        <w:rPr/>
        <w:t>First Union Securities, Inc........................................   195,000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---------</w:t>
      </w:r>
    </w:p>
    <w:p>
      <w:pPr>
        <w:pStyle w:val="PreformattedText"/>
        <w:rPr/>
      </w:pPr>
      <w:r>
        <w:rPr/>
        <w:t xml:space="preserve">     </w:t>
      </w:r>
      <w:r>
        <w:rPr/>
        <w:t>Total............................................................ 2,600,000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underwriting agreement provides that the obligations of the several</w:t>
      </w:r>
    </w:p>
    <w:p>
      <w:pPr>
        <w:pStyle w:val="PreformattedText"/>
        <w:rPr/>
      </w:pPr>
      <w:r>
        <w:rPr/>
        <w:t>underwriters to purchase the common units included in this offering are subject</w:t>
      </w:r>
    </w:p>
    <w:p>
      <w:pPr>
        <w:pStyle w:val="PreformattedText"/>
        <w:rPr/>
      </w:pPr>
      <w:r>
        <w:rPr/>
        <w:t>to approval of legal matters by counsel and to other conditions. The</w:t>
      </w:r>
    </w:p>
    <w:p>
      <w:pPr>
        <w:pStyle w:val="PreformattedText"/>
        <w:rPr/>
      </w:pPr>
      <w:r>
        <w:rPr/>
        <w:t>underwriters are obligated to purchase all the common units (other than those</w:t>
      </w:r>
    </w:p>
    <w:p>
      <w:pPr>
        <w:pStyle w:val="PreformattedText"/>
        <w:rPr/>
      </w:pPr>
      <w:r>
        <w:rPr/>
        <w:t>covered by the over-allotment option described below) if they purchase any of</w:t>
      </w:r>
    </w:p>
    <w:p>
      <w:pPr>
        <w:pStyle w:val="PreformattedText"/>
        <w:rPr/>
      </w:pPr>
      <w:r>
        <w:rPr/>
        <w:t>the 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underwriters propose to offer some of the common units directly to the</w:t>
      </w:r>
    </w:p>
    <w:p>
      <w:pPr>
        <w:pStyle w:val="PreformattedText"/>
        <w:rPr/>
      </w:pPr>
      <w:r>
        <w:rPr/>
        <w:t>public at the public offering price set forth on the cover page of this</w:t>
      </w:r>
    </w:p>
    <w:p>
      <w:pPr>
        <w:pStyle w:val="PreformattedText"/>
        <w:rPr/>
      </w:pPr>
      <w:r>
        <w:rPr/>
        <w:t>prospectus and some of the common units to dealers at the public offering price</w:t>
      </w:r>
    </w:p>
    <w:p>
      <w:pPr>
        <w:pStyle w:val="PreformattedText"/>
        <w:rPr/>
      </w:pPr>
      <w:r>
        <w:rPr/>
        <w:t>less a concession not in excess of $0.50 per common unit. The underwriters may</w:t>
      </w:r>
    </w:p>
    <w:p>
      <w:pPr>
        <w:pStyle w:val="PreformattedText"/>
        <w:rPr/>
      </w:pPr>
      <w:r>
        <w:rPr/>
        <w:t>allow, and the dealers may reallow, a concession not in excess of $0.10 per</w:t>
      </w:r>
    </w:p>
    <w:p>
      <w:pPr>
        <w:pStyle w:val="PreformattedText"/>
        <w:rPr/>
      </w:pPr>
      <w:r>
        <w:rPr/>
        <w:t>common unit on sales to other dealers. If all of the common units are not sold</w:t>
      </w:r>
    </w:p>
    <w:p>
      <w:pPr>
        <w:pStyle w:val="PreformattedText"/>
        <w:rPr/>
      </w:pPr>
      <w:r>
        <w:rPr/>
        <w:t>at the initial offering price, the underwriters may change the public offering</w:t>
      </w:r>
    </w:p>
    <w:p>
      <w:pPr>
        <w:pStyle w:val="PreformattedText"/>
        <w:rPr/>
      </w:pPr>
      <w:r>
        <w:rPr/>
        <w:t>price and the other selling terms. The underwriters have advised us that they</w:t>
      </w:r>
    </w:p>
    <w:p>
      <w:pPr>
        <w:pStyle w:val="PreformattedText"/>
        <w:rPr/>
      </w:pPr>
      <w:r>
        <w:rPr/>
        <w:t>do not intend to confirm any sales to any accounts over which they exercise</w:t>
      </w:r>
    </w:p>
    <w:p>
      <w:pPr>
        <w:pStyle w:val="PreformattedText"/>
        <w:rPr/>
      </w:pPr>
      <w:r>
        <w:rPr/>
        <w:t>discretionary authority.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have granted to the underwriters an option, exercisable for 30 days from</w:t>
      </w:r>
    </w:p>
    <w:p>
      <w:pPr>
        <w:pStyle w:val="PreformattedText"/>
        <w:rPr/>
      </w:pPr>
      <w:r>
        <w:rPr/>
        <w:t>the date of this prospectus, to purchase up to 390,000 additional common units</w:t>
      </w:r>
    </w:p>
    <w:p>
      <w:pPr>
        <w:pStyle w:val="PreformattedText"/>
        <w:rPr/>
      </w:pPr>
      <w:r>
        <w:rPr/>
        <w:t>at the public offering price less the underwriting discount. The underwriters</w:t>
      </w:r>
    </w:p>
    <w:p>
      <w:pPr>
        <w:pStyle w:val="PreformattedText"/>
        <w:rPr/>
      </w:pPr>
      <w:r>
        <w:rPr/>
        <w:t>may exercise this option solely for the purpose of covering over-allotments, if</w:t>
      </w:r>
    </w:p>
    <w:p>
      <w:pPr>
        <w:pStyle w:val="PreformattedText"/>
        <w:rPr/>
      </w:pPr>
      <w:r>
        <w:rPr/>
        <w:t>any, in connection with this offering. To the extent the option is exercised,</w:t>
      </w:r>
    </w:p>
    <w:p>
      <w:pPr>
        <w:pStyle w:val="PreformattedText"/>
        <w:rPr/>
      </w:pPr>
      <w:r>
        <w:rPr/>
        <w:t>each underwriter will be obligated, subject to conditions, to purchase a number</w:t>
      </w:r>
    </w:p>
    <w:p>
      <w:pPr>
        <w:pStyle w:val="PreformattedText"/>
        <w:rPr/>
      </w:pPr>
      <w:r>
        <w:rPr/>
        <w:t>of additional common units approximately proportionate to the underwriter's</w:t>
      </w:r>
    </w:p>
    <w:p>
      <w:pPr>
        <w:pStyle w:val="PreformattedText"/>
        <w:rPr/>
      </w:pPr>
      <w:r>
        <w:rPr/>
        <w:t>initial purchase commitment.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Plains All American Pipeline, Plains Resources, the general partner and the</w:t>
      </w:r>
    </w:p>
    <w:p>
      <w:pPr>
        <w:pStyle w:val="PreformattedText"/>
        <w:rPr/>
      </w:pPr>
      <w:r>
        <w:rPr/>
        <w:t>officers and directors of the general partner have agreed that, for a period of</w:t>
      </w:r>
    </w:p>
    <w:p>
      <w:pPr>
        <w:pStyle w:val="PreformattedText"/>
        <w:rPr/>
      </w:pPr>
      <w:r>
        <w:rPr/>
        <w:t>90 days from the date of this prospectus, they will not, without the prior</w:t>
      </w:r>
    </w:p>
    <w:p>
      <w:pPr>
        <w:pStyle w:val="PreformattedText"/>
        <w:rPr/>
      </w:pPr>
      <w:r>
        <w:rPr/>
        <w:t>written consent of Salomon Smith Barney Inc., dispose of or hedge any of our</w:t>
      </w:r>
    </w:p>
    <w:p>
      <w:pPr>
        <w:pStyle w:val="PreformattedText"/>
        <w:rPr/>
      </w:pPr>
      <w:r>
        <w:rPr/>
        <w:t>common units or subordinated units or any securities convertible into or</w:t>
      </w:r>
    </w:p>
    <w:p>
      <w:pPr>
        <w:pStyle w:val="PreformattedText"/>
        <w:rPr/>
      </w:pPr>
      <w:r>
        <w:rPr/>
        <w:t>exchangeable for, or that represent a right to receive, common units or</w:t>
      </w:r>
    </w:p>
    <w:p>
      <w:pPr>
        <w:pStyle w:val="PreformattedText"/>
        <w:rPr/>
      </w:pPr>
      <w:r>
        <w:rPr/>
        <w:t>subordinated units or any securities that are senior to or on a parity with the</w:t>
      </w:r>
    </w:p>
    <w:p>
      <w:pPr>
        <w:pStyle w:val="PreformattedText"/>
        <w:rPr/>
      </w:pPr>
      <w:r>
        <w:rPr/>
        <w:t>common units or grant any options or warrants to purchase common units or</w:t>
      </w:r>
    </w:p>
    <w:p>
      <w:pPr>
        <w:pStyle w:val="PreformattedText"/>
        <w:rPr/>
      </w:pPr>
      <w:r>
        <w:rPr/>
        <w:t>subordinated units, other than pursuant to our long-term incentive plan. This</w:t>
      </w:r>
    </w:p>
    <w:p>
      <w:pPr>
        <w:pStyle w:val="PreformattedText"/>
        <w:rPr/>
      </w:pPr>
      <w:r>
        <w:rPr/>
        <w:t>restriction will not prohibit our issuance of common units in connection with</w:t>
      </w:r>
    </w:p>
    <w:p>
      <w:pPr>
        <w:pStyle w:val="PreformattedText"/>
        <w:rPr/>
      </w:pPr>
      <w:r>
        <w:rPr/>
        <w:t>acquisitions and capital improvements which are accretive on a per unit basis</w:t>
      </w:r>
    </w:p>
    <w:p>
      <w:pPr>
        <w:pStyle w:val="PreformattedText"/>
        <w:rPr/>
      </w:pPr>
      <w:r>
        <w:rPr/>
        <w:t>in accordance with the terms of our partnership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common stock is listed on the NYSE under the symbol "PAA."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table shows the underwriting discounts and commissions to be</w:t>
      </w:r>
    </w:p>
    <w:p>
      <w:pPr>
        <w:pStyle w:val="PreformattedText"/>
        <w:rPr/>
      </w:pPr>
      <w:r>
        <w:rPr/>
        <w:t>paid to the underwriters by us in connection with this offering. These amounts</w:t>
      </w:r>
    </w:p>
    <w:p>
      <w:pPr>
        <w:pStyle w:val="PreformattedText"/>
        <w:rPr/>
      </w:pPr>
      <w:r>
        <w:rPr/>
        <w:t>are shown assuming both no exercise and full exercise of the underwriters'</w:t>
      </w:r>
    </w:p>
    <w:p>
      <w:pPr>
        <w:pStyle w:val="PreformattedText"/>
        <w:rPr/>
      </w:pPr>
      <w:r>
        <w:rPr/>
        <w:t>option to purchase additional shares of 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Paid by Us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---------------------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No        Full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Exercise   Exercise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---------- ----------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</w:p>
    <w:p>
      <w:pPr>
        <w:pStyle w:val="PreformattedText"/>
        <w:rPr/>
      </w:pPr>
      <w:r>
        <w:rPr/>
        <w:t xml:space="preserve">   </w:t>
      </w:r>
      <w:r>
        <w:rPr/>
        <w:t>Per common unit........................................ $    0.828 $    0.828</w:t>
      </w:r>
    </w:p>
    <w:p>
      <w:pPr>
        <w:pStyle w:val="PreformattedText"/>
        <w:rPr/>
      </w:pPr>
      <w:r>
        <w:rPr/>
        <w:t xml:space="preserve">     </w:t>
      </w:r>
      <w:r>
        <w:rPr/>
        <w:t>Total................................................ $2,152,800 $2,475,720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125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connection with the offering, Salomon Smith Barney Inc., on behalf of the</w:t>
      </w:r>
    </w:p>
    <w:p>
      <w:pPr>
        <w:pStyle w:val="PreformattedText"/>
        <w:rPr/>
      </w:pPr>
      <w:r>
        <w:rPr/>
        <w:t>underwriters, may purchase and sell shares of common units in the open market.</w:t>
      </w:r>
    </w:p>
    <w:p>
      <w:pPr>
        <w:pStyle w:val="PreformattedText"/>
        <w:rPr/>
      </w:pPr>
      <w:r>
        <w:rPr/>
        <w:t>These transactions may include over-allotment, syndicate covering transactions</w:t>
      </w:r>
    </w:p>
    <w:p>
      <w:pPr>
        <w:pStyle w:val="PreformattedText"/>
        <w:rPr/>
      </w:pPr>
      <w:r>
        <w:rPr/>
        <w:t>and stabilizing transactions. Over-allotment involves syndicate sales of common</w:t>
      </w:r>
    </w:p>
    <w:p>
      <w:pPr>
        <w:pStyle w:val="PreformattedText"/>
        <w:rPr/>
      </w:pPr>
      <w:r>
        <w:rPr/>
        <w:t>units in excess of the number of common units to be purchased by the</w:t>
      </w:r>
    </w:p>
    <w:p>
      <w:pPr>
        <w:pStyle w:val="PreformattedText"/>
        <w:rPr/>
      </w:pPr>
      <w:r>
        <w:rPr/>
        <w:t>underwriters in the offering, which creates a syndicate short position.</w:t>
      </w:r>
    </w:p>
    <w:p>
      <w:pPr>
        <w:pStyle w:val="PreformattedText"/>
        <w:rPr/>
      </w:pPr>
      <w:r>
        <w:rPr/>
        <w:t>Syndicate covering transactions involve purchases of the common units in the</w:t>
      </w:r>
    </w:p>
    <w:p>
      <w:pPr>
        <w:pStyle w:val="PreformattedText"/>
        <w:rPr/>
      </w:pPr>
      <w:r>
        <w:rPr/>
        <w:t>open market after the distribution has been completed in order to cover</w:t>
      </w:r>
    </w:p>
    <w:p>
      <w:pPr>
        <w:pStyle w:val="PreformattedText"/>
        <w:rPr/>
      </w:pPr>
      <w:r>
        <w:rPr/>
        <w:t>syndicate short positions. Stabilizing transactions consist of bids or</w:t>
      </w:r>
    </w:p>
    <w:p>
      <w:pPr>
        <w:pStyle w:val="PreformattedText"/>
        <w:rPr/>
      </w:pPr>
      <w:r>
        <w:rPr/>
        <w:t>purchases of common units made for the purpose of preventing or retarding a</w:t>
      </w:r>
    </w:p>
    <w:p>
      <w:pPr>
        <w:pStyle w:val="PreformattedText"/>
        <w:rPr/>
      </w:pPr>
      <w:r>
        <w:rPr/>
        <w:t>decline in the market price of the common units while the offering is in</w:t>
      </w:r>
    </w:p>
    <w:p>
      <w:pPr>
        <w:pStyle w:val="PreformattedText"/>
        <w:rPr/>
      </w:pPr>
      <w:r>
        <w:rPr/>
        <w:t>progress.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underwriters also may impose a penalty bid. Penalty bids permit the</w:t>
      </w:r>
    </w:p>
    <w:p>
      <w:pPr>
        <w:pStyle w:val="PreformattedText"/>
        <w:rPr/>
      </w:pPr>
      <w:r>
        <w:rPr/>
        <w:t>underwriters to reclaim a selling concession from a syndicate member when</w:t>
      </w:r>
    </w:p>
    <w:p>
      <w:pPr>
        <w:pStyle w:val="PreformattedText"/>
        <w:rPr/>
      </w:pPr>
      <w:r>
        <w:rPr/>
        <w:t>Salomon Smith Barney Inc., in covering syndicate short positions or making</w:t>
      </w:r>
    </w:p>
    <w:p>
      <w:pPr>
        <w:pStyle w:val="PreformattedText"/>
        <w:rPr/>
      </w:pPr>
      <w:r>
        <w:rPr/>
        <w:t>stabilizing purchases, repurchases shares originally sold by that syndicate</w:t>
      </w:r>
    </w:p>
    <w:p>
      <w:pPr>
        <w:pStyle w:val="PreformattedText"/>
        <w:rPr/>
      </w:pPr>
      <w:r>
        <w:rPr/>
        <w:t>member.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Any of these activities may cause the price of the common units to be higher</w:t>
      </w:r>
    </w:p>
    <w:p>
      <w:pPr>
        <w:pStyle w:val="PreformattedText"/>
        <w:rPr/>
      </w:pPr>
      <w:r>
        <w:rPr/>
        <w:t>than the price that otherwise would exist in the open market in the absence of</w:t>
      </w:r>
    </w:p>
    <w:p>
      <w:pPr>
        <w:pStyle w:val="PreformattedText"/>
        <w:rPr/>
      </w:pPr>
      <w:r>
        <w:rPr/>
        <w:t>these transactions. These transactions may be effected on the NYSE or otherwise</w:t>
      </w:r>
    </w:p>
    <w:p>
      <w:pPr>
        <w:pStyle w:val="PreformattedText"/>
        <w:rPr/>
      </w:pPr>
      <w:r>
        <w:rPr/>
        <w:t>and, if commenced, may be discontinued at any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estimate our expenses of this offering will be approximately $585,000,</w:t>
      </w:r>
    </w:p>
    <w:p>
      <w:pPr>
        <w:pStyle w:val="PreformattedText"/>
        <w:rPr/>
      </w:pPr>
      <w:r>
        <w:rPr/>
        <w:t>excluding underwriting discounts.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Because the National Association for Securities Dealers, Inc. ("NASD") views</w:t>
      </w:r>
    </w:p>
    <w:p>
      <w:pPr>
        <w:pStyle w:val="PreformattedText"/>
        <w:rPr/>
      </w:pPr>
      <w:r>
        <w:rPr/>
        <w:t>the common units offered hereby as interests in a direct participation program,</w:t>
      </w:r>
    </w:p>
    <w:p>
      <w:pPr>
        <w:pStyle w:val="PreformattedText"/>
        <w:rPr/>
      </w:pPr>
      <w:r>
        <w:rPr/>
        <w:t>the offering is being made in compliance with Rule 2810 of the NASD's Conduct</w:t>
      </w:r>
    </w:p>
    <w:p>
      <w:pPr>
        <w:pStyle w:val="PreformattedText"/>
        <w:rPr/>
      </w:pPr>
      <w:r>
        <w:rPr/>
        <w:t>Rules. Investor suitability with respect to the common units should be judged</w:t>
      </w:r>
    </w:p>
    <w:p>
      <w:pPr>
        <w:pStyle w:val="PreformattedText"/>
        <w:rPr/>
      </w:pPr>
      <w:r>
        <w:rPr/>
        <w:t>similarly to the suitability with respect to other securities that are listed</w:t>
      </w:r>
    </w:p>
    <w:p>
      <w:pPr>
        <w:pStyle w:val="PreformattedText"/>
        <w:rPr/>
      </w:pPr>
      <w:r>
        <w:rPr/>
        <w:t>for trading on a national securities exchange.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underwriters have performed certain investment banking and advisory</w:t>
      </w:r>
    </w:p>
    <w:p>
      <w:pPr>
        <w:pStyle w:val="PreformattedText"/>
        <w:rPr/>
      </w:pPr>
      <w:r>
        <w:rPr/>
        <w:t>services for us from time to time for which they have received customary fees</w:t>
      </w:r>
    </w:p>
    <w:p>
      <w:pPr>
        <w:pStyle w:val="PreformattedText"/>
        <w:rPr/>
      </w:pPr>
      <w:r>
        <w:rPr/>
        <w:t>and expenses. First Union National Bank, an affiliate of First Union</w:t>
      </w:r>
    </w:p>
    <w:p>
      <w:pPr>
        <w:pStyle w:val="PreformattedText"/>
        <w:rPr/>
      </w:pPr>
      <w:r>
        <w:rPr/>
        <w:t>Securities, Inc., is the syndication agent and a lender under the Plains</w:t>
      </w:r>
    </w:p>
    <w:p>
      <w:pPr>
        <w:pStyle w:val="PreformattedText"/>
        <w:rPr/>
      </w:pPr>
      <w:r>
        <w:rPr/>
        <w:t>Scurlock credit facility and a lender under our $225 million credit facility.</w:t>
      </w:r>
    </w:p>
    <w:p>
      <w:pPr>
        <w:pStyle w:val="PreformattedText"/>
        <w:rPr/>
      </w:pPr>
      <w:r>
        <w:rPr/>
        <w:t>The proceeds of this offering will be used to repay a portion of this</w:t>
      </w:r>
    </w:p>
    <w:p>
      <w:pPr>
        <w:pStyle w:val="PreformattedText"/>
        <w:rPr/>
      </w:pPr>
      <w:r>
        <w:rPr/>
        <w:t>indebtedness. Salomon Smith Barney Inc., Goldman, Sachs &amp; Co. and A.G. Edwards</w:t>
      </w:r>
    </w:p>
    <w:p>
      <w:pPr>
        <w:pStyle w:val="PreformattedText"/>
        <w:rPr/>
      </w:pPr>
      <w:r>
        <w:rPr/>
        <w:t>&amp; Sons, Inc. were underwriters in our initial public offering that closed on</w:t>
      </w:r>
    </w:p>
    <w:p>
      <w:pPr>
        <w:pStyle w:val="PreformattedText"/>
        <w:rPr/>
      </w:pPr>
      <w:r>
        <w:rPr/>
        <w:t>November 23, 1998. The underwriters may, from time to time, engage in</w:t>
      </w:r>
    </w:p>
    <w:p>
      <w:pPr>
        <w:pStyle w:val="PreformattedText"/>
        <w:rPr/>
      </w:pPr>
      <w:r>
        <w:rPr/>
        <w:t>transactions with and perform services for us in the ordinary course of their</w:t>
      </w:r>
    </w:p>
    <w:p>
      <w:pPr>
        <w:pStyle w:val="PreformattedText"/>
        <w:rPr/>
      </w:pPr>
      <w:r>
        <w:rPr/>
        <w:t>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Plains All American Pipeline, the general partner and various subsidiaries</w:t>
      </w:r>
    </w:p>
    <w:p>
      <w:pPr>
        <w:pStyle w:val="PreformattedText"/>
        <w:rPr/>
      </w:pPr>
      <w:r>
        <w:rPr/>
        <w:t>have agreed to indemnify the several underwriters against various liabilities,</w:t>
      </w:r>
    </w:p>
    <w:p>
      <w:pPr>
        <w:pStyle w:val="PreformattedText"/>
        <w:rPr/>
      </w:pPr>
      <w:r>
        <w:rPr/>
        <w:t>including liabilities under the Securities Act, or to contribute to payments</w:t>
      </w:r>
    </w:p>
    <w:p>
      <w:pPr>
        <w:pStyle w:val="PreformattedText"/>
        <w:rPr/>
      </w:pPr>
      <w:r>
        <w:rPr/>
        <w:t>the underwriters may be required to make in respect of any of those</w:t>
      </w:r>
    </w:p>
    <w:p>
      <w:pPr>
        <w:pStyle w:val="PreformattedText"/>
        <w:rPr/>
      </w:pPr>
      <w:r>
        <w:rPr/>
        <w:t>liabilities.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126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VALIDITY OF THE COMMON UNITS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validity of the common units will be passed upon for Plains All American</w:t>
      </w:r>
    </w:p>
    <w:p>
      <w:pPr>
        <w:pStyle w:val="PreformattedText"/>
        <w:rPr/>
      </w:pPr>
      <w:r>
        <w:rPr/>
        <w:t>Pipeline by Andrews &amp; Kurth L.L.P., Houston, Texas. Certain legal matters in</w:t>
      </w:r>
    </w:p>
    <w:p>
      <w:pPr>
        <w:pStyle w:val="PreformattedText"/>
        <w:rPr/>
      </w:pPr>
      <w:r>
        <w:rPr/>
        <w:t>connection with the common units offered hereby will be passed upon for the</w:t>
      </w:r>
    </w:p>
    <w:p>
      <w:pPr>
        <w:pStyle w:val="PreformattedText"/>
        <w:rPr/>
      </w:pPr>
      <w:r>
        <w:rPr/>
        <w:t>underwriters by Baker &amp; Botts, L.L.P., Houston, Texas.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EXPERTS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consolidated financial statements of Plains All American Pipeline, L.P.</w:t>
      </w:r>
    </w:p>
    <w:p>
      <w:pPr>
        <w:pStyle w:val="PreformattedText"/>
        <w:rPr/>
      </w:pPr>
      <w:r>
        <w:rPr/>
        <w:t>as of December 31, 1998 and for the period from inception (November 23, 1998)</w:t>
      </w:r>
    </w:p>
    <w:p>
      <w:pPr>
        <w:pStyle w:val="PreformattedText"/>
        <w:rPr/>
      </w:pPr>
      <w:r>
        <w:rPr/>
        <w:t>to December 31, 1998 included in this Prospectus have been so included in</w:t>
      </w:r>
    </w:p>
    <w:p>
      <w:pPr>
        <w:pStyle w:val="PreformattedText"/>
        <w:rPr/>
      </w:pPr>
      <w:r>
        <w:rPr/>
        <w:t>reliance on the report of PricewaterhouseCoopers LLP, independent accountants,</w:t>
      </w:r>
    </w:p>
    <w:p>
      <w:pPr>
        <w:pStyle w:val="PreformattedText"/>
        <w:rPr/>
      </w:pPr>
      <w:r>
        <w:rPr/>
        <w:t>given on the authority of said firm as experts in auditing and accounting.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combined financial statements of the Plains Midstream Subsidiaries as of</w:t>
      </w:r>
    </w:p>
    <w:p>
      <w:pPr>
        <w:pStyle w:val="PreformattedText"/>
        <w:rPr/>
      </w:pPr>
      <w:r>
        <w:rPr/>
        <w:t>December 31, 1997 and for the period from January 1, 1998 to November 22, 1998</w:t>
      </w:r>
    </w:p>
    <w:p>
      <w:pPr>
        <w:pStyle w:val="PreformattedText"/>
        <w:rPr/>
      </w:pPr>
      <w:r>
        <w:rPr/>
        <w:t>and the years ended December 31, 1997 and 1996 included in this Prospectus have</w:t>
      </w:r>
    </w:p>
    <w:p>
      <w:pPr>
        <w:pStyle w:val="PreformattedText"/>
        <w:rPr/>
      </w:pPr>
      <w:r>
        <w:rPr/>
        <w:t>been so included in reliance on the report of PricewaterhouseCoopers LLP,</w:t>
      </w:r>
    </w:p>
    <w:p>
      <w:pPr>
        <w:pStyle w:val="PreformattedText"/>
        <w:rPr/>
      </w:pPr>
      <w:r>
        <w:rPr/>
        <w:t>independent accountants, given on the authority of said firm as experts in</w:t>
      </w:r>
    </w:p>
    <w:p>
      <w:pPr>
        <w:pStyle w:val="PreformattedText"/>
        <w:rPr/>
      </w:pPr>
      <w:r>
        <w:rPr/>
        <w:t>auditing and accounting.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financial statements of the Scurlock Permian Businesses as of December</w:t>
      </w:r>
    </w:p>
    <w:p>
      <w:pPr>
        <w:pStyle w:val="PreformattedText"/>
        <w:rPr/>
      </w:pPr>
      <w:r>
        <w:rPr/>
        <w:t>31, 1998 and for the year ended December 31, 1998 included in this Prospectus</w:t>
      </w:r>
    </w:p>
    <w:p>
      <w:pPr>
        <w:pStyle w:val="PreformattedText"/>
        <w:rPr/>
      </w:pPr>
      <w:r>
        <w:rPr/>
        <w:t>have been so included in reliance on the report of PricewaterhouseCoopers LLP,</w:t>
      </w:r>
    </w:p>
    <w:p>
      <w:pPr>
        <w:pStyle w:val="PreformattedText"/>
        <w:rPr/>
      </w:pPr>
      <w:r>
        <w:rPr/>
        <w:t>independent accountants, given on the authority of said firm as experts in</w:t>
      </w:r>
    </w:p>
    <w:p>
      <w:pPr>
        <w:pStyle w:val="PreformattedText"/>
        <w:rPr/>
      </w:pPr>
      <w:r>
        <w:rPr/>
        <w:t>auditing and accounting.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financial statements of Scurlock Permian Corporation as of December 31,</w:t>
      </w:r>
    </w:p>
    <w:p>
      <w:pPr>
        <w:pStyle w:val="PreformattedText"/>
        <w:rPr/>
      </w:pPr>
      <w:r>
        <w:rPr/>
        <w:t>1997 and for each of the two years in the period ended December 31, 1997</w:t>
      </w:r>
    </w:p>
    <w:p>
      <w:pPr>
        <w:pStyle w:val="PreformattedText"/>
        <w:rPr/>
      </w:pPr>
      <w:r>
        <w:rPr/>
        <w:t>included in this Prospectus have been so included in reliance on the report of</w:t>
      </w:r>
    </w:p>
    <w:p>
      <w:pPr>
        <w:pStyle w:val="PreformattedText"/>
        <w:rPr/>
      </w:pPr>
      <w:r>
        <w:rPr/>
        <w:t>PricewaterhouseCoopers LLP, independent accountants, given on the authority of</w:t>
      </w:r>
    </w:p>
    <w:p>
      <w:pPr>
        <w:pStyle w:val="PreformattedText"/>
        <w:rPr/>
      </w:pPr>
      <w:r>
        <w:rPr/>
        <w:t>said firm as experts in auditing and accounting.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consolidated financial statements of Wingfoot Ventures Seven, Inc. as of</w:t>
      </w:r>
    </w:p>
    <w:p>
      <w:pPr>
        <w:pStyle w:val="PreformattedText"/>
        <w:rPr/>
      </w:pPr>
      <w:r>
        <w:rPr/>
        <w:t>December 31, 1997 and 1996 and for each of the three years in the period ended</w:t>
      </w:r>
    </w:p>
    <w:p>
      <w:pPr>
        <w:pStyle w:val="PreformattedText"/>
        <w:rPr/>
      </w:pPr>
      <w:r>
        <w:rPr/>
        <w:t>December 31, 1997 included in this Prospectus have been so included in reliance</w:t>
      </w:r>
    </w:p>
    <w:p>
      <w:pPr>
        <w:pStyle w:val="PreformattedText"/>
        <w:rPr/>
      </w:pPr>
      <w:r>
        <w:rPr/>
        <w:t>on the report of PricewaterhouseCoopers LLP, independent accountants, given on</w:t>
      </w:r>
    </w:p>
    <w:p>
      <w:pPr>
        <w:pStyle w:val="PreformattedText"/>
        <w:rPr/>
      </w:pPr>
      <w:r>
        <w:rPr/>
        <w:t>the authority of said firm as experts in auditing and accounting.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consolidated balance sheet of Plains All American Inc. as of December</w:t>
      </w:r>
    </w:p>
    <w:p>
      <w:pPr>
        <w:pStyle w:val="PreformattedText"/>
        <w:rPr/>
      </w:pPr>
      <w:r>
        <w:rPr/>
        <w:t>31, 1998 included in this Prospectus has been so included in reliance on the</w:t>
      </w:r>
    </w:p>
    <w:p>
      <w:pPr>
        <w:pStyle w:val="PreformattedText"/>
        <w:rPr/>
      </w:pPr>
      <w:r>
        <w:rPr/>
        <w:t>report of PricewaterhouseCoopers LLP, independent accountants, given on the</w:t>
      </w:r>
    </w:p>
    <w:p>
      <w:pPr>
        <w:pStyle w:val="PreformattedText"/>
        <w:rPr/>
      </w:pPr>
      <w:r>
        <w:rPr/>
        <w:t>authority of said firm as experts in auditing and accounting.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With respect to the unaudited consolidated financial information of Wingfoot</w:t>
      </w:r>
    </w:p>
    <w:p>
      <w:pPr>
        <w:pStyle w:val="PreformattedText"/>
        <w:rPr/>
      </w:pPr>
      <w:r>
        <w:rPr/>
        <w:t>Ventures Seven, Inc. as of June 30, 1998 and for the six-month periods ended</w:t>
      </w:r>
    </w:p>
    <w:p>
      <w:pPr>
        <w:pStyle w:val="PreformattedText"/>
        <w:rPr/>
      </w:pPr>
      <w:r>
        <w:rPr/>
        <w:t>June 30, 1998 and 1997, included in this Prospectus, PricewaterhouseCoopers LLP</w:t>
      </w:r>
    </w:p>
    <w:p>
      <w:pPr>
        <w:pStyle w:val="PreformattedText"/>
        <w:rPr/>
      </w:pPr>
      <w:r>
        <w:rPr/>
        <w:t>reported that they have applied limited procedures in accordance with</w:t>
      </w:r>
    </w:p>
    <w:p>
      <w:pPr>
        <w:pStyle w:val="PreformattedText"/>
        <w:rPr/>
      </w:pPr>
      <w:r>
        <w:rPr/>
        <w:t>professional standards for a review of such information. However, their</w:t>
      </w:r>
    </w:p>
    <w:p>
      <w:pPr>
        <w:pStyle w:val="PreformattedText"/>
        <w:rPr/>
      </w:pPr>
      <w:r>
        <w:rPr/>
        <w:t>separate report dated September 23, 1998 appearing herein, states that they did</w:t>
      </w:r>
    </w:p>
    <w:p>
      <w:pPr>
        <w:pStyle w:val="PreformattedText"/>
        <w:rPr/>
      </w:pPr>
      <w:r>
        <w:rPr/>
        <w:t>not audit and they do not express an opinion on that unaudited consolidated</w:t>
      </w:r>
    </w:p>
    <w:p>
      <w:pPr>
        <w:pStyle w:val="PreformattedText"/>
        <w:rPr/>
      </w:pPr>
      <w:r>
        <w:rPr/>
        <w:t>financial information. Accordingly, the degree of reliance on their report on</w:t>
      </w:r>
    </w:p>
    <w:p>
      <w:pPr>
        <w:pStyle w:val="PreformattedText"/>
        <w:rPr/>
      </w:pPr>
      <w:r>
        <w:rPr/>
        <w:t>such information should be restricted in light of the limited nature of the</w:t>
      </w:r>
    </w:p>
    <w:p>
      <w:pPr>
        <w:pStyle w:val="PreformattedText"/>
        <w:rPr/>
      </w:pPr>
      <w:r>
        <w:rPr/>
        <w:t>review procedures applied. PricewaterhouseCoopers LLP is not subject to the</w:t>
      </w:r>
    </w:p>
    <w:p>
      <w:pPr>
        <w:pStyle w:val="PreformattedText"/>
        <w:rPr/>
      </w:pPr>
      <w:r>
        <w:rPr/>
        <w:t>liability provisions of Section 11 of the Securities Act of 1933 for their</w:t>
      </w:r>
    </w:p>
    <w:p>
      <w:pPr>
        <w:pStyle w:val="PreformattedText"/>
        <w:rPr/>
      </w:pPr>
      <w:r>
        <w:rPr/>
        <w:t>report on the unaudited consolidated financial information because that report</w:t>
      </w:r>
    </w:p>
    <w:p>
      <w:pPr>
        <w:pStyle w:val="PreformattedText"/>
        <w:rPr/>
      </w:pPr>
      <w:r>
        <w:rPr/>
        <w:t>is not a "report" or a "part" of the registration statement prepared or</w:t>
      </w:r>
    </w:p>
    <w:p>
      <w:pPr>
        <w:pStyle w:val="PreformattedText"/>
        <w:rPr/>
      </w:pPr>
      <w:r>
        <w:rPr/>
        <w:t>certified by PricewaterhouseCoopers LLP within the meaning of sections 7 and 11</w:t>
      </w:r>
    </w:p>
    <w:p>
      <w:pPr>
        <w:pStyle w:val="PreformattedText"/>
        <w:rPr/>
      </w:pPr>
      <w:r>
        <w:rPr/>
        <w:t>of the Securities Act of 1933.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127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WHERE YOU CAN FIND MORE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file annual, quarterly and special reports and other information with the</w:t>
      </w:r>
    </w:p>
    <w:p>
      <w:pPr>
        <w:pStyle w:val="PreformattedText"/>
        <w:rPr/>
      </w:pPr>
      <w:r>
        <w:rPr/>
        <w:t>Securities Exchange Commission under the Securities Exchange Act of 1934. You</w:t>
      </w:r>
    </w:p>
    <w:p>
      <w:pPr>
        <w:pStyle w:val="PreformattedText"/>
        <w:rPr/>
      </w:pPr>
      <w:r>
        <w:rPr/>
        <w:t>can inspect and/or copy these reports and other information at offices</w:t>
      </w:r>
    </w:p>
    <w:p>
      <w:pPr>
        <w:pStyle w:val="PreformattedText"/>
        <w:rPr/>
      </w:pPr>
      <w:r>
        <w:rPr/>
        <w:t>maintained by the SEC, including: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principal offices of the SEC located at Judiciary Plaza, 450 Fifth</w:t>
      </w:r>
    </w:p>
    <w:p>
      <w:pPr>
        <w:pStyle w:val="PreformattedText"/>
        <w:rPr/>
      </w:pPr>
      <w:r>
        <w:rPr/>
        <w:t xml:space="preserve">    </w:t>
      </w:r>
      <w:r>
        <w:rPr/>
        <w:t>Street, N.W., Room 1024, Washington, D.C. 20549;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Regional Offices of the SEC located at Northwestern Atrium Center,</w:t>
      </w:r>
    </w:p>
    <w:p>
      <w:pPr>
        <w:pStyle w:val="PreformattedText"/>
        <w:rPr/>
      </w:pPr>
      <w:r>
        <w:rPr/>
        <w:t xml:space="preserve">    </w:t>
      </w:r>
      <w:r>
        <w:rPr/>
        <w:t>500 West Madison Street, Suite 1400, Chicago, Illinois 60661-2511;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Regional Offices of the SEC located at 7 World Trade Center, New</w:t>
      </w:r>
    </w:p>
    <w:p>
      <w:pPr>
        <w:pStyle w:val="PreformattedText"/>
        <w:rPr/>
      </w:pPr>
      <w:r>
        <w:rPr/>
        <w:t xml:space="preserve">    </w:t>
      </w:r>
      <w:r>
        <w:rPr/>
        <w:t>York, New York 10048;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. the SEC's website at http://www.sec.gov.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Further, our common units are listed on the New York Stock Exchange, and you</w:t>
      </w:r>
    </w:p>
    <w:p>
      <w:pPr>
        <w:pStyle w:val="PreformattedText"/>
        <w:rPr/>
      </w:pPr>
      <w:r>
        <w:rPr/>
        <w:t>can inspect similar information at the offices of the New York Stock Exchange,</w:t>
      </w:r>
    </w:p>
    <w:p>
      <w:pPr>
        <w:pStyle w:val="PreformattedText"/>
        <w:rPr/>
      </w:pPr>
      <w:r>
        <w:rPr/>
        <w:t>located at 20 Broad Street, New York, New York 10005.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FORWARD-LOOKING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Some of the information in this prospectus may contain forward-looking</w:t>
      </w:r>
    </w:p>
    <w:p>
      <w:pPr>
        <w:pStyle w:val="PreformattedText"/>
        <w:rPr/>
      </w:pPr>
      <w:r>
        <w:rPr/>
        <w:t>statements. These statements can be identified by the use of forward-looking</w:t>
      </w:r>
    </w:p>
    <w:p>
      <w:pPr>
        <w:pStyle w:val="PreformattedText"/>
        <w:rPr/>
      </w:pPr>
      <w:r>
        <w:rPr/>
        <w:t>terminology including "may," "believe," "will," "expect," "anticipate,"</w:t>
      </w:r>
    </w:p>
    <w:p>
      <w:pPr>
        <w:pStyle w:val="PreformattedText"/>
        <w:rPr/>
      </w:pPr>
      <w:r>
        <w:rPr/>
        <w:t>"estimate," "continue" or other similar words. These statements discuss future</w:t>
      </w:r>
    </w:p>
    <w:p>
      <w:pPr>
        <w:pStyle w:val="PreformattedText"/>
        <w:rPr/>
      </w:pPr>
      <w:r>
        <w:rPr/>
        <w:t>expectations, contain projections of results of operations or of financial</w:t>
      </w:r>
    </w:p>
    <w:p>
      <w:pPr>
        <w:pStyle w:val="PreformattedText"/>
        <w:rPr/>
      </w:pPr>
      <w:r>
        <w:rPr/>
        <w:t>condition or state other "forward-looking" information. These forward-looking</w:t>
      </w:r>
    </w:p>
    <w:p>
      <w:pPr>
        <w:pStyle w:val="PreformattedText"/>
        <w:rPr/>
      </w:pPr>
      <w:r>
        <w:rPr/>
        <w:t>statements involve risks and uncertainties. When considering these forward-</w:t>
      </w:r>
    </w:p>
    <w:p>
      <w:pPr>
        <w:pStyle w:val="PreformattedText"/>
        <w:rPr/>
      </w:pPr>
      <w:r>
        <w:rPr/>
        <w:t>looking statements, you should keep in mind the risk factors and other</w:t>
      </w:r>
    </w:p>
    <w:p>
      <w:pPr>
        <w:pStyle w:val="PreformattedText"/>
        <w:rPr/>
      </w:pPr>
      <w:r>
        <w:rPr/>
        <w:t>cautionary statements in this prospectus. The risk factors and other factors</w:t>
      </w:r>
    </w:p>
    <w:p>
      <w:pPr>
        <w:pStyle w:val="PreformattedText"/>
        <w:rPr/>
      </w:pPr>
      <w:r>
        <w:rPr/>
        <w:t>noted throughout this prospectus could cause our actual results to differ</w:t>
      </w:r>
    </w:p>
    <w:p>
      <w:pPr>
        <w:pStyle w:val="PreformattedText"/>
        <w:rPr/>
      </w:pPr>
      <w:r>
        <w:rPr/>
        <w:t>materially from those contained in any forward-looking statement.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128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INDEX TO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  <w:r>
        <w:rPr/>
        <w:t>Page</w:t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  <w:r>
        <w:rPr/>
        <w:t>----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</w:p>
    <w:p>
      <w:pPr>
        <w:pStyle w:val="PreformattedText"/>
        <w:rPr/>
      </w:pPr>
      <w:r>
        <w:rPr/>
        <w:t>PLAINS ALL AMERICAN PIPELINE, L.P.</w:t>
      </w:r>
    </w:p>
    <w:p>
      <w:pPr>
        <w:pStyle w:val="PreformattedText"/>
        <w:rPr/>
      </w:pPr>
      <w:r>
        <w:rPr/>
        <w:t xml:space="preserve"> </w:t>
      </w:r>
      <w:r>
        <w:rPr/>
        <w:t>UNAUDITED PRO FORMA CONSOLIDATED FINANCIAL STATEMENTS:</w:t>
      </w:r>
    </w:p>
    <w:p>
      <w:pPr>
        <w:pStyle w:val="PreformattedText"/>
        <w:rPr/>
      </w:pPr>
      <w:r>
        <w:rPr/>
        <w:t xml:space="preserve">  </w:t>
      </w:r>
      <w:r>
        <w:rPr/>
        <w:t>Introduction............................................................  F-3</w:t>
      </w:r>
    </w:p>
    <w:p>
      <w:pPr>
        <w:pStyle w:val="PreformattedText"/>
        <w:rPr/>
      </w:pPr>
      <w:r>
        <w:rPr/>
        <w:t xml:space="preserve">  </w:t>
      </w:r>
      <w:r>
        <w:rPr/>
        <w:t>Pro Forma Consolidated Balance Sheet as of June 30, 1999................  F-4</w:t>
      </w:r>
    </w:p>
    <w:p>
      <w:pPr>
        <w:pStyle w:val="PreformattedText"/>
        <w:rPr/>
      </w:pPr>
      <w:r>
        <w:rPr/>
        <w:t xml:space="preserve">  </w:t>
      </w:r>
      <w:r>
        <w:rPr/>
        <w:t>Pro Forma Consolidated Statement of Income for the six months ended June</w:t>
      </w:r>
    </w:p>
    <w:p>
      <w:pPr>
        <w:pStyle w:val="PreformattedText"/>
        <w:rPr/>
      </w:pPr>
      <w:r>
        <w:rPr/>
        <w:t xml:space="preserve">   </w:t>
      </w:r>
      <w:r>
        <w:rPr/>
        <w:t>30, 1999...............................................................  F-5</w:t>
      </w:r>
    </w:p>
    <w:p>
      <w:pPr>
        <w:pStyle w:val="PreformattedText"/>
        <w:rPr/>
      </w:pPr>
      <w:r>
        <w:rPr/>
        <w:t xml:space="preserve">  </w:t>
      </w:r>
      <w:r>
        <w:rPr/>
        <w:t>Pro Forma Consolidated Statement of Income for the year ended December</w:t>
      </w:r>
    </w:p>
    <w:p>
      <w:pPr>
        <w:pStyle w:val="PreformattedText"/>
        <w:rPr/>
      </w:pPr>
      <w:r>
        <w:rPr/>
        <w:t xml:space="preserve">   </w:t>
      </w:r>
      <w:r>
        <w:rPr/>
        <w:t>31, 1998...............................................................  F-6</w:t>
      </w:r>
    </w:p>
    <w:p>
      <w:pPr>
        <w:pStyle w:val="PreformattedText"/>
        <w:rPr/>
      </w:pPr>
      <w:r>
        <w:rPr/>
        <w:t xml:space="preserve">  </w:t>
      </w:r>
      <w:r>
        <w:rPr/>
        <w:t>Notes to Pro Forma Consolidated Financial Statements....................  F-7</w:t>
      </w:r>
    </w:p>
    <w:p>
      <w:pPr>
        <w:pStyle w:val="PreformattedText"/>
        <w:rPr/>
      </w:pPr>
      <w:r>
        <w:rPr/>
        <w:t>PLAINS ALL AMERICAN PIPELINE, L.P.</w:t>
      </w:r>
    </w:p>
    <w:p>
      <w:pPr>
        <w:pStyle w:val="PreformattedText"/>
        <w:rPr/>
      </w:pPr>
      <w:r>
        <w:rPr/>
        <w:t xml:space="preserve"> </w:t>
      </w:r>
      <w:r>
        <w:rPr/>
        <w:t>UNAUDITED CONSOLIDATED AND COMBINED INTERIM FINANCIAL STATEMENTS:</w:t>
      </w:r>
    </w:p>
    <w:p>
      <w:pPr>
        <w:pStyle w:val="PreformattedText"/>
        <w:rPr/>
      </w:pPr>
      <w:r>
        <w:rPr/>
        <w:t xml:space="preserve">  </w:t>
      </w:r>
      <w:r>
        <w:rPr/>
        <w:t>Consolidated Balance Sheets as of December 31, 1998 and June 30, 1999...  F-9</w:t>
      </w:r>
    </w:p>
    <w:p>
      <w:pPr>
        <w:pStyle w:val="PreformattedText"/>
        <w:rPr/>
      </w:pPr>
      <w:r>
        <w:rPr/>
        <w:t xml:space="preserve">  </w:t>
      </w:r>
      <w:r>
        <w:rPr/>
        <w:t>Consolidated and Combined Statements of Income for the three and six</w:t>
      </w:r>
    </w:p>
    <w:p>
      <w:pPr>
        <w:pStyle w:val="PreformattedText"/>
        <w:rPr/>
      </w:pPr>
      <w:r>
        <w:rPr/>
        <w:t xml:space="preserve">   </w:t>
      </w:r>
      <w:r>
        <w:rPr/>
        <w:t>months ended June 30, 1998 (Predecessor) and 1999...................... F-10</w:t>
      </w:r>
    </w:p>
    <w:p>
      <w:pPr>
        <w:pStyle w:val="PreformattedText"/>
        <w:rPr/>
      </w:pPr>
      <w:r>
        <w:rPr/>
        <w:t xml:space="preserve">  </w:t>
      </w:r>
      <w:r>
        <w:rPr/>
        <w:t>Consolidated and Combined Statements of Cash Flows for the six months</w:t>
      </w:r>
    </w:p>
    <w:p>
      <w:pPr>
        <w:pStyle w:val="PreformattedText"/>
        <w:rPr/>
      </w:pPr>
      <w:r>
        <w:rPr/>
        <w:t xml:space="preserve">   </w:t>
      </w:r>
      <w:r>
        <w:rPr/>
        <w:t>ended June 30, 1998 (Predecessor) and 1999............................. F-11</w:t>
      </w:r>
    </w:p>
    <w:p>
      <w:pPr>
        <w:pStyle w:val="PreformattedText"/>
        <w:rPr/>
      </w:pPr>
      <w:r>
        <w:rPr/>
        <w:t xml:space="preserve">  </w:t>
      </w:r>
      <w:r>
        <w:rPr/>
        <w:t>Notes to Consolidated and Combined Financial Statements................. F-12</w:t>
      </w:r>
    </w:p>
    <w:p>
      <w:pPr>
        <w:pStyle w:val="PreformattedText"/>
        <w:rPr/>
      </w:pPr>
      <w:r>
        <w:rPr/>
        <w:t>PLAINS ALL AMERICAN PIPELINE, L.P.</w:t>
      </w:r>
    </w:p>
    <w:p>
      <w:pPr>
        <w:pStyle w:val="PreformattedText"/>
        <w:rPr/>
      </w:pPr>
      <w:r>
        <w:rPr/>
        <w:t xml:space="preserve"> </w:t>
      </w:r>
      <w:r>
        <w:rPr/>
        <w:t>CONSOLIDATED AND COMBINED FINANCIAL STATEMENTS:</w:t>
      </w:r>
    </w:p>
    <w:p>
      <w:pPr>
        <w:pStyle w:val="PreformattedText"/>
        <w:rPr/>
      </w:pPr>
      <w:r>
        <w:rPr/>
        <w:t xml:space="preserve">  </w:t>
      </w:r>
      <w:r>
        <w:rPr/>
        <w:t>Report of Independent Accountants....................................... F-16</w:t>
      </w:r>
    </w:p>
    <w:p>
      <w:pPr>
        <w:pStyle w:val="PreformattedText"/>
        <w:rPr/>
      </w:pPr>
      <w:r>
        <w:rPr/>
        <w:t xml:space="preserve">  </w:t>
      </w:r>
      <w:r>
        <w:rPr/>
        <w:t>Consolidated and Combined Balance Sheets as of December 31, 1997</w:t>
      </w:r>
    </w:p>
    <w:p>
      <w:pPr>
        <w:pStyle w:val="PreformattedText"/>
        <w:rPr/>
      </w:pPr>
      <w:r>
        <w:rPr/>
        <w:t xml:space="preserve">   </w:t>
      </w:r>
      <w:r>
        <w:rPr/>
        <w:t>(Predecessor) and 1998................................................. F-17</w:t>
      </w:r>
    </w:p>
    <w:p>
      <w:pPr>
        <w:pStyle w:val="PreformattedText"/>
        <w:rPr/>
      </w:pPr>
      <w:r>
        <w:rPr/>
        <w:t xml:space="preserve">  </w:t>
      </w:r>
      <w:r>
        <w:rPr/>
        <w:t>Consolidated and Combined Statements of Income:</w:t>
      </w:r>
    </w:p>
    <w:p>
      <w:pPr>
        <w:pStyle w:val="PreformattedText"/>
        <w:rPr/>
      </w:pPr>
      <w:r>
        <w:rPr/>
        <w:t xml:space="preserve">    </w:t>
      </w:r>
      <w:r>
        <w:rPr/>
        <w:t>For the years ended December 31, 1996 and 1997 and the period January</w:t>
      </w:r>
    </w:p>
    <w:p>
      <w:pPr>
        <w:pStyle w:val="PreformattedText"/>
        <w:rPr/>
      </w:pPr>
      <w:r>
        <w:rPr/>
        <w:t xml:space="preserve">     </w:t>
      </w:r>
      <w:r>
        <w:rPr/>
        <w:t>1, 1998 to November 22, 1998 (Predecessor)........................... F-18</w:t>
      </w:r>
    </w:p>
    <w:p>
      <w:pPr>
        <w:pStyle w:val="PreformattedText"/>
        <w:rPr/>
      </w:pPr>
      <w:r>
        <w:rPr/>
        <w:t xml:space="preserve">    </w:t>
      </w:r>
      <w:r>
        <w:rPr/>
        <w:t>For the period from inception (November 23, 1998) to December 31,</w:t>
      </w:r>
    </w:p>
    <w:p>
      <w:pPr>
        <w:pStyle w:val="PreformattedText"/>
        <w:rPr/>
      </w:pPr>
      <w:r>
        <w:rPr/>
        <w:t xml:space="preserve">     </w:t>
      </w:r>
      <w:r>
        <w:rPr/>
        <w:t>1998................................................................. F-18</w:t>
      </w:r>
    </w:p>
    <w:p>
      <w:pPr>
        <w:pStyle w:val="PreformattedText"/>
        <w:rPr/>
      </w:pPr>
      <w:r>
        <w:rPr/>
        <w:t xml:space="preserve">  </w:t>
      </w:r>
      <w:r>
        <w:rPr/>
        <w:t>Consolidated and Combined Statements of Cash Flows:</w:t>
      </w:r>
    </w:p>
    <w:p>
      <w:pPr>
        <w:pStyle w:val="PreformattedText"/>
        <w:rPr/>
      </w:pPr>
      <w:r>
        <w:rPr/>
        <w:t xml:space="preserve">    </w:t>
      </w:r>
      <w:r>
        <w:rPr/>
        <w:t>For the years ended December 31, 1996 and 1997 and the period January</w:t>
      </w:r>
    </w:p>
    <w:p>
      <w:pPr>
        <w:pStyle w:val="PreformattedText"/>
        <w:rPr/>
      </w:pPr>
      <w:r>
        <w:rPr/>
        <w:t xml:space="preserve">     </w:t>
      </w:r>
      <w:r>
        <w:rPr/>
        <w:t>1, 1998 to November 22, 1998 (Predecessor)........................... F-19</w:t>
      </w:r>
    </w:p>
    <w:p>
      <w:pPr>
        <w:pStyle w:val="PreformattedText"/>
        <w:rPr/>
      </w:pPr>
      <w:r>
        <w:rPr/>
        <w:t xml:space="preserve">    </w:t>
      </w:r>
      <w:r>
        <w:rPr/>
        <w:t>For the period from inception (November 23, 1998) to December 31,</w:t>
      </w:r>
    </w:p>
    <w:p>
      <w:pPr>
        <w:pStyle w:val="PreformattedText"/>
        <w:rPr/>
      </w:pPr>
      <w:r>
        <w:rPr/>
        <w:t xml:space="preserve">     </w:t>
      </w:r>
      <w:r>
        <w:rPr/>
        <w:t>1998................................................................. F-19</w:t>
      </w:r>
    </w:p>
    <w:p>
      <w:pPr>
        <w:pStyle w:val="PreformattedText"/>
        <w:rPr/>
      </w:pPr>
      <w:r>
        <w:rPr/>
        <w:t xml:space="preserve">  </w:t>
      </w:r>
      <w:r>
        <w:rPr/>
        <w:t>Consolidated Statement of Changes in Partners' Equity for the period</w:t>
      </w:r>
    </w:p>
    <w:p>
      <w:pPr>
        <w:pStyle w:val="PreformattedText"/>
        <w:rPr/>
      </w:pPr>
      <w:r>
        <w:rPr/>
        <w:t xml:space="preserve">   </w:t>
      </w:r>
      <w:r>
        <w:rPr/>
        <w:t>from Inception (November 23, 1998) to December 31, 1998................ F-20</w:t>
      </w:r>
    </w:p>
    <w:p>
      <w:pPr>
        <w:pStyle w:val="PreformattedText"/>
        <w:rPr/>
      </w:pPr>
      <w:r>
        <w:rPr/>
        <w:t xml:space="preserve">  </w:t>
      </w:r>
      <w:r>
        <w:rPr/>
        <w:t>Notes to Consolidated and Combined Financial Statements................. F-21</w:t>
      </w:r>
    </w:p>
    <w:p>
      <w:pPr>
        <w:pStyle w:val="PreformattedText"/>
        <w:rPr/>
      </w:pPr>
      <w:r>
        <w:rPr/>
        <w:t>SCURLOCK PERMIAN BUSINESSES</w:t>
      </w:r>
    </w:p>
    <w:p>
      <w:pPr>
        <w:pStyle w:val="PreformattedText"/>
        <w:rPr/>
      </w:pPr>
      <w:r>
        <w:rPr/>
        <w:t xml:space="preserve"> </w:t>
      </w:r>
      <w:r>
        <w:rPr/>
        <w:t>UNAUDITED INTERIM FINANCIAL STATEMENTS:</w:t>
      </w:r>
    </w:p>
    <w:p>
      <w:pPr>
        <w:pStyle w:val="PreformattedText"/>
        <w:rPr/>
      </w:pPr>
      <w:r>
        <w:rPr/>
        <w:t xml:space="preserve">  </w:t>
      </w:r>
      <w:r>
        <w:rPr/>
        <w:t>Balance Sheets as of December 31, 1998 and March 31, 1999............... F-38</w:t>
      </w:r>
    </w:p>
    <w:p>
      <w:pPr>
        <w:pStyle w:val="PreformattedText"/>
        <w:rPr/>
      </w:pPr>
      <w:r>
        <w:rPr/>
        <w:t xml:space="preserve">  </w:t>
      </w:r>
      <w:r>
        <w:rPr/>
        <w:t>Statements of Operations for the three months ended March 31, 1998 and</w:t>
      </w:r>
    </w:p>
    <w:p>
      <w:pPr>
        <w:pStyle w:val="PreformattedText"/>
        <w:rPr/>
      </w:pPr>
      <w:r>
        <w:rPr/>
        <w:t xml:space="preserve">   </w:t>
      </w:r>
      <w:r>
        <w:rPr/>
        <w:t>1999................................................................... F-39</w:t>
      </w:r>
    </w:p>
    <w:p>
      <w:pPr>
        <w:pStyle w:val="PreformattedText"/>
        <w:rPr/>
      </w:pPr>
      <w:r>
        <w:rPr/>
        <w:t xml:space="preserve">  </w:t>
      </w:r>
      <w:r>
        <w:rPr/>
        <w:t>Statements of Cash Flows for the three months ended March 31, 1998 and</w:t>
      </w:r>
    </w:p>
    <w:p>
      <w:pPr>
        <w:pStyle w:val="PreformattedText"/>
        <w:rPr/>
      </w:pPr>
      <w:r>
        <w:rPr/>
        <w:t xml:space="preserve">   </w:t>
      </w:r>
      <w:r>
        <w:rPr/>
        <w:t>1999................................................................... F-40</w:t>
      </w:r>
    </w:p>
    <w:p>
      <w:pPr>
        <w:pStyle w:val="PreformattedText"/>
        <w:rPr/>
      </w:pPr>
      <w:r>
        <w:rPr/>
        <w:t xml:space="preserve">  </w:t>
      </w:r>
      <w:r>
        <w:rPr/>
        <w:t>Notes to Interim Financial Statements................................... F-41</w:t>
      </w:r>
    </w:p>
    <w:p>
      <w:pPr>
        <w:pStyle w:val="PreformattedText"/>
        <w:rPr/>
      </w:pPr>
      <w:r>
        <w:rPr/>
        <w:t>SCURLOCK PERMIAN BUSINESSES</w:t>
      </w:r>
    </w:p>
    <w:p>
      <w:pPr>
        <w:pStyle w:val="PreformattedText"/>
        <w:rPr/>
      </w:pPr>
      <w:r>
        <w:rPr/>
        <w:t xml:space="preserve"> </w:t>
      </w:r>
      <w:r>
        <w:rPr/>
        <w:t>FINANCIAL STATEMENTS:</w:t>
      </w:r>
    </w:p>
    <w:p>
      <w:pPr>
        <w:pStyle w:val="PreformattedText"/>
        <w:rPr/>
      </w:pPr>
      <w:r>
        <w:rPr/>
        <w:t xml:space="preserve">  </w:t>
      </w:r>
      <w:r>
        <w:rPr/>
        <w:t>Report of Independent Accountants....................................... F-43</w:t>
      </w:r>
    </w:p>
    <w:p>
      <w:pPr>
        <w:pStyle w:val="PreformattedText"/>
        <w:rPr/>
      </w:pPr>
      <w:r>
        <w:rPr/>
        <w:t xml:space="preserve">  </w:t>
      </w:r>
      <w:r>
        <w:rPr/>
        <w:t>Report of Independent Accountants....................................... F-44</w:t>
      </w:r>
    </w:p>
    <w:p>
      <w:pPr>
        <w:pStyle w:val="PreformattedText"/>
        <w:rPr/>
      </w:pPr>
      <w:r>
        <w:rPr/>
        <w:t xml:space="preserve">  </w:t>
      </w:r>
      <w:r>
        <w:rPr/>
        <w:t>Statement of Operations for the years ended December 31, 1996, 1997 and</w:t>
      </w:r>
    </w:p>
    <w:p>
      <w:pPr>
        <w:pStyle w:val="PreformattedText"/>
        <w:rPr/>
      </w:pPr>
      <w:r>
        <w:rPr/>
        <w:t xml:space="preserve">   </w:t>
      </w:r>
      <w:r>
        <w:rPr/>
        <w:t>1998................................................................... F-45</w:t>
      </w:r>
    </w:p>
    <w:p>
      <w:pPr>
        <w:pStyle w:val="PreformattedText"/>
        <w:rPr/>
      </w:pPr>
      <w:r>
        <w:rPr/>
        <w:t xml:space="preserve">  </w:t>
      </w:r>
      <w:r>
        <w:rPr/>
        <w:t>Balance Sheet as of December 31, 1997 and 1998.......................... F-46</w:t>
      </w:r>
    </w:p>
    <w:p>
      <w:pPr>
        <w:pStyle w:val="PreformattedText"/>
        <w:rPr/>
      </w:pPr>
      <w:r>
        <w:rPr/>
        <w:t xml:space="preserve">  </w:t>
      </w:r>
      <w:r>
        <w:rPr/>
        <w:t>Statement of Cash Flows for the years ended December 31, 1996, 1997 and</w:t>
      </w:r>
    </w:p>
    <w:p>
      <w:pPr>
        <w:pStyle w:val="PreformattedText"/>
        <w:rPr/>
      </w:pPr>
      <w:r>
        <w:rPr/>
        <w:t xml:space="preserve">   </w:t>
      </w:r>
      <w:r>
        <w:rPr/>
        <w:t>1998................................................................... F-47</w:t>
      </w:r>
    </w:p>
    <w:p>
      <w:pPr>
        <w:pStyle w:val="PreformattedText"/>
        <w:rPr/>
      </w:pPr>
      <w:r>
        <w:rPr/>
        <w:t xml:space="preserve">  </w:t>
      </w:r>
      <w:r>
        <w:rPr/>
        <w:t>Statement of Changes in Parent Company Investment for the years ended</w:t>
      </w:r>
    </w:p>
    <w:p>
      <w:pPr>
        <w:pStyle w:val="PreformattedText"/>
        <w:rPr/>
      </w:pPr>
      <w:r>
        <w:rPr/>
        <w:t xml:space="preserve">   </w:t>
      </w:r>
      <w:r>
        <w:rPr/>
        <w:t>December 31, 1996, 1997 and 1998....................................... F-48</w:t>
      </w:r>
    </w:p>
    <w:p>
      <w:pPr>
        <w:pStyle w:val="PreformattedText"/>
        <w:rPr/>
      </w:pPr>
      <w:r>
        <w:rPr/>
        <w:t xml:space="preserve">  </w:t>
      </w:r>
      <w:r>
        <w:rPr/>
        <w:t>Notes to Financial Statements........................................... F-49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INDEX TO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Page</w:t>
      </w:r>
    </w:p>
    <w:p>
      <w:pPr>
        <w:pStyle w:val="PreformattedText"/>
        <w:rPr/>
      </w:pPr>
      <w:r>
        <w:rPr/>
        <w:t xml:space="preserve">  </w:t>
      </w:r>
      <w:r>
        <w:rPr/>
        <w:t>----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</w:p>
    <w:p>
      <w:pPr>
        <w:pStyle w:val="PreformattedText"/>
        <w:rPr/>
      </w:pPr>
      <w:r>
        <w:rPr/>
        <w:t>WINGFOOT VENTURES SEVEN, INC.</w:t>
      </w:r>
    </w:p>
    <w:p>
      <w:pPr>
        <w:pStyle w:val="PreformattedText"/>
        <w:rPr/>
      </w:pPr>
      <w:r>
        <w:rPr/>
        <w:t xml:space="preserve"> </w:t>
      </w:r>
      <w:r>
        <w:rPr/>
        <w:t>UNAUDITED CONSOLIDATED INTERIM FINANCIAL STATEMENTS:</w:t>
      </w:r>
    </w:p>
    <w:p>
      <w:pPr>
        <w:pStyle w:val="PreformattedText"/>
        <w:rPr/>
      </w:pPr>
      <w:r>
        <w:rPr/>
        <w:t xml:space="preserve">  </w:t>
      </w:r>
      <w:r>
        <w:rPr/>
        <w:t>Independent Accountants' Report......................................... F-58</w:t>
      </w:r>
    </w:p>
    <w:p>
      <w:pPr>
        <w:pStyle w:val="PreformattedText"/>
        <w:rPr/>
      </w:pPr>
      <w:r>
        <w:rPr/>
        <w:t xml:space="preserve">  </w:t>
      </w:r>
      <w:r>
        <w:rPr/>
        <w:t>Consolidated Balance Sheets as of December 31, 1997 and June 30, 1998... F-59</w:t>
      </w:r>
    </w:p>
    <w:p>
      <w:pPr>
        <w:pStyle w:val="PreformattedText"/>
        <w:rPr/>
      </w:pPr>
      <w:r>
        <w:rPr/>
        <w:t xml:space="preserve">  </w:t>
      </w:r>
      <w:r>
        <w:rPr/>
        <w:t>Consolidated Statements of Income for the six months ended June 30, 1997</w:t>
      </w:r>
    </w:p>
    <w:p>
      <w:pPr>
        <w:pStyle w:val="PreformattedText"/>
        <w:rPr/>
      </w:pPr>
      <w:r>
        <w:rPr/>
        <w:t xml:space="preserve">   </w:t>
      </w:r>
      <w:r>
        <w:rPr/>
        <w:t>and 1998............................................................... F-60</w:t>
      </w:r>
    </w:p>
    <w:p>
      <w:pPr>
        <w:pStyle w:val="PreformattedText"/>
        <w:rPr/>
      </w:pPr>
      <w:r>
        <w:rPr/>
        <w:t xml:space="preserve">  </w:t>
      </w:r>
      <w:r>
        <w:rPr/>
        <w:t>Consolidated Statements of Cash Flows for the six months ended June 30,</w:t>
      </w:r>
    </w:p>
    <w:p>
      <w:pPr>
        <w:pStyle w:val="PreformattedText"/>
        <w:rPr/>
      </w:pPr>
      <w:r>
        <w:rPr/>
        <w:t xml:space="preserve">   </w:t>
      </w:r>
      <w:r>
        <w:rPr/>
        <w:t>1997 and 1998.......................................................... F-61</w:t>
      </w:r>
    </w:p>
    <w:p>
      <w:pPr>
        <w:pStyle w:val="PreformattedText"/>
        <w:rPr/>
      </w:pPr>
      <w:r>
        <w:rPr/>
        <w:t xml:space="preserve">  </w:t>
      </w:r>
      <w:r>
        <w:rPr/>
        <w:t>Notes to Consolidated Financial Statements.............................. F-62</w:t>
      </w:r>
    </w:p>
    <w:p>
      <w:pPr>
        <w:pStyle w:val="PreformattedText"/>
        <w:rPr/>
      </w:pPr>
      <w:r>
        <w:rPr/>
        <w:t>WINGFOOT VENTURES SEVEN, INC.</w:t>
      </w:r>
    </w:p>
    <w:p>
      <w:pPr>
        <w:pStyle w:val="PreformattedText"/>
        <w:rPr/>
      </w:pPr>
      <w:r>
        <w:rPr/>
        <w:t xml:space="preserve"> </w:t>
      </w:r>
      <w:r>
        <w:rPr/>
        <w:t>CONSOLIDATED FINANCIAL STATEMENTS:</w:t>
      </w:r>
    </w:p>
    <w:p>
      <w:pPr>
        <w:pStyle w:val="PreformattedText"/>
        <w:rPr/>
      </w:pPr>
      <w:r>
        <w:rPr/>
        <w:t xml:space="preserve">  </w:t>
      </w:r>
      <w:r>
        <w:rPr/>
        <w:t>Report of Independent Accountants....................................... F-63</w:t>
      </w:r>
    </w:p>
    <w:p>
      <w:pPr>
        <w:pStyle w:val="PreformattedText"/>
        <w:rPr/>
      </w:pPr>
      <w:r>
        <w:rPr/>
        <w:t xml:space="preserve">  </w:t>
      </w:r>
      <w:r>
        <w:rPr/>
        <w:t>Consolidated Balance Sheets as of December 31, 1996 and 1997............ F-64</w:t>
      </w:r>
    </w:p>
    <w:p>
      <w:pPr>
        <w:pStyle w:val="PreformattedText"/>
        <w:rPr/>
      </w:pPr>
      <w:r>
        <w:rPr/>
        <w:t xml:space="preserve">  </w:t>
      </w:r>
      <w:r>
        <w:rPr/>
        <w:t>Consolidated Statements of Operations and Accumulated Deficit for the</w:t>
      </w:r>
    </w:p>
    <w:p>
      <w:pPr>
        <w:pStyle w:val="PreformattedText"/>
        <w:rPr/>
      </w:pPr>
      <w:r>
        <w:rPr/>
        <w:t xml:space="preserve">   </w:t>
      </w:r>
      <w:r>
        <w:rPr/>
        <w:t>years ended</w:t>
      </w:r>
    </w:p>
    <w:p>
      <w:pPr>
        <w:pStyle w:val="PreformattedText"/>
        <w:rPr/>
      </w:pPr>
      <w:r>
        <w:rPr/>
        <w:t xml:space="preserve">   </w:t>
      </w:r>
      <w:r>
        <w:rPr/>
        <w:t>December 31, 1995, 1996 and 1997....................................... F-65</w:t>
      </w:r>
    </w:p>
    <w:p>
      <w:pPr>
        <w:pStyle w:val="PreformattedText"/>
        <w:rPr/>
      </w:pPr>
      <w:r>
        <w:rPr/>
        <w:t xml:space="preserve">  </w:t>
      </w:r>
      <w:r>
        <w:rPr/>
        <w:t>Consolidated Statements of Cash Flows for the years ended December 31,</w:t>
      </w:r>
    </w:p>
    <w:p>
      <w:pPr>
        <w:pStyle w:val="PreformattedText"/>
        <w:rPr/>
      </w:pPr>
      <w:r>
        <w:rPr/>
        <w:t xml:space="preserve">   </w:t>
      </w:r>
      <w:r>
        <w:rPr/>
        <w:t>1995, 1996</w:t>
      </w:r>
    </w:p>
    <w:p>
      <w:pPr>
        <w:pStyle w:val="PreformattedText"/>
        <w:rPr/>
      </w:pPr>
      <w:r>
        <w:rPr/>
        <w:t xml:space="preserve">   </w:t>
      </w:r>
      <w:r>
        <w:rPr/>
        <w:t>and 1997............................................................... F-66</w:t>
      </w:r>
    </w:p>
    <w:p>
      <w:pPr>
        <w:pStyle w:val="PreformattedText"/>
        <w:rPr/>
      </w:pPr>
      <w:r>
        <w:rPr/>
        <w:t xml:space="preserve">  </w:t>
      </w:r>
      <w:r>
        <w:rPr/>
        <w:t>Notes to Consolidated Financial Statements.............................. F-67</w:t>
      </w:r>
    </w:p>
    <w:p>
      <w:pPr>
        <w:pStyle w:val="PreformattedText"/>
        <w:rPr/>
      </w:pPr>
      <w:r>
        <w:rPr/>
        <w:t>PLAINS ALL AMERICAN INC.</w:t>
      </w:r>
    </w:p>
    <w:p>
      <w:pPr>
        <w:pStyle w:val="PreformattedText"/>
        <w:rPr/>
      </w:pPr>
      <w:r>
        <w:rPr/>
        <w:t xml:space="preserve">  </w:t>
      </w:r>
      <w:r>
        <w:rPr/>
        <w:t>Report of Independent Accountants....................................... F-77</w:t>
      </w:r>
    </w:p>
    <w:p>
      <w:pPr>
        <w:pStyle w:val="PreformattedText"/>
        <w:rPr/>
      </w:pPr>
      <w:r>
        <w:rPr/>
        <w:t xml:space="preserve">  </w:t>
      </w:r>
      <w:r>
        <w:rPr/>
        <w:t>Consolidated Balance Sheet as of December 31, 1998...................... F-78</w:t>
      </w:r>
    </w:p>
    <w:p>
      <w:pPr>
        <w:pStyle w:val="PreformattedText"/>
        <w:rPr/>
      </w:pPr>
      <w:r>
        <w:rPr/>
        <w:t xml:space="preserve">  </w:t>
      </w:r>
      <w:r>
        <w:rPr/>
        <w:t>Notes to Consolidated Balance Sheet..................................... F-79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PRO FORMA CONSOLIDATED FINANCIAL STATEMENTS 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Introduction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Plains All American Pipeline, L.P. (the "Partnership" or "PAA") is a limited</w:t>
      </w:r>
    </w:p>
    <w:p>
      <w:pPr>
        <w:pStyle w:val="PreformattedText"/>
        <w:rPr/>
      </w:pPr>
      <w:r>
        <w:rPr/>
        <w:t>partnership formed in the third quarter of 1998 to acquire and operate the</w:t>
      </w:r>
    </w:p>
    <w:p>
      <w:pPr>
        <w:pStyle w:val="PreformattedText"/>
        <w:rPr/>
      </w:pPr>
      <w:r>
        <w:rPr/>
        <w:t>midstream crude oil business and assets of Plains Resources Inc. ("Plains</w:t>
      </w:r>
    </w:p>
    <w:p>
      <w:pPr>
        <w:pStyle w:val="PreformattedText"/>
        <w:rPr/>
      </w:pPr>
      <w:r>
        <w:rPr/>
        <w:t>Resources") and its wholly owned subsidiaries (the "Plains Midstream</w:t>
      </w:r>
    </w:p>
    <w:p>
      <w:pPr>
        <w:pStyle w:val="PreformattedText"/>
        <w:rPr/>
      </w:pPr>
      <w:r>
        <w:rPr/>
        <w:t>Subsidiaries" or "Predecessor"). The accompanying unaudited pro forma</w:t>
      </w:r>
    </w:p>
    <w:p>
      <w:pPr>
        <w:pStyle w:val="PreformattedText"/>
        <w:rPr/>
      </w:pPr>
      <w:r>
        <w:rPr/>
        <w:t>consolidated financial statements are presented to give effect to the</w:t>
      </w:r>
    </w:p>
    <w:p>
      <w:pPr>
        <w:pStyle w:val="PreformattedText"/>
        <w:rPr/>
      </w:pPr>
      <w:r>
        <w:rPr/>
        <w:t>transactions described below (the "Transactions"):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.  The acquisition by the Predecessor of the All American Pipeline and the SJV</w:t>
      </w:r>
    </w:p>
    <w:p>
      <w:pPr>
        <w:pStyle w:val="PreformattedText"/>
        <w:rPr/>
      </w:pPr>
      <w:r>
        <w:rPr/>
        <w:t xml:space="preserve">   </w:t>
      </w:r>
      <w:r>
        <w:rPr/>
        <w:t>Gathering System (the "All American Acquisition") from Wingfoot Ventures</w:t>
      </w:r>
    </w:p>
    <w:p>
      <w:pPr>
        <w:pStyle w:val="PreformattedText"/>
        <w:rPr/>
      </w:pPr>
      <w:r>
        <w:rPr/>
        <w:t xml:space="preserve">   </w:t>
      </w:r>
      <w:r>
        <w:rPr/>
        <w:t>Seven, Inc., ("Wingfoot"), a wholly owned subsidiary of the Goodyear Tire</w:t>
      </w:r>
    </w:p>
    <w:p>
      <w:pPr>
        <w:pStyle w:val="PreformattedText"/>
        <w:rPr/>
      </w:pPr>
      <w:r>
        <w:rPr/>
        <w:t xml:space="preserve">   </w:t>
      </w:r>
      <w:r>
        <w:rPr/>
        <w:t>and Rubber Company ("Goodyear") for approximately $400 million in cash,</w:t>
      </w:r>
    </w:p>
    <w:p>
      <w:pPr>
        <w:pStyle w:val="PreformattedText"/>
        <w:rPr/>
      </w:pPr>
      <w:r>
        <w:rPr/>
        <w:t xml:space="preserve">   </w:t>
      </w:r>
      <w:r>
        <w:rPr/>
        <w:t>which was financed in part through a borrowing of $300 million under the</w:t>
      </w:r>
    </w:p>
    <w:p>
      <w:pPr>
        <w:pStyle w:val="PreformattedText"/>
        <w:rPr/>
      </w:pPr>
      <w:r>
        <w:rPr/>
        <w:t xml:space="preserve">   </w:t>
      </w:r>
      <w:r>
        <w:rPr/>
        <w:t>Plains Midstream Subsidiaries' bank facility, with the remainder funded by a</w:t>
      </w:r>
    </w:p>
    <w:p>
      <w:pPr>
        <w:pStyle w:val="PreformattedText"/>
        <w:rPr/>
      </w:pPr>
      <w:r>
        <w:rPr/>
        <w:t xml:space="preserve">   </w:t>
      </w:r>
      <w:r>
        <w:rPr/>
        <w:t>capital contribution from Plains Resources. The acquisition was effective</w:t>
      </w:r>
    </w:p>
    <w:p>
      <w:pPr>
        <w:pStyle w:val="PreformattedText"/>
        <w:rPr/>
      </w:pPr>
      <w:r>
        <w:rPr/>
        <w:t xml:space="preserve">   </w:t>
      </w:r>
      <w:r>
        <w:rPr/>
        <w:t>July 30, 1998 and accounted for using the purchase method of accounting.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.  The completion of the initial public offering ("IPO") and the transactions</w:t>
      </w:r>
    </w:p>
    <w:p>
      <w:pPr>
        <w:pStyle w:val="PreformattedText"/>
        <w:rPr/>
      </w:pPr>
      <w:r>
        <w:rPr/>
        <w:t xml:space="preserve">   </w:t>
      </w:r>
      <w:r>
        <w:rPr/>
        <w:t>whereby the Partnership became the successor to the business of the</w:t>
      </w:r>
    </w:p>
    <w:p>
      <w:pPr>
        <w:pStyle w:val="PreformattedText"/>
        <w:rPr/>
      </w:pPr>
      <w:r>
        <w:rPr/>
        <w:t xml:space="preserve">   </w:t>
      </w:r>
      <w:r>
        <w:rPr/>
        <w:t>Predecessor effective November 23,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.  The acquisition by Plains Scurlock Permian, L.P. of Scurlock Permian LLC and</w:t>
      </w:r>
    </w:p>
    <w:p>
      <w:pPr>
        <w:pStyle w:val="PreformattedText"/>
        <w:rPr/>
      </w:pPr>
      <w:r>
        <w:rPr/>
        <w:t xml:space="preserve">   </w:t>
      </w:r>
      <w:r>
        <w:rPr/>
        <w:t>certain other pipeline assets (the "Scurlock Acquisition") from Marathon</w:t>
      </w:r>
    </w:p>
    <w:p>
      <w:pPr>
        <w:pStyle w:val="PreformattedText"/>
        <w:rPr/>
      </w:pPr>
      <w:r>
        <w:rPr/>
        <w:t xml:space="preserve">   </w:t>
      </w:r>
      <w:r>
        <w:rPr/>
        <w:t>Ashland Petroleum LLC ("MAP") for approximately $141 million in cash, which</w:t>
      </w:r>
    </w:p>
    <w:p>
      <w:pPr>
        <w:pStyle w:val="PreformattedText"/>
        <w:rPr/>
      </w:pPr>
      <w:r>
        <w:rPr/>
        <w:t xml:space="preserve">   </w:t>
      </w:r>
      <w:r>
        <w:rPr/>
        <w:t>was financed in part through borrowings of $92 million and $25 million under</w:t>
      </w:r>
    </w:p>
    <w:p>
      <w:pPr>
        <w:pStyle w:val="PreformattedText"/>
        <w:rPr/>
      </w:pPr>
      <w:r>
        <w:rPr/>
        <w:t xml:space="preserve">   </w:t>
      </w:r>
      <w:r>
        <w:rPr/>
        <w:t>Plains Scurlock's credit facility and PAA's existing revolving credit</w:t>
      </w:r>
    </w:p>
    <w:p>
      <w:pPr>
        <w:pStyle w:val="PreformattedText"/>
        <w:rPr/>
      </w:pPr>
      <w:r>
        <w:rPr/>
        <w:t xml:space="preserve">   </w:t>
      </w:r>
      <w:r>
        <w:rPr/>
        <w:t>agreement, respectively, and the sale of Class B Common Units to Plains All</w:t>
      </w:r>
    </w:p>
    <w:p>
      <w:pPr>
        <w:pStyle w:val="PreformattedText"/>
        <w:rPr/>
      </w:pPr>
      <w:r>
        <w:rPr/>
        <w:t xml:space="preserve">   </w:t>
      </w:r>
      <w:r>
        <w:rPr/>
        <w:t>American Inc. ("PAAI" or the "General Partner"). The acquisition was</w:t>
      </w:r>
    </w:p>
    <w:p>
      <w:pPr>
        <w:pStyle w:val="PreformattedText"/>
        <w:rPr/>
      </w:pPr>
      <w:r>
        <w:rPr/>
        <w:t xml:space="preserve">   </w:t>
      </w:r>
      <w:r>
        <w:rPr/>
        <w:t>effective May 1, 1999 and accounted for using the purchase method of</w:t>
      </w:r>
    </w:p>
    <w:p>
      <w:pPr>
        <w:pStyle w:val="PreformattedText"/>
        <w:rPr/>
      </w:pPr>
      <w:r>
        <w:rPr/>
        <w:t xml:space="preserve">   </w:t>
      </w:r>
      <w:r>
        <w:rPr/>
        <w:t>accounting.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.  The public offering ("Offering") of 2,600,000 limited partner units at a</w:t>
      </w:r>
    </w:p>
    <w:p>
      <w:pPr>
        <w:pStyle w:val="PreformattedText"/>
        <w:rPr/>
      </w:pPr>
      <w:r>
        <w:rPr/>
        <w:t xml:space="preserve">   </w:t>
      </w:r>
      <w:r>
        <w:rPr/>
        <w:t>price of $18.00 per unit resulting in gross proceeds of $46.8 million ($44.1</w:t>
      </w:r>
    </w:p>
    <w:p>
      <w:pPr>
        <w:pStyle w:val="PreformattedText"/>
        <w:rPr/>
      </w:pPr>
      <w:r>
        <w:rPr/>
        <w:t xml:space="preserve">   </w:t>
      </w:r>
      <w:r>
        <w:rPr/>
        <w:t>million, net after $2.7 million in underwriters' discounts and commissions</w:t>
      </w:r>
    </w:p>
    <w:p>
      <w:pPr>
        <w:pStyle w:val="PreformattedText"/>
        <w:rPr/>
      </w:pPr>
      <w:r>
        <w:rPr/>
        <w:t xml:space="preserve">   </w:t>
      </w:r>
      <w:r>
        <w:rPr/>
        <w:t>and offering expenses).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.  The application of the proceeds from the Offering to repay a portion of our</w:t>
      </w:r>
    </w:p>
    <w:p>
      <w:pPr>
        <w:pStyle w:val="PreformattedText"/>
        <w:rPr/>
      </w:pPr>
      <w:r>
        <w:rPr/>
        <w:t xml:space="preserve">   </w:t>
      </w:r>
      <w:r>
        <w:rPr/>
        <w:t>borrowings outstanding under Plains Scurlock's credit facility.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unaudited pro forma consolidated balance sheet as of June 30, 1999 and</w:t>
      </w:r>
    </w:p>
    <w:p>
      <w:pPr>
        <w:pStyle w:val="PreformattedText"/>
        <w:rPr/>
      </w:pPr>
      <w:r>
        <w:rPr/>
        <w:t>the unaudited pro forma statements of income for the six months ended June 30,</w:t>
      </w:r>
    </w:p>
    <w:p>
      <w:pPr>
        <w:pStyle w:val="PreformattedText"/>
        <w:rPr/>
      </w:pPr>
      <w:r>
        <w:rPr/>
        <w:t>1999 and the year ended December 31, 1998 are based upon the following,</w:t>
      </w:r>
    </w:p>
    <w:p>
      <w:pPr>
        <w:pStyle w:val="PreformattedText"/>
        <w:rPr/>
      </w:pPr>
      <w:r>
        <w:rPr/>
        <w:t>respectively: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.  The historical balance sheet of PAA at June 30,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.  The historical consolidated statement of income of PAA for the six months</w:t>
      </w:r>
    </w:p>
    <w:p>
      <w:pPr>
        <w:pStyle w:val="PreformattedText"/>
        <w:rPr/>
      </w:pPr>
      <w:r>
        <w:rPr/>
        <w:t xml:space="preserve">   </w:t>
      </w:r>
      <w:r>
        <w:rPr/>
        <w:t>ended June 30, 1999, which includes two months' results of operations from</w:t>
      </w:r>
    </w:p>
    <w:p>
      <w:pPr>
        <w:pStyle w:val="PreformattedText"/>
        <w:rPr/>
      </w:pPr>
      <w:r>
        <w:rPr/>
        <w:t xml:space="preserve">   </w:t>
      </w:r>
      <w:r>
        <w:rPr/>
        <w:t>the Scurlock Permian Businesses ("Scurlock"), and the historical results of</w:t>
      </w:r>
    </w:p>
    <w:p>
      <w:pPr>
        <w:pStyle w:val="PreformattedText"/>
        <w:rPr/>
      </w:pPr>
      <w:r>
        <w:rPr/>
        <w:t xml:space="preserve">   </w:t>
      </w:r>
      <w:r>
        <w:rPr/>
        <w:t>operations of Scurlock for the four months ended April 30, 1999. The</w:t>
      </w:r>
    </w:p>
    <w:p>
      <w:pPr>
        <w:pStyle w:val="PreformattedText"/>
        <w:rPr/>
      </w:pPr>
      <w:r>
        <w:rPr/>
        <w:t xml:space="preserve">   </w:t>
      </w:r>
      <w:r>
        <w:rPr/>
        <w:t>Scurlock financial statements pertain to the businesses sold to PAA by MAP</w:t>
      </w:r>
    </w:p>
    <w:p>
      <w:pPr>
        <w:pStyle w:val="PreformattedText"/>
        <w:rPr/>
      </w:pPr>
      <w:r>
        <w:rPr/>
        <w:t xml:space="preserve">   </w:t>
      </w:r>
      <w:r>
        <w:rPr/>
        <w:t>and represent a carve-out financial statement presentation of a MAP</w:t>
      </w:r>
    </w:p>
    <w:p>
      <w:pPr>
        <w:pStyle w:val="PreformattedText"/>
        <w:rPr/>
      </w:pPr>
      <w:r>
        <w:rPr/>
        <w:t xml:space="preserve">   </w:t>
      </w:r>
      <w:r>
        <w:rPr/>
        <w:t>operating unit.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.  The historical consolidated statement of income of PAA (for the period from</w:t>
      </w:r>
    </w:p>
    <w:p>
      <w:pPr>
        <w:pStyle w:val="PreformattedText"/>
        <w:rPr/>
      </w:pPr>
      <w:r>
        <w:rPr/>
        <w:t xml:space="preserve">   </w:t>
      </w:r>
      <w:r>
        <w:rPr/>
        <w:t>November 23, 1998 to December 31, 1998), the historical combined statement</w:t>
      </w:r>
    </w:p>
    <w:p>
      <w:pPr>
        <w:pStyle w:val="PreformattedText"/>
        <w:rPr/>
      </w:pPr>
      <w:r>
        <w:rPr/>
        <w:t xml:space="preserve">   </w:t>
      </w:r>
      <w:r>
        <w:rPr/>
        <w:t>of income of the Predecessor (for the period from January 1, 1998 to</w:t>
      </w:r>
    </w:p>
    <w:p>
      <w:pPr>
        <w:pStyle w:val="PreformattedText"/>
        <w:rPr/>
      </w:pPr>
      <w:r>
        <w:rPr/>
        <w:t xml:space="preserve">   </w:t>
      </w:r>
      <w:r>
        <w:rPr/>
        <w:t>November 22, 1998), the historical statement of operations of Scurlock for</w:t>
      </w:r>
    </w:p>
    <w:p>
      <w:pPr>
        <w:pStyle w:val="PreformattedText"/>
        <w:rPr/>
      </w:pPr>
      <w:r>
        <w:rPr/>
        <w:t xml:space="preserve">   </w:t>
      </w:r>
      <w:r>
        <w:rPr/>
        <w:t>the year ended December 31, 1998, and the historical statement of income of</w:t>
      </w:r>
    </w:p>
    <w:p>
      <w:pPr>
        <w:pStyle w:val="PreformattedText"/>
        <w:rPr/>
      </w:pPr>
      <w:r>
        <w:rPr/>
        <w:t xml:space="preserve">   </w:t>
      </w:r>
      <w:r>
        <w:rPr/>
        <w:t>Wingfoot for the six months ended June 30, 1998. Certain reclassifications</w:t>
      </w:r>
    </w:p>
    <w:p>
      <w:pPr>
        <w:pStyle w:val="PreformattedText"/>
        <w:rPr/>
      </w:pPr>
      <w:r>
        <w:rPr/>
        <w:t xml:space="preserve">   </w:t>
      </w:r>
      <w:r>
        <w:rPr/>
        <w:t>have been made to the historical Scurlock financial statements to conform to</w:t>
      </w:r>
    </w:p>
    <w:p>
      <w:pPr>
        <w:pStyle w:val="PreformattedText"/>
        <w:rPr/>
      </w:pPr>
      <w:r>
        <w:rPr/>
        <w:t xml:space="preserve">   </w:t>
      </w:r>
      <w:r>
        <w:rPr/>
        <w:t>PAA's presentation (see pro forma note E).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unaudited pro forma consolidated financial statements are not</w:t>
      </w:r>
    </w:p>
    <w:p>
      <w:pPr>
        <w:pStyle w:val="PreformattedText"/>
        <w:rPr/>
      </w:pPr>
      <w:r>
        <w:rPr/>
        <w:t>necessarily indicative of the results of the future operations of PAA. The</w:t>
      </w:r>
    </w:p>
    <w:p>
      <w:pPr>
        <w:pStyle w:val="PreformattedText"/>
        <w:rPr/>
      </w:pPr>
      <w:r>
        <w:rPr/>
        <w:t>unaudited pro forma consolidated financial statements should be read in</w:t>
      </w:r>
    </w:p>
    <w:p>
      <w:pPr>
        <w:pStyle w:val="PreformattedText"/>
        <w:rPr/>
      </w:pPr>
      <w:r>
        <w:rPr/>
        <w:t>conjunction with the notes thereto and the historical financial statements of</w:t>
      </w:r>
    </w:p>
    <w:p>
      <w:pPr>
        <w:pStyle w:val="PreformattedText"/>
        <w:rPr/>
      </w:pPr>
      <w:r>
        <w:rPr/>
        <w:t>PAA, Scurlock and Wingfoot appearing elsewhere in this 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unaudited pro forma consolidated financial statements have</w:t>
      </w:r>
    </w:p>
    <w:p>
      <w:pPr>
        <w:pStyle w:val="PreformattedText"/>
        <w:rPr/>
      </w:pPr>
      <w:r>
        <w:rPr/>
        <w:t>been prepared as if the Offering had taken place on June 30, 1999, in the case</w:t>
      </w:r>
    </w:p>
    <w:p>
      <w:pPr>
        <w:pStyle w:val="PreformattedText"/>
        <w:rPr/>
      </w:pPr>
      <w:r>
        <w:rPr/>
        <w:t>of the Unaudited Pro Forma Consolidated Balance Sheet, and as if the</w:t>
      </w:r>
    </w:p>
    <w:p>
      <w:pPr>
        <w:pStyle w:val="PreformattedText"/>
        <w:rPr/>
      </w:pPr>
      <w:r>
        <w:rPr/>
        <w:t>Transactions and the Offering had taken place on January 1, 1998, in the case</w:t>
      </w:r>
    </w:p>
    <w:p>
      <w:pPr>
        <w:pStyle w:val="PreformattedText"/>
        <w:rPr/>
      </w:pPr>
      <w:r>
        <w:rPr/>
        <w:t>of the Unaudited Pro Forma Consolidated Statements of Income for the six months</w:t>
      </w:r>
    </w:p>
    <w:p>
      <w:pPr>
        <w:pStyle w:val="PreformattedText"/>
        <w:rPr/>
      </w:pPr>
      <w:r>
        <w:rPr/>
        <w:t>ended June 30, 1999 and the year ended December 31,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PRO FORMA CONSOLIDATED BALANCE SHEET 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June 30, 1999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(in thousands, except unit data)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Historical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--------------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Plains All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American     Offering        Pro Forma</w:t>
      </w:r>
    </w:p>
    <w:p>
      <w:pPr>
        <w:pStyle w:val="PreformattedText"/>
        <w:rPr/>
      </w:pPr>
      <w:r>
        <w:rPr/>
        <w:t xml:space="preserve">               </w:t>
      </w:r>
      <w:r>
        <w:rPr/>
        <w:t>ASSETS                 Pipeline, L.P. Adjustments     As Adjusted</w:t>
      </w:r>
    </w:p>
    <w:p>
      <w:pPr>
        <w:pStyle w:val="PreformattedText"/>
        <w:rPr/>
      </w:pPr>
      <w:r>
        <w:rPr/>
        <w:t xml:space="preserve">               </w:t>
      </w:r>
      <w:r>
        <w:rPr/>
        <w:t>------                 -------------- -----------     -----------</w:t>
      </w:r>
    </w:p>
    <w:p>
      <w:pPr>
        <w:pStyle w:val="PreformattedText"/>
        <w:rPr/>
      </w:pPr>
      <w:r>
        <w:rPr/>
        <w:t xml:space="preserve">                                                         </w:t>
      </w:r>
    </w:p>
    <w:p>
      <w:pPr>
        <w:pStyle w:val="PreformattedText"/>
        <w:rPr/>
      </w:pPr>
      <w:r>
        <w:rPr/>
        <w:t>CURRENT ASSETS</w:t>
      </w:r>
    </w:p>
    <w:p>
      <w:pPr>
        <w:pStyle w:val="PreformattedText"/>
        <w:rPr/>
      </w:pPr>
      <w:r>
        <w:rPr/>
        <w:t xml:space="preserve">  </w:t>
      </w:r>
      <w:r>
        <w:rPr/>
        <w:t>Cash and cash equivalents..........   $   12,133     $44,062     A $   12,133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(44,062)    B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473     A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(473)    B</w:t>
      </w:r>
    </w:p>
    <w:p>
      <w:pPr>
        <w:pStyle w:val="PreformattedText"/>
        <w:rPr/>
      </w:pPr>
      <w:r>
        <w:rPr/>
        <w:t xml:space="preserve">  </w:t>
      </w:r>
      <w:r>
        <w:rPr/>
        <w:t>Accounts receivable................      343,393          --          343,393</w:t>
      </w:r>
    </w:p>
    <w:p>
      <w:pPr>
        <w:pStyle w:val="PreformattedText"/>
        <w:rPr/>
      </w:pPr>
      <w:r>
        <w:rPr/>
        <w:t xml:space="preserve">  </w:t>
      </w:r>
      <w:r>
        <w:rPr/>
        <w:t>Inventory..........................       55,707          --           55,707</w:t>
      </w:r>
    </w:p>
    <w:p>
      <w:pPr>
        <w:pStyle w:val="PreformattedText"/>
        <w:rPr/>
      </w:pPr>
      <w:r>
        <w:rPr/>
        <w:t xml:space="preserve">  </w:t>
      </w:r>
      <w:r>
        <w:rPr/>
        <w:t>Prepaid expenses and other.........        2,111          --            2,111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     -------       ----------</w:t>
      </w:r>
    </w:p>
    <w:p>
      <w:pPr>
        <w:pStyle w:val="PreformattedText"/>
        <w:rPr/>
      </w:pPr>
      <w:r>
        <w:rPr/>
        <w:t xml:space="preserve">    </w:t>
      </w:r>
      <w:r>
        <w:rPr/>
        <w:t>Total current assets.............      413,344          --          413,344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     -------       ----------</w:t>
      </w:r>
    </w:p>
    <w:p>
      <w:pPr>
        <w:pStyle w:val="PreformattedText"/>
        <w:rPr/>
      </w:pPr>
      <w:r>
        <w:rPr/>
        <w:t>PROPERTY AND EQUIPMENT</w:t>
      </w:r>
    </w:p>
    <w:p>
      <w:pPr>
        <w:pStyle w:val="PreformattedText"/>
        <w:rPr/>
      </w:pPr>
      <w:r>
        <w:rPr/>
        <w:t xml:space="preserve">  </w:t>
      </w:r>
      <w:r>
        <w:rPr/>
        <w:t>Crude oil pipeline, gathering and</w:t>
      </w:r>
    </w:p>
    <w:p>
      <w:pPr>
        <w:pStyle w:val="PreformattedText"/>
        <w:rPr/>
      </w:pPr>
      <w:r>
        <w:rPr/>
        <w:t xml:space="preserve">   </w:t>
      </w:r>
      <w:r>
        <w:rPr/>
        <w:t>terminal assets...................      507,770          --          507,770</w:t>
      </w:r>
    </w:p>
    <w:p>
      <w:pPr>
        <w:pStyle w:val="PreformattedText"/>
        <w:rPr/>
      </w:pPr>
      <w:r>
        <w:rPr/>
        <w:t xml:space="preserve">  </w:t>
      </w:r>
      <w:r>
        <w:rPr/>
        <w:t>Other property and equipment.......        2,209          --            2,209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     -------       ----------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509,979          --          509,979</w:t>
      </w:r>
    </w:p>
    <w:p>
      <w:pPr>
        <w:pStyle w:val="PreformattedText"/>
        <w:rPr/>
      </w:pPr>
      <w:r>
        <w:rPr/>
        <w:t xml:space="preserve">  </w:t>
      </w:r>
      <w:r>
        <w:rPr/>
        <w:t>Less allowance for depreciation and</w:t>
      </w:r>
    </w:p>
    <w:p>
      <w:pPr>
        <w:pStyle w:val="PreformattedText"/>
        <w:rPr/>
      </w:pPr>
      <w:r>
        <w:rPr/>
        <w:t xml:space="preserve">   </w:t>
      </w:r>
      <w:r>
        <w:rPr/>
        <w:t>amortization......................       (6,432)         --           (6,432)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     -------       ----------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503,547          --          503,547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     -------       ----------</w:t>
      </w:r>
    </w:p>
    <w:p>
      <w:pPr>
        <w:pStyle w:val="PreformattedText"/>
        <w:rPr/>
      </w:pPr>
      <w:r>
        <w:rPr/>
        <w:t>OTHER ASSETS</w:t>
      </w:r>
    </w:p>
    <w:p>
      <w:pPr>
        <w:pStyle w:val="PreformattedText"/>
        <w:rPr/>
      </w:pPr>
      <w:r>
        <w:rPr/>
        <w:t xml:space="preserve">  </w:t>
      </w:r>
      <w:r>
        <w:rPr/>
        <w:t>Pipeline linefill..................       70,572          --           70,572</w:t>
      </w:r>
    </w:p>
    <w:p>
      <w:pPr>
        <w:pStyle w:val="PreformattedText"/>
        <w:rPr/>
      </w:pPr>
      <w:r>
        <w:rPr/>
        <w:t xml:space="preserve">  </w:t>
      </w:r>
      <w:r>
        <w:rPr/>
        <w:t>Other..............................       19,323          --           19,323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     -------       ----------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$1,006,786     $    --       $1,006,786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==========     =======      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LIABILITIES AND PARTNERS' CAPITAL</w:t>
      </w:r>
    </w:p>
    <w:p>
      <w:pPr>
        <w:pStyle w:val="PreformattedText"/>
        <w:rPr/>
      </w:pPr>
      <w:r>
        <w:rPr/>
        <w:t xml:space="preserve">  </w:t>
      </w:r>
      <w:r>
        <w:rPr/>
        <w:t>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</w:t>
      </w:r>
    </w:p>
    <w:p>
      <w:pPr>
        <w:pStyle w:val="PreformattedText"/>
        <w:rPr/>
      </w:pPr>
      <w:r>
        <w:rPr/>
        <w:t>CURRENT LIABILITIES</w:t>
      </w:r>
    </w:p>
    <w:p>
      <w:pPr>
        <w:pStyle w:val="PreformattedText"/>
        <w:rPr/>
      </w:pPr>
      <w:r>
        <w:rPr/>
        <w:t xml:space="preserve">  </w:t>
      </w:r>
      <w:r>
        <w:rPr/>
        <w:t>Accounts payable and other current</w:t>
      </w:r>
    </w:p>
    <w:p>
      <w:pPr>
        <w:pStyle w:val="PreformattedText"/>
        <w:rPr/>
      </w:pPr>
      <w:r>
        <w:rPr/>
        <w:t xml:space="preserve">   </w:t>
      </w:r>
      <w:r>
        <w:rPr/>
        <w:t>liabilities.......................   $  370,500     $    --       $  370,500</w:t>
      </w:r>
    </w:p>
    <w:p>
      <w:pPr>
        <w:pStyle w:val="PreformattedText"/>
        <w:rPr/>
      </w:pPr>
      <w:r>
        <w:rPr/>
        <w:t xml:space="preserve">  </w:t>
      </w:r>
      <w:r>
        <w:rPr/>
        <w:t>Due to affiliates..................       16,482          --           16,482</w:t>
      </w:r>
    </w:p>
    <w:p>
      <w:pPr>
        <w:pStyle w:val="PreformattedText"/>
        <w:rPr/>
      </w:pPr>
      <w:r>
        <w:rPr/>
        <w:t xml:space="preserve">  </w:t>
      </w:r>
      <w:r>
        <w:rPr/>
        <w:t>Notes payable and current</w:t>
      </w:r>
    </w:p>
    <w:p>
      <w:pPr>
        <w:pStyle w:val="PreformattedText"/>
        <w:rPr/>
      </w:pPr>
      <w:r>
        <w:rPr/>
        <w:t xml:space="preserve">   </w:t>
      </w:r>
      <w:r>
        <w:rPr/>
        <w:t>maturities of long-term debt......       22,650          --           22,650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     -------       ----------</w:t>
      </w:r>
    </w:p>
    <w:p>
      <w:pPr>
        <w:pStyle w:val="PreformattedText"/>
        <w:rPr/>
      </w:pPr>
      <w:r>
        <w:rPr/>
        <w:t xml:space="preserve">    </w:t>
      </w:r>
      <w:r>
        <w:rPr/>
        <w:t>Total current liabilities........      409,632          --          409,632</w:t>
      </w:r>
    </w:p>
    <w:p>
      <w:pPr>
        <w:pStyle w:val="PreformattedText"/>
        <w:rPr/>
      </w:pPr>
      <w:r>
        <w:rPr/>
        <w:t>LONG-TERM LIABILITIES</w:t>
      </w:r>
    </w:p>
    <w:p>
      <w:pPr>
        <w:pStyle w:val="PreformattedText"/>
        <w:rPr/>
      </w:pPr>
      <w:r>
        <w:rPr/>
        <w:t xml:space="preserve">  </w:t>
      </w:r>
      <w:r>
        <w:rPr/>
        <w:t>Bank debt..........................      289,350     (44,312)    B    245,038</w:t>
      </w:r>
    </w:p>
    <w:p>
      <w:pPr>
        <w:pStyle w:val="PreformattedText"/>
        <w:rPr/>
      </w:pPr>
      <w:r>
        <w:rPr/>
        <w:t xml:space="preserve">  </w:t>
      </w:r>
      <w:r>
        <w:rPr/>
        <w:t>Other..............................        1,264          --            1,264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     -------       ----------</w:t>
      </w:r>
    </w:p>
    <w:p>
      <w:pPr>
        <w:pStyle w:val="PreformattedText"/>
        <w:rPr/>
      </w:pPr>
      <w:r>
        <w:rPr/>
        <w:t xml:space="preserve">    </w:t>
      </w:r>
      <w:r>
        <w:rPr/>
        <w:t>Total liabilities................      700,246     (44,312)         655,934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     -------       ----------</w:t>
      </w:r>
    </w:p>
    <w:p>
      <w:pPr>
        <w:pStyle w:val="PreformattedText"/>
        <w:rPr/>
      </w:pPr>
      <w:r>
        <w:rPr/>
        <w:t>PARTNERS' CAPITAL</w:t>
      </w:r>
    </w:p>
    <w:p>
      <w:pPr>
        <w:pStyle w:val="PreformattedText"/>
        <w:rPr/>
      </w:pPr>
      <w:r>
        <w:rPr/>
        <w:t xml:space="preserve">  </w:t>
      </w:r>
      <w:r>
        <w:rPr/>
        <w:t>Common unitholders (20,059,239</w:t>
      </w:r>
    </w:p>
    <w:p>
      <w:pPr>
        <w:pStyle w:val="PreformattedText"/>
        <w:rPr/>
      </w:pPr>
      <w:r>
        <w:rPr/>
        <w:t xml:space="preserve">   </w:t>
      </w:r>
      <w:r>
        <w:rPr/>
        <w:t>units outstanding, 22,659,239</w:t>
      </w:r>
    </w:p>
    <w:p>
      <w:pPr>
        <w:pStyle w:val="PreformattedText"/>
        <w:rPr/>
      </w:pPr>
      <w:r>
        <w:rPr/>
        <w:t xml:space="preserve">   </w:t>
      </w:r>
      <w:r>
        <w:rPr/>
        <w:t>pro forma)........................      259,184      43,839     A    303,023</w:t>
      </w:r>
    </w:p>
    <w:p>
      <w:pPr>
        <w:pStyle w:val="PreformattedText"/>
        <w:rPr/>
      </w:pPr>
      <w:r>
        <w:rPr/>
        <w:t xml:space="preserve">  </w:t>
      </w:r>
      <w:r>
        <w:rPr/>
        <w:t>Class B Common unitholders</w:t>
      </w:r>
    </w:p>
    <w:p>
      <w:pPr>
        <w:pStyle w:val="PreformattedText"/>
        <w:rPr/>
      </w:pPr>
      <w:r>
        <w:rPr/>
        <w:t xml:space="preserve">   </w:t>
      </w:r>
      <w:r>
        <w:rPr/>
        <w:t>(1,307,190 units outstanding).....       25,295          --           25,295</w:t>
      </w:r>
    </w:p>
    <w:p>
      <w:pPr>
        <w:pStyle w:val="PreformattedText"/>
        <w:rPr/>
      </w:pPr>
      <w:r>
        <w:rPr/>
        <w:t xml:space="preserve">  </w:t>
      </w:r>
      <w:r>
        <w:rPr/>
        <w:t>Subordinated unitholders</w:t>
      </w:r>
    </w:p>
    <w:p>
      <w:pPr>
        <w:pStyle w:val="PreformattedText"/>
        <w:rPr/>
      </w:pPr>
      <w:r>
        <w:rPr/>
        <w:t xml:space="preserve">   </w:t>
      </w:r>
      <w:r>
        <w:rPr/>
        <w:t>(10,029,619 units outstanding)....       20,546          --           20,546</w:t>
      </w:r>
    </w:p>
    <w:p>
      <w:pPr>
        <w:pStyle w:val="PreformattedText"/>
        <w:rPr/>
      </w:pPr>
      <w:r>
        <w:rPr/>
        <w:t xml:space="preserve">  </w:t>
      </w:r>
      <w:r>
        <w:rPr/>
        <w:t>General Partner....................        1,515         473     A      1,988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     -------       ----------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306,540      44,312          350,852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     -------       ----------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$1,006,786     $    --       $1,006,786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==========     =======      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See notes to pro forma 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PRO FORMA CONSOLIDATED STATEMENT OF INCOME 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For the Six Months Ended June 30,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(in thousands, except per unit data)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Historical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---------------------------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Scurlock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Permian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Businesses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------------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Three Months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Plains All      Ended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American     March 31,    Pro forma                   Offering    Pro Forma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Pipeline, L.P.     1999     Adjustments     Pro Forma   Adjustments As Adjusted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-------------- ------------ -----------     ----------  ----------- 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</w:p>
    <w:p>
      <w:pPr>
        <w:pStyle w:val="PreformattedText"/>
        <w:rPr/>
      </w:pPr>
      <w:r>
        <w:rPr/>
        <w:t>REVENUES................   $1,318,284     $775,331    $   (493)C     $1,705,586    $    --   $1,705,586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(38,535)D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(476,743)E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127,742 F</w:t>
      </w:r>
    </w:p>
    <w:p>
      <w:pPr>
        <w:pStyle w:val="PreformattedText"/>
        <w:rPr/>
      </w:pPr>
      <w:r>
        <w:rPr/>
        <w:t>COST OF SALES AND</w:t>
      </w:r>
    </w:p>
    <w:p>
      <w:pPr>
        <w:pStyle w:val="PreformattedText"/>
        <w:rPr/>
      </w:pPr>
      <w:r>
        <w:rPr/>
        <w:t xml:space="preserve"> </w:t>
      </w:r>
      <w:r>
        <w:rPr/>
        <w:t>OPERATIONS.............    1,272,244      763,511         (94)C      1,649,327         --    1,649,327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(759)G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(496)H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(38,535)D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(474,803)E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(664)I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2,052 J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126,871 F</w:t>
      </w:r>
    </w:p>
    <w:p>
      <w:pPr>
        <w:pStyle w:val="PreformattedText"/>
        <w:rPr/>
      </w:pPr>
      <w:r>
        <w:rPr/>
        <w:t>TAXES OTHER THAN INCOME</w:t>
      </w:r>
    </w:p>
    <w:p>
      <w:pPr>
        <w:pStyle w:val="PreformattedText"/>
        <w:rPr/>
      </w:pPr>
      <w:r>
        <w:rPr/>
        <w:t xml:space="preserve"> </w:t>
      </w:r>
      <w:r>
        <w:rPr/>
        <w:t>TAXES..................           --          757        (928)E             --         --           --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171 F</w:t>
      </w:r>
    </w:p>
    <w:p>
      <w:pPr>
        <w:pStyle w:val="PreformattedText"/>
        <w:rPr/>
      </w:pPr>
      <w:r>
        <w:rPr/>
        <w:t>INVENTORY MARKET</w:t>
      </w:r>
    </w:p>
    <w:p>
      <w:pPr>
        <w:pStyle w:val="PreformattedText"/>
        <w:rPr/>
      </w:pPr>
      <w:r>
        <w:rPr/>
        <w:t xml:space="preserve"> </w:t>
      </w:r>
      <w:r>
        <w:rPr/>
        <w:t>VALUATION CREDIT.......           --      (10,014)        515 K         (9,499)        --       (9,499)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----------     --------    --------       ----------    -------   ----------</w:t>
      </w:r>
    </w:p>
    <w:p>
      <w:pPr>
        <w:pStyle w:val="PreformattedText"/>
        <w:rPr/>
      </w:pPr>
      <w:r>
        <w:rPr/>
        <w:t>Gross Margin............       46,040       21,077      (1,359)          65,758         --       65,758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----------     --------    --------       ----------    -------   ----------</w:t>
      </w:r>
    </w:p>
    <w:p>
      <w:pPr>
        <w:pStyle w:val="PreformattedText"/>
        <w:rPr/>
      </w:pPr>
      <w:r>
        <w:rPr/>
        <w:t>EXPENSES</w:t>
      </w:r>
    </w:p>
    <w:p>
      <w:pPr>
        <w:pStyle w:val="PreformattedText"/>
        <w:rPr/>
      </w:pPr>
      <w:r>
        <w:rPr/>
        <w:t>General and</w:t>
      </w:r>
    </w:p>
    <w:p>
      <w:pPr>
        <w:pStyle w:val="PreformattedText"/>
        <w:rPr/>
      </w:pPr>
      <w:r>
        <w:rPr/>
        <w:t xml:space="preserve"> </w:t>
      </w:r>
      <w:r>
        <w:rPr/>
        <w:t>administrative.........        7,947        7,956        (443)C         16,791         --       16,791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(341)G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(313)I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1,985 F</w:t>
      </w:r>
    </w:p>
    <w:p>
      <w:pPr>
        <w:pStyle w:val="PreformattedText"/>
        <w:rPr/>
      </w:pPr>
      <w:r>
        <w:rPr/>
        <w:t>Depreciation and</w:t>
      </w:r>
    </w:p>
    <w:p>
      <w:pPr>
        <w:pStyle w:val="PreformattedText"/>
        <w:rPr/>
      </w:pPr>
      <w:r>
        <w:rPr/>
        <w:t xml:space="preserve"> </w:t>
      </w:r>
      <w:r>
        <w:rPr/>
        <w:t>amortization...........        6,671        2,952         (59)C          8,680         --        8,680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2,009 L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(3,783)M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890 F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----------     --------    --------       ----------    -------   ----------</w:t>
      </w:r>
    </w:p>
    <w:p>
      <w:pPr>
        <w:pStyle w:val="PreformattedText"/>
        <w:rPr/>
      </w:pPr>
      <w:r>
        <w:rPr/>
        <w:t>Total expenses..........       14,618       10,908         (55)          25,471         --       25,471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----------     --------    --------       ----------    -------   ----------</w:t>
      </w:r>
    </w:p>
    <w:p>
      <w:pPr>
        <w:pStyle w:val="PreformattedText"/>
        <w:rPr/>
      </w:pPr>
      <w:r>
        <w:rPr/>
        <w:t>Operating income........       31,422       10,169      (1,304)          40,287         --       40,287</w:t>
      </w:r>
    </w:p>
    <w:p>
      <w:pPr>
        <w:pStyle w:val="PreformattedText"/>
        <w:rPr/>
      </w:pPr>
      <w:r>
        <w:rPr/>
        <w:t>Interest expense........        7,913           --       2,998 N         10,911     (1,669)B      9,242</w:t>
      </w:r>
    </w:p>
    <w:p>
      <w:pPr>
        <w:pStyle w:val="PreformattedText"/>
        <w:rPr/>
      </w:pPr>
      <w:r>
        <w:rPr/>
        <w:t>Other expense...........          410           --          --              410                     410</w:t>
      </w:r>
    </w:p>
    <w:p>
      <w:pPr>
        <w:pStyle w:val="PreformattedText"/>
        <w:rPr/>
      </w:pPr>
      <w:r>
        <w:rPr/>
        <w:t>Interest and other</w:t>
      </w:r>
    </w:p>
    <w:p>
      <w:pPr>
        <w:pStyle w:val="PreformattedText"/>
        <w:rPr/>
      </w:pPr>
      <w:r>
        <w:rPr/>
        <w:t xml:space="preserve"> </w:t>
      </w:r>
      <w:r>
        <w:rPr/>
        <w:t>income.................         (287)          --         547 C           (768)        --         (768)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(1,012)E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(16)F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----------     --------    --------       ----------    -------   ----------</w:t>
      </w:r>
    </w:p>
    <w:p>
      <w:pPr>
        <w:pStyle w:val="PreformattedText"/>
        <w:rPr/>
      </w:pPr>
      <w:r>
        <w:rPr/>
        <w:t>NET INCOME..............   $   23,386     $ 10,169    $ (3,821)      $   29,734    $ 1,669   $   31,403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==========     ========    ========       ==========    =======   ==========</w:t>
      </w:r>
    </w:p>
    <w:p>
      <w:pPr>
        <w:pStyle w:val="PreformattedText"/>
        <w:rPr/>
      </w:pPr>
      <w:r>
        <w:rPr/>
        <w:t>BASIC AND DILUTED NET</w:t>
      </w:r>
    </w:p>
    <w:p>
      <w:pPr>
        <w:pStyle w:val="PreformattedText"/>
        <w:rPr/>
      </w:pPr>
      <w:r>
        <w:rPr/>
        <w:t xml:space="preserve"> </w:t>
      </w:r>
      <w:r>
        <w:rPr/>
        <w:t>INCOME PER LIMITED</w:t>
      </w:r>
    </w:p>
    <w:p>
      <w:pPr>
        <w:pStyle w:val="PreformattedText"/>
        <w:rPr/>
      </w:pPr>
      <w:r>
        <w:rPr/>
        <w:t xml:space="preserve"> </w:t>
      </w:r>
      <w:r>
        <w:rPr/>
        <w:t>PARTNER UNIT...........   $     0.75                                $     0.93              $     0.91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==========                                ==========              ==========</w:t>
      </w:r>
    </w:p>
    <w:p>
      <w:pPr>
        <w:pStyle w:val="PreformattedText"/>
        <w:rPr/>
      </w:pPr>
      <w:r>
        <w:rPr/>
        <w:t>WEIGHTED AVERAGE NUMBER</w:t>
      </w:r>
    </w:p>
    <w:p>
      <w:pPr>
        <w:pStyle w:val="PreformattedText"/>
        <w:rPr/>
      </w:pPr>
      <w:r>
        <w:rPr/>
        <w:t xml:space="preserve"> </w:t>
      </w:r>
      <w:r>
        <w:rPr/>
        <w:t>OF UNITS OUTSTANDING...       30,450                                    31,396                  33,996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==========                                ==========             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See notes to pro forma 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PRO FORMA CONSOLIDATED STATEMENT OF INCOME 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For the Year Ended December 31, 1998</w:t>
      </w:r>
    </w:p>
    <w:p>
      <w:pPr>
        <w:pStyle w:val="PreformattedText"/>
        <w:rPr/>
      </w:pPr>
      <w:r>
        <w:rPr/>
        <w:t xml:space="preserve">                      </w:t>
      </w:r>
      <w:r>
        <w:rPr/>
        <w:t>(in thousands, except per unit data)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Historical</w:t>
      </w:r>
    </w:p>
    <w:p>
      <w:pPr>
        <w:pStyle w:val="PreformattedText"/>
        <w:rPr/>
      </w:pPr>
      <w:r>
        <w:rPr/>
        <w:t xml:space="preserve">                     </w:t>
      </w:r>
      <w:r>
        <w:rPr/>
        <w:t>-------------------------------------------------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Plains All American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Pipeline, L.P.                    Wingfoot</w:t>
      </w:r>
    </w:p>
    <w:p>
      <w:pPr>
        <w:pStyle w:val="PreformattedText"/>
        <w:rPr/>
      </w:pPr>
      <w:r>
        <w:rPr/>
        <w:t xml:space="preserve">                     </w:t>
      </w:r>
      <w:r>
        <w:rPr/>
        <w:t>--------------------------             ----------</w:t>
      </w:r>
    </w:p>
    <w:p>
      <w:pPr>
        <w:pStyle w:val="PreformattedText"/>
        <w:rPr/>
      </w:pPr>
      <w:r>
        <w:rPr/>
        <w:t xml:space="preserve">                      </w:t>
      </w:r>
      <w:r>
        <w:rPr/>
        <w:t>January 1,   November 23,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1998 to      1998 to     Scurlock   Six Months</w:t>
      </w:r>
    </w:p>
    <w:p>
      <w:pPr>
        <w:pStyle w:val="PreformattedText"/>
        <w:rPr/>
      </w:pPr>
      <w:r>
        <w:rPr/>
        <w:t xml:space="preserve">                     </w:t>
      </w:r>
      <w:r>
        <w:rPr/>
        <w:t>November 22,  December 31,  Permian    Ended June  Pro Forma                    Offering        Pro Forma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1998          1998     Businesses   30, 1998  Adjustments      Pro Forma   Adjustments     As Adjusted</w:t>
      </w:r>
    </w:p>
    <w:p>
      <w:pPr>
        <w:pStyle w:val="PreformattedText"/>
        <w:rPr/>
      </w:pPr>
      <w:r>
        <w:rPr/>
        <w:t xml:space="preserve">                     </w:t>
      </w:r>
      <w:r>
        <w:rPr/>
        <w:t>------------- ------------ ----------  ---------- -----------      ----------  -----------     -----------</w:t>
      </w:r>
    </w:p>
    <w:p>
      <w:pPr>
        <w:pStyle w:val="PreformattedText"/>
        <w:rPr/>
      </w:pPr>
      <w:r>
        <w:rPr/>
        <w:t xml:space="preserve">                     </w:t>
      </w:r>
      <w:r>
        <w:rPr/>
        <w:t>(Predecessor)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</w:t>
      </w:r>
    </w:p>
    <w:p>
      <w:pPr>
        <w:pStyle w:val="PreformattedText"/>
        <w:rPr/>
      </w:pPr>
      <w:r>
        <w:rPr/>
        <w:t>REVENUES...........    $953,244      $176,445   $3,773,536   $374,654  $    (2,502)C    $2,817,051    $   --        $2,817,051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(103,242)D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(2,419,594)E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62,995 F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1,515 O</w:t>
      </w:r>
    </w:p>
    <w:p>
      <w:pPr>
        <w:pStyle w:val="PreformattedText"/>
        <w:rPr/>
      </w:pPr>
      <w:r>
        <w:rPr/>
        <w:t>COST OF SALES AND</w:t>
      </w:r>
    </w:p>
    <w:p>
      <w:pPr>
        <w:pStyle w:val="PreformattedText"/>
        <w:rPr/>
      </w:pPr>
      <w:r>
        <w:rPr/>
        <w:t xml:space="preserve"> </w:t>
      </w:r>
      <w:r>
        <w:rPr/>
        <w:t>OPERATIONS........     922,263       168,946    3,742,276    344,538       (1,451)C     2,710,157        --         2,710,157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(3,254)G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(1,460)H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(103,242)D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(2,416,155)E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(2,781)I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515 J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59,962 F</w:t>
      </w:r>
    </w:p>
    <w:p>
      <w:pPr>
        <w:pStyle w:val="PreformattedText"/>
        <w:rPr/>
      </w:pPr>
      <w:r>
        <w:rPr/>
        <w:t>TAXES OTHER THAN</w:t>
      </w:r>
    </w:p>
    <w:p>
      <w:pPr>
        <w:pStyle w:val="PreformattedText"/>
        <w:rPr/>
      </w:pPr>
      <w:r>
        <w:rPr/>
        <w:t xml:space="preserve"> </w:t>
      </w:r>
      <w:r>
        <w:rPr/>
        <w:t>INCOME TAXES......          --            --        2,653         --       (2,653)E            --        --                --</w:t>
      </w:r>
    </w:p>
    <w:p>
      <w:pPr>
        <w:pStyle w:val="PreformattedText"/>
        <w:rPr/>
      </w:pPr>
      <w:r>
        <w:rPr/>
        <w:t>INVENTORY MARKET</w:t>
      </w:r>
    </w:p>
    <w:p>
      <w:pPr>
        <w:pStyle w:val="PreformattedText"/>
        <w:rPr/>
      </w:pPr>
      <w:r>
        <w:rPr/>
        <w:t xml:space="preserve"> </w:t>
      </w:r>
      <w:r>
        <w:rPr/>
        <w:t>VALUATION CHARGE..          --            --       10,014         --         (515)K         9,499        --             9,499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--------      --------   ----------   --------  -----------      ----------    ------        ----------</w:t>
      </w:r>
    </w:p>
    <w:p>
      <w:pPr>
        <w:pStyle w:val="PreformattedText"/>
        <w:rPr/>
      </w:pPr>
      <w:r>
        <w:rPr/>
        <w:t>Gross Margin.......      30,981         7,499       18,593     30,116       10,206          97,395        --            97,395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--------      --------   ----------   --------  -----------      ----------    ------        ----------</w:t>
      </w:r>
    </w:p>
    <w:p>
      <w:pPr>
        <w:pStyle w:val="PreformattedText"/>
        <w:rPr/>
      </w:pPr>
      <w:r>
        <w:rPr/>
        <w:t>EXPENSES</w:t>
      </w:r>
    </w:p>
    <w:p>
      <w:pPr>
        <w:pStyle w:val="PreformattedText"/>
        <w:rPr/>
      </w:pPr>
      <w:r>
        <w:rPr/>
        <w:t>General and</w:t>
      </w:r>
    </w:p>
    <w:p>
      <w:pPr>
        <w:pStyle w:val="PreformattedText"/>
        <w:rPr/>
      </w:pPr>
      <w:r>
        <w:rPr/>
        <w:t xml:space="preserve"> </w:t>
      </w:r>
      <w:r>
        <w:rPr/>
        <w:t>administrative....       4,526           771       31,033      1,053         (585)C        34,183        --            34,183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(1,023)G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(1,743)I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151 F</w:t>
      </w:r>
    </w:p>
    <w:p>
      <w:pPr>
        <w:pStyle w:val="PreformattedText"/>
        <w:rPr/>
      </w:pPr>
      <w:r>
        <w:rPr/>
        <w:t>Depreciation and</w:t>
      </w:r>
    </w:p>
    <w:p>
      <w:pPr>
        <w:pStyle w:val="PreformattedText"/>
        <w:rPr/>
      </w:pPr>
      <w:r>
        <w:rPr/>
        <w:t xml:space="preserve"> </w:t>
      </w:r>
      <w:r>
        <w:rPr/>
        <w:t>amortization......       4,179         1,192       11,136      6,808         (248)C        17,328        --            17,328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11,957 L</w:t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  <w:r>
        <w:rPr/>
        <w:t>(18,721)M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1,025 F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--------      --------   ----------   --------  -----------      ----------    ------        ----------</w:t>
      </w:r>
    </w:p>
    <w:p>
      <w:pPr>
        <w:pStyle w:val="PreformattedText"/>
        <w:rPr/>
      </w:pPr>
      <w:r>
        <w:rPr/>
        <w:t xml:space="preserve">   </w:t>
      </w:r>
      <w:r>
        <w:rPr/>
        <w:t>Total expenses..       8,705         1,963       42,169      7,861       (9,187)         51,511        --            51,511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--------      --------   ----------   --------  -----------      ----------    ------        ----------</w:t>
      </w:r>
    </w:p>
    <w:p>
      <w:pPr>
        <w:pStyle w:val="PreformattedText"/>
        <w:rPr/>
      </w:pPr>
      <w:r>
        <w:rPr/>
        <w:t xml:space="preserve"> </w:t>
      </w:r>
      <w:r>
        <w:rPr/>
        <w:t>Operating income</w:t>
      </w:r>
    </w:p>
    <w:p>
      <w:pPr>
        <w:pStyle w:val="PreformattedText"/>
        <w:rPr/>
      </w:pPr>
      <w:r>
        <w:rPr/>
        <w:t xml:space="preserve">  </w:t>
      </w:r>
      <w:r>
        <w:rPr/>
        <w:t>(loss)...........      22,276         5,536      (23,576)    22,255       19,393          45,884        --            45,884</w:t>
      </w:r>
    </w:p>
    <w:p>
      <w:pPr>
        <w:pStyle w:val="PreformattedText"/>
        <w:rPr/>
      </w:pPr>
      <w:r>
        <w:rPr/>
        <w:t xml:space="preserve"> </w:t>
      </w:r>
      <w:r>
        <w:rPr/>
        <w:t>Interest</w:t>
      </w:r>
    </w:p>
    <w:p>
      <w:pPr>
        <w:pStyle w:val="PreformattedText"/>
        <w:rPr/>
      </w:pPr>
      <w:r>
        <w:rPr/>
        <w:t xml:space="preserve">  </w:t>
      </w:r>
      <w:r>
        <w:rPr/>
        <w:t>expense..........       8,492         1,371           --         --        9,118 N        22,109    (3,614)     B     18,495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12,224 P                                        --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(9,096)Q</w:t>
      </w:r>
    </w:p>
    <w:p>
      <w:pPr>
        <w:pStyle w:val="PreformattedText"/>
        <w:rPr/>
      </w:pPr>
      <w:r>
        <w:rPr/>
        <w:t xml:space="preserve"> </w:t>
      </w:r>
      <w:r>
        <w:rPr/>
        <w:t>Related party</w:t>
      </w:r>
    </w:p>
    <w:p>
      <w:pPr>
        <w:pStyle w:val="PreformattedText"/>
        <w:rPr/>
      </w:pPr>
      <w:r>
        <w:rPr/>
        <w:t xml:space="preserve">  </w:t>
      </w:r>
      <w:r>
        <w:rPr/>
        <w:t>interest</w:t>
      </w:r>
    </w:p>
    <w:p>
      <w:pPr>
        <w:pStyle w:val="PreformattedText"/>
        <w:rPr/>
      </w:pPr>
      <w:r>
        <w:rPr/>
        <w:t xml:space="preserve">  </w:t>
      </w:r>
      <w:r>
        <w:rPr/>
        <w:t>expense..........       2,768            --           --     21,929      (21,929)R            --        --                --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(2,768)Q</w:t>
      </w:r>
    </w:p>
    <w:p>
      <w:pPr>
        <w:pStyle w:val="PreformattedText"/>
        <w:rPr/>
      </w:pPr>
      <w:r>
        <w:rPr/>
        <w:t xml:space="preserve"> </w:t>
      </w:r>
      <w:r>
        <w:rPr/>
        <w:t>Interest and</w:t>
      </w:r>
    </w:p>
    <w:p>
      <w:pPr>
        <w:pStyle w:val="PreformattedText"/>
        <w:rPr/>
      </w:pPr>
      <w:r>
        <w:rPr/>
        <w:t xml:space="preserve">  </w:t>
      </w:r>
      <w:r>
        <w:rPr/>
        <w:t>other income.....        (572)          (12)          --         --          (65)C        (1,435)       --            (1,435)</w:t>
      </w:r>
    </w:p>
    <w:p>
      <w:pPr>
        <w:pStyle w:val="PreformattedText"/>
        <w:rPr/>
      </w:pPr>
      <w:r>
        <w:rPr/>
        <w:t xml:space="preserve">                                                                              </w:t>
      </w:r>
      <w:r>
        <w:rPr/>
        <w:t>(786)E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--------      --------   ----------   --------  -----------      ----------    ------        ----------</w:t>
      </w:r>
    </w:p>
    <w:p>
      <w:pPr>
        <w:pStyle w:val="PreformattedText"/>
        <w:rPr/>
      </w:pPr>
      <w:r>
        <w:rPr/>
        <w:t xml:space="preserve"> </w:t>
      </w:r>
      <w:r>
        <w:rPr/>
        <w:t>Net income (loss)</w:t>
      </w:r>
    </w:p>
    <w:p>
      <w:pPr>
        <w:pStyle w:val="PreformattedText"/>
        <w:rPr/>
      </w:pPr>
      <w:r>
        <w:rPr/>
        <w:t xml:space="preserve">  </w:t>
      </w:r>
      <w:r>
        <w:rPr/>
        <w:t>before provision</w:t>
      </w:r>
    </w:p>
    <w:p>
      <w:pPr>
        <w:pStyle w:val="PreformattedText"/>
        <w:rPr/>
      </w:pPr>
      <w:r>
        <w:rPr/>
        <w:t xml:space="preserve">  </w:t>
      </w:r>
      <w:r>
        <w:rPr/>
        <w:t>in lieu of</w:t>
      </w:r>
    </w:p>
    <w:p>
      <w:pPr>
        <w:pStyle w:val="PreformattedText"/>
        <w:rPr/>
      </w:pPr>
      <w:r>
        <w:rPr/>
        <w:t xml:space="preserve">  </w:t>
      </w:r>
      <w:r>
        <w:rPr/>
        <w:t>income taxes.....      11,588         4,177      (23,576)       326       32,695          25,210     3,614            28,824</w:t>
      </w:r>
    </w:p>
    <w:p>
      <w:pPr>
        <w:pStyle w:val="PreformattedText"/>
        <w:rPr/>
      </w:pPr>
      <w:r>
        <w:rPr/>
        <w:t xml:space="preserve"> </w:t>
      </w:r>
      <w:r>
        <w:rPr/>
        <w:t>Provision in lieu</w:t>
      </w:r>
    </w:p>
    <w:p>
      <w:pPr>
        <w:pStyle w:val="PreformattedText"/>
        <w:rPr/>
      </w:pPr>
      <w:r>
        <w:rPr/>
        <w:t xml:space="preserve">  </w:t>
      </w:r>
      <w:r>
        <w:rPr/>
        <w:t>of income</w:t>
      </w:r>
    </w:p>
    <w:p>
      <w:pPr>
        <w:pStyle w:val="PreformattedText"/>
        <w:rPr/>
      </w:pPr>
      <w:r>
        <w:rPr/>
        <w:t xml:space="preserve">  </w:t>
      </w:r>
      <w:r>
        <w:rPr/>
        <w:t>taxes............       4,563            --           --         84          419 F            --        --                --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(5,066)S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--------      --------   ----------   --------  -----------      ----------    ------        ----------</w:t>
      </w:r>
    </w:p>
    <w:p>
      <w:pPr>
        <w:pStyle w:val="PreformattedText"/>
        <w:rPr/>
      </w:pPr>
      <w:r>
        <w:rPr/>
        <w:t>NET INCOME (LOSS)..    $  7,025      $  4,177   $  (23,576)  $    242  $    37,342      $   25,210    $3,614        $   28,824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========      ========   ==========   ========  ===========      ==========    ======        ==========</w:t>
      </w:r>
    </w:p>
    <w:p>
      <w:pPr>
        <w:pStyle w:val="PreformattedText"/>
        <w:rPr/>
      </w:pPr>
      <w:r>
        <w:rPr/>
        <w:t>BASIC AND DILUTED</w:t>
      </w:r>
    </w:p>
    <w:p>
      <w:pPr>
        <w:pStyle w:val="PreformattedText"/>
        <w:rPr/>
      </w:pPr>
      <w:r>
        <w:rPr/>
        <w:t xml:space="preserve"> </w:t>
      </w:r>
      <w:r>
        <w:rPr/>
        <w:t>NET INCOME (LOSS)</w:t>
      </w:r>
    </w:p>
    <w:p>
      <w:pPr>
        <w:pStyle w:val="PreformattedText"/>
        <w:rPr/>
      </w:pPr>
      <w:r>
        <w:rPr/>
        <w:t xml:space="preserve"> </w:t>
      </w:r>
      <w:r>
        <w:rPr/>
        <w:t>PER LIMITED</w:t>
      </w:r>
    </w:p>
    <w:p>
      <w:pPr>
        <w:pStyle w:val="PreformattedText"/>
        <w:rPr/>
      </w:pPr>
      <w:r>
        <w:rPr/>
        <w:t xml:space="preserve"> </w:t>
      </w:r>
      <w:r>
        <w:rPr/>
        <w:t>PARTNER UNIT......    $   0.40      $   0.14                                           $     0.79                  $     0.83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========      ========                                           ==========                  ==========</w:t>
      </w:r>
    </w:p>
    <w:p>
      <w:pPr>
        <w:pStyle w:val="PreformattedText"/>
        <w:rPr/>
      </w:pPr>
      <w:r>
        <w:rPr/>
        <w:t>WEIGHTED AVERAGE</w:t>
      </w:r>
    </w:p>
    <w:p>
      <w:pPr>
        <w:pStyle w:val="PreformattedText"/>
        <w:rPr/>
      </w:pPr>
      <w:r>
        <w:rPr/>
        <w:t xml:space="preserve"> </w:t>
      </w:r>
      <w:r>
        <w:rPr/>
        <w:t>NUMBER OF UNITS</w:t>
      </w:r>
    </w:p>
    <w:p>
      <w:pPr>
        <w:pStyle w:val="PreformattedText"/>
        <w:rPr/>
      </w:pPr>
      <w:r>
        <w:rPr/>
        <w:t xml:space="preserve"> </w:t>
      </w:r>
      <w:r>
        <w:rPr/>
        <w:t>OUTSTANDING.......      17,004        30,089                                               31,396                      33,996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========      ========                                           ==========                 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See notes to pro forma 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NOTES TO PRO FORMA CONSOLIDATED FINANCIAL STATEMENTS 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addition to the pro forma adjustments below, PAA estimates that certain</w:t>
      </w:r>
    </w:p>
    <w:p>
      <w:pPr>
        <w:pStyle w:val="PreformattedText"/>
        <w:rPr/>
      </w:pPr>
      <w:r>
        <w:rPr/>
        <w:t>costs which are included in the historical financial statements of Scurlock</w:t>
      </w:r>
    </w:p>
    <w:p>
      <w:pPr>
        <w:pStyle w:val="PreformattedText"/>
        <w:rPr/>
      </w:pPr>
      <w:r>
        <w:rPr/>
        <w:t>will not be incurred by PAA in its operations of Scurlock. Such amounts include</w:t>
      </w:r>
    </w:p>
    <w:p>
      <w:pPr>
        <w:pStyle w:val="PreformattedText"/>
        <w:rPr/>
      </w:pPr>
      <w:r>
        <w:rPr/>
        <w:t>(i) approximately $1.4 million of severance costs included in the Scurlock</w:t>
      </w:r>
    </w:p>
    <w:p>
      <w:pPr>
        <w:pStyle w:val="PreformattedText"/>
        <w:rPr/>
      </w:pPr>
      <w:r>
        <w:rPr/>
        <w:t>historical statement of operations for the year ended December 31, 1998 related</w:t>
      </w:r>
    </w:p>
    <w:p>
      <w:pPr>
        <w:pStyle w:val="PreformattedText"/>
        <w:rPr/>
      </w:pPr>
      <w:r>
        <w:rPr/>
        <w:t>to staff reductions implemented by Scurlock in the fourth quarter of 1998 for</w:t>
      </w:r>
    </w:p>
    <w:p>
      <w:pPr>
        <w:pStyle w:val="PreformattedText"/>
        <w:rPr/>
      </w:pPr>
      <w:r>
        <w:rPr/>
        <w:t>employees that PAA does not plan to replace, (ii) approximately $2.5 million of</w:t>
      </w:r>
    </w:p>
    <w:p>
      <w:pPr>
        <w:pStyle w:val="PreformattedText"/>
        <w:rPr/>
      </w:pPr>
      <w:r>
        <w:rPr/>
        <w:t>compensation and benefits expense related to the staff reductions discussed in</w:t>
      </w:r>
    </w:p>
    <w:p>
      <w:pPr>
        <w:pStyle w:val="PreformattedText"/>
        <w:rPr/>
      </w:pPr>
      <w:r>
        <w:rPr/>
        <w:t>item (i) which are included in the Scurlock historical statement of operations</w:t>
      </w:r>
    </w:p>
    <w:p>
      <w:pPr>
        <w:pStyle w:val="PreformattedText"/>
        <w:rPr/>
      </w:pPr>
      <w:r>
        <w:rPr/>
        <w:t>for the year ended December 31 1998, and (iii) approximately $3.5 million and</w:t>
      </w:r>
    </w:p>
    <w:p>
      <w:pPr>
        <w:pStyle w:val="PreformattedText"/>
        <w:rPr/>
      </w:pPr>
      <w:r>
        <w:rPr/>
        <w:t>$1.1 million which are reflected in the Scurlock historical statement of</w:t>
      </w:r>
    </w:p>
    <w:p>
      <w:pPr>
        <w:pStyle w:val="PreformattedText"/>
        <w:rPr/>
      </w:pPr>
      <w:r>
        <w:rPr/>
        <w:t>operations for the year ended December 31, 1998 and the four months ended April</w:t>
      </w:r>
    </w:p>
    <w:p>
      <w:pPr>
        <w:pStyle w:val="PreformattedText"/>
        <w:rPr/>
      </w:pPr>
      <w:r>
        <w:rPr/>
        <w:t>30, 1999, respectively, for amounts of corporate overhead allocated by MAP to</w:t>
      </w:r>
    </w:p>
    <w:p>
      <w:pPr>
        <w:pStyle w:val="PreformattedText"/>
        <w:rPr/>
      </w:pPr>
      <w:r>
        <w:rPr/>
        <w:t>Scurlock.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 Forma Adjustments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Offering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A. Reflects the estimated net proceeds to the Partnership of $44.1 million</w:t>
      </w:r>
    </w:p>
    <w:p>
      <w:pPr>
        <w:pStyle w:val="PreformattedText"/>
        <w:rPr/>
      </w:pPr>
      <w:r>
        <w:rPr/>
        <w:t>from the issuance and sale of 2.6 million Common Units at an offering price of</w:t>
      </w:r>
    </w:p>
    <w:p>
      <w:pPr>
        <w:pStyle w:val="PreformattedText"/>
        <w:rPr/>
      </w:pPr>
      <w:r>
        <w:rPr/>
        <w:t>$18.00 per Common Unit, net of underwriters' discounts and commissions and</w:t>
      </w:r>
    </w:p>
    <w:p>
      <w:pPr>
        <w:pStyle w:val="PreformattedText"/>
        <w:rPr/>
      </w:pPr>
      <w:r>
        <w:rPr/>
        <w:t>offering expenses of approximately $2.7 million. In addition, reflects the</w:t>
      </w:r>
    </w:p>
    <w:p>
      <w:pPr>
        <w:pStyle w:val="PreformattedText"/>
        <w:rPr/>
      </w:pPr>
      <w:r>
        <w:rPr/>
        <w:t>General Partner's capital contribution of approximately $0.5 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B. Reflects the repayment of approximately $44.3 million of debt outstanding</w:t>
      </w:r>
    </w:p>
    <w:p>
      <w:pPr>
        <w:pStyle w:val="PreformattedText"/>
        <w:rPr/>
      </w:pPr>
      <w:r>
        <w:rPr/>
        <w:t>under Plains Scurlock's credit facility at June 30, 1999, plus a prepayment</w:t>
      </w:r>
    </w:p>
    <w:p>
      <w:pPr>
        <w:pStyle w:val="PreformattedText"/>
        <w:rPr/>
      </w:pPr>
      <w:r>
        <w:rPr/>
        <w:t>penalty of $223,000, and the related reduction in interest expense for the six</w:t>
      </w:r>
    </w:p>
    <w:p>
      <w:pPr>
        <w:pStyle w:val="PreformattedText"/>
        <w:rPr/>
      </w:pPr>
      <w:r>
        <w:rPr/>
        <w:t>months ended June 30, 1999 and the year ended December 31, 1998. Our ability to</w:t>
      </w:r>
    </w:p>
    <w:p>
      <w:pPr>
        <w:pStyle w:val="PreformattedText"/>
        <w:rPr/>
      </w:pPr>
      <w:r>
        <w:rPr/>
        <w:t>repay this debt is dependent upon obtaining the consent of the lenders under</w:t>
      </w:r>
    </w:p>
    <w:p>
      <w:pPr>
        <w:pStyle w:val="PreformattedText"/>
        <w:rPr/>
      </w:pPr>
      <w:r>
        <w:rPr/>
        <w:t>our $225 million bank credit facility and our $175 million letter of credit</w:t>
      </w:r>
    </w:p>
    <w:p>
      <w:pPr>
        <w:pStyle w:val="PreformattedText"/>
        <w:rPr/>
      </w:pPr>
      <w:r>
        <w:rPr/>
        <w:t>facility. If we are unable to obtain this consent, we will use the proceeds to</w:t>
      </w:r>
    </w:p>
    <w:p>
      <w:pPr>
        <w:pStyle w:val="PreformattedText"/>
        <w:rPr/>
      </w:pPr>
      <w:r>
        <w:rPr/>
        <w:t>repay a portion of the borrowings under our bank credit facility. Since the</w:t>
      </w:r>
    </w:p>
    <w:p>
      <w:pPr>
        <w:pStyle w:val="PreformattedText"/>
        <w:rPr/>
      </w:pPr>
      <w:r>
        <w:rPr/>
        <w:t>interest rate under the Plains Scurlock credit facility is higher than the</w:t>
      </w:r>
    </w:p>
    <w:p>
      <w:pPr>
        <w:pStyle w:val="PreformattedText"/>
        <w:rPr/>
      </w:pPr>
      <w:r>
        <w:rPr/>
        <w:t>interest rate for our bank credit facility borrowings, failure to obtain this</w:t>
      </w:r>
    </w:p>
    <w:p>
      <w:pPr>
        <w:pStyle w:val="PreformattedText"/>
        <w:rPr/>
      </w:pPr>
      <w:r>
        <w:rPr/>
        <w:t>consent would result in pro forma as adjusted interest expense of approximately</w:t>
      </w:r>
    </w:p>
    <w:p>
      <w:pPr>
        <w:pStyle w:val="PreformattedText"/>
        <w:rPr/>
      </w:pPr>
      <w:r>
        <w:rPr/>
        <w:t>$19.1 million and $9.4 million, for the twelve month period ended December 31,</w:t>
      </w:r>
    </w:p>
    <w:p>
      <w:pPr>
        <w:pStyle w:val="PreformattedText"/>
        <w:rPr/>
      </w:pPr>
      <w:r>
        <w:rPr/>
        <w:t>1998 and the six month period ended June 30, 1999,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Acquisitions and Initial Public Offering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C. Reflects the elimination of revenues and expenses associated with certain</w:t>
      </w:r>
    </w:p>
    <w:p>
      <w:pPr>
        <w:pStyle w:val="PreformattedText"/>
        <w:rPr/>
      </w:pPr>
      <w:r>
        <w:rPr/>
        <w:t>Scurlock assets that were not purchased by PAA.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D. Reflects the elimination of historical sales and purchases between</w:t>
      </w:r>
    </w:p>
    <w:p>
      <w:pPr>
        <w:pStyle w:val="PreformattedText"/>
        <w:rPr/>
      </w:pPr>
      <w:r>
        <w:rPr/>
        <w:t>Scurlock and PAA.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E. Reflects the reclassification of certain of Scurlock's items to conform</w:t>
      </w:r>
    </w:p>
    <w:p>
      <w:pPr>
        <w:pStyle w:val="PreformattedText"/>
        <w:rPr/>
      </w:pPr>
      <w:r>
        <w:rPr/>
        <w:t>to the classification of such items in PAA's historical financial statements.</w:t>
      </w:r>
    </w:p>
    <w:p>
      <w:pPr>
        <w:pStyle w:val="PreformattedText"/>
        <w:rPr/>
      </w:pPr>
      <w:r>
        <w:rPr/>
        <w:t>In addition, in order to make the Scurlock financial data consistent with that</w:t>
      </w:r>
    </w:p>
    <w:p>
      <w:pPr>
        <w:pStyle w:val="PreformattedText"/>
        <w:rPr/>
      </w:pPr>
      <w:r>
        <w:rPr/>
        <w:t>of PAA, purchases and sales have been adjusted to exclude buy/sell activity</w:t>
      </w:r>
    </w:p>
    <w:p>
      <w:pPr>
        <w:pStyle w:val="PreformattedText"/>
        <w:rPr/>
      </w:pPr>
      <w:r>
        <w:rPr/>
        <w:t>where like volumes are purchased and sold with the same customer with no effect</w:t>
      </w:r>
    </w:p>
    <w:p>
      <w:pPr>
        <w:pStyle w:val="PreformattedText"/>
        <w:rPr/>
      </w:pPr>
      <w:r>
        <w:rPr/>
        <w:t>on net income.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F. The historical information of the Partnership for the six months ended</w:t>
      </w:r>
    </w:p>
    <w:p>
      <w:pPr>
        <w:pStyle w:val="PreformattedText"/>
        <w:rPr/>
      </w:pPr>
      <w:r>
        <w:rPr/>
        <w:t>June 30, 1999, includes the results of operations of Scurlock from May 1, 1999,</w:t>
      </w:r>
    </w:p>
    <w:p>
      <w:pPr>
        <w:pStyle w:val="PreformattedText"/>
        <w:rPr/>
      </w:pPr>
      <w:r>
        <w:rPr/>
        <w:t>the effective date of the Scurlock Acquisition, through June 30, 1999. The All</w:t>
      </w:r>
    </w:p>
    <w:p>
      <w:pPr>
        <w:pStyle w:val="PreformattedText"/>
        <w:rPr/>
      </w:pPr>
      <w:r>
        <w:rPr/>
        <w:t>American Acquisition was completed on July 30, 1998 and, as a result, the</w:t>
      </w:r>
    </w:p>
    <w:p>
      <w:pPr>
        <w:pStyle w:val="PreformattedText"/>
        <w:rPr/>
      </w:pPr>
      <w:r>
        <w:rPr/>
        <w:t>historical financial information of the Predecessor for the period ending</w:t>
      </w:r>
    </w:p>
    <w:p>
      <w:pPr>
        <w:pStyle w:val="PreformattedText"/>
        <w:rPr/>
      </w:pPr>
      <w:r>
        <w:rPr/>
        <w:t>November 22, 1998, includes the results of operations of Wingfoot from July 30,</w:t>
      </w:r>
    </w:p>
    <w:p>
      <w:pPr>
        <w:pStyle w:val="PreformattedText"/>
        <w:rPr/>
      </w:pPr>
      <w:r>
        <w:rPr/>
        <w:t>1998, through November 22, 1998. These pro forma amounts reflect the results of</w:t>
      </w:r>
    </w:p>
    <w:p>
      <w:pPr>
        <w:pStyle w:val="PreformattedText"/>
        <w:rPr/>
      </w:pPr>
      <w:r>
        <w:rPr/>
        <w:t>operations for the periods not otherwise included in the historical financial</w:t>
      </w:r>
    </w:p>
    <w:p>
      <w:pPr>
        <w:pStyle w:val="PreformattedText"/>
        <w:rPr/>
      </w:pPr>
      <w:r>
        <w:rPr/>
        <w:t>information of the Partnership or Scurlock and the Predecessor or Wingfoot for</w:t>
      </w:r>
    </w:p>
    <w:p>
      <w:pPr>
        <w:pStyle w:val="PreformattedText"/>
        <w:rPr/>
      </w:pPr>
      <w:r>
        <w:rPr/>
        <w:t>their respective periods.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G. Reflects the reduction in Scurlock and Wingfoot compensation and benefits</w:t>
      </w:r>
    </w:p>
    <w:p>
      <w:pPr>
        <w:pStyle w:val="PreformattedText"/>
        <w:rPr/>
      </w:pPr>
      <w:r>
        <w:rPr/>
        <w:t>expense due to staff terminations implemented by the Predecessor and PAA at the</w:t>
      </w:r>
    </w:p>
    <w:p>
      <w:pPr>
        <w:pStyle w:val="PreformattedText"/>
        <w:rPr/>
      </w:pPr>
      <w:r>
        <w:rPr/>
        <w:t>acquisition dates. PAA has no plans to replace these personnel. Such amounts</w:t>
      </w:r>
    </w:p>
    <w:p>
      <w:pPr>
        <w:pStyle w:val="PreformattedText"/>
        <w:rPr/>
      </w:pPr>
      <w:r>
        <w:rPr/>
        <w:t>reflect the historical compensation expenses incurred by Scurlock and Wingfoot.</w:t>
      </w:r>
    </w:p>
    <w:p>
      <w:pPr>
        <w:pStyle w:val="PreformattedText"/>
        <w:rPr/>
      </w:pPr>
      <w:r>
        <w:rPr/>
        <w:t>The termination of personnel is not expected to adversely impact PAA's revenues</w:t>
      </w:r>
    </w:p>
    <w:p>
      <w:pPr>
        <w:pStyle w:val="PreformattedText"/>
        <w:rPr/>
      </w:pPr>
      <w:r>
        <w:rPr/>
        <w:t>or costs.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H. Reflects the cost reduction for services provided to Scurlock by MAP</w:t>
      </w:r>
    </w:p>
    <w:p>
      <w:pPr>
        <w:pStyle w:val="PreformattedText"/>
        <w:rPr/>
      </w:pPr>
      <w:r>
        <w:rPr/>
        <w:t>related to the operation of certain pipeline assets. The Scurlock Acquisition</w:t>
      </w:r>
    </w:p>
    <w:p>
      <w:pPr>
        <w:pStyle w:val="PreformattedText"/>
        <w:rPr/>
      </w:pPr>
      <w:r>
        <w:rPr/>
        <w:t>agreement provides for a reduced cost for such services subsequent to the</w:t>
      </w:r>
    </w:p>
    <w:p>
      <w:pPr>
        <w:pStyle w:val="PreformattedText"/>
        <w:rPr/>
      </w:pPr>
      <w:r>
        <w:rPr/>
        <w:t>acquisition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I. Reflects the elimination of expenses associated with MAP's profit</w:t>
      </w:r>
    </w:p>
    <w:p>
      <w:pPr>
        <w:pStyle w:val="PreformattedText"/>
        <w:rPr/>
      </w:pPr>
      <w:r>
        <w:rPr/>
        <w:t>sharing and post retirement pension, health and benefit plans in which</w:t>
      </w:r>
    </w:p>
    <w:p>
      <w:pPr>
        <w:pStyle w:val="PreformattedText"/>
        <w:rPr/>
      </w:pPr>
      <w:r>
        <w:rPr/>
        <w:t>Scurlock's employees are no longer entitled to participate so that cost of</w:t>
      </w:r>
    </w:p>
    <w:p>
      <w:pPr>
        <w:pStyle w:val="PreformattedText"/>
        <w:rPr/>
      </w:pPr>
      <w:r>
        <w:rPr/>
        <w:t>sales and operations and general and administrative expense reflect the</w:t>
      </w:r>
    </w:p>
    <w:p>
      <w:pPr>
        <w:pStyle w:val="PreformattedText"/>
        <w:rPr/>
      </w:pPr>
      <w:r>
        <w:rPr/>
        <w:t>ongoing cost of employee benefits to PAA.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J. Reflects the restatement of Scurlock's inventory at average cost, which</w:t>
      </w:r>
    </w:p>
    <w:p>
      <w:pPr>
        <w:pStyle w:val="PreformattedText"/>
        <w:rPr/>
      </w:pPr>
      <w:r>
        <w:rPr/>
        <w:t>is the inventory costing method utilized by PAA. Scurlock utilized the LIFO</w:t>
      </w:r>
    </w:p>
    <w:p>
      <w:pPr>
        <w:pStyle w:val="PreformattedText"/>
        <w:rPr/>
      </w:pPr>
      <w:r>
        <w:rPr/>
        <w:t>method to determine inventory cost.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K. Reflects the adjustment of the historical market valuation charge/credit</w:t>
      </w:r>
    </w:p>
    <w:p>
      <w:pPr>
        <w:pStyle w:val="PreformattedText"/>
        <w:rPr/>
      </w:pPr>
      <w:r>
        <w:rPr/>
        <w:t>reflected in Scurlock's historical financial statements to reflect such</w:t>
      </w:r>
    </w:p>
    <w:p>
      <w:pPr>
        <w:pStyle w:val="PreformattedText"/>
        <w:rPr/>
      </w:pPr>
      <w:r>
        <w:rPr/>
        <w:t>amounts based on the average cost inventory method utilized by PAA.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L. Reflects pro forma depreciation and amortization expense based on the</w:t>
      </w:r>
    </w:p>
    <w:p>
      <w:pPr>
        <w:pStyle w:val="PreformattedText"/>
        <w:rPr/>
      </w:pPr>
      <w:r>
        <w:rPr/>
        <w:t>purchase price of the Scurlock assets by PAA and the Wingfoot assets by the</w:t>
      </w:r>
    </w:p>
    <w:p>
      <w:pPr>
        <w:pStyle w:val="PreformattedText"/>
        <w:rPr/>
      </w:pPr>
      <w:r>
        <w:rPr/>
        <w:t>Predecessor. The pro forma composite useful depreciable life of the Scurlock</w:t>
      </w:r>
    </w:p>
    <w:p>
      <w:pPr>
        <w:pStyle w:val="PreformattedText"/>
        <w:rPr/>
      </w:pPr>
      <w:r>
        <w:rPr/>
        <w:t>and Wingfoot assets acquired is 23 and 36 years, respectively. Debt issue</w:t>
      </w:r>
    </w:p>
    <w:p>
      <w:pPr>
        <w:pStyle w:val="PreformattedText"/>
        <w:rPr/>
      </w:pPr>
      <w:r>
        <w:rPr/>
        <w:t>costs incurred in connection with the acquisitions are amortized using the</w:t>
      </w:r>
    </w:p>
    <w:p>
      <w:pPr>
        <w:pStyle w:val="PreformattedText"/>
        <w:rPr/>
      </w:pPr>
      <w:r>
        <w:rPr/>
        <w:t>straight-line method over the term of the related debt.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M. Reflects the elimination of historical Scurlock and Wingfoot</w:t>
      </w:r>
    </w:p>
    <w:p>
      <w:pPr>
        <w:pStyle w:val="PreformattedText"/>
        <w:rPr/>
      </w:pPr>
      <w:r>
        <w:rPr/>
        <w:t>depreciation and amortization expense.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N. Reflects pro forma interest expense on (i) borrowings of approximately</w:t>
      </w:r>
    </w:p>
    <w:p>
      <w:pPr>
        <w:pStyle w:val="PreformattedText"/>
        <w:rPr/>
      </w:pPr>
      <w:r>
        <w:rPr/>
        <w:t>$92 million under Plains Scurlock's credit facility and (ii) borrowings of $25</w:t>
      </w:r>
    </w:p>
    <w:p>
      <w:pPr>
        <w:pStyle w:val="PreformattedText"/>
        <w:rPr/>
      </w:pPr>
      <w:r>
        <w:rPr/>
        <w:t>million under PAA's existing credit facility. PAA has entered into a series of</w:t>
      </w:r>
    </w:p>
    <w:p>
      <w:pPr>
        <w:pStyle w:val="PreformattedText"/>
        <w:rPr/>
      </w:pPr>
      <w:r>
        <w:rPr/>
        <w:t>21 month interest rate collars, which provide for a floor of 5.04% and a</w:t>
      </w:r>
    </w:p>
    <w:p>
      <w:pPr>
        <w:pStyle w:val="PreformattedText"/>
        <w:rPr/>
      </w:pPr>
      <w:r>
        <w:rPr/>
        <w:t>ceiling of 6.5% on a notional principal amount of $90 million of the LIBOR</w:t>
      </w:r>
    </w:p>
    <w:p>
      <w:pPr>
        <w:pStyle w:val="PreformattedText"/>
        <w:rPr/>
      </w:pPr>
      <w:r>
        <w:rPr/>
        <w:t>portion outstanding under Plains Scurlock's credit facility. Pro forma</w:t>
      </w:r>
    </w:p>
    <w:p>
      <w:pPr>
        <w:pStyle w:val="PreformattedText"/>
        <w:rPr/>
      </w:pPr>
      <w:r>
        <w:rPr/>
        <w:t>interest expense was calculated based on a composite annual interest rate of</w:t>
      </w:r>
    </w:p>
    <w:p>
      <w:pPr>
        <w:pStyle w:val="PreformattedText"/>
        <w:rPr/>
      </w:pPr>
      <w:r>
        <w:rPr/>
        <w:t>7.8%. The effect of a 1/8% change in the pro forma interest rate would be</w:t>
      </w:r>
    </w:p>
    <w:p>
      <w:pPr>
        <w:pStyle w:val="PreformattedText"/>
        <w:rPr/>
      </w:pPr>
      <w:r>
        <w:rPr/>
        <w:t>approximately $150,000 for the year ended December 31, 1998 and $49,000 for</w:t>
      </w:r>
    </w:p>
    <w:p>
      <w:pPr>
        <w:pStyle w:val="PreformattedText"/>
        <w:rPr/>
      </w:pPr>
      <w:r>
        <w:rPr/>
        <w:t>the four month period ended April 30,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O. Reflects the pro forma revenues from a marketing agreement entered into</w:t>
      </w:r>
    </w:p>
    <w:p>
      <w:pPr>
        <w:pStyle w:val="PreformattedText"/>
        <w:rPr/>
      </w:pPr>
      <w:r>
        <w:rPr/>
        <w:t>upon consummation of the formation of the Partnership pursuant to which the</w:t>
      </w:r>
    </w:p>
    <w:p>
      <w:pPr>
        <w:pStyle w:val="PreformattedText"/>
        <w:rPr/>
      </w:pPr>
      <w:r>
        <w:rPr/>
        <w:t>Partnership markets all of Plains Resources' crude oil production for a fee of</w:t>
      </w:r>
    </w:p>
    <w:p>
      <w:pPr>
        <w:pStyle w:val="PreformattedText"/>
        <w:rPr/>
      </w:pPr>
      <w:r>
        <w:rPr/>
        <w:t>$0.20 per barrel. Pro forma revenues from such marketing agreement were</w:t>
      </w:r>
    </w:p>
    <w:p>
      <w:pPr>
        <w:pStyle w:val="PreformattedText"/>
        <w:rPr/>
      </w:pPr>
      <w:r>
        <w:rPr/>
        <w:t>calculated based on Plains Resources historical crude oil production volumes</w:t>
      </w:r>
    </w:p>
    <w:p>
      <w:pPr>
        <w:pStyle w:val="PreformattedText"/>
        <w:rPr/>
      </w:pPr>
      <w:r>
        <w:rPr/>
        <w:t>which were marketed by the Plains Midstream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P. Reflects pro forma interest expense on borrowings of $175 million</w:t>
      </w:r>
    </w:p>
    <w:p>
      <w:pPr>
        <w:pStyle w:val="PreformattedText"/>
        <w:rPr/>
      </w:pPr>
      <w:r>
        <w:rPr/>
        <w:t>assumed from the Plains Midstream Subsidiaries in connection with the IPO. Pro</w:t>
      </w:r>
    </w:p>
    <w:p>
      <w:pPr>
        <w:pStyle w:val="PreformattedText"/>
        <w:rPr/>
      </w:pPr>
      <w:r>
        <w:rPr/>
        <w:t>forma interest expense was calculated based on an annual interest rate of</w:t>
      </w:r>
    </w:p>
    <w:p>
      <w:pPr>
        <w:pStyle w:val="PreformattedText"/>
        <w:rPr/>
      </w:pPr>
      <w:r>
        <w:rPr/>
        <w:t>6.99%. This average interest rate gives effect to a series of 10-year interest</w:t>
      </w:r>
    </w:p>
    <w:p>
      <w:pPr>
        <w:pStyle w:val="PreformattedText"/>
        <w:rPr/>
      </w:pPr>
      <w:r>
        <w:rPr/>
        <w:t>rate swaps to fix the London Interbank Offering Rate portion of the interest</w:t>
      </w:r>
    </w:p>
    <w:p>
      <w:pPr>
        <w:pStyle w:val="PreformattedText"/>
        <w:rPr/>
      </w:pPr>
      <w:r>
        <w:rPr/>
        <w:t>rate at a weighted average rate of 5.24% (6.99% after giving effect to the</w:t>
      </w:r>
    </w:p>
    <w:p>
      <w:pPr>
        <w:pStyle w:val="PreformattedText"/>
        <w:rPr/>
      </w:pPr>
      <w:r>
        <w:rPr/>
        <w:t>weighted average interest rate margin).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Q. Reflects the elimination of historical interest expense on the All</w:t>
      </w:r>
    </w:p>
    <w:p>
      <w:pPr>
        <w:pStyle w:val="PreformattedText"/>
        <w:rPr/>
      </w:pPr>
      <w:r>
        <w:rPr/>
        <w:t>American Acquisition indebtedness and loans from Plains Resources to the</w:t>
      </w:r>
    </w:p>
    <w:p>
      <w:pPr>
        <w:pStyle w:val="PreformattedText"/>
        <w:rPr/>
      </w:pPr>
      <w:r>
        <w:rPr/>
        <w:t>Plains Midstream Subsidiaries. Such loans were not assumed by the Partnership.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R. Reflects the elimination of interest expense on loans from Goodyear to</w:t>
      </w:r>
    </w:p>
    <w:p>
      <w:pPr>
        <w:pStyle w:val="PreformattedText"/>
        <w:rPr/>
      </w:pPr>
      <w:r>
        <w:rPr/>
        <w:t>Wingfoot. In connection with the All American Acquisition, Goodyear made a</w:t>
      </w:r>
    </w:p>
    <w:p>
      <w:pPr>
        <w:pStyle w:val="PreformattedText"/>
        <w:rPr/>
      </w:pPr>
      <w:r>
        <w:rPr/>
        <w:t>capital contribution of $866.1 million to Wingfoot. Concurrently, the related</w:t>
      </w:r>
    </w:p>
    <w:p>
      <w:pPr>
        <w:pStyle w:val="PreformattedText"/>
        <w:rPr/>
      </w:pPr>
      <w:r>
        <w:rPr/>
        <w:t>party debt and accrued interest of approximately $865.2 million was repaid in</w:t>
      </w:r>
    </w:p>
    <w:p>
      <w:pPr>
        <w:pStyle w:val="PreformattedText"/>
        <w:rPr/>
      </w:pPr>
      <w:r>
        <w:rPr/>
        <w:t>full to Goodyear on June 15,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S. Reflects the elimination of the historical income tax provision as</w:t>
      </w:r>
    </w:p>
    <w:p>
      <w:pPr>
        <w:pStyle w:val="PreformattedText"/>
        <w:rPr/>
      </w:pPr>
      <w:r>
        <w:rPr/>
        <w:t>income taxes will be borne by the partners and not the Partnership.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 Forma Net Income Per Unit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Pro forma net income per Unit is determined by dividing the pro forma net</w:t>
      </w:r>
    </w:p>
    <w:p>
      <w:pPr>
        <w:pStyle w:val="PreformattedText"/>
        <w:rPr/>
      </w:pPr>
      <w:r>
        <w:rPr/>
        <w:t>income that would have been allocated to the Common and Subordinated</w:t>
      </w:r>
    </w:p>
    <w:p>
      <w:pPr>
        <w:pStyle w:val="PreformattedText"/>
        <w:rPr/>
      </w:pPr>
      <w:r>
        <w:rPr/>
        <w:t>Unitholders, which is 98% of pro forma net income, by the number of Common and</w:t>
      </w:r>
    </w:p>
    <w:p>
      <w:pPr>
        <w:pStyle w:val="PreformattedText"/>
        <w:rPr/>
      </w:pPr>
      <w:r>
        <w:rPr/>
        <w:t>Subordinated Units expected to be outstanding at the closing of the Offering.</w:t>
      </w:r>
    </w:p>
    <w:p>
      <w:pPr>
        <w:pStyle w:val="PreformattedText"/>
        <w:rPr/>
      </w:pPr>
      <w:r>
        <w:rPr/>
        <w:t>For purposes of this calculation the Minimum Quarterly Distribution ("MQD")</w:t>
      </w:r>
    </w:p>
    <w:p>
      <w:pPr>
        <w:pStyle w:val="PreformattedText"/>
        <w:rPr/>
      </w:pPr>
      <w:r>
        <w:rPr/>
        <w:t>was assumed to have been paid to both Common and Subordinated Unitholders and</w:t>
      </w:r>
    </w:p>
    <w:p>
      <w:pPr>
        <w:pStyle w:val="PreformattedText"/>
        <w:rPr/>
      </w:pPr>
      <w:r>
        <w:rPr/>
        <w:t>the number of Common and Subordinated Units outstanding was assumed to have</w:t>
      </w:r>
    </w:p>
    <w:p>
      <w:pPr>
        <w:pStyle w:val="PreformattedText"/>
        <w:rPr/>
      </w:pPr>
      <w:r>
        <w:rPr/>
        <w:t>been outstanding the entire period. Pursuant to the partnership agreement, to</w:t>
      </w:r>
    </w:p>
    <w:p>
      <w:pPr>
        <w:pStyle w:val="PreformattedText"/>
        <w:rPr/>
      </w:pPr>
      <w:r>
        <w:rPr/>
        <w:t>the extent that the MQD is exceeded, the General Partner is entitled to</w:t>
      </w:r>
    </w:p>
    <w:p>
      <w:pPr>
        <w:pStyle w:val="PreformattedText"/>
        <w:rPr/>
      </w:pPr>
      <w:r>
        <w:rPr/>
        <w:t>certain incentive distributions which will result in less income</w:t>
      </w:r>
    </w:p>
    <w:p>
      <w:pPr>
        <w:pStyle w:val="PreformattedText"/>
        <w:rPr/>
      </w:pPr>
      <w:r>
        <w:rPr/>
        <w:t>proportionately being allocated to the Common and Subordinated Unitholders.</w:t>
      </w:r>
    </w:p>
    <w:p>
      <w:pPr>
        <w:pStyle w:val="PreformattedText"/>
        <w:rPr/>
      </w:pPr>
      <w:r>
        <w:rPr/>
        <w:t>Basic and diluted pro forma net income per Unit are equal as there are no</w:t>
      </w:r>
    </w:p>
    <w:p>
      <w:pPr>
        <w:pStyle w:val="PreformattedText"/>
        <w:rPr/>
      </w:pPr>
      <w:r>
        <w:rPr/>
        <w:t>dilutive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CONSOLIDATED BALANCE SHEETS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(in thousands, except unit data)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December 31,  June 30,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1998        1999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------------ -----------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(unaudited)</w:t>
      </w:r>
    </w:p>
    <w:p>
      <w:pPr>
        <w:pStyle w:val="PreformattedText"/>
        <w:rPr/>
      </w:pPr>
      <w:r>
        <w:rPr/>
        <w:t xml:space="preserve">           </w:t>
      </w:r>
      <w:r>
        <w:rPr/>
        <w:t>ASSETS</w:t>
      </w:r>
    </w:p>
    <w:p>
      <w:pPr>
        <w:pStyle w:val="PreformattedText"/>
        <w:rPr/>
      </w:pPr>
      <w:r>
        <w:rPr/>
        <w:t xml:space="preserve">           </w:t>
      </w:r>
      <w:r>
        <w:rPr/>
        <w:t>------</w:t>
      </w:r>
    </w:p>
    <w:p>
      <w:pPr>
        <w:pStyle w:val="PreformattedText"/>
        <w:rPr/>
      </w:pPr>
      <w:r>
        <w:rPr/>
        <w:t xml:space="preserve">                                    </w:t>
      </w:r>
    </w:p>
    <w:p>
      <w:pPr>
        <w:pStyle w:val="PreformattedText"/>
        <w:rPr/>
      </w:pPr>
      <w:r>
        <w:rPr/>
        <w:t xml:space="preserve"> </w:t>
      </w:r>
      <w:r>
        <w:rPr/>
        <w:t>CURRENT ASSETS</w:t>
      </w:r>
    </w:p>
    <w:p>
      <w:pPr>
        <w:pStyle w:val="PreformattedText"/>
        <w:rPr/>
      </w:pPr>
      <w:r>
        <w:rPr/>
        <w:t xml:space="preserve"> </w:t>
      </w:r>
      <w:r>
        <w:rPr/>
        <w:t>Cash and cash</w:t>
      </w:r>
    </w:p>
    <w:p>
      <w:pPr>
        <w:pStyle w:val="PreformattedText"/>
        <w:rPr/>
      </w:pPr>
      <w:r>
        <w:rPr/>
        <w:t xml:space="preserve">  </w:t>
      </w:r>
      <w:r>
        <w:rPr/>
        <w:t>equivalents..............    $  5,503   $   12,133</w:t>
      </w:r>
    </w:p>
    <w:p>
      <w:pPr>
        <w:pStyle w:val="PreformattedText"/>
        <w:rPr/>
      </w:pPr>
      <w:r>
        <w:rPr/>
        <w:t xml:space="preserve"> </w:t>
      </w:r>
      <w:r>
        <w:rPr/>
        <w:t>Accounts receivable.......     119,514      343,393</w:t>
      </w:r>
    </w:p>
    <w:p>
      <w:pPr>
        <w:pStyle w:val="PreformattedText"/>
        <w:rPr/>
      </w:pPr>
      <w:r>
        <w:rPr/>
        <w:t xml:space="preserve"> </w:t>
      </w:r>
      <w:r>
        <w:rPr/>
        <w:t>Inventory.................      37,711       55,707</w:t>
      </w:r>
    </w:p>
    <w:p>
      <w:pPr>
        <w:pStyle w:val="PreformattedText"/>
        <w:rPr/>
      </w:pPr>
      <w:r>
        <w:rPr/>
        <w:t xml:space="preserve"> </w:t>
      </w:r>
      <w:r>
        <w:rPr/>
        <w:t>Prepaid expenses and</w:t>
      </w:r>
    </w:p>
    <w:p>
      <w:pPr>
        <w:pStyle w:val="PreformattedText"/>
        <w:rPr/>
      </w:pPr>
      <w:r>
        <w:rPr/>
        <w:t xml:space="preserve">  </w:t>
      </w:r>
      <w:r>
        <w:rPr/>
        <w:t>other....................       1,101        2,111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   ----------</w:t>
      </w:r>
    </w:p>
    <w:p>
      <w:pPr>
        <w:pStyle w:val="PreformattedText"/>
        <w:rPr/>
      </w:pPr>
      <w:r>
        <w:rPr/>
        <w:t xml:space="preserve"> </w:t>
      </w:r>
      <w:r>
        <w:rPr/>
        <w:t>Total current assets......     163,829      413,344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   ----------</w:t>
      </w:r>
    </w:p>
    <w:p>
      <w:pPr>
        <w:pStyle w:val="PreformattedText"/>
        <w:rPr/>
      </w:pPr>
      <w:r>
        <w:rPr/>
        <w:t xml:space="preserve"> </w:t>
      </w:r>
      <w:r>
        <w:rPr/>
        <w:t>PROPERTY AND EQUIPMENT</w:t>
      </w:r>
    </w:p>
    <w:p>
      <w:pPr>
        <w:pStyle w:val="PreformattedText"/>
        <w:rPr/>
      </w:pPr>
      <w:r>
        <w:rPr/>
        <w:t xml:space="preserve"> </w:t>
      </w:r>
      <w:r>
        <w:rPr/>
        <w:t>Crude oil pipeline,</w:t>
      </w:r>
    </w:p>
    <w:p>
      <w:pPr>
        <w:pStyle w:val="PreformattedText"/>
        <w:rPr/>
      </w:pPr>
      <w:r>
        <w:rPr/>
        <w:t xml:space="preserve">  </w:t>
      </w:r>
      <w:r>
        <w:rPr/>
        <w:t>gathering and terminal</w:t>
      </w:r>
    </w:p>
    <w:p>
      <w:pPr>
        <w:pStyle w:val="PreformattedText"/>
        <w:rPr/>
      </w:pPr>
      <w:r>
        <w:rPr/>
        <w:t xml:space="preserve">  </w:t>
      </w:r>
      <w:r>
        <w:rPr/>
        <w:t>assets...................     378,254      507,770</w:t>
      </w:r>
    </w:p>
    <w:p>
      <w:pPr>
        <w:pStyle w:val="PreformattedText"/>
        <w:rPr/>
      </w:pPr>
      <w:r>
        <w:rPr/>
        <w:t xml:space="preserve"> </w:t>
      </w:r>
      <w:r>
        <w:rPr/>
        <w:t>Other property and</w:t>
      </w:r>
    </w:p>
    <w:p>
      <w:pPr>
        <w:pStyle w:val="PreformattedText"/>
        <w:rPr/>
      </w:pPr>
      <w:r>
        <w:rPr/>
        <w:t xml:space="preserve">  </w:t>
      </w:r>
      <w:r>
        <w:rPr/>
        <w:t>equipment................         581        2,209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   ----------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378,835      509,979</w:t>
      </w:r>
    </w:p>
    <w:p>
      <w:pPr>
        <w:pStyle w:val="PreformattedText"/>
        <w:rPr/>
      </w:pPr>
      <w:r>
        <w:rPr/>
        <w:t xml:space="preserve"> </w:t>
      </w:r>
      <w:r>
        <w:rPr/>
        <w:t>Less allowance for</w:t>
      </w:r>
    </w:p>
    <w:p>
      <w:pPr>
        <w:pStyle w:val="PreformattedText"/>
        <w:rPr/>
      </w:pPr>
      <w:r>
        <w:rPr/>
        <w:t xml:space="preserve">  </w:t>
      </w:r>
      <w:r>
        <w:rPr/>
        <w:t>depreciation and</w:t>
      </w:r>
    </w:p>
    <w:p>
      <w:pPr>
        <w:pStyle w:val="PreformattedText"/>
        <w:rPr/>
      </w:pPr>
      <w:r>
        <w:rPr/>
        <w:t xml:space="preserve">  </w:t>
      </w:r>
      <w:r>
        <w:rPr/>
        <w:t>amortization.............        (799)      (6,432)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   ----------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378,036      503,547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   ----------</w:t>
      </w:r>
    </w:p>
    <w:p>
      <w:pPr>
        <w:pStyle w:val="PreformattedText"/>
        <w:rPr/>
      </w:pPr>
      <w:r>
        <w:rPr/>
        <w:t xml:space="preserve"> </w:t>
      </w:r>
      <w:r>
        <w:rPr/>
        <w:t>OTHER ASSETS</w:t>
      </w:r>
    </w:p>
    <w:p>
      <w:pPr>
        <w:pStyle w:val="PreformattedText"/>
        <w:rPr/>
      </w:pPr>
      <w:r>
        <w:rPr/>
        <w:t xml:space="preserve"> </w:t>
      </w:r>
      <w:r>
        <w:rPr/>
        <w:t>Pipeline linefill.........      54,511       70,572</w:t>
      </w:r>
    </w:p>
    <w:p>
      <w:pPr>
        <w:pStyle w:val="PreformattedText"/>
        <w:rPr/>
      </w:pPr>
      <w:r>
        <w:rPr/>
        <w:t xml:space="preserve"> </w:t>
      </w:r>
      <w:r>
        <w:rPr/>
        <w:t>Other.....................      10,810       19,323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   ----------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$607,186   $1,006,786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========  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LIABILITIES AND PARTNERS'</w:t>
      </w:r>
    </w:p>
    <w:p>
      <w:pPr>
        <w:pStyle w:val="PreformattedText"/>
        <w:rPr/>
      </w:pPr>
      <w:r>
        <w:rPr/>
        <w:t xml:space="preserve">          </w:t>
      </w:r>
      <w:r>
        <w:rPr/>
        <w:t>CAPITAL</w:t>
      </w:r>
    </w:p>
    <w:p>
      <w:pPr>
        <w:pStyle w:val="PreformattedText"/>
        <w:rPr/>
      </w:pPr>
      <w:r>
        <w:rPr/>
        <w:t xml:space="preserve"> </w:t>
      </w:r>
      <w:r>
        <w:rPr/>
        <w:t>-------------------------</w:t>
      </w:r>
    </w:p>
    <w:p>
      <w:pPr>
        <w:pStyle w:val="PreformattedText"/>
        <w:rPr/>
      </w:pPr>
      <w:r>
        <w:rPr/>
        <w:t xml:space="preserve">                                    </w:t>
      </w:r>
    </w:p>
    <w:p>
      <w:pPr>
        <w:pStyle w:val="PreformattedText"/>
        <w:rPr/>
      </w:pPr>
      <w:r>
        <w:rPr/>
        <w:t xml:space="preserve"> </w:t>
      </w:r>
      <w:r>
        <w:rPr/>
        <w:t>CURRENT LIABILITIES</w:t>
      </w:r>
    </w:p>
    <w:p>
      <w:pPr>
        <w:pStyle w:val="PreformattedText"/>
        <w:rPr/>
      </w:pPr>
      <w:r>
        <w:rPr/>
        <w:t xml:space="preserve"> </w:t>
      </w:r>
      <w:r>
        <w:rPr/>
        <w:t>Accounts payable and other</w:t>
      </w:r>
    </w:p>
    <w:p>
      <w:pPr>
        <w:pStyle w:val="PreformattedText"/>
        <w:rPr/>
      </w:pPr>
      <w:r>
        <w:rPr/>
        <w:t xml:space="preserve">  </w:t>
      </w:r>
      <w:r>
        <w:rPr/>
        <w:t>current liabilities......    $136,980   $  370,500</w:t>
      </w:r>
    </w:p>
    <w:p>
      <w:pPr>
        <w:pStyle w:val="PreformattedText"/>
        <w:rPr/>
      </w:pPr>
      <w:r>
        <w:rPr/>
        <w:t xml:space="preserve"> </w:t>
      </w:r>
      <w:r>
        <w:rPr/>
        <w:t>Due to affiliates.........       7,768       16,482</w:t>
      </w:r>
    </w:p>
    <w:p>
      <w:pPr>
        <w:pStyle w:val="PreformattedText"/>
        <w:rPr/>
      </w:pPr>
      <w:r>
        <w:rPr/>
        <w:t xml:space="preserve"> </w:t>
      </w:r>
      <w:r>
        <w:rPr/>
        <w:t>Notes payable and current</w:t>
      </w:r>
    </w:p>
    <w:p>
      <w:pPr>
        <w:pStyle w:val="PreformattedText"/>
        <w:rPr/>
      </w:pPr>
      <w:r>
        <w:rPr/>
        <w:t xml:space="preserve">  </w:t>
      </w:r>
      <w:r>
        <w:rPr/>
        <w:t>maturities of long-term</w:t>
      </w:r>
    </w:p>
    <w:p>
      <w:pPr>
        <w:pStyle w:val="PreformattedText"/>
        <w:rPr/>
      </w:pPr>
      <w:r>
        <w:rPr/>
        <w:t xml:space="preserve">  </w:t>
      </w:r>
      <w:r>
        <w:rPr/>
        <w:t>debt.....................       9,750       22,650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   ----------</w:t>
      </w:r>
    </w:p>
    <w:p>
      <w:pPr>
        <w:pStyle w:val="PreformattedText"/>
        <w:rPr/>
      </w:pPr>
      <w:r>
        <w:rPr/>
        <w:t xml:space="preserve"> </w:t>
      </w:r>
      <w:r>
        <w:rPr/>
        <w:t>Total current</w:t>
      </w:r>
    </w:p>
    <w:p>
      <w:pPr>
        <w:pStyle w:val="PreformattedText"/>
        <w:rPr/>
      </w:pPr>
      <w:r>
        <w:rPr/>
        <w:t xml:space="preserve">  </w:t>
      </w:r>
      <w:r>
        <w:rPr/>
        <w:t>liabilities..............     154,498      409,632</w:t>
      </w:r>
    </w:p>
    <w:p>
      <w:pPr>
        <w:pStyle w:val="PreformattedText"/>
        <w:rPr/>
      </w:pPr>
      <w:r>
        <w:rPr/>
        <w:t xml:space="preserve"> </w:t>
      </w:r>
      <w:r>
        <w:rPr/>
        <w:t>LONG-TERM LIABILITIES</w:t>
      </w:r>
    </w:p>
    <w:p>
      <w:pPr>
        <w:pStyle w:val="PreformattedText"/>
        <w:rPr/>
      </w:pPr>
      <w:r>
        <w:rPr/>
        <w:t xml:space="preserve"> </w:t>
      </w:r>
      <w:r>
        <w:rPr/>
        <w:t>Bank debt.................     175,000      289,350</w:t>
      </w:r>
    </w:p>
    <w:p>
      <w:pPr>
        <w:pStyle w:val="PreformattedText"/>
        <w:rPr/>
      </w:pPr>
      <w:r>
        <w:rPr/>
        <w:t xml:space="preserve"> </w:t>
      </w:r>
      <w:r>
        <w:rPr/>
        <w:t>Other.....................          45        1,264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   ----------</w:t>
      </w:r>
    </w:p>
    <w:p>
      <w:pPr>
        <w:pStyle w:val="PreformattedText"/>
        <w:rPr/>
      </w:pPr>
      <w:r>
        <w:rPr/>
        <w:t xml:space="preserve"> </w:t>
      </w:r>
      <w:r>
        <w:rPr/>
        <w:t>Total liabilities.........     329,543      700,246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   ----------</w:t>
      </w:r>
    </w:p>
    <w:p>
      <w:pPr>
        <w:pStyle w:val="PreformattedText"/>
        <w:rPr/>
      </w:pPr>
      <w:r>
        <w:rPr/>
        <w:t xml:space="preserve"> </w:t>
      </w:r>
      <w:r>
        <w:rPr/>
        <w:t>PARTNERS' CAPITAL</w:t>
      </w:r>
    </w:p>
    <w:p>
      <w:pPr>
        <w:pStyle w:val="PreformattedText"/>
        <w:rPr/>
      </w:pPr>
      <w:r>
        <w:rPr/>
        <w:t xml:space="preserve"> </w:t>
      </w:r>
      <w:r>
        <w:rPr/>
        <w:t>Common unitholders</w:t>
      </w:r>
    </w:p>
    <w:p>
      <w:pPr>
        <w:pStyle w:val="PreformattedText"/>
        <w:rPr/>
      </w:pPr>
      <w:r>
        <w:rPr/>
        <w:t xml:space="preserve">  </w:t>
      </w:r>
      <w:r>
        <w:rPr/>
        <w:t>(20,059,239 units</w:t>
      </w:r>
    </w:p>
    <w:p>
      <w:pPr>
        <w:pStyle w:val="PreformattedText"/>
        <w:rPr/>
      </w:pPr>
      <w:r>
        <w:rPr/>
        <w:t xml:space="preserve">  </w:t>
      </w:r>
      <w:r>
        <w:rPr/>
        <w:t>outstanding at December</w:t>
      </w:r>
    </w:p>
    <w:p>
      <w:pPr>
        <w:pStyle w:val="PreformattedText"/>
        <w:rPr/>
      </w:pPr>
      <w:r>
        <w:rPr/>
        <w:t xml:space="preserve">  </w:t>
      </w:r>
      <w:r>
        <w:rPr/>
        <w:t>31, 1998 and</w:t>
      </w:r>
    </w:p>
    <w:p>
      <w:pPr>
        <w:pStyle w:val="PreformattedText"/>
        <w:rPr/>
      </w:pPr>
      <w:r>
        <w:rPr/>
        <w:t xml:space="preserve">  </w:t>
      </w:r>
      <w:r>
        <w:rPr/>
        <w:t>June 30, 1999)..............  256,997      259,184</w:t>
      </w:r>
    </w:p>
    <w:p>
      <w:pPr>
        <w:pStyle w:val="PreformattedText"/>
        <w:rPr/>
      </w:pPr>
      <w:r>
        <w:rPr/>
        <w:t xml:space="preserve"> </w:t>
      </w:r>
      <w:r>
        <w:rPr/>
        <w:t>Class B Common unitholders</w:t>
      </w:r>
    </w:p>
    <w:p>
      <w:pPr>
        <w:pStyle w:val="PreformattedText"/>
        <w:rPr/>
      </w:pPr>
      <w:r>
        <w:rPr/>
        <w:t xml:space="preserve">  </w:t>
      </w:r>
      <w:r>
        <w:rPr/>
        <w:t>(1,307,190 units</w:t>
      </w:r>
    </w:p>
    <w:p>
      <w:pPr>
        <w:pStyle w:val="PreformattedText"/>
        <w:rPr/>
      </w:pPr>
      <w:r>
        <w:rPr/>
        <w:t xml:space="preserve">  </w:t>
      </w:r>
      <w:r>
        <w:rPr/>
        <w:t>outstanding at June 30,</w:t>
      </w:r>
    </w:p>
    <w:p>
      <w:pPr>
        <w:pStyle w:val="PreformattedText"/>
        <w:rPr/>
      </w:pPr>
      <w:r>
        <w:rPr/>
        <w:t xml:space="preserve">  </w:t>
      </w:r>
      <w:r>
        <w:rPr/>
        <w:t>1999)....................          --       25,295</w:t>
      </w:r>
    </w:p>
    <w:p>
      <w:pPr>
        <w:pStyle w:val="PreformattedText"/>
        <w:rPr/>
      </w:pPr>
      <w:r>
        <w:rPr/>
        <w:t xml:space="preserve"> </w:t>
      </w:r>
      <w:r>
        <w:rPr/>
        <w:t>Subordinated unitholders</w:t>
      </w:r>
    </w:p>
    <w:p>
      <w:pPr>
        <w:pStyle w:val="PreformattedText"/>
        <w:rPr/>
      </w:pPr>
      <w:r>
        <w:rPr/>
        <w:t xml:space="preserve">  </w:t>
      </w:r>
      <w:r>
        <w:rPr/>
        <w:t>(10,029,619 units</w:t>
      </w:r>
    </w:p>
    <w:p>
      <w:pPr>
        <w:pStyle w:val="PreformattedText"/>
        <w:rPr/>
      </w:pPr>
      <w:r>
        <w:rPr/>
        <w:t xml:space="preserve">  </w:t>
      </w:r>
      <w:r>
        <w:rPr/>
        <w:t>outstanding at December</w:t>
      </w:r>
    </w:p>
    <w:p>
      <w:pPr>
        <w:pStyle w:val="PreformattedText"/>
        <w:rPr/>
      </w:pPr>
      <w:r>
        <w:rPr/>
        <w:t xml:space="preserve">  </w:t>
      </w:r>
      <w:r>
        <w:rPr/>
        <w:t>31, 1998 and June 30,</w:t>
      </w:r>
    </w:p>
    <w:p>
      <w:pPr>
        <w:pStyle w:val="PreformattedText"/>
        <w:rPr/>
      </w:pPr>
      <w:r>
        <w:rPr/>
        <w:t xml:space="preserve">  </w:t>
      </w:r>
      <w:r>
        <w:rPr/>
        <w:t>1999).......................   19,454       20,546</w:t>
      </w:r>
    </w:p>
    <w:p>
      <w:pPr>
        <w:pStyle w:val="PreformattedText"/>
        <w:rPr/>
      </w:pPr>
      <w:r>
        <w:rPr/>
        <w:t xml:space="preserve"> </w:t>
      </w:r>
      <w:r>
        <w:rPr/>
        <w:t>General Partner...........       1,192        1,515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   ----------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277,643      306,540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   ----------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$607,186   $1,006,786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========  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See notes to consolidated and combined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CONSOLIDATED AND COMBINED STATEMENTS OF INCOME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(unaudited) (in thousands, except per unit data)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Three Months Ended        Six Months Ended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June 30,                 June 30,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----------------------  -------------------------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1998        1999        1998         1999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------------- --------  ------------- -----------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(Predecessor)           (Predecessor)</w:t>
      </w:r>
    </w:p>
    <w:p>
      <w:pPr>
        <w:pStyle w:val="PreformattedText"/>
        <w:rPr/>
      </w:pPr>
      <w:r>
        <w:rPr/>
        <w:t xml:space="preserve">                                                       </w:t>
      </w:r>
    </w:p>
    <w:p>
      <w:pPr>
        <w:pStyle w:val="PreformattedText"/>
        <w:rPr/>
      </w:pPr>
      <w:r>
        <w:rPr/>
        <w:t>REVENUES...................    $163,222    $862,524    $330,683    $ 1,318,284</w:t>
      </w:r>
    </w:p>
    <w:p>
      <w:pPr>
        <w:pStyle w:val="PreformattedText"/>
        <w:rPr/>
      </w:pPr>
      <w:r>
        <w:rPr/>
        <w:t>COST OF SALES AND</w:t>
      </w:r>
    </w:p>
    <w:p>
      <w:pPr>
        <w:pStyle w:val="PreformattedText"/>
        <w:rPr/>
      </w:pPr>
      <w:r>
        <w:rPr/>
        <w:t xml:space="preserve"> </w:t>
      </w:r>
      <w:r>
        <w:rPr/>
        <w:t>OPERATIONS................     158,026     836,312     321,483      1,272,244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    --------    --------    -----------</w:t>
      </w:r>
    </w:p>
    <w:p>
      <w:pPr>
        <w:pStyle w:val="PreformattedText"/>
        <w:rPr/>
      </w:pPr>
      <w:r>
        <w:rPr/>
        <w:t>Gross Margin...............       5,196      26,212       9,200         46,040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    --------    --------    -----------</w:t>
      </w:r>
    </w:p>
    <w:p>
      <w:pPr>
        <w:pStyle w:val="PreformattedText"/>
        <w:rPr/>
      </w:pPr>
      <w:r>
        <w:rPr/>
        <w:t>EXPENSES...................</w:t>
      </w:r>
    </w:p>
    <w:p>
      <w:pPr>
        <w:pStyle w:val="PreformattedText"/>
        <w:rPr/>
      </w:pPr>
      <w:r>
        <w:rPr/>
        <w:t>General and</w:t>
      </w:r>
    </w:p>
    <w:p>
      <w:pPr>
        <w:pStyle w:val="PreformattedText"/>
        <w:rPr/>
      </w:pPr>
      <w:r>
        <w:rPr/>
        <w:t xml:space="preserve"> </w:t>
      </w:r>
      <w:r>
        <w:rPr/>
        <w:t>administrative............       1,055       5,769       2,041          7,947</w:t>
      </w:r>
    </w:p>
    <w:p>
      <w:pPr>
        <w:pStyle w:val="PreformattedText"/>
        <w:rPr/>
      </w:pPr>
      <w:r>
        <w:rPr/>
        <w:t>Depreciation and</w:t>
      </w:r>
    </w:p>
    <w:p>
      <w:pPr>
        <w:pStyle w:val="PreformattedText"/>
        <w:rPr/>
      </w:pPr>
      <w:r>
        <w:rPr/>
        <w:t xml:space="preserve"> </w:t>
      </w:r>
      <w:r>
        <w:rPr/>
        <w:t>amortization..............         318       3,840         621          6,671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    --------    --------    -----------</w:t>
      </w:r>
    </w:p>
    <w:p>
      <w:pPr>
        <w:pStyle w:val="PreformattedText"/>
        <w:rPr/>
      </w:pPr>
      <w:r>
        <w:rPr/>
        <w:t>Total expenses.............       1,373       9,609       2,662         14,618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    --------    --------    -----------</w:t>
      </w:r>
    </w:p>
    <w:p>
      <w:pPr>
        <w:pStyle w:val="PreformattedText"/>
        <w:rPr/>
      </w:pPr>
      <w:r>
        <w:rPr/>
        <w:t>Operating income...........       3,823      16,603       6,538         31,422</w:t>
      </w:r>
    </w:p>
    <w:p>
      <w:pPr>
        <w:pStyle w:val="PreformattedText"/>
        <w:rPr/>
      </w:pPr>
      <w:r>
        <w:rPr/>
        <w:t>Interest expense...........         179       4,720         328          7,913</w:t>
      </w:r>
    </w:p>
    <w:p>
      <w:pPr>
        <w:pStyle w:val="PreformattedText"/>
        <w:rPr/>
      </w:pPr>
      <w:r>
        <w:rPr/>
        <w:t>Related party interest</w:t>
      </w:r>
    </w:p>
    <w:p>
      <w:pPr>
        <w:pStyle w:val="PreformattedText"/>
        <w:rPr/>
      </w:pPr>
      <w:r>
        <w:rPr/>
        <w:t xml:space="preserve"> </w:t>
      </w:r>
      <w:r>
        <w:rPr/>
        <w:t>expense...................         750          --       1,500             --</w:t>
      </w:r>
    </w:p>
    <w:p>
      <w:pPr>
        <w:pStyle w:val="PreformattedText"/>
        <w:rPr/>
      </w:pPr>
      <w:r>
        <w:rPr/>
        <w:t>Other expense..............          --          --          --            410</w:t>
      </w:r>
    </w:p>
    <w:p>
      <w:pPr>
        <w:pStyle w:val="PreformattedText"/>
        <w:rPr/>
      </w:pPr>
      <w:r>
        <w:rPr/>
        <w:t>Interest and other income..        (404)       (190)       (581)          (287)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    --------    --------    -----------</w:t>
      </w:r>
    </w:p>
    <w:p>
      <w:pPr>
        <w:pStyle w:val="PreformattedText"/>
        <w:rPr/>
      </w:pPr>
      <w:r>
        <w:rPr/>
        <w:t>Net income before provision</w:t>
      </w:r>
    </w:p>
    <w:p>
      <w:pPr>
        <w:pStyle w:val="PreformattedText"/>
        <w:rPr/>
      </w:pPr>
      <w:r>
        <w:rPr/>
        <w:t xml:space="preserve"> </w:t>
      </w:r>
      <w:r>
        <w:rPr/>
        <w:t>in lieu of income taxes...       3,298      12,073       5,291         23,386</w:t>
      </w:r>
    </w:p>
    <w:p>
      <w:pPr>
        <w:pStyle w:val="PreformattedText"/>
        <w:rPr/>
      </w:pPr>
      <w:r>
        <w:rPr/>
        <w:t>Provision in lieu of income</w:t>
      </w:r>
    </w:p>
    <w:p>
      <w:pPr>
        <w:pStyle w:val="PreformattedText"/>
        <w:rPr/>
      </w:pPr>
      <w:r>
        <w:rPr/>
        <w:t xml:space="preserve"> </w:t>
      </w:r>
      <w:r>
        <w:rPr/>
        <w:t>taxes.....................       1,284          --       2,037             --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    --------    --------    -----------</w:t>
      </w:r>
    </w:p>
    <w:p>
      <w:pPr>
        <w:pStyle w:val="PreformattedText"/>
        <w:rPr/>
      </w:pPr>
      <w:r>
        <w:rPr/>
        <w:t>NET INCOME.................    $  2,014    $ 12,073    $  3,254    $    23,386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========    ========    ========    ===========</w:t>
      </w:r>
    </w:p>
    <w:p>
      <w:pPr>
        <w:pStyle w:val="PreformattedText"/>
        <w:rPr/>
      </w:pPr>
      <w:r>
        <w:rPr/>
        <w:t>NET INCOME--LIMITED</w:t>
      </w:r>
    </w:p>
    <w:p>
      <w:pPr>
        <w:pStyle w:val="PreformattedText"/>
        <w:rPr/>
      </w:pPr>
      <w:r>
        <w:rPr/>
        <w:t xml:space="preserve"> </w:t>
      </w:r>
      <w:r>
        <w:rPr/>
        <w:t>PARTNERS..................    $  1,974    $ 11,832    $  3,189    $    22,918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========    ========    ========    ===========</w:t>
      </w:r>
    </w:p>
    <w:p>
      <w:pPr>
        <w:pStyle w:val="PreformattedText"/>
        <w:rPr/>
      </w:pPr>
      <w:r>
        <w:rPr/>
        <w:t>NET INCOME--GENERAL</w:t>
      </w:r>
    </w:p>
    <w:p>
      <w:pPr>
        <w:pStyle w:val="PreformattedText"/>
        <w:rPr/>
      </w:pPr>
      <w:r>
        <w:rPr/>
        <w:t xml:space="preserve"> </w:t>
      </w:r>
      <w:r>
        <w:rPr/>
        <w:t>PARTNER...................    $     40    $    241    $     65    $       468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========    ========    ========    ===========</w:t>
      </w:r>
    </w:p>
    <w:p>
      <w:pPr>
        <w:pStyle w:val="PreformattedText"/>
        <w:rPr/>
      </w:pPr>
      <w:r>
        <w:rPr/>
        <w:t>BASIC AND DILUTED NET</w:t>
      </w:r>
    </w:p>
    <w:p>
      <w:pPr>
        <w:pStyle w:val="PreformattedText"/>
        <w:rPr/>
      </w:pPr>
      <w:r>
        <w:rPr/>
        <w:t xml:space="preserve"> </w:t>
      </w:r>
      <w:r>
        <w:rPr/>
        <w:t>INCOME PER LIMITED PARTNER</w:t>
      </w:r>
    </w:p>
    <w:p>
      <w:pPr>
        <w:pStyle w:val="PreformattedText"/>
        <w:rPr/>
      </w:pPr>
      <w:r>
        <w:rPr/>
        <w:t xml:space="preserve"> </w:t>
      </w:r>
      <w:r>
        <w:rPr/>
        <w:t>UNIT......................    $   0.12    $   0.38    $   0.19    $      0.75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========    ========    ========    ===========</w:t>
      </w:r>
    </w:p>
    <w:p>
      <w:pPr>
        <w:pStyle w:val="PreformattedText"/>
        <w:rPr/>
      </w:pPr>
      <w:r>
        <w:rPr/>
        <w:t>WEIGHTED AVERAGE UNITS</w:t>
      </w:r>
    </w:p>
    <w:p>
      <w:pPr>
        <w:pStyle w:val="PreformattedText"/>
        <w:rPr/>
      </w:pPr>
      <w:r>
        <w:rPr/>
        <w:t xml:space="preserve"> </w:t>
      </w:r>
      <w:r>
        <w:rPr/>
        <w:t>OUTSTANDING...............      17,004      30,807      17,004         30,450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========    ========    ========    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See notes to consolidated and combined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CONSOLIDATED AND COMBINED STATEMENTS OF CASH FLOWS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(unaudited) (in thousands)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Six Months Ended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June 30,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----------------------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1998        1999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------------- --------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(Predecessor)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</w:p>
    <w:p>
      <w:pPr>
        <w:pStyle w:val="PreformattedText"/>
        <w:rPr/>
      </w:pPr>
      <w:r>
        <w:rPr/>
        <w:t>CASH FLOWS FROM OPERATING ACTIVITIES</w:t>
      </w:r>
    </w:p>
    <w:p>
      <w:pPr>
        <w:pStyle w:val="PreformattedText"/>
        <w:rPr/>
      </w:pPr>
      <w:r>
        <w:rPr/>
        <w:t>Net income............................................    $ 3,254    $ 23,386</w:t>
      </w:r>
    </w:p>
    <w:p>
      <w:pPr>
        <w:pStyle w:val="PreformattedText"/>
        <w:rPr/>
      </w:pPr>
      <w:r>
        <w:rPr/>
        <w:t>Items not affecting cash flows from operating</w:t>
      </w:r>
    </w:p>
    <w:p>
      <w:pPr>
        <w:pStyle w:val="PreformattedText"/>
        <w:rPr/>
      </w:pPr>
      <w:r>
        <w:rPr/>
        <w:t xml:space="preserve"> </w:t>
      </w:r>
      <w:r>
        <w:rPr/>
        <w:t>activities:</w:t>
      </w:r>
    </w:p>
    <w:p>
      <w:pPr>
        <w:pStyle w:val="PreformattedText"/>
        <w:rPr/>
      </w:pPr>
      <w:r>
        <w:rPr/>
        <w:t xml:space="preserve">  </w:t>
      </w:r>
      <w:r>
        <w:rPr/>
        <w:t>Depreciation and amortization.......................        621       6,671</w:t>
      </w:r>
    </w:p>
    <w:p>
      <w:pPr>
        <w:pStyle w:val="PreformattedText"/>
        <w:rPr/>
      </w:pPr>
      <w:r>
        <w:rPr/>
        <w:t xml:space="preserve">  </w:t>
      </w:r>
      <w:r>
        <w:rPr/>
        <w:t>Change in payable in lieu of deferred taxes.........        783          --</w:t>
      </w:r>
    </w:p>
    <w:p>
      <w:pPr>
        <w:pStyle w:val="PreformattedText"/>
        <w:rPr/>
      </w:pPr>
      <w:r>
        <w:rPr/>
        <w:t xml:space="preserve">  </w:t>
      </w:r>
      <w:r>
        <w:rPr/>
        <w:t>Other non cash items................................         --         182</w:t>
      </w:r>
    </w:p>
    <w:p>
      <w:pPr>
        <w:pStyle w:val="PreformattedText"/>
        <w:rPr/>
      </w:pPr>
      <w:r>
        <w:rPr/>
        <w:t>Change in assets and liabilities:</w:t>
      </w:r>
    </w:p>
    <w:p>
      <w:pPr>
        <w:pStyle w:val="PreformattedText"/>
        <w:rPr/>
      </w:pPr>
      <w:r>
        <w:rPr/>
        <w:t xml:space="preserve">  </w:t>
      </w:r>
      <w:r>
        <w:rPr/>
        <w:t>Accounts receivable.................................      6,673     (74,788)</w:t>
      </w:r>
    </w:p>
    <w:p>
      <w:pPr>
        <w:pStyle w:val="PreformattedText"/>
        <w:rPr/>
      </w:pPr>
      <w:r>
        <w:rPr/>
        <w:t xml:space="preserve">  </w:t>
      </w:r>
      <w:r>
        <w:rPr/>
        <w:t>Inventory...........................................     (9,066)     (1,176)</w:t>
      </w:r>
    </w:p>
    <w:p>
      <w:pPr>
        <w:pStyle w:val="PreformattedText"/>
        <w:rPr/>
      </w:pPr>
      <w:r>
        <w:rPr/>
        <w:t xml:space="preserve">  </w:t>
      </w:r>
      <w:r>
        <w:rPr/>
        <w:t>Prepaid expenses and other..........................        146         966</w:t>
      </w:r>
    </w:p>
    <w:p>
      <w:pPr>
        <w:pStyle w:val="PreformattedText"/>
        <w:rPr/>
      </w:pPr>
      <w:r>
        <w:rPr/>
        <w:t xml:space="preserve">  </w:t>
      </w:r>
      <w:r>
        <w:rPr/>
        <w:t>Accounts payable and other current liabilities......     (5,395)     60,233</w:t>
      </w:r>
    </w:p>
    <w:p>
      <w:pPr>
        <w:pStyle w:val="PreformattedText"/>
        <w:rPr/>
      </w:pPr>
      <w:r>
        <w:rPr/>
        <w:t xml:space="preserve">  </w:t>
      </w:r>
      <w:r>
        <w:rPr/>
        <w:t>Pipeline linefill...................................         --          (3)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-------    --------</w:t>
      </w:r>
    </w:p>
    <w:p>
      <w:pPr>
        <w:pStyle w:val="PreformattedText"/>
        <w:rPr/>
      </w:pPr>
      <w:r>
        <w:rPr/>
        <w:t>Net cash provided by (used in) operating activities...     (2,984)     15,471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-------    --------</w:t>
      </w:r>
    </w:p>
    <w:p>
      <w:pPr>
        <w:pStyle w:val="PreformattedText"/>
        <w:rPr/>
      </w:pPr>
      <w:r>
        <w:rPr/>
        <w:t>CASH FLOWS FROM INVESTING ACTIVITIES</w:t>
      </w:r>
    </w:p>
    <w:p>
      <w:pPr>
        <w:pStyle w:val="PreformattedText"/>
        <w:rPr/>
      </w:pPr>
      <w:r>
        <w:rPr/>
        <w:t>Costs incurred in connection with acquisitions (see</w:t>
      </w:r>
    </w:p>
    <w:p>
      <w:pPr>
        <w:pStyle w:val="PreformattedText"/>
        <w:rPr/>
      </w:pPr>
      <w:r>
        <w:rPr/>
        <w:t xml:space="preserve"> </w:t>
      </w:r>
      <w:r>
        <w:rPr/>
        <w:t>Note 2)..............................................         --    (141,971)</w:t>
      </w:r>
    </w:p>
    <w:p>
      <w:pPr>
        <w:pStyle w:val="PreformattedText"/>
        <w:rPr/>
      </w:pPr>
      <w:r>
        <w:rPr/>
        <w:t>Additions to property and equipment...................       (455)     (4,832)</w:t>
      </w:r>
    </w:p>
    <w:p>
      <w:pPr>
        <w:pStyle w:val="PreformattedText"/>
        <w:rPr/>
      </w:pPr>
      <w:r>
        <w:rPr/>
        <w:t>Disposals of property and equipment...................          1         155</w:t>
      </w:r>
    </w:p>
    <w:p>
      <w:pPr>
        <w:pStyle w:val="PreformattedText"/>
        <w:rPr/>
      </w:pPr>
      <w:r>
        <w:rPr/>
        <w:t>Additions to other assets.............................        (52)       (158)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-------    --------</w:t>
      </w:r>
    </w:p>
    <w:p>
      <w:pPr>
        <w:pStyle w:val="PreformattedText"/>
        <w:rPr/>
      </w:pPr>
      <w:r>
        <w:rPr/>
        <w:t>Net cash used in investing activities.................       (506)   (146,806)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-------    --------</w:t>
      </w:r>
    </w:p>
    <w:p>
      <w:pPr>
        <w:pStyle w:val="PreformattedText"/>
        <w:rPr/>
      </w:pPr>
      <w:r>
        <w:rPr/>
        <w:t>CASH FLOWS FROM FINANCING ACTIVITIES</w:t>
      </w:r>
    </w:p>
    <w:p>
      <w:pPr>
        <w:pStyle w:val="PreformattedText"/>
        <w:rPr/>
      </w:pPr>
      <w:r>
        <w:rPr/>
        <w:t>Advances from affiliates..............................      4,166       8,731</w:t>
      </w:r>
    </w:p>
    <w:p>
      <w:pPr>
        <w:pStyle w:val="PreformattedText"/>
        <w:rPr/>
      </w:pPr>
      <w:r>
        <w:rPr/>
        <w:t>Proceeds from issuance of Class B Common Units........         --      25,000</w:t>
      </w:r>
    </w:p>
    <w:p>
      <w:pPr>
        <w:pStyle w:val="PreformattedText"/>
        <w:rPr/>
      </w:pPr>
      <w:r>
        <w:rPr/>
        <w:t>Proceeds from long-term debt..........................         --     187,621</w:t>
      </w:r>
    </w:p>
    <w:p>
      <w:pPr>
        <w:pStyle w:val="PreformattedText"/>
        <w:rPr/>
      </w:pPr>
      <w:r>
        <w:rPr/>
        <w:t>Proceeds from short-term debt.........................     17,900      24,150</w:t>
      </w:r>
    </w:p>
    <w:p>
      <w:pPr>
        <w:pStyle w:val="PreformattedText"/>
        <w:rPr/>
      </w:pPr>
      <w:r>
        <w:rPr/>
        <w:t>Principal payments of long-term debt..................         --     (72,621)</w:t>
      </w:r>
    </w:p>
    <w:p>
      <w:pPr>
        <w:pStyle w:val="PreformattedText"/>
        <w:rPr/>
      </w:pPr>
      <w:r>
        <w:rPr/>
        <w:t>Principal payments of short-term debt.................    (18,000)    (11,900)</w:t>
      </w:r>
    </w:p>
    <w:p>
      <w:pPr>
        <w:pStyle w:val="PreformattedText"/>
        <w:rPr/>
      </w:pPr>
      <w:r>
        <w:rPr/>
        <w:t>Costs incurred for issuance of long-term debt in</w:t>
      </w:r>
    </w:p>
    <w:p>
      <w:pPr>
        <w:pStyle w:val="PreformattedText"/>
        <w:rPr/>
      </w:pPr>
      <w:r>
        <w:rPr/>
        <w:t xml:space="preserve"> </w:t>
      </w:r>
      <w:r>
        <w:rPr/>
        <w:t>connection with acquisitions.........................         --      (3,527)</w:t>
      </w:r>
    </w:p>
    <w:p>
      <w:pPr>
        <w:pStyle w:val="PreformattedText"/>
        <w:rPr/>
      </w:pPr>
      <w:r>
        <w:rPr/>
        <w:t>Capital contribution from General Partner.............         --         252</w:t>
      </w:r>
    </w:p>
    <w:p>
      <w:pPr>
        <w:pStyle w:val="PreformattedText"/>
        <w:rPr/>
      </w:pPr>
      <w:r>
        <w:rPr/>
        <w:t>Capital contribution from parent......................     28,701          --</w:t>
      </w:r>
    </w:p>
    <w:p>
      <w:pPr>
        <w:pStyle w:val="PreformattedText"/>
        <w:rPr/>
      </w:pPr>
      <w:r>
        <w:rPr/>
        <w:t>Distributions to unitholders..........................         --     (19,741)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-------    --------</w:t>
      </w:r>
    </w:p>
    <w:p>
      <w:pPr>
        <w:pStyle w:val="PreformattedText"/>
        <w:rPr/>
      </w:pPr>
      <w:r>
        <w:rPr/>
        <w:t>Net cash provided by financing activities.............     32,767     137,965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-------    --------</w:t>
      </w:r>
    </w:p>
    <w:p>
      <w:pPr>
        <w:pStyle w:val="PreformattedText"/>
        <w:rPr/>
      </w:pPr>
      <w:r>
        <w:rPr/>
        <w:t>Net increase in cash and cash equivalents.............     29,277       6,630</w:t>
      </w:r>
    </w:p>
    <w:p>
      <w:pPr>
        <w:pStyle w:val="PreformattedText"/>
        <w:rPr/>
      </w:pPr>
      <w:r>
        <w:rPr/>
        <w:t>Cash and cash equivalents, beginning of period........          2       5,503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-------    --------</w:t>
      </w:r>
    </w:p>
    <w:p>
      <w:pPr>
        <w:pStyle w:val="PreformattedText"/>
        <w:rPr/>
      </w:pPr>
      <w:r>
        <w:rPr/>
        <w:t>Cash and cash equivalents, end of period..............    $29,279    $ 12,133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=======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See notes to consolidated and combined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NOTES TO CONSOLIDATED AND COMBINED FINANCIAL STATEMENTS 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1--Organization and Accounting Policies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Plains All American Pipeline, L.P. (the "Partnership" or "PAA") is a</w:t>
      </w:r>
    </w:p>
    <w:p>
      <w:pPr>
        <w:pStyle w:val="PreformattedText"/>
        <w:rPr/>
      </w:pPr>
      <w:r>
        <w:rPr/>
        <w:t>Delaware limited partnership formed in the third quarter of 1998, to acquire</w:t>
      </w:r>
    </w:p>
    <w:p>
      <w:pPr>
        <w:pStyle w:val="PreformattedText"/>
        <w:rPr/>
      </w:pPr>
      <w:r>
        <w:rPr/>
        <w:t>and operate the midstream crude oil business and assets of Plains Resources</w:t>
      </w:r>
    </w:p>
    <w:p>
      <w:pPr>
        <w:pStyle w:val="PreformattedText"/>
        <w:rPr/>
      </w:pPr>
      <w:r>
        <w:rPr/>
        <w:t>Inc. ("Plains Resources") and its wholly owned subsidiaries (the "Plains</w:t>
      </w:r>
    </w:p>
    <w:p>
      <w:pPr>
        <w:pStyle w:val="PreformattedText"/>
        <w:rPr/>
      </w:pPr>
      <w:r>
        <w:rPr/>
        <w:t>Midstream Subsidiaries" or the "Predecessor"). On November 23, 1998, the</w:t>
      </w:r>
    </w:p>
    <w:p>
      <w:pPr>
        <w:pStyle w:val="PreformattedText"/>
        <w:rPr/>
      </w:pPr>
      <w:r>
        <w:rPr/>
        <w:t>Partnership completed the initial public offering ("IPO") and the transactions</w:t>
      </w:r>
    </w:p>
    <w:p>
      <w:pPr>
        <w:pStyle w:val="PreformattedText"/>
        <w:rPr/>
      </w:pPr>
      <w:r>
        <w:rPr/>
        <w:t>whereby the Partnership became the successor to the business of the</w:t>
      </w:r>
    </w:p>
    <w:p>
      <w:pPr>
        <w:pStyle w:val="PreformattedText"/>
        <w:rPr/>
      </w:pPr>
      <w:r>
        <w:rPr/>
        <w:t>Predecessor. The operations of the Partnership are conducted through Plains</w:t>
      </w:r>
    </w:p>
    <w:p>
      <w:pPr>
        <w:pStyle w:val="PreformattedText"/>
        <w:rPr/>
      </w:pPr>
      <w:r>
        <w:rPr/>
        <w:t>Marketing, L.P., All American Pipeline, L.P. and Plains Scurlock Permian, L.P.</w:t>
      </w:r>
    </w:p>
    <w:p>
      <w:pPr>
        <w:pStyle w:val="PreformattedText"/>
        <w:rPr/>
      </w:pPr>
      <w:r>
        <w:rPr/>
        <w:t>("Plains Scurlock"). Plains All American Inc. ("PAAI"), a wholly owned</w:t>
      </w:r>
    </w:p>
    <w:p>
      <w:pPr>
        <w:pStyle w:val="PreformattedText"/>
        <w:rPr/>
      </w:pPr>
      <w:r>
        <w:rPr/>
        <w:t>subsidiary of Plains Resources, is the general partner ("General Partner") of</w:t>
      </w:r>
    </w:p>
    <w:p>
      <w:pPr>
        <w:pStyle w:val="PreformattedText"/>
        <w:rPr/>
      </w:pPr>
      <w:r>
        <w:rPr/>
        <w:t>the Partnership. The Partnership is engaged in interstate and intrastate crude</w:t>
      </w:r>
    </w:p>
    <w:p>
      <w:pPr>
        <w:pStyle w:val="PreformattedText"/>
        <w:rPr/>
      </w:pPr>
      <w:r>
        <w:rPr/>
        <w:t>oil pipeline transportation and crude oil gathering and marketing activities</w:t>
      </w:r>
    </w:p>
    <w:p>
      <w:pPr>
        <w:pStyle w:val="PreformattedText"/>
        <w:rPr/>
      </w:pPr>
      <w:r>
        <w:rPr/>
        <w:t>and terminalling and storage activities. The Partnership's operations are</w:t>
      </w:r>
    </w:p>
    <w:p>
      <w:pPr>
        <w:pStyle w:val="PreformattedText"/>
        <w:rPr/>
      </w:pPr>
      <w:r>
        <w:rPr/>
        <w:t>primarily conducted in California, Texas, Oklahoma, Louisiana and the Gulf of</w:t>
      </w:r>
    </w:p>
    <w:p>
      <w:pPr>
        <w:pStyle w:val="PreformattedText"/>
        <w:rPr/>
      </w:pPr>
      <w:r>
        <w:rPr/>
        <w:t>Mexico.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accompanying financial statements and related notes present the</w:t>
      </w:r>
    </w:p>
    <w:p>
      <w:pPr>
        <w:pStyle w:val="PreformattedText"/>
        <w:rPr/>
      </w:pPr>
      <w:r>
        <w:rPr/>
        <w:t>consolidated financial position as of June 30, 1999, of the Partnership and the</w:t>
      </w:r>
    </w:p>
    <w:p>
      <w:pPr>
        <w:pStyle w:val="PreformattedText"/>
        <w:rPr/>
      </w:pPr>
      <w:r>
        <w:rPr/>
        <w:t>results of its operations for the three and six months ended June 30, 1999 and</w:t>
      </w:r>
    </w:p>
    <w:p>
      <w:pPr>
        <w:pStyle w:val="PreformattedText"/>
        <w:rPr/>
      </w:pPr>
      <w:r>
        <w:rPr/>
        <w:t>its cash flows for the six months ended June 30, 1999. The combined financial</w:t>
      </w:r>
    </w:p>
    <w:p>
      <w:pPr>
        <w:pStyle w:val="PreformattedText"/>
        <w:rPr/>
      </w:pPr>
      <w:r>
        <w:rPr/>
        <w:t>statements of the Predecessor include the accounts of the Plains Midstream</w:t>
      </w:r>
    </w:p>
    <w:p>
      <w:pPr>
        <w:pStyle w:val="PreformattedText"/>
        <w:rPr/>
      </w:pPr>
      <w:r>
        <w:rPr/>
        <w:t>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accompanying unaudited financial statements have been prepared in</w:t>
      </w:r>
    </w:p>
    <w:p>
      <w:pPr>
        <w:pStyle w:val="PreformattedText"/>
        <w:rPr/>
      </w:pPr>
      <w:r>
        <w:rPr/>
        <w:t>accordance with the instructions for interim financial reporting as prescribed</w:t>
      </w:r>
    </w:p>
    <w:p>
      <w:pPr>
        <w:pStyle w:val="PreformattedText"/>
        <w:rPr/>
      </w:pPr>
      <w:r>
        <w:rPr/>
        <w:t>by the Securities and Exchange Commission ("SEC"). All material adjustments,</w:t>
      </w:r>
    </w:p>
    <w:p>
      <w:pPr>
        <w:pStyle w:val="PreformattedText"/>
        <w:rPr/>
      </w:pPr>
      <w:r>
        <w:rPr/>
        <w:t>consisting only of normal recurring adjustments, which in the opinion of</w:t>
      </w:r>
    </w:p>
    <w:p>
      <w:pPr>
        <w:pStyle w:val="PreformattedText"/>
        <w:rPr/>
      </w:pPr>
      <w:r>
        <w:rPr/>
        <w:t>management were necessary for a fair statement of the results for the interim</w:t>
      </w:r>
    </w:p>
    <w:p>
      <w:pPr>
        <w:pStyle w:val="PreformattedText"/>
        <w:rPr/>
      </w:pPr>
      <w:r>
        <w:rPr/>
        <w:t>periods, have been reflected. The results for the three and six months ended</w:t>
      </w:r>
    </w:p>
    <w:p>
      <w:pPr>
        <w:pStyle w:val="PreformattedText"/>
        <w:rPr/>
      </w:pPr>
      <w:r>
        <w:rPr/>
        <w:t>June 30, 1999 are not necessarily indicative of the final results to be</w:t>
      </w:r>
    </w:p>
    <w:p>
      <w:pPr>
        <w:pStyle w:val="PreformattedText"/>
        <w:rPr/>
      </w:pPr>
      <w:r>
        <w:rPr/>
        <w:t>expected for the full year. Certain reclassifications have been made to the</w:t>
      </w:r>
    </w:p>
    <w:p>
      <w:pPr>
        <w:pStyle w:val="PreformattedText"/>
        <w:rPr/>
      </w:pPr>
      <w:r>
        <w:rPr/>
        <w:t>prior year statements to conform to the current year presentation. All</w:t>
      </w:r>
    </w:p>
    <w:p>
      <w:pPr>
        <w:pStyle w:val="PreformattedText"/>
        <w:rPr/>
      </w:pPr>
      <w:r>
        <w:rPr/>
        <w:t>significant intercompany transactions have been eliminated.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Recent Accounting Pronouncements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June 1998, the Financial Accounting Standards Board ("FASB") issued</w:t>
      </w:r>
    </w:p>
    <w:p>
      <w:pPr>
        <w:pStyle w:val="PreformattedText"/>
        <w:rPr/>
      </w:pPr>
      <w:r>
        <w:rPr/>
        <w:t>Statement of Financial Accounting Standards No. 133, Accounting for Derivative</w:t>
      </w:r>
    </w:p>
    <w:p>
      <w:pPr>
        <w:pStyle w:val="PreformattedText"/>
        <w:rPr/>
      </w:pPr>
      <w:r>
        <w:rPr/>
        <w:t>Instruments and Hedging Activities ("SFAS 133"). SFAS 133 is effective for</w:t>
      </w:r>
    </w:p>
    <w:p>
      <w:pPr>
        <w:pStyle w:val="PreformattedText"/>
        <w:rPr/>
      </w:pPr>
      <w:r>
        <w:rPr/>
        <w:t>fiscal years beginning after June 15, 2000. SFAS 133 requires that all</w:t>
      </w:r>
    </w:p>
    <w:p>
      <w:pPr>
        <w:pStyle w:val="PreformattedText"/>
        <w:rPr/>
      </w:pPr>
      <w:r>
        <w:rPr/>
        <w:t>derivative instruments be recorded on the balance sheet at their fair value.</w:t>
      </w:r>
    </w:p>
    <w:p>
      <w:pPr>
        <w:pStyle w:val="PreformattedText"/>
        <w:rPr/>
      </w:pPr>
      <w:r>
        <w:rPr/>
        <w:t>Changes in the fair value of derivatives are recorded each period in current</w:t>
      </w:r>
    </w:p>
    <w:p>
      <w:pPr>
        <w:pStyle w:val="PreformattedText"/>
        <w:rPr/>
      </w:pPr>
      <w:r>
        <w:rPr/>
        <w:t>earnings or other comprehensive income, depending on whether a derivative is</w:t>
      </w:r>
    </w:p>
    <w:p>
      <w:pPr>
        <w:pStyle w:val="PreformattedText"/>
        <w:rPr/>
      </w:pPr>
      <w:r>
        <w:rPr/>
        <w:t>designated as part of a hedge transaction and, if so, the type of hedge</w:t>
      </w:r>
    </w:p>
    <w:p>
      <w:pPr>
        <w:pStyle w:val="PreformattedText"/>
        <w:rPr/>
      </w:pPr>
      <w:r>
        <w:rPr/>
        <w:t>transaction. For fair value hedge transactions in which the Partnership is</w:t>
      </w:r>
    </w:p>
    <w:p>
      <w:pPr>
        <w:pStyle w:val="PreformattedText"/>
        <w:rPr/>
      </w:pPr>
      <w:r>
        <w:rPr/>
        <w:t>hedging changes in an asset's, liability's, or firm commitment's fair value,</w:t>
      </w:r>
    </w:p>
    <w:p>
      <w:pPr>
        <w:pStyle w:val="PreformattedText"/>
        <w:rPr/>
      </w:pPr>
      <w:r>
        <w:rPr/>
        <w:t>changes in the fair value of the derivative instrument will generally be offset</w:t>
      </w:r>
    </w:p>
    <w:p>
      <w:pPr>
        <w:pStyle w:val="PreformattedText"/>
        <w:rPr/>
      </w:pPr>
      <w:r>
        <w:rPr/>
        <w:t>in the income statement by changes in the hedged item's fair value. For cash</w:t>
      </w:r>
    </w:p>
    <w:p>
      <w:pPr>
        <w:pStyle w:val="PreformattedText"/>
        <w:rPr/>
      </w:pPr>
      <w:r>
        <w:rPr/>
        <w:t>flow hedge transactions, in which the Partnership is hedging the variability of</w:t>
      </w:r>
    </w:p>
    <w:p>
      <w:pPr>
        <w:pStyle w:val="PreformattedText"/>
        <w:rPr/>
      </w:pPr>
      <w:r>
        <w:rPr/>
        <w:t>cash flows related to a variable-rate asset, liability, or a forecasted</w:t>
      </w:r>
    </w:p>
    <w:p>
      <w:pPr>
        <w:pStyle w:val="PreformattedText"/>
        <w:rPr/>
      </w:pPr>
      <w:r>
        <w:rPr/>
        <w:t>transaction, changes in the fair value of the derivative instrument will be</w:t>
      </w:r>
    </w:p>
    <w:p>
      <w:pPr>
        <w:pStyle w:val="PreformattedText"/>
        <w:rPr/>
      </w:pPr>
      <w:r>
        <w:rPr/>
        <w:t>reported in other comprehensive income. The gains and losses on the derivative</w:t>
      </w:r>
    </w:p>
    <w:p>
      <w:pPr>
        <w:pStyle w:val="PreformattedText"/>
        <w:rPr/>
      </w:pPr>
      <w:r>
        <w:rPr/>
        <w:t>instrument that are reported in other comprehensive income will be reclassified</w:t>
      </w:r>
    </w:p>
    <w:p>
      <w:pPr>
        <w:pStyle w:val="PreformattedText"/>
        <w:rPr/>
      </w:pPr>
      <w:r>
        <w:rPr/>
        <w:t>as earnings in the periods in which earnings are affected by the variability of</w:t>
      </w:r>
    </w:p>
    <w:p>
      <w:pPr>
        <w:pStyle w:val="PreformattedText"/>
        <w:rPr/>
      </w:pPr>
      <w:r>
        <w:rPr/>
        <w:t>the cash flows of the hedged item. The Partnership is required to adopt this</w:t>
      </w:r>
    </w:p>
    <w:p>
      <w:pPr>
        <w:pStyle w:val="PreformattedText"/>
        <w:rPr/>
      </w:pPr>
      <w:r>
        <w:rPr/>
        <w:t>statement beginning in 2001. The Partnership has not yet determined the effect</w:t>
      </w:r>
    </w:p>
    <w:p>
      <w:pPr>
        <w:pStyle w:val="PreformattedText"/>
        <w:rPr/>
      </w:pPr>
      <w:r>
        <w:rPr/>
        <w:t>that the adoption of SFAS 133 will have on its financial position or results of</w:t>
      </w:r>
    </w:p>
    <w:p>
      <w:pPr>
        <w:pStyle w:val="PreformattedText"/>
        <w:rPr/>
      </w:pPr>
      <w:r>
        <w:rPr/>
        <w:t>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2--Acquisitions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Scurlock Acquisition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May 12, 1999, Plains Scurlock, a limited partnership of which PAAI is the</w:t>
      </w:r>
    </w:p>
    <w:p>
      <w:pPr>
        <w:pStyle w:val="PreformattedText"/>
        <w:rPr/>
      </w:pPr>
      <w:r>
        <w:rPr/>
        <w:t>general partner and Plains Marketing, L.P. is the limited partner, completed</w:t>
      </w:r>
    </w:p>
    <w:p>
      <w:pPr>
        <w:pStyle w:val="PreformattedText"/>
        <w:rPr/>
      </w:pPr>
      <w:r>
        <w:rPr/>
        <w:t>the acquisition of Scurlock Permian LLC ("Scurlock") and certain other pipeline</w:t>
      </w:r>
    </w:p>
    <w:p>
      <w:pPr>
        <w:pStyle w:val="PreformattedText"/>
        <w:rPr/>
      </w:pPr>
      <w:r>
        <w:rPr/>
        <w:t>assets (the "Scurlock Acquisition") from Marathon Ashland Petroleum LLC</w:t>
      </w:r>
    </w:p>
    <w:p>
      <w:pPr>
        <w:pStyle w:val="PreformattedText"/>
        <w:rPr/>
      </w:pPr>
      <w:r>
        <w:rPr/>
        <w:t>("MAP"). Including working capital adjustments and associated closing and</w:t>
      </w:r>
    </w:p>
    <w:p>
      <w:pPr>
        <w:pStyle w:val="PreformattedText"/>
        <w:rPr/>
      </w:pPr>
      <w:r>
        <w:rPr/>
        <w:t>financing costs, the cash purchase price was approximately $141 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NOTES TO CONSOLIDATED AND COMBINED FINANCIAL STATEMENTS (unaudited)--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Scurlock, previously a wholly owned subsidiary of MAP, is engaged in crude</w:t>
      </w:r>
    </w:p>
    <w:p>
      <w:pPr>
        <w:pStyle w:val="PreformattedText"/>
        <w:rPr/>
      </w:pPr>
      <w:r>
        <w:rPr/>
        <w:t>oil transportation, gathering and marketing, operating with more than 2,300</w:t>
      </w:r>
    </w:p>
    <w:p>
      <w:pPr>
        <w:pStyle w:val="PreformattedText"/>
        <w:rPr/>
      </w:pPr>
      <w:r>
        <w:rPr/>
        <w:t>miles of active pipelines, numerous storage terminals and a fleet of more than</w:t>
      </w:r>
    </w:p>
    <w:p>
      <w:pPr>
        <w:pStyle w:val="PreformattedText"/>
        <w:rPr/>
      </w:pPr>
      <w:r>
        <w:rPr/>
        <w:t>250 trucks. Its largest asset is an 800-mile pipeline and gathering system</w:t>
      </w:r>
    </w:p>
    <w:p>
      <w:pPr>
        <w:pStyle w:val="PreformattedText"/>
        <w:rPr/>
      </w:pPr>
      <w:r>
        <w:rPr/>
        <w:t>located in the Spraberry Trend in West Texas that extends into Andrews,</w:t>
      </w:r>
    </w:p>
    <w:p>
      <w:pPr>
        <w:pStyle w:val="PreformattedText"/>
        <w:rPr/>
      </w:pPr>
      <w:r>
        <w:rPr/>
        <w:t>Glasscock, Martin, Midland, Regan and Upton Counties, Texas. The assets</w:t>
      </w:r>
    </w:p>
    <w:p>
      <w:pPr>
        <w:pStyle w:val="PreformattedText"/>
        <w:rPr/>
      </w:pPr>
      <w:r>
        <w:rPr/>
        <w:t>acquired also include approximately 1.0 million barrels of crude oil linefill.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Financing for the Scurlock Acquisition was provided through (i) a borrowing</w:t>
      </w:r>
    </w:p>
    <w:p>
      <w:pPr>
        <w:pStyle w:val="PreformattedText"/>
        <w:rPr/>
      </w:pPr>
      <w:r>
        <w:rPr/>
        <w:t>of approximately $92 million under Plains Scurlock's limited recourse bank</w:t>
      </w:r>
    </w:p>
    <w:p>
      <w:pPr>
        <w:pStyle w:val="PreformattedText"/>
        <w:rPr/>
      </w:pPr>
      <w:r>
        <w:rPr/>
        <w:t>facility with BankBoston, N.A. (the "Plains Scurlock Credit Facility"), (ii)</w:t>
      </w:r>
    </w:p>
    <w:p>
      <w:pPr>
        <w:pStyle w:val="PreformattedText"/>
        <w:rPr/>
      </w:pPr>
      <w:r>
        <w:rPr/>
        <w:t>the sale to the General Partner of 1.3 million Class B Common Units ("Class B</w:t>
      </w:r>
    </w:p>
    <w:p>
      <w:pPr>
        <w:pStyle w:val="PreformattedText"/>
        <w:rPr/>
      </w:pPr>
      <w:r>
        <w:rPr/>
        <w:t>Units") of PAA at $19.125 per unit, the price equal to the market value of</w:t>
      </w:r>
    </w:p>
    <w:p>
      <w:pPr>
        <w:pStyle w:val="PreformattedText"/>
        <w:rPr/>
      </w:pPr>
      <w:r>
        <w:rPr/>
        <w:t>PAA's common units ("Common Units") on May 12, 1999, for a total cash</w:t>
      </w:r>
    </w:p>
    <w:p>
      <w:pPr>
        <w:pStyle w:val="PreformattedText"/>
        <w:rPr/>
      </w:pPr>
      <w:r>
        <w:rPr/>
        <w:t>consideration of $25 million and (iii) a $25 million draw under PAA's existing</w:t>
      </w:r>
    </w:p>
    <w:p>
      <w:pPr>
        <w:pStyle w:val="PreformattedText"/>
        <w:rPr/>
      </w:pPr>
      <w:r>
        <w:rPr/>
        <w:t>revolving credit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Plains Scurlock Credit Facility consists of (i) a five-year $126.6</w:t>
      </w:r>
    </w:p>
    <w:p>
      <w:pPr>
        <w:pStyle w:val="PreformattedText"/>
        <w:rPr/>
      </w:pPr>
      <w:r>
        <w:rPr/>
        <w:t>million term loan and (ii) a three-year $35 million revolving credit facility.</w:t>
      </w:r>
    </w:p>
    <w:p>
      <w:pPr>
        <w:pStyle w:val="PreformattedText"/>
        <w:rPr/>
      </w:pPr>
      <w:r>
        <w:rPr/>
        <w:t>The Plains Scurlock Credit Facility is nonrecourse to PAA, Plains Marketing,</w:t>
      </w:r>
    </w:p>
    <w:p>
      <w:pPr>
        <w:pStyle w:val="PreformattedText"/>
        <w:rPr/>
      </w:pPr>
      <w:r>
        <w:rPr/>
        <w:t>L.P. and All American Pipeline, L.P. and is secured by the assets acquired.</w:t>
      </w:r>
    </w:p>
    <w:p>
      <w:pPr>
        <w:pStyle w:val="PreformattedText"/>
        <w:rPr/>
      </w:pPr>
      <w:r>
        <w:rPr/>
        <w:t>Borrowings under the term loan bear interest at the London Interbank Offering</w:t>
      </w:r>
    </w:p>
    <w:p>
      <w:pPr>
        <w:pStyle w:val="PreformattedText"/>
        <w:rPr/>
      </w:pPr>
      <w:r>
        <w:rPr/>
        <w:t>Rate ("LIBOR") plus 3% and under the revolving credit facility at LIBOR plus</w:t>
      </w:r>
    </w:p>
    <w:p>
      <w:pPr>
        <w:pStyle w:val="PreformattedText"/>
        <w:rPr/>
      </w:pPr>
      <w:r>
        <w:rPr/>
        <w:t>2.75%. A commitment fee equal to one-half of one percent per year is charged on</w:t>
      </w:r>
    </w:p>
    <w:p>
      <w:pPr>
        <w:pStyle w:val="PreformattedText"/>
        <w:rPr/>
      </w:pPr>
      <w:r>
        <w:rPr/>
        <w:t>the unused portion of the revolving credit facility. The revolving credit</w:t>
      </w:r>
    </w:p>
    <w:p>
      <w:pPr>
        <w:pStyle w:val="PreformattedText"/>
        <w:rPr/>
      </w:pPr>
      <w:r>
        <w:rPr/>
        <w:t>facility, which may be used for borrowings or letters of credit to support</w:t>
      </w:r>
    </w:p>
    <w:p>
      <w:pPr>
        <w:pStyle w:val="PreformattedText"/>
        <w:rPr/>
      </w:pPr>
      <w:r>
        <w:rPr/>
        <w:t>crude oil purchases, matures in May 2002. The term loan provides for principal</w:t>
      </w:r>
    </w:p>
    <w:p>
      <w:pPr>
        <w:pStyle w:val="PreformattedText"/>
        <w:rPr/>
      </w:pPr>
      <w:r>
        <w:rPr/>
        <w:t>amortization of $0.7 million annually beginning May 2000, with a final maturity</w:t>
      </w:r>
    </w:p>
    <w:p>
      <w:pPr>
        <w:pStyle w:val="PreformattedText"/>
        <w:rPr/>
      </w:pPr>
      <w:r>
        <w:rPr/>
        <w:t>of May 2004. As of June 30, 1999, letters of credit of approximately $15.2</w:t>
      </w:r>
    </w:p>
    <w:p>
      <w:pPr>
        <w:pStyle w:val="PreformattedText"/>
        <w:rPr/>
      </w:pPr>
      <w:r>
        <w:rPr/>
        <w:t>million were outstanding under the revolver and borrowings of $90 million were</w:t>
      </w:r>
    </w:p>
    <w:p>
      <w:pPr>
        <w:pStyle w:val="PreformattedText"/>
        <w:rPr/>
      </w:pPr>
      <w:r>
        <w:rPr/>
        <w:t>outstanding under the term loan.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Class B Units are initially pari passu with Common Units with respect to</w:t>
      </w:r>
    </w:p>
    <w:p>
      <w:pPr>
        <w:pStyle w:val="PreformattedText"/>
        <w:rPr/>
      </w:pPr>
      <w:r>
        <w:rPr/>
        <w:t>distributions, and after six months are convertible into Common Units upon</w:t>
      </w:r>
    </w:p>
    <w:p>
      <w:pPr>
        <w:pStyle w:val="PreformattedText"/>
        <w:rPr/>
      </w:pPr>
      <w:r>
        <w:rPr/>
        <w:t>approval of a majority of Common Unitholders. After such six month period, the</w:t>
      </w:r>
    </w:p>
    <w:p>
      <w:pPr>
        <w:pStyle w:val="PreformattedText"/>
        <w:rPr/>
      </w:pPr>
      <w:r>
        <w:rPr/>
        <w:t>Class B Unitholder may request that PAA call a meeting of Common Unitholders to</w:t>
      </w:r>
    </w:p>
    <w:p>
      <w:pPr>
        <w:pStyle w:val="PreformattedText"/>
        <w:rPr/>
      </w:pPr>
      <w:r>
        <w:rPr/>
        <w:t>consider approval of the conversion of Class B Units into Common Units. If the</w:t>
      </w:r>
    </w:p>
    <w:p>
      <w:pPr>
        <w:pStyle w:val="PreformattedText"/>
        <w:rPr/>
      </w:pPr>
      <w:r>
        <w:rPr/>
        <w:t>approval of such conversion by the Common Unitholders is not obtained within</w:t>
      </w:r>
    </w:p>
    <w:p>
      <w:pPr>
        <w:pStyle w:val="PreformattedText"/>
        <w:rPr/>
      </w:pPr>
      <w:r>
        <w:rPr/>
        <w:t>120 days of such request (the "Initial Approval Period"), the Class B</w:t>
      </w:r>
    </w:p>
    <w:p>
      <w:pPr>
        <w:pStyle w:val="PreformattedText"/>
        <w:rPr/>
      </w:pPr>
      <w:r>
        <w:rPr/>
        <w:t>Unitholders will be entitled to receive distributions, on a per Unit basis,</w:t>
      </w:r>
    </w:p>
    <w:p>
      <w:pPr>
        <w:pStyle w:val="PreformattedText"/>
        <w:rPr/>
      </w:pPr>
      <w:r>
        <w:rPr/>
        <w:t>equal to 110% of the amount of distributions paid on a Common Unit, with such</w:t>
      </w:r>
    </w:p>
    <w:p>
      <w:pPr>
        <w:pStyle w:val="PreformattedText"/>
        <w:rPr/>
      </w:pPr>
      <w:r>
        <w:rPr/>
        <w:t>distribution right increasing to 115% if such approval is not secured within 90</w:t>
      </w:r>
    </w:p>
    <w:p>
      <w:pPr>
        <w:pStyle w:val="PreformattedText"/>
        <w:rPr/>
      </w:pPr>
      <w:r>
        <w:rPr/>
        <w:t>days after the end of the Initial Approval Period. Except for the vote to</w:t>
      </w:r>
    </w:p>
    <w:p>
      <w:pPr>
        <w:pStyle w:val="PreformattedText"/>
        <w:rPr/>
      </w:pPr>
      <w:r>
        <w:rPr/>
        <w:t>approve the conversion, Class B Units have the same voting rights as the Common</w:t>
      </w:r>
    </w:p>
    <w:p>
      <w:pPr>
        <w:pStyle w:val="PreformattedText"/>
        <w:rPr/>
      </w:pPr>
      <w:r>
        <w:rPr/>
        <w:t>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assets, liabilities and results of operations of Scurlock are included</w:t>
      </w:r>
    </w:p>
    <w:p>
      <w:pPr>
        <w:pStyle w:val="PreformattedText"/>
        <w:rPr/>
      </w:pPr>
      <w:r>
        <w:rPr/>
        <w:t>in the Consolidated Financial Statements of the Partnership effective May 1,</w:t>
      </w:r>
    </w:p>
    <w:p>
      <w:pPr>
        <w:pStyle w:val="PreformattedText"/>
        <w:rPr/>
      </w:pPr>
      <w:r>
        <w:rPr/>
        <w:t>1999. The Scurlock Acquisition has been accounted for using the purchase method</w:t>
      </w:r>
    </w:p>
    <w:p>
      <w:pPr>
        <w:pStyle w:val="PreformattedText"/>
        <w:rPr/>
      </w:pPr>
      <w:r>
        <w:rPr/>
        <w:t>of accounting and the purchase price was allocated in accordance with</w:t>
      </w:r>
    </w:p>
    <w:p>
      <w:pPr>
        <w:pStyle w:val="PreformattedText"/>
        <w:rPr/>
      </w:pPr>
      <w:r>
        <w:rPr/>
        <w:t>Accounting Principles Board Opinion No. 16, Business Combinations ("APB 16") as</w:t>
      </w:r>
    </w:p>
    <w:p>
      <w:pPr>
        <w:pStyle w:val="PreformattedText"/>
        <w:rPr/>
      </w:pPr>
      <w:r>
        <w:rPr/>
        <w:t>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Crude oil pipeline, gathering and terminal assets..........    $124,615</w:t>
      </w:r>
    </w:p>
    <w:p>
      <w:pPr>
        <w:pStyle w:val="PreformattedText"/>
        <w:rPr/>
      </w:pPr>
      <w:r>
        <w:rPr/>
        <w:t xml:space="preserve">      </w:t>
      </w:r>
      <w:r>
        <w:rPr/>
        <w:t>Other property and equipment...............................       1,546</w:t>
      </w:r>
    </w:p>
    <w:p>
      <w:pPr>
        <w:pStyle w:val="PreformattedText"/>
        <w:rPr/>
      </w:pPr>
      <w:r>
        <w:rPr/>
        <w:t xml:space="preserve">      </w:t>
      </w:r>
      <w:r>
        <w:rPr/>
        <w:t>Pipeline linefill..........................................      16,057</w:t>
      </w:r>
    </w:p>
    <w:p>
      <w:pPr>
        <w:pStyle w:val="PreformattedText"/>
        <w:rPr/>
      </w:pPr>
      <w:r>
        <w:rPr/>
        <w:t xml:space="preserve">      </w:t>
      </w:r>
      <w:r>
        <w:rPr/>
        <w:t>Other assets (debt issue costs)............................       3,100</w:t>
      </w:r>
    </w:p>
    <w:p>
      <w:pPr>
        <w:pStyle w:val="PreformattedText"/>
        <w:rPr/>
      </w:pPr>
      <w:r>
        <w:rPr/>
        <w:t xml:space="preserve">      </w:t>
      </w:r>
      <w:r>
        <w:rPr/>
        <w:t>Environmental accrual......................................      (1,000)</w:t>
      </w:r>
    </w:p>
    <w:p>
      <w:pPr>
        <w:pStyle w:val="PreformattedText"/>
        <w:rPr/>
      </w:pPr>
      <w:r>
        <w:rPr/>
        <w:t xml:space="preserve">      </w:t>
      </w:r>
      <w:r>
        <w:rPr/>
        <w:t>Net working capital items..................................      (3,090)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   </w:t>
      </w:r>
      <w:r>
        <w:rPr/>
        <w:t>Cash paid..................................................    $141,228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purchase price allocation was based on preliminary estimates of fair</w:t>
      </w:r>
    </w:p>
    <w:p>
      <w:pPr>
        <w:pStyle w:val="PreformattedText"/>
        <w:rPr/>
      </w:pPr>
      <w:r>
        <w:rPr/>
        <w:t>value and is subject to adjustment as additional information becomes available</w:t>
      </w:r>
    </w:p>
    <w:p>
      <w:pPr>
        <w:pStyle w:val="PreformattedText"/>
        <w:rPr/>
      </w:pPr>
      <w:r>
        <w:rPr/>
        <w:t>and is evaluated. The purchase accounting entries include a $1.0 million</w:t>
      </w:r>
    </w:p>
    <w:p>
      <w:pPr>
        <w:pStyle w:val="PreformattedText"/>
        <w:rPr/>
      </w:pPr>
      <w:r>
        <w:rPr/>
        <w:t>accrual for estimated environmental remediation costs. Under the agreement for</w:t>
      </w:r>
    </w:p>
    <w:p>
      <w:pPr>
        <w:pStyle w:val="PreformattedText"/>
        <w:rPr/>
      </w:pPr>
      <w:r>
        <w:rPr/>
        <w:t>the sale of Scurlock by MAP to Plains Scurlock, MAP has agreed to indemnify and</w:t>
      </w:r>
    </w:p>
    <w:p>
      <w:pPr>
        <w:pStyle w:val="PreformattedText"/>
        <w:rPr/>
      </w:pPr>
      <w:r>
        <w:rPr/>
        <w:t>hold harmless Scurlock and Plains Scurlock for claims, liabilities and losses</w:t>
      </w:r>
    </w:p>
    <w:p>
      <w:pPr>
        <w:pStyle w:val="PreformattedText"/>
        <w:rPr/>
      </w:pPr>
      <w:r>
        <w:rPr/>
        <w:t>(collectively "Losses") resulting from any act or omission attributable to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NOTES TO CONSOLIDATED AND COMBINED FINANCIAL STATEMENTS (unaudited)--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Scurlock's business or properties occurring prior to the date of the closing of</w:t>
      </w:r>
    </w:p>
    <w:p>
      <w:pPr>
        <w:pStyle w:val="PreformattedText"/>
        <w:rPr/>
      </w:pPr>
      <w:r>
        <w:rPr/>
        <w:t>such sale to the extent the aggregate amount of such Losses exceed $1.0</w:t>
      </w:r>
    </w:p>
    <w:p>
      <w:pPr>
        <w:pStyle w:val="PreformattedText"/>
        <w:rPr/>
      </w:pPr>
      <w:r>
        <w:rPr/>
        <w:t>million; provided however, that claims for such Losses must individually exceed</w:t>
      </w:r>
    </w:p>
    <w:p>
      <w:pPr>
        <w:pStyle w:val="PreformattedText"/>
        <w:rPr/>
      </w:pPr>
      <w:r>
        <w:rPr/>
        <w:t>$25,000 and must be asserted by Scurlock against MAP on or before May 15, 2003.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Chevron Asset Acquisition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July 15, 1999, Plains Scurlock completed the acquisition of a West Texas</w:t>
      </w:r>
    </w:p>
    <w:p>
      <w:pPr>
        <w:pStyle w:val="PreformattedText"/>
        <w:rPr/>
      </w:pPr>
      <w:r>
        <w:rPr/>
        <w:t>crude oil pipeline and gathering system from Chevron Pipe Line Company for</w:t>
      </w:r>
    </w:p>
    <w:p>
      <w:pPr>
        <w:pStyle w:val="PreformattedText"/>
        <w:rPr/>
      </w:pPr>
      <w:r>
        <w:rPr/>
        <w:t>approximately $36.6 million, including transaction costs (the "Chevron Asset</w:t>
      </w:r>
    </w:p>
    <w:p>
      <w:pPr>
        <w:pStyle w:val="PreformattedText"/>
        <w:rPr/>
      </w:pPr>
      <w:r>
        <w:rPr/>
        <w:t>Acquisition"). The principal assets acquired include approximately 450 miles of</w:t>
      </w:r>
    </w:p>
    <w:p>
      <w:pPr>
        <w:pStyle w:val="PreformattedText"/>
        <w:rPr/>
      </w:pPr>
      <w:r>
        <w:rPr/>
        <w:t>crude oil transmission mainlines, approximately 400 miles of associated</w:t>
      </w:r>
    </w:p>
    <w:p>
      <w:pPr>
        <w:pStyle w:val="PreformattedText"/>
        <w:rPr/>
      </w:pPr>
      <w:r>
        <w:rPr/>
        <w:t>gathering and lateral lines and approximately 2.9 million barrels of crude oil</w:t>
      </w:r>
    </w:p>
    <w:p>
      <w:pPr>
        <w:pStyle w:val="PreformattedText"/>
        <w:rPr/>
      </w:pPr>
      <w:r>
        <w:rPr/>
        <w:t>storage and terminalling capacity in Crane, Ector, Midland, Upton, Ward and</w:t>
      </w:r>
    </w:p>
    <w:p>
      <w:pPr>
        <w:pStyle w:val="PreformattedText"/>
        <w:rPr/>
      </w:pPr>
      <w:r>
        <w:rPr/>
        <w:t>Winkler Counties, Texas. Financing for the Chevron Asset Acquisition was</w:t>
      </w:r>
    </w:p>
    <w:p>
      <w:pPr>
        <w:pStyle w:val="PreformattedText"/>
        <w:rPr/>
      </w:pPr>
      <w:r>
        <w:rPr/>
        <w:t>provided by a draw of $36.6 million under the term loan portion of the Plains</w:t>
      </w:r>
    </w:p>
    <w:p>
      <w:pPr>
        <w:pStyle w:val="PreformattedText"/>
        <w:rPr/>
      </w:pPr>
      <w:r>
        <w:rPr/>
        <w:t>Scurlock Credit Facility.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Chevron U.S.A. Inc., which currently transports approximately 26,000 barrels</w:t>
      </w:r>
    </w:p>
    <w:p>
      <w:pPr>
        <w:pStyle w:val="PreformattedText"/>
        <w:rPr/>
      </w:pPr>
      <w:r>
        <w:rPr/>
        <w:t>of crude oil per day on the system, will continue to transport its equity crude</w:t>
      </w:r>
    </w:p>
    <w:p>
      <w:pPr>
        <w:pStyle w:val="PreformattedText"/>
        <w:rPr/>
      </w:pPr>
      <w:r>
        <w:rPr/>
        <w:t>oil production from the region on the system under a twelve-year contractual</w:t>
      </w:r>
    </w:p>
    <w:p>
      <w:pPr>
        <w:pStyle w:val="PreformattedText"/>
        <w:rPr/>
      </w:pPr>
      <w:r>
        <w:rPr/>
        <w:t>arrangement.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Pro Forma Results for the Scurlock Acquisition and All American Pipeline</w:t>
      </w:r>
    </w:p>
    <w:p>
      <w:pPr>
        <w:pStyle w:val="PreformattedText"/>
        <w:rPr/>
      </w:pPr>
      <w:r>
        <w:rPr/>
        <w:t>Acquisition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unaudited pro forma data is presented to show pro forma</w:t>
      </w:r>
    </w:p>
    <w:p>
      <w:pPr>
        <w:pStyle w:val="PreformattedText"/>
        <w:rPr/>
      </w:pPr>
      <w:r>
        <w:rPr/>
        <w:t>revenues, net income and basic and diluted net income per limited partner unit</w:t>
      </w:r>
    </w:p>
    <w:p>
      <w:pPr>
        <w:pStyle w:val="PreformattedText"/>
        <w:rPr/>
      </w:pPr>
      <w:r>
        <w:rPr/>
        <w:t>as if the Scurlock Acquisition, which was effective May 1, 1999, and the</w:t>
      </w:r>
    </w:p>
    <w:p>
      <w:pPr>
        <w:pStyle w:val="PreformattedText"/>
        <w:rPr/>
      </w:pPr>
      <w:r>
        <w:rPr/>
        <w:t>acquisition of the All American Pipeline and the Celeron Gathering System (the</w:t>
      </w:r>
    </w:p>
    <w:p>
      <w:pPr>
        <w:pStyle w:val="PreformattedText"/>
        <w:rPr/>
      </w:pPr>
      <w:r>
        <w:rPr/>
        <w:t>"All American Acquisition"), which was effective July 30, 1998 had both</w:t>
      </w:r>
    </w:p>
    <w:p>
      <w:pPr>
        <w:pStyle w:val="PreformattedText"/>
        <w:rPr/>
      </w:pPr>
      <w:r>
        <w:rPr/>
        <w:t>occurred on January 1, 1998. The results for the six month period 1998 do not</w:t>
      </w:r>
    </w:p>
    <w:p>
      <w:pPr>
        <w:pStyle w:val="PreformattedText"/>
        <w:rPr/>
      </w:pPr>
      <w:r>
        <w:rPr/>
        <w:t>reflect certain pro forma adjustments as if the Partnership had been formed on</w:t>
      </w:r>
    </w:p>
    <w:p>
      <w:pPr>
        <w:pStyle w:val="PreformattedText"/>
        <w:rPr/>
      </w:pPr>
      <w:r>
        <w:rPr/>
        <w:t>January 1,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Six Months Ended June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30,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---------------------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1998       1999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---------- ----------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Revenues.......................................... $2,440,595 $2,367,672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========== ==========</w:t>
      </w:r>
    </w:p>
    <w:p>
      <w:pPr>
        <w:pStyle w:val="PreformattedText"/>
        <w:rPr/>
      </w:pPr>
      <w:r>
        <w:rPr/>
        <w:t xml:space="preserve">      </w:t>
      </w:r>
      <w:r>
        <w:rPr/>
        <w:t>Net income........................................ $    6,401 $   31,250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========== ==========</w:t>
      </w:r>
    </w:p>
    <w:p>
      <w:pPr>
        <w:pStyle w:val="PreformattedText"/>
        <w:rPr/>
      </w:pPr>
      <w:r>
        <w:rPr/>
        <w:t xml:space="preserve">      </w:t>
      </w:r>
      <w:r>
        <w:rPr/>
        <w:t>Basic and diluted net income per limited partner</w:t>
      </w:r>
    </w:p>
    <w:p>
      <w:pPr>
        <w:pStyle w:val="PreformattedText"/>
        <w:rPr/>
      </w:pPr>
      <w:r>
        <w:rPr/>
        <w:t xml:space="preserve">       </w:t>
      </w:r>
      <w:r>
        <w:rPr/>
        <w:t>unit............................................. $     0.34 $     0.98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==========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3--Distributions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February 12, 1999, the Partnership paid a cash distribution of $0.193 per</w:t>
      </w:r>
    </w:p>
    <w:p>
      <w:pPr>
        <w:pStyle w:val="PreformattedText"/>
        <w:rPr/>
      </w:pPr>
      <w:r>
        <w:rPr/>
        <w:t>unit on its outstanding Common Units and Subordinated Units. The distribution</w:t>
      </w:r>
    </w:p>
    <w:p>
      <w:pPr>
        <w:pStyle w:val="PreformattedText"/>
        <w:rPr/>
      </w:pPr>
      <w:r>
        <w:rPr/>
        <w:t>was paid to Unitholders of record at the close of business on January 29, 1999.</w:t>
      </w:r>
    </w:p>
    <w:p>
      <w:pPr>
        <w:pStyle w:val="PreformattedText"/>
        <w:rPr/>
      </w:pPr>
      <w:r>
        <w:rPr/>
        <w:t>The total distribution paid was approximately $5.9 million, with approximately</w:t>
      </w:r>
    </w:p>
    <w:p>
      <w:pPr>
        <w:pStyle w:val="PreformattedText"/>
        <w:rPr/>
      </w:pPr>
      <w:r>
        <w:rPr/>
        <w:t>$2.5 million paid to the Partnership's public Unitholders, and the remainder</w:t>
      </w:r>
    </w:p>
    <w:p>
      <w:pPr>
        <w:pStyle w:val="PreformattedText"/>
        <w:rPr/>
      </w:pPr>
      <w:r>
        <w:rPr/>
        <w:t>paid to the General Partner for its limited partner and general partner</w:t>
      </w:r>
    </w:p>
    <w:p>
      <w:pPr>
        <w:pStyle w:val="PreformattedText"/>
        <w:rPr/>
      </w:pPr>
      <w:r>
        <w:rPr/>
        <w:t>interests. The distribution represented a partial quarterly distribution for</w:t>
      </w:r>
    </w:p>
    <w:p>
      <w:pPr>
        <w:pStyle w:val="PreformattedText"/>
        <w:rPr/>
      </w:pPr>
      <w:r>
        <w:rPr/>
        <w:t>the 39-day period from November 23, 1998, the closing of the IPO, through</w:t>
      </w:r>
    </w:p>
    <w:p>
      <w:pPr>
        <w:pStyle w:val="PreformattedText"/>
        <w:rPr/>
      </w:pPr>
      <w:r>
        <w:rPr/>
        <w:t>December 31,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May 14, 1999, the Partnership paid a cash distribution of $0.45 per unit</w:t>
      </w:r>
    </w:p>
    <w:p>
      <w:pPr>
        <w:pStyle w:val="PreformattedText"/>
        <w:rPr/>
      </w:pPr>
      <w:r>
        <w:rPr/>
        <w:t>on its outstanding Common Units and Subordinated Units. The distribution was</w:t>
      </w:r>
    </w:p>
    <w:p>
      <w:pPr>
        <w:pStyle w:val="PreformattedText"/>
        <w:rPr/>
      </w:pPr>
      <w:r>
        <w:rPr/>
        <w:t>paid to holders of record of Common Units and Subordinated Units at the close</w:t>
      </w:r>
    </w:p>
    <w:p>
      <w:pPr>
        <w:pStyle w:val="PreformattedText"/>
        <w:rPr/>
      </w:pPr>
      <w:r>
        <w:rPr/>
        <w:t>of business on May 3, 1999. The total distribution paid was approximately $13.8</w:t>
      </w:r>
    </w:p>
    <w:p>
      <w:pPr>
        <w:pStyle w:val="PreformattedText"/>
        <w:rPr/>
      </w:pPr>
      <w:r>
        <w:rPr/>
        <w:t>million, with approximately $5.9 million paid to the Partnership's public</w:t>
      </w:r>
    </w:p>
    <w:p>
      <w:pPr>
        <w:pStyle w:val="PreformattedText"/>
        <w:rPr/>
      </w:pPr>
      <w:r>
        <w:rPr/>
        <w:t>Unitholders, and the remainder paid to the General Partner for its limited</w:t>
      </w:r>
    </w:p>
    <w:p>
      <w:pPr>
        <w:pStyle w:val="PreformattedText"/>
        <w:rPr/>
      </w:pPr>
      <w:r>
        <w:rPr/>
        <w:t>partner and general partner interests. This distribution was the first full</w:t>
      </w:r>
    </w:p>
    <w:p>
      <w:pPr>
        <w:pStyle w:val="PreformattedText"/>
        <w:rPr/>
      </w:pPr>
      <w:r>
        <w:rPr/>
        <w:t>quarterly distribution since the Partnership was formed.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July 22, 1999, the Partnership declared a cash distribution of $0.4625</w:t>
      </w:r>
    </w:p>
    <w:p>
      <w:pPr>
        <w:pStyle w:val="PreformattedText"/>
        <w:rPr/>
      </w:pPr>
      <w:r>
        <w:rPr/>
        <w:t>per Unit on its outstanding Common Units, Class B Units and Subordinated Units.</w:t>
      </w:r>
    </w:p>
    <w:p>
      <w:pPr>
        <w:pStyle w:val="PreformattedText"/>
        <w:rPr/>
      </w:pPr>
      <w:r>
        <w:rPr/>
        <w:t>The distribution is payable on August 13, 1999, to holders of record of such</w:t>
      </w:r>
    </w:p>
    <w:p>
      <w:pPr>
        <w:pStyle w:val="PreformattedText"/>
        <w:rPr/>
      </w:pPr>
      <w:r>
        <w:rPr/>
        <w:t>Units on August 3, 1999. The total distribution to be paid is approximately</w:t>
      </w:r>
    </w:p>
    <w:p>
      <w:pPr>
        <w:pStyle w:val="PreformattedText"/>
        <w:rPr/>
      </w:pPr>
      <w:r>
        <w:rPr/>
        <w:t>$14.9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NOTES TO CONSOLIDATED AND COMBINED FINANCIAL STATEMENTS (unaudited)--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million, with approximately $6.1 million to be paid to the Partnership's public</w:t>
      </w:r>
    </w:p>
    <w:p>
      <w:pPr>
        <w:pStyle w:val="PreformattedText"/>
        <w:rPr/>
      </w:pPr>
      <w:r>
        <w:rPr/>
        <w:t>Unitholders and the remainder to be paid to the General Partner for its limited</w:t>
      </w:r>
    </w:p>
    <w:p>
      <w:pPr>
        <w:pStyle w:val="PreformattedText"/>
        <w:rPr/>
      </w:pPr>
      <w:r>
        <w:rPr/>
        <w:t>and general partner interests. This distribution represents an increase of</w:t>
      </w:r>
    </w:p>
    <w:p>
      <w:pPr>
        <w:pStyle w:val="PreformattedText"/>
        <w:rPr/>
      </w:pPr>
      <w:r>
        <w:rPr/>
        <w:t>$.0125 per unit over the minimum quarterly distribution of $0.45 per unit.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4--Operating Segments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Partnership's operations consist of two operating segments: (i) Pipeline</w:t>
      </w:r>
    </w:p>
    <w:p>
      <w:pPr>
        <w:pStyle w:val="PreformattedText"/>
        <w:rPr/>
      </w:pPr>
      <w:r>
        <w:rPr/>
        <w:t>Operations--engages in interstate and intrastate crude oil pipeline</w:t>
      </w:r>
    </w:p>
    <w:p>
      <w:pPr>
        <w:pStyle w:val="PreformattedText"/>
        <w:rPr/>
      </w:pPr>
      <w:r>
        <w:rPr/>
        <w:t>transportation and related gathering and marketing activities; (ii) Marketing,</w:t>
      </w:r>
    </w:p>
    <w:p>
      <w:pPr>
        <w:pStyle w:val="PreformattedText"/>
        <w:rPr/>
      </w:pPr>
      <w:r>
        <w:rPr/>
        <w:t>Gathering, Terminalling and Storage Operations--engages in crude oil marketing</w:t>
      </w:r>
    </w:p>
    <w:p>
      <w:pPr>
        <w:pStyle w:val="PreformattedText"/>
        <w:rPr/>
      </w:pPr>
      <w:r>
        <w:rPr/>
        <w:t>and gathering, terminalling and storage activities other than related to</w:t>
      </w:r>
    </w:p>
    <w:p>
      <w:pPr>
        <w:pStyle w:val="PreformattedText"/>
        <w:rPr/>
      </w:pPr>
      <w:r>
        <w:rPr/>
        <w:t>Pipeline Operations. Prior to the July 1998 All American Acquisition, the</w:t>
      </w:r>
    </w:p>
    <w:p>
      <w:pPr>
        <w:pStyle w:val="PreformattedText"/>
        <w:rPr/>
      </w:pPr>
      <w:r>
        <w:rPr/>
        <w:t>Predecessor had only marketing, gathering, terminalling and storage operations;</w:t>
      </w:r>
    </w:p>
    <w:p>
      <w:pPr>
        <w:pStyle w:val="PreformattedText"/>
        <w:rPr/>
      </w:pPr>
      <w:r>
        <w:rPr/>
        <w:t>thus, no prior periods are presented. The Partnership evaluates segment</w:t>
      </w:r>
    </w:p>
    <w:p>
      <w:pPr>
        <w:pStyle w:val="PreformattedText"/>
        <w:rPr/>
      </w:pPr>
      <w:r>
        <w:rPr/>
        <w:t>performance based on gross margin, gross profit and income before income taxes</w:t>
      </w:r>
    </w:p>
    <w:p>
      <w:pPr>
        <w:pStyle w:val="PreformattedText"/>
        <w:rPr/>
      </w:pPr>
      <w:r>
        <w:rPr/>
        <w:t>and extraordinary items.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table summarizes segment revenues, gross margin, gross profit</w:t>
      </w:r>
    </w:p>
    <w:p>
      <w:pPr>
        <w:pStyle w:val="PreformattedText"/>
        <w:rPr/>
      </w:pPr>
      <w:r>
        <w:rPr/>
        <w:t>and income before income taxes and extraordinary items: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Marketing,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Gathering,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Terminalling</w:t>
      </w:r>
    </w:p>
    <w:p>
      <w:pPr>
        <w:pStyle w:val="PreformattedText"/>
        <w:rPr/>
      </w:pPr>
      <w:r>
        <w:rPr/>
        <w:t>(In thousands)                                Pipeline  &amp; Storage     Total</w:t>
      </w:r>
    </w:p>
    <w:p>
      <w:pPr>
        <w:pStyle w:val="PreformattedText"/>
        <w:rPr/>
      </w:pPr>
      <w:r>
        <w:rPr/>
        <w:t>- --------------                                -------- ------------ ----------</w:t>
      </w:r>
    </w:p>
    <w:p>
      <w:pPr>
        <w:pStyle w:val="PreformattedText"/>
        <w:rPr/>
      </w:pPr>
      <w:r>
        <w:rPr/>
        <w:t xml:space="preserve">                                                           </w:t>
      </w:r>
    </w:p>
    <w:p>
      <w:pPr>
        <w:pStyle w:val="PreformattedText"/>
        <w:rPr/>
      </w:pPr>
      <w:r>
        <w:rPr/>
        <w:t>Three Months Ended June 30, 1999</w:t>
      </w:r>
    </w:p>
    <w:p>
      <w:pPr>
        <w:pStyle w:val="PreformattedText"/>
        <w:rPr/>
      </w:pPr>
      <w:r>
        <w:rPr/>
        <w:t>Revenues:</w:t>
      </w:r>
    </w:p>
    <w:p>
      <w:pPr>
        <w:pStyle w:val="PreformattedText"/>
        <w:rPr/>
      </w:pPr>
      <w:r>
        <w:rPr/>
        <w:t xml:space="preserve">  </w:t>
      </w:r>
      <w:r>
        <w:rPr/>
        <w:t>External Customers......................... $223,128   $639,396   $  862,524</w:t>
      </w:r>
    </w:p>
    <w:p>
      <w:pPr>
        <w:pStyle w:val="PreformattedText"/>
        <w:rPr/>
      </w:pPr>
      <w:r>
        <w:rPr/>
        <w:t xml:space="preserve">  </w:t>
      </w:r>
      <w:r>
        <w:rPr/>
        <w:t>Intersegment (a)...........................   19,470        (55)      19,415</w:t>
      </w:r>
    </w:p>
    <w:p>
      <w:pPr>
        <w:pStyle w:val="PreformattedText"/>
        <w:rPr/>
      </w:pPr>
      <w:r>
        <w:rPr/>
        <w:t xml:space="preserve">  </w:t>
      </w:r>
      <w:r>
        <w:rPr/>
        <w:t>Other......................................       29        161          190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   --------   ----------</w:t>
      </w:r>
    </w:p>
    <w:p>
      <w:pPr>
        <w:pStyle w:val="PreformattedText"/>
        <w:rPr/>
      </w:pPr>
      <w:r>
        <w:rPr/>
        <w:t xml:space="preserve">    </w:t>
      </w:r>
      <w:r>
        <w:rPr/>
        <w:t>Total revenues of reportable segments.... $242,627   $639,502   $  882,129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========   ========   ==========</w:t>
      </w:r>
    </w:p>
    <w:p>
      <w:pPr>
        <w:pStyle w:val="PreformattedText"/>
        <w:rPr/>
      </w:pPr>
      <w:r>
        <w:rPr/>
        <w:t>Segment gross margin (b)..................... $ 12,917   $ 13,295   $   26,212</w:t>
      </w:r>
    </w:p>
    <w:p>
      <w:pPr>
        <w:pStyle w:val="PreformattedText"/>
        <w:rPr/>
      </w:pPr>
      <w:r>
        <w:rPr/>
        <w:t>Segment gross profit (c)..................... $ 12,189   $  8,254   $   20,443</w:t>
      </w:r>
    </w:p>
    <w:p>
      <w:pPr>
        <w:pStyle w:val="PreformattedText"/>
        <w:rPr/>
      </w:pPr>
      <w:r>
        <w:rPr/>
        <w:t>Income before income taxes and extraordinary</w:t>
      </w:r>
    </w:p>
    <w:p>
      <w:pPr>
        <w:pStyle w:val="PreformattedText"/>
        <w:rPr/>
      </w:pPr>
      <w:r>
        <w:rPr/>
        <w:t xml:space="preserve"> </w:t>
      </w:r>
      <w:r>
        <w:rPr/>
        <w:t>items....................................... $  6,035   $  6,038   $   12,073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Six Months Ended June 30, 1999</w:t>
      </w:r>
    </w:p>
    <w:p>
      <w:pPr>
        <w:pStyle w:val="PreformattedText"/>
        <w:rPr/>
      </w:pPr>
      <w:r>
        <w:rPr/>
        <w:t>Revenues:</w:t>
      </w:r>
    </w:p>
    <w:p>
      <w:pPr>
        <w:pStyle w:val="PreformattedText"/>
        <w:rPr/>
      </w:pPr>
      <w:r>
        <w:rPr/>
        <w:t xml:space="preserve">  </w:t>
      </w:r>
      <w:r>
        <w:rPr/>
        <w:t>External Customers......................... $377,615   $940,669   $1,318,284</w:t>
      </w:r>
    </w:p>
    <w:p>
      <w:pPr>
        <w:pStyle w:val="PreformattedText"/>
        <w:rPr/>
      </w:pPr>
      <w:r>
        <w:rPr/>
        <w:t xml:space="preserve">  </w:t>
      </w:r>
      <w:r>
        <w:rPr/>
        <w:t>Intersegment (a)...........................   34,775         --       34,775</w:t>
      </w:r>
    </w:p>
    <w:p>
      <w:pPr>
        <w:pStyle w:val="PreformattedText"/>
        <w:rPr/>
      </w:pPr>
      <w:r>
        <w:rPr/>
        <w:t xml:space="preserve">  </w:t>
      </w:r>
      <w:r>
        <w:rPr/>
        <w:t>Other......................................       95        192          287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   --------   ----------</w:t>
      </w:r>
    </w:p>
    <w:p>
      <w:pPr>
        <w:pStyle w:val="PreformattedText"/>
        <w:rPr/>
      </w:pPr>
      <w:r>
        <w:rPr/>
        <w:t xml:space="preserve">    </w:t>
      </w:r>
      <w:r>
        <w:rPr/>
        <w:t>Total revenues of reportable segments.... $412,485   $940,861   $1,353,346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========   ========   ==========</w:t>
      </w:r>
    </w:p>
    <w:p>
      <w:pPr>
        <w:pStyle w:val="PreformattedText"/>
        <w:rPr/>
      </w:pPr>
      <w:r>
        <w:rPr/>
        <w:t>Segment gross margin (b)..................... $ 24,936   $ 21,104   $   46,040</w:t>
      </w:r>
    </w:p>
    <w:p>
      <w:pPr>
        <w:pStyle w:val="PreformattedText"/>
        <w:rPr/>
      </w:pPr>
      <w:r>
        <w:rPr/>
        <w:t>Segment gross profit (c)..................... $ 23,413   $ 14,680   $   38,093</w:t>
      </w:r>
    </w:p>
    <w:p>
      <w:pPr>
        <w:pStyle w:val="PreformattedText"/>
        <w:rPr/>
      </w:pPr>
      <w:r>
        <w:rPr/>
        <w:t>Income before income taxes and extraordinary</w:t>
      </w:r>
    </w:p>
    <w:p>
      <w:pPr>
        <w:pStyle w:val="PreformattedText"/>
        <w:rPr/>
      </w:pPr>
      <w:r>
        <w:rPr/>
        <w:t xml:space="preserve"> </w:t>
      </w:r>
      <w:r>
        <w:rPr/>
        <w:t>items....................................... $ 11,509   $ 11,877   $   23,386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</w:t>
      </w:r>
    </w:p>
    <w:p>
      <w:pPr>
        <w:pStyle w:val="PreformattedText"/>
        <w:rPr/>
      </w:pPr>
      <w:r>
        <w:rPr/>
        <w:t>(a) Intersegment sales were conducted on an arm's-length basis.</w:t>
      </w:r>
    </w:p>
    <w:p>
      <w:pPr>
        <w:pStyle w:val="PreformattedText"/>
        <w:rPr/>
      </w:pPr>
      <w:r>
        <w:rPr/>
        <w:t>(b) Gross margin is calculated as revenues less cost of sales and operations</w:t>
      </w:r>
    </w:p>
    <w:p>
      <w:pPr>
        <w:pStyle w:val="PreformattedText"/>
        <w:rPr/>
      </w:pPr>
      <w:r>
        <w:rPr/>
        <w:t xml:space="preserve">    </w:t>
      </w:r>
      <w:r>
        <w:rPr/>
        <w:t>expenses.</w:t>
      </w:r>
    </w:p>
    <w:p>
      <w:pPr>
        <w:pStyle w:val="PreformattedText"/>
        <w:rPr/>
      </w:pPr>
      <w:r>
        <w:rPr/>
        <w:t>(c) Gross profit is calculated as revenues less cost of sales and operations</w:t>
      </w:r>
    </w:p>
    <w:p>
      <w:pPr>
        <w:pStyle w:val="PreformattedText"/>
        <w:rPr/>
      </w:pPr>
      <w:r>
        <w:rPr/>
        <w:t xml:space="preserve">    </w:t>
      </w:r>
      <w:r>
        <w:rPr/>
        <w:t>and general and administrative expenses.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5--Letter of Credit Facility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addition to letters of credit outstanding under the Plains Scurlock</w:t>
      </w:r>
    </w:p>
    <w:p>
      <w:pPr>
        <w:pStyle w:val="PreformattedText"/>
        <w:rPr/>
      </w:pPr>
      <w:r>
        <w:rPr/>
        <w:t>Credit Facility, the Partnership had standby letters of credit of approximately</w:t>
      </w:r>
    </w:p>
    <w:p>
      <w:pPr>
        <w:pStyle w:val="PreformattedText"/>
        <w:rPr/>
      </w:pPr>
      <w:r>
        <w:rPr/>
        <w:t>$90.1 million outstanding under its $175 million letter of credit and borrowing</w:t>
      </w:r>
    </w:p>
    <w:p>
      <w:pPr>
        <w:pStyle w:val="PreformattedText"/>
        <w:rPr/>
      </w:pPr>
      <w:r>
        <w:rPr/>
        <w:t>facility at June 30, 1999. Such letters of credit were issued to support the</w:t>
      </w:r>
    </w:p>
    <w:p>
      <w:pPr>
        <w:pStyle w:val="PreformattedText"/>
        <w:rPr/>
      </w:pPr>
      <w:r>
        <w:rPr/>
        <w:t>purchase of crude oil for resale by the Partnership.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REPORT OF INDEPENDENT ACCOUNTANTS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 the Board of Directors of the General Partner and the Unitholders of</w:t>
      </w:r>
    </w:p>
    <w:p>
      <w:pPr>
        <w:pStyle w:val="PreformattedText"/>
        <w:rPr/>
      </w:pPr>
      <w:r>
        <w:rPr/>
        <w:t>Plains All American Pipeline, L.P.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our opinion, the accompanying consolidated balance sheet and the related</w:t>
      </w:r>
    </w:p>
    <w:p>
      <w:pPr>
        <w:pStyle w:val="PreformattedText"/>
        <w:rPr/>
      </w:pPr>
      <w:r>
        <w:rPr/>
        <w:t>consolidated statements of income, of changes in partners' equity and of cash</w:t>
      </w:r>
    </w:p>
    <w:p>
      <w:pPr>
        <w:pStyle w:val="PreformattedText"/>
        <w:rPr/>
      </w:pPr>
      <w:r>
        <w:rPr/>
        <w:t>flows present fairly, in all material respects, the consolidated financial</w:t>
      </w:r>
    </w:p>
    <w:p>
      <w:pPr>
        <w:pStyle w:val="PreformattedText"/>
        <w:rPr/>
      </w:pPr>
      <w:r>
        <w:rPr/>
        <w:t>position of Plains All American Pipeline, L.P. and subsidiaries (the</w:t>
      </w:r>
    </w:p>
    <w:p>
      <w:pPr>
        <w:pStyle w:val="PreformattedText"/>
        <w:rPr/>
      </w:pPr>
      <w:r>
        <w:rPr/>
        <w:t>"Partnership") at December 31, 1998 and the consolidated results of their</w:t>
      </w:r>
    </w:p>
    <w:p>
      <w:pPr>
        <w:pStyle w:val="PreformattedText"/>
        <w:rPr/>
      </w:pPr>
      <w:r>
        <w:rPr/>
        <w:t>operations and their cash flows for the period from inception (November 23,</w:t>
      </w:r>
    </w:p>
    <w:p>
      <w:pPr>
        <w:pStyle w:val="PreformattedText"/>
        <w:rPr/>
      </w:pPr>
      <w:r>
        <w:rPr/>
        <w:t>1998) to December 31, 1998 in conformity with generally accepted accounting</w:t>
      </w:r>
    </w:p>
    <w:p>
      <w:pPr>
        <w:pStyle w:val="PreformattedText"/>
        <w:rPr/>
      </w:pPr>
      <w:r>
        <w:rPr/>
        <w:t>principles. These financial statements are the responsibility of the</w:t>
      </w:r>
    </w:p>
    <w:p>
      <w:pPr>
        <w:pStyle w:val="PreformattedText"/>
        <w:rPr/>
      </w:pPr>
      <w:r>
        <w:rPr/>
        <w:t>Partnership's management; our responsibility is to express an opinion on these</w:t>
      </w:r>
    </w:p>
    <w:p>
      <w:pPr>
        <w:pStyle w:val="PreformattedText"/>
        <w:rPr/>
      </w:pPr>
      <w:r>
        <w:rPr/>
        <w:t>financial statements based on our audit. We conducted our audit of these</w:t>
      </w:r>
    </w:p>
    <w:p>
      <w:pPr>
        <w:pStyle w:val="PreformattedText"/>
        <w:rPr/>
      </w:pPr>
      <w:r>
        <w:rPr/>
        <w:t>statements in accordance with generally accepted auditing standards which</w:t>
      </w:r>
    </w:p>
    <w:p>
      <w:pPr>
        <w:pStyle w:val="PreformattedText"/>
        <w:rPr/>
      </w:pPr>
      <w:r>
        <w:rPr/>
        <w:t>require that we plan and perform the audit to obtain reasonable assurance about</w:t>
      </w:r>
    </w:p>
    <w:p>
      <w:pPr>
        <w:pStyle w:val="PreformattedText"/>
        <w:rPr/>
      </w:pPr>
      <w:r>
        <w:rPr/>
        <w:t>whether the financial statements are free of material misstatement. An audit</w:t>
      </w:r>
    </w:p>
    <w:p>
      <w:pPr>
        <w:pStyle w:val="PreformattedText"/>
        <w:rPr/>
      </w:pPr>
      <w:r>
        <w:rPr/>
        <w:t>includes examining, on a test basis, evidence supporting the amounts and</w:t>
      </w:r>
    </w:p>
    <w:p>
      <w:pPr>
        <w:pStyle w:val="PreformattedText"/>
        <w:rPr/>
      </w:pPr>
      <w:r>
        <w:rPr/>
        <w:t>disclosures in the financial statements, assessing the accounting principles</w:t>
      </w:r>
    </w:p>
    <w:p>
      <w:pPr>
        <w:pStyle w:val="PreformattedText"/>
        <w:rPr/>
      </w:pPr>
      <w:r>
        <w:rPr/>
        <w:t>used and significant estimates made by management, and evaluating the overall</w:t>
      </w:r>
    </w:p>
    <w:p>
      <w:pPr>
        <w:pStyle w:val="PreformattedText"/>
        <w:rPr/>
      </w:pPr>
      <w:r>
        <w:rPr/>
        <w:t>financial statement presentation. We believe that our audit provides a</w:t>
      </w:r>
    </w:p>
    <w:p>
      <w:pPr>
        <w:pStyle w:val="PreformattedText"/>
        <w:rPr/>
      </w:pPr>
      <w:r>
        <w:rPr/>
        <w:t>reasonable basis for the opinion expressed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our opinion, the accompanying combined balance sheet and related combined</w:t>
      </w:r>
    </w:p>
    <w:p>
      <w:pPr>
        <w:pStyle w:val="PreformattedText"/>
        <w:rPr/>
      </w:pPr>
      <w:r>
        <w:rPr/>
        <w:t>statements of income and of cash flows of the Plains Midstream Subsidiaries,</w:t>
      </w:r>
    </w:p>
    <w:p>
      <w:pPr>
        <w:pStyle w:val="PreformattedText"/>
        <w:rPr/>
      </w:pPr>
      <w:r>
        <w:rPr/>
        <w:t>the predecessor entity of the Partnership, present fairly, in all material</w:t>
      </w:r>
    </w:p>
    <w:p>
      <w:pPr>
        <w:pStyle w:val="PreformattedText"/>
        <w:rPr/>
      </w:pPr>
      <w:r>
        <w:rPr/>
        <w:t>respects, the combined financial position of the Plains Midstream Subsidiaries</w:t>
      </w:r>
    </w:p>
    <w:p>
      <w:pPr>
        <w:pStyle w:val="PreformattedText"/>
        <w:rPr/>
      </w:pPr>
      <w:r>
        <w:rPr/>
        <w:t>at December 31, 1997 and the combined results of their operations and their</w:t>
      </w:r>
    </w:p>
    <w:p>
      <w:pPr>
        <w:pStyle w:val="PreformattedText"/>
        <w:rPr/>
      </w:pPr>
      <w:r>
        <w:rPr/>
        <w:t>cash flows for the period from January 1, 1998 to November 22, 1998 and the</w:t>
      </w:r>
    </w:p>
    <w:p>
      <w:pPr>
        <w:pStyle w:val="PreformattedText"/>
        <w:rPr/>
      </w:pPr>
      <w:r>
        <w:rPr/>
        <w:t>years ended December 31, 1997 and 1996 in conformity with generally accepted</w:t>
      </w:r>
    </w:p>
    <w:p>
      <w:pPr>
        <w:pStyle w:val="PreformattedText"/>
        <w:rPr/>
      </w:pPr>
      <w:r>
        <w:rPr/>
        <w:t>accounting principles. These financial statements are the responsibility of the</w:t>
      </w:r>
    </w:p>
    <w:p>
      <w:pPr>
        <w:pStyle w:val="PreformattedText"/>
        <w:rPr/>
      </w:pPr>
      <w:r>
        <w:rPr/>
        <w:t>Plains Midstream Subsidiaries' management; our responsibility is to express an</w:t>
      </w:r>
    </w:p>
    <w:p>
      <w:pPr>
        <w:pStyle w:val="PreformattedText"/>
        <w:rPr/>
      </w:pPr>
      <w:r>
        <w:rPr/>
        <w:t>opinion on these financial statements based on our audits. We conducted our</w:t>
      </w:r>
    </w:p>
    <w:p>
      <w:pPr>
        <w:pStyle w:val="PreformattedText"/>
        <w:rPr/>
      </w:pPr>
      <w:r>
        <w:rPr/>
        <w:t>audits of these statements in accordance with generally accepted auditing</w:t>
      </w:r>
    </w:p>
    <w:p>
      <w:pPr>
        <w:pStyle w:val="PreformattedText"/>
        <w:rPr/>
      </w:pPr>
      <w:r>
        <w:rPr/>
        <w:t>standards which require that we plan and perform the audit to obtain reasonable</w:t>
      </w:r>
    </w:p>
    <w:p>
      <w:pPr>
        <w:pStyle w:val="PreformattedText"/>
        <w:rPr/>
      </w:pPr>
      <w:r>
        <w:rPr/>
        <w:t>assurance about whether the financial statements are free of material</w:t>
      </w:r>
    </w:p>
    <w:p>
      <w:pPr>
        <w:pStyle w:val="PreformattedText"/>
        <w:rPr/>
      </w:pPr>
      <w:r>
        <w:rPr/>
        <w:t>misstatement. An audit includes examining, on a test basis, evidence supporting</w:t>
      </w:r>
    </w:p>
    <w:p>
      <w:pPr>
        <w:pStyle w:val="PreformattedText"/>
        <w:rPr/>
      </w:pPr>
      <w:r>
        <w:rPr/>
        <w:t>the amounts and disclosures in the financial statements, assessing the</w:t>
      </w:r>
    </w:p>
    <w:p>
      <w:pPr>
        <w:pStyle w:val="PreformattedText"/>
        <w:rPr/>
      </w:pPr>
      <w:r>
        <w:rPr/>
        <w:t>accounting principles used and significant estimates made by management, and</w:t>
      </w:r>
    </w:p>
    <w:p>
      <w:pPr>
        <w:pStyle w:val="PreformattedText"/>
        <w:rPr/>
      </w:pPr>
      <w:r>
        <w:rPr/>
        <w:t>evaluating the overall financial statement presentation. We believe that our</w:t>
      </w:r>
    </w:p>
    <w:p>
      <w:pPr>
        <w:pStyle w:val="PreformattedText"/>
        <w:rPr/>
      </w:pPr>
      <w:r>
        <w:rPr/>
        <w:t>audits provide a reasonable basis for the opinion expressed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PRICEWATERHOUSECOOPERS LLP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Houston, Texas</w:t>
      </w:r>
    </w:p>
    <w:p>
      <w:pPr>
        <w:pStyle w:val="PreformattedText"/>
        <w:rPr/>
      </w:pPr>
      <w:r>
        <w:rPr/>
        <w:t>March 29,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CONSOLIDATED AND COMBINED BALANCE SHEETS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(in thousands, except unit data)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----------------------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1997        1998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------------- --------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(Predecessor)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ASSETS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------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</w:p>
    <w:p>
      <w:pPr>
        <w:pStyle w:val="PreformattedText"/>
        <w:rPr/>
      </w:pPr>
      <w:r>
        <w:rPr/>
        <w:t>CURRENT ASSETS</w:t>
      </w:r>
    </w:p>
    <w:p>
      <w:pPr>
        <w:pStyle w:val="PreformattedText"/>
        <w:rPr/>
      </w:pPr>
      <w:r>
        <w:rPr/>
        <w:t>Cash and cash equivalents.............................   $      2    $  5,503</w:t>
      </w:r>
    </w:p>
    <w:p>
      <w:pPr>
        <w:pStyle w:val="PreformattedText"/>
        <w:rPr/>
      </w:pPr>
      <w:r>
        <w:rPr/>
        <w:t>Accounts receivable...................................     96,319     119,514</w:t>
      </w:r>
    </w:p>
    <w:p>
      <w:pPr>
        <w:pStyle w:val="PreformattedText"/>
        <w:rPr/>
      </w:pPr>
      <w:r>
        <w:rPr/>
        <w:t>Prepaid expenses and other............................        197       1,101</w:t>
      </w:r>
    </w:p>
    <w:p>
      <w:pPr>
        <w:pStyle w:val="PreformattedText"/>
        <w:rPr/>
      </w:pPr>
      <w:r>
        <w:rPr/>
        <w:t>Inventory.............................................     18,909      37,711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>Total current assets..................................    115,427     163,829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>PROPERTY AND EQUIPMENT</w:t>
      </w:r>
    </w:p>
    <w:p>
      <w:pPr>
        <w:pStyle w:val="PreformattedText"/>
        <w:rPr/>
      </w:pPr>
      <w:r>
        <w:rPr/>
        <w:t>Crude oil pipeline, gathering and terminal assets.....     35,591     378,254</w:t>
      </w:r>
    </w:p>
    <w:p>
      <w:pPr>
        <w:pStyle w:val="PreformattedText"/>
        <w:rPr/>
      </w:pPr>
      <w:r>
        <w:rPr/>
        <w:t>Other property and equipment..........................        698         581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36,289     378,835</w:t>
      </w:r>
    </w:p>
    <w:p>
      <w:pPr>
        <w:pStyle w:val="PreformattedText"/>
        <w:rPr/>
      </w:pPr>
      <w:r>
        <w:rPr/>
        <w:t>Less allowance for depreciation and amortization......     (3,903)       (799)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32,386     378,036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>OTHER ASSETS</w:t>
      </w:r>
    </w:p>
    <w:p>
      <w:pPr>
        <w:pStyle w:val="PreformattedText"/>
        <w:rPr/>
      </w:pPr>
      <w:r>
        <w:rPr/>
        <w:t>Pipeline linefill.....................................         --      54,511</w:t>
      </w:r>
    </w:p>
    <w:p>
      <w:pPr>
        <w:pStyle w:val="PreformattedText"/>
        <w:rPr/>
      </w:pPr>
      <w:r>
        <w:rPr/>
        <w:t>Other.................................................      1,806      10,810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$149,619    $607,186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========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LIABILITIES AND EQUITY</w:t>
      </w:r>
    </w:p>
    <w:p>
      <w:pPr>
        <w:pStyle w:val="PreformattedText"/>
        <w:rPr/>
      </w:pPr>
      <w:r>
        <w:rPr/>
        <w:t xml:space="preserve">                </w:t>
      </w:r>
      <w:r>
        <w:rPr/>
        <w:t>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</w:p>
    <w:p>
      <w:pPr>
        <w:pStyle w:val="PreformattedText"/>
        <w:rPr/>
      </w:pPr>
      <w:r>
        <w:rPr/>
        <w:t>CURRENT LIABILITIES</w:t>
      </w:r>
    </w:p>
    <w:p>
      <w:pPr>
        <w:pStyle w:val="PreformattedText"/>
        <w:rPr/>
      </w:pPr>
      <w:r>
        <w:rPr/>
        <w:t>Accounts payable and other current liabilities........   $ 86,415    $135,713</w:t>
      </w:r>
    </w:p>
    <w:p>
      <w:pPr>
        <w:pStyle w:val="PreformattedText"/>
        <w:rPr/>
      </w:pPr>
      <w:r>
        <w:rPr/>
        <w:t>Interest payable......................................         50       1,267</w:t>
      </w:r>
    </w:p>
    <w:p>
      <w:pPr>
        <w:pStyle w:val="PreformattedText"/>
        <w:rPr/>
      </w:pPr>
      <w:r>
        <w:rPr/>
        <w:t>Due to affiliates.....................................      8,945       7,768</w:t>
      </w:r>
    </w:p>
    <w:p>
      <w:pPr>
        <w:pStyle w:val="PreformattedText"/>
        <w:rPr/>
      </w:pPr>
      <w:r>
        <w:rPr/>
        <w:t>Notes payable.........................................     18,000       9,750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>Total current liabilities.............................    113,410     154,498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LONG-TERM LIABILITIES</w:t>
      </w:r>
    </w:p>
    <w:p>
      <w:pPr>
        <w:pStyle w:val="PreformattedText"/>
        <w:rPr/>
      </w:pPr>
      <w:r>
        <w:rPr/>
        <w:t>Bank debt.............................................         --     175,000</w:t>
      </w:r>
    </w:p>
    <w:p>
      <w:pPr>
        <w:pStyle w:val="PreformattedText"/>
        <w:rPr/>
      </w:pPr>
      <w:r>
        <w:rPr/>
        <w:t>Due to affiliates.....................................     28,531          --</w:t>
      </w:r>
    </w:p>
    <w:p>
      <w:pPr>
        <w:pStyle w:val="PreformattedText"/>
        <w:rPr/>
      </w:pPr>
      <w:r>
        <w:rPr/>
        <w:t>Payable in lieu of deferred taxes.....................      1,703          --</w:t>
      </w:r>
    </w:p>
    <w:p>
      <w:pPr>
        <w:pStyle w:val="PreformattedText"/>
        <w:rPr/>
      </w:pPr>
      <w:r>
        <w:rPr/>
        <w:t>Other.................................................         --          45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>Total liabilities.....................................    143,644     329,543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>COMMITMENTS AND CONTINGENCIES (NOTE 8)</w:t>
      </w:r>
    </w:p>
    <w:p>
      <w:pPr>
        <w:pStyle w:val="PreformattedText"/>
        <w:rPr/>
      </w:pPr>
      <w:r>
        <w:rPr/>
        <w:t>COMBINED EQUITY.......................................      5,975          --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>PARTNERS' CAPITAL</w:t>
      </w:r>
    </w:p>
    <w:p>
      <w:pPr>
        <w:pStyle w:val="PreformattedText"/>
        <w:rPr/>
      </w:pPr>
      <w:r>
        <w:rPr/>
        <w:t>Common unitholders (20,059,239 units outstanding).....         --     256,997</w:t>
      </w:r>
    </w:p>
    <w:p>
      <w:pPr>
        <w:pStyle w:val="PreformattedText"/>
        <w:rPr/>
      </w:pPr>
      <w:r>
        <w:rPr/>
        <w:t>Subordinated unitholders (10,029,619 units</w:t>
      </w:r>
    </w:p>
    <w:p>
      <w:pPr>
        <w:pStyle w:val="PreformattedText"/>
        <w:rPr/>
      </w:pPr>
      <w:r>
        <w:rPr/>
        <w:t xml:space="preserve"> </w:t>
      </w:r>
      <w:r>
        <w:rPr/>
        <w:t>outstanding).........................................         --      19,454</w:t>
      </w:r>
    </w:p>
    <w:p>
      <w:pPr>
        <w:pStyle w:val="PreformattedText"/>
        <w:rPr/>
      </w:pPr>
      <w:r>
        <w:rPr/>
        <w:t>General partner.......................................         --       1,192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     277,643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$149,619    $607,186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========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See notes to consolidated and combined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CONSOLIDATED AND COMBINED STATEMENTS OF INCOME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(in thousands, except per unit and unit data)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January 1,   November 23,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Year Ended December 31,      1998 To      1998 To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--------------------------- November 22,  December 31,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1996          1997          1998          1998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------------- ------------- ------------- ------------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(Predecessor) (Predecessor) (Predecessor)</w:t>
      </w:r>
    </w:p>
    <w:p>
      <w:pPr>
        <w:pStyle w:val="PreformattedText"/>
        <w:rPr/>
      </w:pPr>
      <w:r>
        <w:rPr/>
        <w:t xml:space="preserve">                                                       </w:t>
      </w:r>
    </w:p>
    <w:p>
      <w:pPr>
        <w:pStyle w:val="PreformattedText"/>
        <w:rPr/>
      </w:pPr>
      <w:r>
        <w:rPr/>
        <w:t>REVENUES................  $  531,698    $  752,522    $  953,244    $  176,445</w:t>
      </w:r>
    </w:p>
    <w:p>
      <w:pPr>
        <w:pStyle w:val="PreformattedText"/>
        <w:rPr/>
      </w:pPr>
      <w:r>
        <w:rPr/>
        <w:t>COST OF SALES AND</w:t>
      </w:r>
    </w:p>
    <w:p>
      <w:pPr>
        <w:pStyle w:val="PreformattedText"/>
        <w:rPr/>
      </w:pPr>
      <w:r>
        <w:rPr/>
        <w:t xml:space="preserve"> </w:t>
      </w:r>
      <w:r>
        <w:rPr/>
        <w:t>OPERATIONS.............     522,167       740,042       922,263       168,946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----------    ----------    ----------    ----------</w:t>
      </w:r>
    </w:p>
    <w:p>
      <w:pPr>
        <w:pStyle w:val="PreformattedText"/>
        <w:rPr/>
      </w:pPr>
      <w:r>
        <w:rPr/>
        <w:t>Gross Margin............       9,531        12,480        30,981         7,499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----------    ----------    ----------    ----------</w:t>
      </w:r>
    </w:p>
    <w:p>
      <w:pPr>
        <w:pStyle w:val="PreformattedText"/>
        <w:rPr/>
      </w:pPr>
      <w:r>
        <w:rPr/>
        <w:t>EXPENSES</w:t>
      </w:r>
    </w:p>
    <w:p>
      <w:pPr>
        <w:pStyle w:val="PreformattedText"/>
        <w:rPr/>
      </w:pPr>
      <w:r>
        <w:rPr/>
        <w:t>General and</w:t>
      </w:r>
    </w:p>
    <w:p>
      <w:pPr>
        <w:pStyle w:val="PreformattedText"/>
        <w:rPr/>
      </w:pPr>
      <w:r>
        <w:rPr/>
        <w:t xml:space="preserve"> </w:t>
      </w:r>
      <w:r>
        <w:rPr/>
        <w:t>administrative.........       2,974         3,529         4,526           771</w:t>
      </w:r>
    </w:p>
    <w:p>
      <w:pPr>
        <w:pStyle w:val="PreformattedText"/>
        <w:rPr/>
      </w:pPr>
      <w:r>
        <w:rPr/>
        <w:t>Depreciation and</w:t>
      </w:r>
    </w:p>
    <w:p>
      <w:pPr>
        <w:pStyle w:val="PreformattedText"/>
        <w:rPr/>
      </w:pPr>
      <w:r>
        <w:rPr/>
        <w:t xml:space="preserve"> </w:t>
      </w:r>
      <w:r>
        <w:rPr/>
        <w:t>amortization...........       1,140         1,165         4,179         1,192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----------    ----------    ----------    ----------</w:t>
      </w:r>
    </w:p>
    <w:p>
      <w:pPr>
        <w:pStyle w:val="PreformattedText"/>
        <w:rPr/>
      </w:pPr>
      <w:r>
        <w:rPr/>
        <w:t>Total expenses..........       4,114         4,694         8,705         1,963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----------    ----------    ----------    ----------</w:t>
      </w:r>
    </w:p>
    <w:p>
      <w:pPr>
        <w:pStyle w:val="PreformattedText"/>
        <w:rPr/>
      </w:pPr>
      <w:r>
        <w:rPr/>
        <w:t>Operating income........       5,417         7,786        22,276         5,536</w:t>
      </w:r>
    </w:p>
    <w:p>
      <w:pPr>
        <w:pStyle w:val="PreformattedText"/>
        <w:rPr/>
      </w:pPr>
      <w:r>
        <w:rPr/>
        <w:t>Interest expense........          --           894         8,492         1,371</w:t>
      </w:r>
    </w:p>
    <w:p>
      <w:pPr>
        <w:pStyle w:val="PreformattedText"/>
        <w:rPr/>
      </w:pPr>
      <w:r>
        <w:rPr/>
        <w:t>Related party interest</w:t>
      </w:r>
    </w:p>
    <w:p>
      <w:pPr>
        <w:pStyle w:val="PreformattedText"/>
        <w:rPr/>
      </w:pPr>
      <w:r>
        <w:rPr/>
        <w:t xml:space="preserve"> </w:t>
      </w:r>
      <w:r>
        <w:rPr/>
        <w:t>expense................       3,559         3,622         2,768            --</w:t>
      </w:r>
    </w:p>
    <w:p>
      <w:pPr>
        <w:pStyle w:val="PreformattedText"/>
        <w:rPr/>
      </w:pPr>
      <w:r>
        <w:rPr/>
        <w:t>Interest and other</w:t>
      </w:r>
    </w:p>
    <w:p>
      <w:pPr>
        <w:pStyle w:val="PreformattedText"/>
        <w:rPr/>
      </w:pPr>
      <w:r>
        <w:rPr/>
        <w:t xml:space="preserve"> </w:t>
      </w:r>
      <w:r>
        <w:rPr/>
        <w:t>income.................         (90)         (138)         (572)          (12)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----------    ----------    ----------    ----------</w:t>
      </w:r>
    </w:p>
    <w:p>
      <w:pPr>
        <w:pStyle w:val="PreformattedText"/>
        <w:rPr/>
      </w:pPr>
      <w:r>
        <w:rPr/>
        <w:t>Net income before</w:t>
      </w:r>
    </w:p>
    <w:p>
      <w:pPr>
        <w:pStyle w:val="PreformattedText"/>
        <w:rPr/>
      </w:pPr>
      <w:r>
        <w:rPr/>
        <w:t xml:space="preserve"> </w:t>
      </w:r>
      <w:r>
        <w:rPr/>
        <w:t>provision in lieu of</w:t>
      </w:r>
    </w:p>
    <w:p>
      <w:pPr>
        <w:pStyle w:val="PreformattedText"/>
        <w:rPr/>
      </w:pPr>
      <w:r>
        <w:rPr/>
        <w:t xml:space="preserve"> </w:t>
      </w:r>
      <w:r>
        <w:rPr/>
        <w:t>income taxes...........       1,948         3,408        11,588         4,177</w:t>
      </w:r>
    </w:p>
    <w:p>
      <w:pPr>
        <w:pStyle w:val="PreformattedText"/>
        <w:rPr/>
      </w:pPr>
      <w:r>
        <w:rPr/>
        <w:t>Provision in lieu of</w:t>
      </w:r>
    </w:p>
    <w:p>
      <w:pPr>
        <w:pStyle w:val="PreformattedText"/>
        <w:rPr/>
      </w:pPr>
      <w:r>
        <w:rPr/>
        <w:t xml:space="preserve"> </w:t>
      </w:r>
      <w:r>
        <w:rPr/>
        <w:t>income taxes...........         726         1,268         4,563            --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----------    ----------    ----------    ----------</w:t>
      </w:r>
    </w:p>
    <w:p>
      <w:pPr>
        <w:pStyle w:val="PreformattedText"/>
        <w:rPr/>
      </w:pPr>
      <w:r>
        <w:rPr/>
        <w:t>NET INCOME..............  $    1,222    $    2,140    $    7,025    $    4,177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==========    ==========    ==========    ==========</w:t>
      </w:r>
    </w:p>
    <w:p>
      <w:pPr>
        <w:pStyle w:val="PreformattedText"/>
        <w:rPr/>
      </w:pPr>
      <w:r>
        <w:rPr/>
        <w:t>BASIC AND DILUTED NET</w:t>
      </w:r>
    </w:p>
    <w:p>
      <w:pPr>
        <w:pStyle w:val="PreformattedText"/>
        <w:rPr/>
      </w:pPr>
      <w:r>
        <w:rPr/>
        <w:t xml:space="preserve"> </w:t>
      </w:r>
      <w:r>
        <w:rPr/>
        <w:t>INCOME PER LIMITED</w:t>
      </w:r>
    </w:p>
    <w:p>
      <w:pPr>
        <w:pStyle w:val="PreformattedText"/>
        <w:rPr/>
      </w:pPr>
      <w:r>
        <w:rPr/>
        <w:t xml:space="preserve"> </w:t>
      </w:r>
      <w:r>
        <w:rPr/>
        <w:t>PARTNER UNIT...........  $     0.07    $     0.12    $     0.40    $     0.14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==========    ==========    ==========    ==========</w:t>
      </w:r>
    </w:p>
    <w:p>
      <w:pPr>
        <w:pStyle w:val="PreformattedText"/>
        <w:rPr/>
      </w:pPr>
      <w:r>
        <w:rPr/>
        <w:t>WEIGHTED AVERAGE NUMBER</w:t>
      </w:r>
    </w:p>
    <w:p>
      <w:pPr>
        <w:pStyle w:val="PreformattedText"/>
        <w:rPr/>
      </w:pPr>
      <w:r>
        <w:rPr/>
        <w:t xml:space="preserve"> </w:t>
      </w:r>
      <w:r>
        <w:rPr/>
        <w:t>OF UNITS OUTSTANDING...  17,003,858    17,003,858    17,003,858    30,088,858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==========    ==========    ==========   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See notes to consolidated and combined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CONSOLIDATED AND COMBINED STATEMENTS OF CASH FLOWS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(in thousands)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January 1,   November 23,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Year Ended December 31,      1998 To      1998 To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--------------------------- November 22,  December 31,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1996          1997          1998          1998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------------- ------------- ------------- ------------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(Predecessor) (Predecessor) (Predecessor)</w:t>
      </w:r>
    </w:p>
    <w:p>
      <w:pPr>
        <w:pStyle w:val="PreformattedText"/>
        <w:rPr/>
      </w:pPr>
      <w:r>
        <w:rPr/>
        <w:t xml:space="preserve">                                                        </w:t>
      </w:r>
    </w:p>
    <w:p>
      <w:pPr>
        <w:pStyle w:val="PreformattedText"/>
        <w:rPr/>
      </w:pPr>
      <w:r>
        <w:rPr/>
        <w:t>CASH FLOWS FROM</w:t>
      </w:r>
    </w:p>
    <w:p>
      <w:pPr>
        <w:pStyle w:val="PreformattedText"/>
        <w:rPr/>
      </w:pPr>
      <w:r>
        <w:rPr/>
        <w:t xml:space="preserve"> </w:t>
      </w:r>
      <w:r>
        <w:rPr/>
        <w:t>OPERATING ACTIVITIES</w:t>
      </w:r>
    </w:p>
    <w:p>
      <w:pPr>
        <w:pStyle w:val="PreformattedText"/>
        <w:rPr/>
      </w:pPr>
      <w:r>
        <w:rPr/>
        <w:t>Net income..............     $ 1,222       $ 2,140      $  7,025      $  4,177</w:t>
      </w:r>
    </w:p>
    <w:p>
      <w:pPr>
        <w:pStyle w:val="PreformattedText"/>
        <w:rPr/>
      </w:pPr>
      <w:r>
        <w:rPr/>
        <w:t>Items not affecting cash</w:t>
      </w:r>
    </w:p>
    <w:p>
      <w:pPr>
        <w:pStyle w:val="PreformattedText"/>
        <w:rPr/>
      </w:pPr>
      <w:r>
        <w:rPr/>
        <w:t xml:space="preserve"> </w:t>
      </w:r>
      <w:r>
        <w:rPr/>
        <w:t>flows from operating</w:t>
      </w:r>
    </w:p>
    <w:p>
      <w:pPr>
        <w:pStyle w:val="PreformattedText"/>
        <w:rPr/>
      </w:pPr>
      <w:r>
        <w:rPr/>
        <w:t xml:space="preserve"> </w:t>
      </w:r>
      <w:r>
        <w:rPr/>
        <w:t>activities:</w:t>
      </w:r>
    </w:p>
    <w:p>
      <w:pPr>
        <w:pStyle w:val="PreformattedText"/>
        <w:rPr/>
      </w:pPr>
      <w:r>
        <w:rPr/>
        <w:t xml:space="preserve">  </w:t>
      </w:r>
      <w:r>
        <w:rPr/>
        <w:t>Depreciation and</w:t>
      </w:r>
    </w:p>
    <w:p>
      <w:pPr>
        <w:pStyle w:val="PreformattedText"/>
        <w:rPr/>
      </w:pPr>
      <w:r>
        <w:rPr/>
        <w:t xml:space="preserve">   </w:t>
      </w:r>
      <w:r>
        <w:rPr/>
        <w:t>amortization.........       1,140         1,165         4,179         1,192</w:t>
      </w:r>
    </w:p>
    <w:p>
      <w:pPr>
        <w:pStyle w:val="PreformattedText"/>
        <w:rPr/>
      </w:pPr>
      <w:r>
        <w:rPr/>
        <w:t xml:space="preserve">  </w:t>
      </w:r>
      <w:r>
        <w:rPr/>
        <w:t>(Gain) loss on sale of</w:t>
      </w:r>
    </w:p>
    <w:p>
      <w:pPr>
        <w:pStyle w:val="PreformattedText"/>
        <w:rPr/>
      </w:pPr>
      <w:r>
        <w:rPr/>
        <w:t xml:space="preserve">   </w:t>
      </w:r>
      <w:r>
        <w:rPr/>
        <w:t>property and</w:t>
      </w:r>
    </w:p>
    <w:p>
      <w:pPr>
        <w:pStyle w:val="PreformattedText"/>
        <w:rPr/>
      </w:pPr>
      <w:r>
        <w:rPr/>
        <w:t xml:space="preserve">   </w:t>
      </w:r>
      <w:r>
        <w:rPr/>
        <w:t>equipment............         (34)          (28)          117            --</w:t>
      </w:r>
    </w:p>
    <w:p>
      <w:pPr>
        <w:pStyle w:val="PreformattedText"/>
        <w:rPr/>
      </w:pPr>
      <w:r>
        <w:rPr/>
        <w:t xml:space="preserve">  </w:t>
      </w:r>
      <w:r>
        <w:rPr/>
        <w:t>Change in payable in</w:t>
      </w:r>
    </w:p>
    <w:p>
      <w:pPr>
        <w:pStyle w:val="PreformattedText"/>
        <w:rPr/>
      </w:pPr>
      <w:r>
        <w:rPr/>
        <w:t xml:space="preserve">   </w:t>
      </w:r>
      <w:r>
        <w:rPr/>
        <w:t>lieu of deferred</w:t>
      </w:r>
    </w:p>
    <w:p>
      <w:pPr>
        <w:pStyle w:val="PreformattedText"/>
        <w:rPr/>
      </w:pPr>
      <w:r>
        <w:rPr/>
        <w:t xml:space="preserve">   </w:t>
      </w:r>
      <w:r>
        <w:rPr/>
        <w:t>taxes................         706         1,131         4,108            --</w:t>
      </w:r>
    </w:p>
    <w:p>
      <w:pPr>
        <w:pStyle w:val="PreformattedText"/>
        <w:rPr/>
      </w:pPr>
      <w:r>
        <w:rPr/>
        <w:t xml:space="preserve">  </w:t>
      </w:r>
      <w:r>
        <w:rPr/>
        <w:t>Other non cash items..          --            --            --            45</w:t>
      </w:r>
    </w:p>
    <w:p>
      <w:pPr>
        <w:pStyle w:val="PreformattedText"/>
        <w:rPr/>
      </w:pPr>
      <w:r>
        <w:rPr/>
        <w:t>Change in assets and</w:t>
      </w:r>
    </w:p>
    <w:p>
      <w:pPr>
        <w:pStyle w:val="PreformattedText"/>
        <w:rPr/>
      </w:pPr>
      <w:r>
        <w:rPr/>
        <w:t xml:space="preserve"> </w:t>
      </w:r>
      <w:r>
        <w:rPr/>
        <w:t>liabilities, net of</w:t>
      </w:r>
    </w:p>
    <w:p>
      <w:pPr>
        <w:pStyle w:val="PreformattedText"/>
        <w:rPr/>
      </w:pPr>
      <w:r>
        <w:rPr/>
        <w:t xml:space="preserve"> </w:t>
      </w:r>
      <w:r>
        <w:rPr/>
        <w:t>Acquisition:</w:t>
      </w:r>
    </w:p>
    <w:p>
      <w:pPr>
        <w:pStyle w:val="PreformattedText"/>
        <w:rPr/>
      </w:pPr>
      <w:r>
        <w:rPr/>
        <w:t xml:space="preserve">  </w:t>
      </w:r>
      <w:r>
        <w:rPr/>
        <w:t>Accounts receivable...     (38,771)      (10,415)       38,794       (10,203)</w:t>
      </w:r>
    </w:p>
    <w:p>
      <w:pPr>
        <w:pStyle w:val="PreformattedText"/>
        <w:rPr/>
      </w:pPr>
      <w:r>
        <w:rPr/>
        <w:t xml:space="preserve">  </w:t>
      </w:r>
      <w:r>
        <w:rPr/>
        <w:t>Inventory.............         435       (16,450)       (3,336)      (14,805)</w:t>
      </w:r>
    </w:p>
    <w:p>
      <w:pPr>
        <w:pStyle w:val="PreformattedText"/>
        <w:rPr/>
      </w:pPr>
      <w:r>
        <w:rPr/>
        <w:t xml:space="preserve">  </w:t>
      </w:r>
      <w:r>
        <w:rPr/>
        <w:t>Prepaid expenses and</w:t>
      </w:r>
    </w:p>
    <w:p>
      <w:pPr>
        <w:pStyle w:val="PreformattedText"/>
        <w:rPr/>
      </w:pPr>
      <w:r>
        <w:rPr/>
        <w:t xml:space="preserve">   </w:t>
      </w:r>
      <w:r>
        <w:rPr/>
        <w:t>other................          41           (39)       (1,296)          (42)</w:t>
      </w:r>
    </w:p>
    <w:p>
      <w:pPr>
        <w:pStyle w:val="PreformattedText"/>
        <w:rPr/>
      </w:pPr>
      <w:r>
        <w:rPr/>
        <w:t xml:space="preserve">  </w:t>
      </w:r>
      <w:r>
        <w:rPr/>
        <w:t>Accounts payable and</w:t>
      </w:r>
    </w:p>
    <w:p>
      <w:pPr>
        <w:pStyle w:val="PreformattedText"/>
        <w:rPr/>
      </w:pPr>
      <w:r>
        <w:rPr/>
        <w:t xml:space="preserve">   </w:t>
      </w:r>
      <w:r>
        <w:rPr/>
        <w:t>other current</w:t>
      </w:r>
    </w:p>
    <w:p>
      <w:pPr>
        <w:pStyle w:val="PreformattedText"/>
        <w:rPr/>
      </w:pPr>
      <w:r>
        <w:rPr/>
        <w:t xml:space="preserve">   </w:t>
      </w:r>
      <w:r>
        <w:rPr/>
        <w:t>liabilities..........      35,994         9,577       (30,511)       33,008</w:t>
      </w:r>
    </w:p>
    <w:p>
      <w:pPr>
        <w:pStyle w:val="PreformattedText"/>
        <w:rPr/>
      </w:pPr>
      <w:r>
        <w:rPr/>
        <w:t xml:space="preserve">  </w:t>
      </w:r>
      <w:r>
        <w:rPr/>
        <w:t>Interest payable......          --            50           (39)        1,267</w:t>
      </w:r>
    </w:p>
    <w:p>
      <w:pPr>
        <w:pStyle w:val="PreformattedText"/>
        <w:rPr/>
      </w:pPr>
      <w:r>
        <w:rPr/>
        <w:t xml:space="preserve">  </w:t>
      </w:r>
      <w:r>
        <w:rPr/>
        <w:t>Pipeline linefill.....          --            --         2,343        (6,247)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-------       -------      --------      --------</w:t>
      </w:r>
    </w:p>
    <w:p>
      <w:pPr>
        <w:pStyle w:val="PreformattedText"/>
        <w:rPr/>
      </w:pPr>
      <w:r>
        <w:rPr/>
        <w:t xml:space="preserve">  </w:t>
      </w:r>
      <w:r>
        <w:rPr/>
        <w:t>Net cash provided by</w:t>
      </w:r>
    </w:p>
    <w:p>
      <w:pPr>
        <w:pStyle w:val="PreformattedText"/>
        <w:rPr/>
      </w:pPr>
      <w:r>
        <w:rPr/>
        <w:t xml:space="preserve">   </w:t>
      </w:r>
      <w:r>
        <w:rPr/>
        <w:t>(used in) operating</w:t>
      </w:r>
    </w:p>
    <w:p>
      <w:pPr>
        <w:pStyle w:val="PreformattedText"/>
        <w:rPr/>
      </w:pPr>
      <w:r>
        <w:rPr/>
        <w:t xml:space="preserve">   </w:t>
      </w:r>
      <w:r>
        <w:rPr/>
        <w:t>activities...........         733       (12,869)       21,384         8,392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-------       -------      --------      --------</w:t>
      </w:r>
    </w:p>
    <w:p>
      <w:pPr>
        <w:pStyle w:val="PreformattedText"/>
        <w:rPr/>
      </w:pPr>
      <w:r>
        <w:rPr/>
        <w:t>CASH FLOWS FROM</w:t>
      </w:r>
    </w:p>
    <w:p>
      <w:pPr>
        <w:pStyle w:val="PreformattedText"/>
        <w:rPr/>
      </w:pPr>
      <w:r>
        <w:rPr/>
        <w:t xml:space="preserve"> </w:t>
      </w:r>
      <w:r>
        <w:rPr/>
        <w:t>INVESTING ACTIVITIES</w:t>
      </w:r>
    </w:p>
    <w:p>
      <w:pPr>
        <w:pStyle w:val="PreformattedText"/>
        <w:rPr/>
      </w:pPr>
      <w:r>
        <w:rPr/>
        <w:t>Acquisition (see Note</w:t>
      </w:r>
    </w:p>
    <w:p>
      <w:pPr>
        <w:pStyle w:val="PreformattedText"/>
        <w:rPr/>
      </w:pPr>
      <w:r>
        <w:rPr/>
        <w:t xml:space="preserve"> </w:t>
      </w:r>
      <w:r>
        <w:rPr/>
        <w:t>2):....................          --            --      (394,026)           --</w:t>
      </w:r>
    </w:p>
    <w:p>
      <w:pPr>
        <w:pStyle w:val="PreformattedText"/>
        <w:rPr/>
      </w:pPr>
      <w:r>
        <w:rPr/>
        <w:t>Additions to property</w:t>
      </w:r>
    </w:p>
    <w:p>
      <w:pPr>
        <w:pStyle w:val="PreformattedText"/>
        <w:rPr/>
      </w:pPr>
      <w:r>
        <w:rPr/>
        <w:t xml:space="preserve"> </w:t>
      </w:r>
      <w:r>
        <w:rPr/>
        <w:t>and equipment..........      (3,346)         (678)       (5,528)       (2,887)</w:t>
      </w:r>
    </w:p>
    <w:p>
      <w:pPr>
        <w:pStyle w:val="PreformattedText"/>
        <w:rPr/>
      </w:pPr>
      <w:r>
        <w:rPr/>
        <w:t>Disposals of property</w:t>
      </w:r>
    </w:p>
    <w:p>
      <w:pPr>
        <w:pStyle w:val="PreformattedText"/>
        <w:rPr/>
      </w:pPr>
      <w:r>
        <w:rPr/>
        <w:t xml:space="preserve"> </w:t>
      </w:r>
      <w:r>
        <w:rPr/>
        <w:t>and equipment..........          97            85             8            --</w:t>
      </w:r>
    </w:p>
    <w:p>
      <w:pPr>
        <w:pStyle w:val="PreformattedText"/>
        <w:rPr/>
      </w:pPr>
      <w:r>
        <w:rPr/>
        <w:t>Additions to other</w:t>
      </w:r>
    </w:p>
    <w:p>
      <w:pPr>
        <w:pStyle w:val="PreformattedText"/>
        <w:rPr/>
      </w:pPr>
      <w:r>
        <w:rPr/>
        <w:t xml:space="preserve"> </w:t>
      </w:r>
      <w:r>
        <w:rPr/>
        <w:t>assets.................         (36)       (1,261)          (65)         (202)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-------       -------      --------      --------</w:t>
      </w:r>
    </w:p>
    <w:p>
      <w:pPr>
        <w:pStyle w:val="PreformattedText"/>
        <w:rPr/>
      </w:pPr>
      <w:r>
        <w:rPr/>
        <w:t>Net cash used in</w:t>
      </w:r>
    </w:p>
    <w:p>
      <w:pPr>
        <w:pStyle w:val="PreformattedText"/>
        <w:rPr/>
      </w:pPr>
      <w:r>
        <w:rPr/>
        <w:t xml:space="preserve"> </w:t>
      </w:r>
      <w:r>
        <w:rPr/>
        <w:t>investing activities...      (3,285)       (1,854)     (399,611)       (3,089)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-------       -------      --------      --------</w:t>
      </w:r>
    </w:p>
    <w:p>
      <w:pPr>
        <w:pStyle w:val="PreformattedText"/>
        <w:rPr/>
      </w:pPr>
      <w:r>
        <w:rPr/>
        <w:t>CASH FLOWS FROM</w:t>
      </w:r>
    </w:p>
    <w:p>
      <w:pPr>
        <w:pStyle w:val="PreformattedText"/>
        <w:rPr/>
      </w:pPr>
      <w:r>
        <w:rPr/>
        <w:t xml:space="preserve"> </w:t>
      </w:r>
      <w:r>
        <w:rPr/>
        <w:t>FINANCING ACTIVITIES</w:t>
      </w:r>
    </w:p>
    <w:p>
      <w:pPr>
        <w:pStyle w:val="PreformattedText"/>
        <w:rPr/>
      </w:pPr>
      <w:r>
        <w:rPr/>
        <w:t>Advances from (payments</w:t>
      </w:r>
    </w:p>
    <w:p>
      <w:pPr>
        <w:pStyle w:val="PreformattedText"/>
        <w:rPr/>
      </w:pPr>
      <w:r>
        <w:rPr/>
        <w:t xml:space="preserve"> </w:t>
      </w:r>
      <w:r>
        <w:rPr/>
        <w:t>to) affiliates.........       2,759        (3,679)        3,349        (1,174)</w:t>
      </w:r>
    </w:p>
    <w:p>
      <w:pPr>
        <w:pStyle w:val="PreformattedText"/>
        <w:rPr/>
      </w:pPr>
      <w:r>
        <w:rPr/>
        <w:t>Debt issue costs</w:t>
      </w:r>
    </w:p>
    <w:p>
      <w:pPr>
        <w:pStyle w:val="PreformattedText"/>
        <w:rPr/>
      </w:pPr>
      <w:r>
        <w:rPr/>
        <w:t xml:space="preserve"> </w:t>
      </w:r>
      <w:r>
        <w:rPr/>
        <w:t>incurred in connection</w:t>
      </w:r>
    </w:p>
    <w:p>
      <w:pPr>
        <w:pStyle w:val="PreformattedText"/>
        <w:rPr/>
      </w:pPr>
      <w:r>
        <w:rPr/>
        <w:t xml:space="preserve"> </w:t>
      </w:r>
      <w:r>
        <w:rPr/>
        <w:t>with Acquisition (see</w:t>
      </w:r>
    </w:p>
    <w:p>
      <w:pPr>
        <w:pStyle w:val="PreformattedText"/>
        <w:rPr/>
      </w:pPr>
      <w:r>
        <w:rPr/>
        <w:t xml:space="preserve"> </w:t>
      </w:r>
      <w:r>
        <w:rPr/>
        <w:t>Note 2)................          --            --        (9,938)           --</w:t>
      </w:r>
    </w:p>
    <w:p>
      <w:pPr>
        <w:pStyle w:val="PreformattedText"/>
        <w:rPr/>
      </w:pPr>
      <w:r>
        <w:rPr/>
        <w:t>Proceeds from initial</w:t>
      </w:r>
    </w:p>
    <w:p>
      <w:pPr>
        <w:pStyle w:val="PreformattedText"/>
        <w:rPr/>
      </w:pPr>
      <w:r>
        <w:rPr/>
        <w:t xml:space="preserve"> </w:t>
      </w:r>
      <w:r>
        <w:rPr/>
        <w:t>public offering (see</w:t>
      </w:r>
    </w:p>
    <w:p>
      <w:pPr>
        <w:pStyle w:val="PreformattedText"/>
        <w:rPr/>
      </w:pPr>
      <w:r>
        <w:rPr/>
        <w:t xml:space="preserve"> </w:t>
      </w:r>
      <w:r>
        <w:rPr/>
        <w:t>Note 1)................          --            --            --       244,690</w:t>
      </w:r>
    </w:p>
    <w:p>
      <w:pPr>
        <w:pStyle w:val="PreformattedText"/>
        <w:rPr/>
      </w:pPr>
      <w:r>
        <w:rPr/>
        <w:t>Distributions upon</w:t>
      </w:r>
    </w:p>
    <w:p>
      <w:pPr>
        <w:pStyle w:val="PreformattedText"/>
        <w:rPr/>
      </w:pPr>
      <w:r>
        <w:rPr/>
        <w:t xml:space="preserve"> </w:t>
      </w:r>
      <w:r>
        <w:rPr/>
        <w:t>formation (see Note</w:t>
      </w:r>
    </w:p>
    <w:p>
      <w:pPr>
        <w:pStyle w:val="PreformattedText"/>
        <w:rPr/>
      </w:pPr>
      <w:r>
        <w:rPr/>
        <w:t xml:space="preserve"> </w:t>
      </w:r>
      <w:r>
        <w:rPr/>
        <w:t>1).....................          --            --            --      (241,690)</w:t>
      </w:r>
    </w:p>
    <w:p>
      <w:pPr>
        <w:pStyle w:val="PreformattedText"/>
        <w:rPr/>
      </w:pPr>
      <w:r>
        <w:rPr/>
        <w:t>Payment of formation</w:t>
      </w:r>
    </w:p>
    <w:p>
      <w:pPr>
        <w:pStyle w:val="PreformattedText"/>
        <w:rPr/>
      </w:pPr>
      <w:r>
        <w:rPr/>
        <w:t xml:space="preserve"> </w:t>
      </w:r>
      <w:r>
        <w:rPr/>
        <w:t>costs..................          --            --            --        (3,000)</w:t>
      </w:r>
    </w:p>
    <w:p>
      <w:pPr>
        <w:pStyle w:val="PreformattedText"/>
        <w:rPr/>
      </w:pPr>
      <w:r>
        <w:rPr/>
        <w:t>Cash balance at</w:t>
      </w:r>
    </w:p>
    <w:p>
      <w:pPr>
        <w:pStyle w:val="PreformattedText"/>
        <w:rPr/>
      </w:pPr>
      <w:r>
        <w:rPr/>
        <w:t xml:space="preserve"> </w:t>
      </w:r>
      <w:r>
        <w:rPr/>
        <w:t>formation..............          --            --            --           224</w:t>
      </w:r>
    </w:p>
    <w:p>
      <w:pPr>
        <w:pStyle w:val="PreformattedText"/>
        <w:rPr/>
      </w:pPr>
      <w:r>
        <w:rPr/>
        <w:t>Proceeds from long-term</w:t>
      </w:r>
    </w:p>
    <w:p>
      <w:pPr>
        <w:pStyle w:val="PreformattedText"/>
        <w:rPr/>
      </w:pPr>
      <w:r>
        <w:rPr/>
        <w:t xml:space="preserve"> </w:t>
      </w:r>
      <w:r>
        <w:rPr/>
        <w:t>debt...................          --            --       331,300            --</w:t>
      </w:r>
    </w:p>
    <w:p>
      <w:pPr>
        <w:pStyle w:val="PreformattedText"/>
        <w:rPr/>
      </w:pPr>
      <w:r>
        <w:rPr/>
        <w:t>Proceeds from short-term</w:t>
      </w:r>
    </w:p>
    <w:p>
      <w:pPr>
        <w:pStyle w:val="PreformattedText"/>
        <w:rPr/>
      </w:pPr>
      <w:r>
        <w:rPr/>
        <w:t xml:space="preserve"> </w:t>
      </w:r>
      <w:r>
        <w:rPr/>
        <w:t>debt...................          --        39,000        30,600         1,150</w:t>
      </w:r>
    </w:p>
    <w:p>
      <w:pPr>
        <w:pStyle w:val="PreformattedText"/>
        <w:rPr/>
      </w:pPr>
      <w:r>
        <w:rPr/>
        <w:t>Principal payments of</w:t>
      </w:r>
    </w:p>
    <w:p>
      <w:pPr>
        <w:pStyle w:val="PreformattedText"/>
        <w:rPr/>
      </w:pPr>
      <w:r>
        <w:rPr/>
        <w:t xml:space="preserve"> </w:t>
      </w:r>
      <w:r>
        <w:rPr/>
        <w:t>long-term debt.........          --            --       (39,300)           --</w:t>
      </w:r>
    </w:p>
    <w:p>
      <w:pPr>
        <w:pStyle w:val="PreformattedText"/>
        <w:rPr/>
      </w:pPr>
      <w:r>
        <w:rPr/>
        <w:t>Principal payments of</w:t>
      </w:r>
    </w:p>
    <w:p>
      <w:pPr>
        <w:pStyle w:val="PreformattedText"/>
        <w:rPr/>
      </w:pPr>
      <w:r>
        <w:rPr/>
        <w:t xml:space="preserve"> </w:t>
      </w:r>
      <w:r>
        <w:rPr/>
        <w:t>short-term debt........          --       (21,000)      (40,000)           --</w:t>
      </w:r>
    </w:p>
    <w:p>
      <w:pPr>
        <w:pStyle w:val="PreformattedText"/>
        <w:rPr/>
      </w:pPr>
      <w:r>
        <w:rPr/>
        <w:t>Capital contribution</w:t>
      </w:r>
    </w:p>
    <w:p>
      <w:pPr>
        <w:pStyle w:val="PreformattedText"/>
        <w:rPr/>
      </w:pPr>
      <w:r>
        <w:rPr/>
        <w:t xml:space="preserve"> </w:t>
      </w:r>
      <w:r>
        <w:rPr/>
        <w:t>from Parent............          --            --       113,700            --</w:t>
      </w:r>
    </w:p>
    <w:p>
      <w:pPr>
        <w:pStyle w:val="PreformattedText"/>
        <w:rPr/>
      </w:pPr>
      <w:r>
        <w:rPr/>
        <w:t>Dividend to Parent......          --            --        (3,557)           --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-------       -------      --------      --------</w:t>
      </w:r>
    </w:p>
    <w:p>
      <w:pPr>
        <w:pStyle w:val="PreformattedText"/>
        <w:rPr/>
      </w:pPr>
      <w:r>
        <w:rPr/>
        <w:t>Net cash provided by</w:t>
      </w:r>
    </w:p>
    <w:p>
      <w:pPr>
        <w:pStyle w:val="PreformattedText"/>
        <w:rPr/>
      </w:pPr>
      <w:r>
        <w:rPr/>
        <w:t xml:space="preserve"> </w:t>
      </w:r>
      <w:r>
        <w:rPr/>
        <w:t>financing activities...       2,759        14,321       386,154           200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-------       -------      --------      --------</w:t>
      </w:r>
    </w:p>
    <w:p>
      <w:pPr>
        <w:pStyle w:val="PreformattedText"/>
        <w:rPr/>
      </w:pPr>
      <w:r>
        <w:rPr/>
        <w:t>Net increase (decrease)</w:t>
      </w:r>
    </w:p>
    <w:p>
      <w:pPr>
        <w:pStyle w:val="PreformattedText"/>
        <w:rPr/>
      </w:pPr>
      <w:r>
        <w:rPr/>
        <w:t xml:space="preserve"> </w:t>
      </w:r>
      <w:r>
        <w:rPr/>
        <w:t>in cash and cash</w:t>
      </w:r>
    </w:p>
    <w:p>
      <w:pPr>
        <w:pStyle w:val="PreformattedText"/>
        <w:rPr/>
      </w:pPr>
      <w:r>
        <w:rPr/>
        <w:t xml:space="preserve"> </w:t>
      </w:r>
      <w:r>
        <w:rPr/>
        <w:t>equivalents............         207          (402)        7,927         5,503</w:t>
      </w:r>
    </w:p>
    <w:p>
      <w:pPr>
        <w:pStyle w:val="PreformattedText"/>
        <w:rPr/>
      </w:pPr>
      <w:r>
        <w:rPr/>
        <w:t>Cash and cash</w:t>
      </w:r>
    </w:p>
    <w:p>
      <w:pPr>
        <w:pStyle w:val="PreformattedText"/>
        <w:rPr/>
      </w:pPr>
      <w:r>
        <w:rPr/>
        <w:t xml:space="preserve"> </w:t>
      </w:r>
      <w:r>
        <w:rPr/>
        <w:t>equivalents, beginning</w:t>
      </w:r>
    </w:p>
    <w:p>
      <w:pPr>
        <w:pStyle w:val="PreformattedText"/>
        <w:rPr/>
      </w:pPr>
      <w:r>
        <w:rPr/>
        <w:t xml:space="preserve"> </w:t>
      </w:r>
      <w:r>
        <w:rPr/>
        <w:t>of period..............         197           404             2            --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-------       -------      --------      --------</w:t>
      </w:r>
    </w:p>
    <w:p>
      <w:pPr>
        <w:pStyle w:val="PreformattedText"/>
        <w:rPr/>
      </w:pPr>
      <w:r>
        <w:rPr/>
        <w:t>Cash and cash</w:t>
      </w:r>
    </w:p>
    <w:p>
      <w:pPr>
        <w:pStyle w:val="PreformattedText"/>
        <w:rPr/>
      </w:pPr>
      <w:r>
        <w:rPr/>
        <w:t xml:space="preserve"> </w:t>
      </w:r>
      <w:r>
        <w:rPr/>
        <w:t>equivalents, end of</w:t>
      </w:r>
    </w:p>
    <w:p>
      <w:pPr>
        <w:pStyle w:val="PreformattedText"/>
        <w:rPr/>
      </w:pPr>
      <w:r>
        <w:rPr/>
        <w:t xml:space="preserve"> </w:t>
      </w:r>
      <w:r>
        <w:rPr/>
        <w:t>period.................     $   404       $     2      $  7,929      $  5,503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=======       =======      ========  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See notes to consolidated and combined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CONSOLIDATED STATEMENT OF CHANGES IN PARTNERS' EQUITY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FOR THE PERIOD FROM INCEPTION (NOVEMBER 23, 1998) TO DECEMBER 31,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(in thousands)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Total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Subordinated    General  Partners'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Common Units         Units        Partner   Equity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---------------  ----------------  -------  ---------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Units   Amount   Units   Amount    Amount    Amount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 --------  ------ ---------  -------  ---------</w:t>
      </w:r>
    </w:p>
    <w:p>
      <w:pPr>
        <w:pStyle w:val="PreformattedText"/>
        <w:rPr/>
      </w:pPr>
      <w:r>
        <w:rPr/>
        <w:t xml:space="preserve">                                                   </w:t>
      </w:r>
    </w:p>
    <w:p>
      <w:pPr>
        <w:pStyle w:val="PreformattedText"/>
        <w:rPr/>
      </w:pPr>
      <w:r>
        <w:rPr/>
        <w:t>Issuance of units to</w:t>
      </w:r>
    </w:p>
    <w:p>
      <w:pPr>
        <w:pStyle w:val="PreformattedText"/>
        <w:rPr/>
      </w:pPr>
      <w:r>
        <w:rPr/>
        <w:t xml:space="preserve"> </w:t>
      </w:r>
      <w:r>
        <w:rPr/>
        <w:t>public................. 13,085 $241,690      -- $      --  $    --  $ 241,690</w:t>
      </w:r>
    </w:p>
    <w:p>
      <w:pPr>
        <w:pStyle w:val="PreformattedText"/>
        <w:rPr/>
      </w:pPr>
      <w:r>
        <w:rPr/>
        <w:t>Contribution of assets</w:t>
      </w:r>
    </w:p>
    <w:p>
      <w:pPr>
        <w:pStyle w:val="PreformattedText"/>
        <w:rPr/>
      </w:pPr>
      <w:r>
        <w:rPr/>
        <w:t xml:space="preserve"> </w:t>
      </w:r>
      <w:r>
        <w:rPr/>
        <w:t>and debt assumed.......  6,974  108,253  10,030   155,680    9,533    273,466</w:t>
      </w:r>
    </w:p>
    <w:p>
      <w:pPr>
        <w:pStyle w:val="PreformattedText"/>
        <w:rPr/>
      </w:pPr>
      <w:r>
        <w:rPr/>
        <w:t>Distribution at time of</w:t>
      </w:r>
    </w:p>
    <w:p>
      <w:pPr>
        <w:pStyle w:val="PreformattedText"/>
        <w:rPr/>
      </w:pPr>
      <w:r>
        <w:rPr/>
        <w:t xml:space="preserve"> </w:t>
      </w:r>
      <w:r>
        <w:rPr/>
        <w:t>formation..............     --  (95,675)         (137,590)  (8,425)  (241,690)</w:t>
      </w:r>
    </w:p>
    <w:p>
      <w:pPr>
        <w:pStyle w:val="PreformattedText"/>
        <w:rPr/>
      </w:pPr>
      <w:r>
        <w:rPr/>
        <w:t>Net income for the</w:t>
      </w:r>
    </w:p>
    <w:p>
      <w:pPr>
        <w:pStyle w:val="PreformattedText"/>
        <w:rPr/>
      </w:pPr>
      <w:r>
        <w:rPr/>
        <w:t xml:space="preserve"> </w:t>
      </w:r>
      <w:r>
        <w:rPr/>
        <w:t>period from November</w:t>
      </w:r>
    </w:p>
    <w:p>
      <w:pPr>
        <w:pStyle w:val="PreformattedText"/>
        <w:rPr/>
      </w:pPr>
      <w:r>
        <w:rPr/>
        <w:t xml:space="preserve"> </w:t>
      </w:r>
      <w:r>
        <w:rPr/>
        <w:t>23, 1998 to December</w:t>
      </w:r>
    </w:p>
    <w:p>
      <w:pPr>
        <w:pStyle w:val="PreformattedText"/>
        <w:rPr/>
      </w:pPr>
      <w:r>
        <w:rPr/>
        <w:t xml:space="preserve"> </w:t>
      </w:r>
      <w:r>
        <w:rPr/>
        <w:t>31, 1998...............     --    2,729      --     1,364       84      4,177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 --------  ------ ---------  -------  ---------</w:t>
      </w:r>
    </w:p>
    <w:p>
      <w:pPr>
        <w:pStyle w:val="PreformattedText"/>
        <w:rPr/>
      </w:pPr>
      <w:r>
        <w:rPr/>
        <w:t>Balance at December 31,</w:t>
      </w:r>
    </w:p>
    <w:p>
      <w:pPr>
        <w:pStyle w:val="PreformattedText"/>
        <w:rPr/>
      </w:pPr>
      <w:r>
        <w:rPr/>
        <w:t xml:space="preserve"> </w:t>
      </w:r>
      <w:r>
        <w:rPr/>
        <w:t>1998................... 20,059 $256,997  10,030 $  19,454  $ 1,192  $ 277,643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====== ========  ====== =========  =======  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See notes to consolidated and combined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F-20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NOTES TO CONSOLIDATED AND COMBINED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1--Organization and Significant Accounting Policies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Organization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Plains All American Pipeline, L.P. (the "Partnership") is a Delaware limited</w:t>
      </w:r>
    </w:p>
    <w:p>
      <w:pPr>
        <w:pStyle w:val="PreformattedText"/>
        <w:rPr/>
      </w:pPr>
      <w:r>
        <w:rPr/>
        <w:t>partnership that was formed in the third quarter of 1998, to acquire and</w:t>
      </w:r>
    </w:p>
    <w:p>
      <w:pPr>
        <w:pStyle w:val="PreformattedText"/>
        <w:rPr/>
      </w:pPr>
      <w:r>
        <w:rPr/>
        <w:t>operate the midstream crude oil business and assets of Plains Resources Inc.</w:t>
      </w:r>
    </w:p>
    <w:p>
      <w:pPr>
        <w:pStyle w:val="PreformattedText"/>
        <w:rPr/>
      </w:pPr>
      <w:r>
        <w:rPr/>
        <w:t>("Plains Resources") and its wholly owned subsidiaries (the "Plains Midstream</w:t>
      </w:r>
    </w:p>
    <w:p>
      <w:pPr>
        <w:pStyle w:val="PreformattedText"/>
        <w:rPr/>
      </w:pPr>
      <w:r>
        <w:rPr/>
        <w:t>Subsidiaries" or the "Predecessor"). The operations of the Partnership are</w:t>
      </w:r>
    </w:p>
    <w:p>
      <w:pPr>
        <w:pStyle w:val="PreformattedText"/>
        <w:rPr/>
      </w:pPr>
      <w:r>
        <w:rPr/>
        <w:t>conducted through Plains Marketing, L.P. and All American Pipeline, L.P.</w:t>
      </w:r>
    </w:p>
    <w:p>
      <w:pPr>
        <w:pStyle w:val="PreformattedText"/>
        <w:rPr/>
      </w:pPr>
      <w:r>
        <w:rPr/>
        <w:t>(collectively referred to as the "Operating Partnerships"). Plains All American</w:t>
      </w:r>
    </w:p>
    <w:p>
      <w:pPr>
        <w:pStyle w:val="PreformattedText"/>
        <w:rPr/>
      </w:pPr>
      <w:r>
        <w:rPr/>
        <w:t>Inc., one of the Plains Midstream Subsidiaries, is the general partner</w:t>
      </w:r>
    </w:p>
    <w:p>
      <w:pPr>
        <w:pStyle w:val="PreformattedText"/>
        <w:rPr/>
      </w:pPr>
      <w:r>
        <w:rPr/>
        <w:t>("General Partner") of the Partnership. The Partnership is engaged in</w:t>
      </w:r>
    </w:p>
    <w:p>
      <w:pPr>
        <w:pStyle w:val="PreformattedText"/>
        <w:rPr/>
      </w:pPr>
      <w:r>
        <w:rPr/>
        <w:t>interstate and intrastate crude oil pipeline transportation and crude oil</w:t>
      </w:r>
    </w:p>
    <w:p>
      <w:pPr>
        <w:pStyle w:val="PreformattedText"/>
        <w:rPr/>
      </w:pPr>
      <w:r>
        <w:rPr/>
        <w:t>terminalling and storage activities and gathering and marketing activities. The</w:t>
      </w:r>
    </w:p>
    <w:p>
      <w:pPr>
        <w:pStyle w:val="PreformattedText"/>
        <w:rPr/>
      </w:pPr>
      <w:r>
        <w:rPr/>
        <w:t>Partnership's operations are concentrated in California, Texas, Oklahoma,</w:t>
      </w:r>
    </w:p>
    <w:p>
      <w:pPr>
        <w:pStyle w:val="PreformattedText"/>
        <w:rPr/>
      </w:pPr>
      <w:r>
        <w:rPr/>
        <w:t>Louisiana and the Gulf of Mexico.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 owns and operates a 1,233-mile seasonally heated, 30-inch,</w:t>
      </w:r>
    </w:p>
    <w:p>
      <w:pPr>
        <w:pStyle w:val="PreformattedText"/>
        <w:rPr/>
      </w:pPr>
      <w:r>
        <w:rPr/>
        <w:t>common carrier crude oil pipeline extending from California to West Texas (the</w:t>
      </w:r>
    </w:p>
    <w:p>
      <w:pPr>
        <w:pStyle w:val="PreformattedText"/>
        <w:rPr/>
      </w:pPr>
      <w:r>
        <w:rPr/>
        <w:t>"All American Pipeline") and a 45-mile, 16-inch, crude oil gathering system in</w:t>
      </w:r>
    </w:p>
    <w:p>
      <w:pPr>
        <w:pStyle w:val="PreformattedText"/>
        <w:rPr/>
      </w:pPr>
      <w:r>
        <w:rPr/>
        <w:t>the San Joaquin Valley of California (the "SJV Gathering System"), both of</w:t>
      </w:r>
    </w:p>
    <w:p>
      <w:pPr>
        <w:pStyle w:val="PreformattedText"/>
        <w:rPr/>
      </w:pPr>
      <w:r>
        <w:rPr/>
        <w:t>which the General Partner purchased from Wingfoot Ventures Seven, Inc.</w:t>
      </w:r>
    </w:p>
    <w:p>
      <w:pPr>
        <w:pStyle w:val="PreformattedText"/>
        <w:rPr/>
      </w:pPr>
      <w:r>
        <w:rPr/>
        <w:t>("Wingfoot"), a wholly owned subsidiary of The Goodyear Tire &amp; Rubber Company</w:t>
      </w:r>
    </w:p>
    <w:p>
      <w:pPr>
        <w:pStyle w:val="PreformattedText"/>
        <w:rPr/>
      </w:pPr>
      <w:r>
        <w:rPr/>
        <w:t>("Goodyear") in July 1998 for approximately $400 million (the "Acquisition")</w:t>
      </w:r>
    </w:p>
    <w:p>
      <w:pPr>
        <w:pStyle w:val="PreformattedText"/>
        <w:rPr/>
      </w:pPr>
      <w:r>
        <w:rPr/>
        <w:t>(See Note 2). The Partnership also owns and operates a two million barrel,</w:t>
      </w:r>
    </w:p>
    <w:p>
      <w:pPr>
        <w:pStyle w:val="PreformattedText"/>
        <w:rPr/>
      </w:pPr>
      <w:r>
        <w:rPr/>
        <w:t>above-ground crude oil terminalling and storage facility in Cushing, Oklahoma,</w:t>
      </w:r>
    </w:p>
    <w:p>
      <w:pPr>
        <w:pStyle w:val="PreformattedText"/>
        <w:rPr/>
      </w:pPr>
      <w:r>
        <w:rPr/>
        <w:t>(the "Cushing Terminal").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Initial Public Offering and Concurrent Transactions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November 23, 1998, the Partnership completed an initial public offering</w:t>
      </w:r>
    </w:p>
    <w:p>
      <w:pPr>
        <w:pStyle w:val="PreformattedText"/>
        <w:rPr/>
      </w:pPr>
      <w:r>
        <w:rPr/>
        <w:t>(the "IPO") of 13,085,000 common units representing limited partner interests</w:t>
      </w:r>
    </w:p>
    <w:p>
      <w:pPr>
        <w:pStyle w:val="PreformattedText"/>
        <w:rPr/>
      </w:pPr>
      <w:r>
        <w:rPr/>
        <w:t>(the "Common Units") and received therefrom net proceeds of approximately</w:t>
      </w:r>
    </w:p>
    <w:p>
      <w:pPr>
        <w:pStyle w:val="PreformattedText"/>
        <w:rPr/>
      </w:pPr>
      <w:r>
        <w:rPr/>
        <w:t>$244.7 million. Concurrently with the closing of the IPO, certain transactions</w:t>
      </w:r>
    </w:p>
    <w:p>
      <w:pPr>
        <w:pStyle w:val="PreformattedText"/>
        <w:rPr/>
      </w:pPr>
      <w:r>
        <w:rPr/>
        <w:t>described in the following paragraphs were consummated in connection with the</w:t>
      </w:r>
    </w:p>
    <w:p>
      <w:pPr>
        <w:pStyle w:val="PreformattedText"/>
        <w:rPr/>
      </w:pPr>
      <w:r>
        <w:rPr/>
        <w:t>formation of the Partnership. Such transactions and the transactions which</w:t>
      </w:r>
    </w:p>
    <w:p>
      <w:pPr>
        <w:pStyle w:val="PreformattedText"/>
        <w:rPr/>
      </w:pPr>
      <w:r>
        <w:rPr/>
        <w:t>occurred in conjunction with the IPO are referred to herein as the</w:t>
      </w:r>
    </w:p>
    <w:p>
      <w:pPr>
        <w:pStyle w:val="PreformattedText"/>
        <w:rPr/>
      </w:pPr>
      <w:r>
        <w:rPr/>
        <w:t>"Transactions".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Certain of the Plains Midstream Subsidiaries were merged into Plains</w:t>
      </w:r>
    </w:p>
    <w:p>
      <w:pPr>
        <w:pStyle w:val="PreformattedText"/>
        <w:rPr/>
      </w:pPr>
      <w:r>
        <w:rPr/>
        <w:t>Resources, which sold the assets of these subsidiaries to the Partnership in</w:t>
      </w:r>
    </w:p>
    <w:p>
      <w:pPr>
        <w:pStyle w:val="PreformattedText"/>
        <w:rPr/>
      </w:pPr>
      <w:r>
        <w:rPr/>
        <w:t>exchange for $64.1 million and the assumption of $11.0 million of related</w:t>
      </w:r>
    </w:p>
    <w:p>
      <w:pPr>
        <w:pStyle w:val="PreformattedText"/>
        <w:rPr/>
      </w:pPr>
      <w:r>
        <w:rPr/>
        <w:t>indebtedness. At the same time, the General Partner conveyed all of its</w:t>
      </w:r>
    </w:p>
    <w:p>
      <w:pPr>
        <w:pStyle w:val="PreformattedText"/>
        <w:rPr/>
      </w:pPr>
      <w:r>
        <w:rPr/>
        <w:t>interest in the All American Pipeline and the SJV Gathering System, which it</w:t>
      </w:r>
    </w:p>
    <w:p>
      <w:pPr>
        <w:pStyle w:val="PreformattedText"/>
        <w:rPr/>
      </w:pPr>
      <w:r>
        <w:rPr/>
        <w:t>acquired in July 1998 for approximately $400 million, to the Partnership in</w:t>
      </w:r>
    </w:p>
    <w:p>
      <w:pPr>
        <w:pStyle w:val="PreformattedText"/>
        <w:rPr/>
      </w:pPr>
      <w:r>
        <w:rPr/>
        <w:t>exchange for (i) 6,974,239 Common Units, 10,029,619 Subordinated Units and an</w:t>
      </w:r>
    </w:p>
    <w:p>
      <w:pPr>
        <w:pStyle w:val="PreformattedText"/>
        <w:rPr/>
      </w:pPr>
      <w:r>
        <w:rPr/>
        <w:t>aggregate 2% general partner interest in the Partnership, (ii) the right to</w:t>
      </w:r>
    </w:p>
    <w:p>
      <w:pPr>
        <w:pStyle w:val="PreformattedText"/>
        <w:rPr/>
      </w:pPr>
      <w:r>
        <w:rPr/>
        <w:t>receive Incentive Distributions as defined in the Partnership agreement; and</w:t>
      </w:r>
    </w:p>
    <w:p>
      <w:pPr>
        <w:pStyle w:val="PreformattedText"/>
        <w:rPr/>
      </w:pPr>
      <w:r>
        <w:rPr/>
        <w:t>(iii) the assumption by the Partnership of $175 million of indebtedness</w:t>
      </w:r>
    </w:p>
    <w:p>
      <w:pPr>
        <w:pStyle w:val="PreformattedText"/>
        <w:rPr/>
      </w:pPr>
      <w:r>
        <w:rPr/>
        <w:t>incurred by the General Partner in connection with the acquisition of the All</w:t>
      </w:r>
    </w:p>
    <w:p>
      <w:pPr>
        <w:pStyle w:val="PreformattedText"/>
        <w:rPr/>
      </w:pPr>
      <w:r>
        <w:rPr/>
        <w:t>American Pipeline and the SJV Gathering System.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addition to the $64.1 million paid to Plains Resources, the Partnership</w:t>
      </w:r>
    </w:p>
    <w:p>
      <w:pPr>
        <w:pStyle w:val="PreformattedText"/>
        <w:rPr/>
      </w:pPr>
      <w:r>
        <w:rPr/>
        <w:t>distributed approximately $177.6 million to the General Partner and used</w:t>
      </w:r>
    </w:p>
    <w:p>
      <w:pPr>
        <w:pStyle w:val="PreformattedText"/>
        <w:rPr/>
      </w:pPr>
      <w:r>
        <w:rPr/>
        <w:t>approximately $3 million of the remaining proceeds to pay expenses incurred in</w:t>
      </w:r>
    </w:p>
    <w:p>
      <w:pPr>
        <w:pStyle w:val="PreformattedText"/>
        <w:rPr/>
      </w:pPr>
      <w:r>
        <w:rPr/>
        <w:t>connection with the Transactions. The General Partner used $121.0 million of</w:t>
      </w:r>
    </w:p>
    <w:p>
      <w:pPr>
        <w:pStyle w:val="PreformattedText"/>
        <w:rPr/>
      </w:pPr>
      <w:r>
        <w:rPr/>
        <w:t>the cash distributed to it to retire the remaining indebtedness incurred in</w:t>
      </w:r>
    </w:p>
    <w:p>
      <w:pPr>
        <w:pStyle w:val="PreformattedText"/>
        <w:rPr/>
      </w:pPr>
      <w:r>
        <w:rPr/>
        <w:t>connection with the acquisition of the All American Pipeline and the SJV</w:t>
      </w:r>
    </w:p>
    <w:p>
      <w:pPr>
        <w:pStyle w:val="PreformattedText"/>
        <w:rPr/>
      </w:pPr>
      <w:r>
        <w:rPr/>
        <w:t>Gathering System and to pay other costs associated with the Transactions. The</w:t>
      </w:r>
    </w:p>
    <w:p>
      <w:pPr>
        <w:pStyle w:val="PreformattedText"/>
        <w:rPr/>
      </w:pPr>
      <w:r>
        <w:rPr/>
        <w:t>balance, $56.6 million, was distributed to Plains Resources, which used the</w:t>
      </w:r>
    </w:p>
    <w:p>
      <w:pPr>
        <w:pStyle w:val="PreformattedText"/>
        <w:rPr/>
      </w:pPr>
      <w:r>
        <w:rPr/>
        <w:t>cash to repay indebtedness and for other general corporate purposes.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addition, concurrently with the closing of the IPO, the Partnership</w:t>
      </w:r>
    </w:p>
    <w:p>
      <w:pPr>
        <w:pStyle w:val="PreformattedText"/>
        <w:rPr/>
      </w:pPr>
      <w:r>
        <w:rPr/>
        <w:t>entered into a $225 million bank credit agreement (the "Bank Credit Agreement")</w:t>
      </w:r>
    </w:p>
    <w:p>
      <w:pPr>
        <w:pStyle w:val="PreformattedText"/>
        <w:rPr/>
      </w:pPr>
      <w:r>
        <w:rPr/>
        <w:t>that includes a $175 million term loan facility (the "Term Loan Facility") and</w:t>
      </w:r>
    </w:p>
    <w:p>
      <w:pPr>
        <w:pStyle w:val="PreformattedText"/>
        <w:rPr/>
      </w:pPr>
      <w:r>
        <w:rPr/>
        <w:t>a $50 million revolving credit facility (the "Revolving Credit Facility"). The</w:t>
      </w:r>
    </w:p>
    <w:p>
      <w:pPr>
        <w:pStyle w:val="PreformattedText"/>
        <w:rPr/>
      </w:pPr>
      <w:r>
        <w:rPr/>
        <w:t>Partnership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NOTES TO CONSOLIDATED AND COMBINED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may borrow up to $50 million under the Revolving Credit Facility for</w:t>
      </w:r>
    </w:p>
    <w:p>
      <w:pPr>
        <w:pStyle w:val="PreformattedText"/>
        <w:rPr/>
      </w:pPr>
      <w:r>
        <w:rPr/>
        <w:t>acquisitions, capital improvements, working capital and general business</w:t>
      </w:r>
    </w:p>
    <w:p>
      <w:pPr>
        <w:pStyle w:val="PreformattedText"/>
        <w:rPr/>
      </w:pPr>
      <w:r>
        <w:rPr/>
        <w:t>purposes. At closing, the Partnership had $175 million outstanding under the</w:t>
      </w:r>
    </w:p>
    <w:p>
      <w:pPr>
        <w:pStyle w:val="PreformattedText"/>
        <w:rPr/>
      </w:pPr>
      <w:r>
        <w:rPr/>
        <w:t>Term Loan Facility, representing indebtedness assumed from the General Partner.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Basis of Consolidation and Presentation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accompanying financial statements and related notes present the</w:t>
      </w:r>
    </w:p>
    <w:p>
      <w:pPr>
        <w:pStyle w:val="PreformattedText"/>
        <w:rPr/>
      </w:pPr>
      <w:r>
        <w:rPr/>
        <w:t>consolidated financial position as of December 31, 1998, of the Partnership and</w:t>
      </w:r>
    </w:p>
    <w:p>
      <w:pPr>
        <w:pStyle w:val="PreformattedText"/>
        <w:rPr/>
      </w:pPr>
      <w:r>
        <w:rPr/>
        <w:t>the results of its operations, cash flows and changes in partners' equity for</w:t>
      </w:r>
    </w:p>
    <w:p>
      <w:pPr>
        <w:pStyle w:val="PreformattedText"/>
        <w:rPr/>
      </w:pPr>
      <w:r>
        <w:rPr/>
        <w:t>the period from November 23, 1998 to December 31, 1998. The combined financial</w:t>
      </w:r>
    </w:p>
    <w:p>
      <w:pPr>
        <w:pStyle w:val="PreformattedText"/>
        <w:rPr/>
      </w:pPr>
      <w:r>
        <w:rPr/>
        <w:t>statements of the Predecessor include the accounts of the Plains Midstream</w:t>
      </w:r>
    </w:p>
    <w:p>
      <w:pPr>
        <w:pStyle w:val="PreformattedText"/>
        <w:rPr/>
      </w:pPr>
      <w:r>
        <w:rPr/>
        <w:t>Subsidiaries. All significant intercompany transactions have been eliminated.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Use of Estimates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preparation of financial statements in conformity with generally</w:t>
      </w:r>
    </w:p>
    <w:p>
      <w:pPr>
        <w:pStyle w:val="PreformattedText"/>
        <w:rPr/>
      </w:pPr>
      <w:r>
        <w:rPr/>
        <w:t>accepted accounting principles requires management to make estimates and</w:t>
      </w:r>
    </w:p>
    <w:p>
      <w:pPr>
        <w:pStyle w:val="PreformattedText"/>
        <w:rPr/>
      </w:pPr>
      <w:r>
        <w:rPr/>
        <w:t>assumptions that affect the reported amounts of assets and liabilities and</w:t>
      </w:r>
    </w:p>
    <w:p>
      <w:pPr>
        <w:pStyle w:val="PreformattedText"/>
        <w:rPr/>
      </w:pPr>
      <w:r>
        <w:rPr/>
        <w:t>disclosure of contingent assets and liabilities at the date of the financial</w:t>
      </w:r>
    </w:p>
    <w:p>
      <w:pPr>
        <w:pStyle w:val="PreformattedText"/>
        <w:rPr/>
      </w:pPr>
      <w:r>
        <w:rPr/>
        <w:t>statements and the reported amounts of revenues and expenses during the</w:t>
      </w:r>
    </w:p>
    <w:p>
      <w:pPr>
        <w:pStyle w:val="PreformattedText"/>
        <w:rPr/>
      </w:pPr>
      <w:r>
        <w:rPr/>
        <w:t>reporting period. Although management believes these estimates are reasonable,</w:t>
      </w:r>
    </w:p>
    <w:p>
      <w:pPr>
        <w:pStyle w:val="PreformattedText"/>
        <w:rPr/>
      </w:pPr>
      <w:r>
        <w:rPr/>
        <w:t>actual results could differ from these estimates.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Revenue Recognition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Gathering and marketing revenues are accrued at the time title to the</w:t>
      </w:r>
    </w:p>
    <w:p>
      <w:pPr>
        <w:pStyle w:val="PreformattedText"/>
        <w:rPr/>
      </w:pPr>
      <w:r>
        <w:rPr/>
        <w:t>product sold transfers to the purchaser, which typically occurs upon receipt of</w:t>
      </w:r>
    </w:p>
    <w:p>
      <w:pPr>
        <w:pStyle w:val="PreformattedText"/>
        <w:rPr/>
      </w:pPr>
      <w:r>
        <w:rPr/>
        <w:t>the product by the purchaser, and purchases are accrued at the time title to</w:t>
      </w:r>
    </w:p>
    <w:p>
      <w:pPr>
        <w:pStyle w:val="PreformattedText"/>
        <w:rPr/>
      </w:pPr>
      <w:r>
        <w:rPr/>
        <w:t>the product purchased transfers to the Partnership, which typically occurs upon</w:t>
      </w:r>
    </w:p>
    <w:p>
      <w:pPr>
        <w:pStyle w:val="PreformattedText"/>
        <w:rPr/>
      </w:pPr>
      <w:r>
        <w:rPr/>
        <w:t>receipt of the product by the Partnership. Terminalling and storage revenues</w:t>
      </w:r>
    </w:p>
    <w:p>
      <w:pPr>
        <w:pStyle w:val="PreformattedText"/>
        <w:rPr/>
      </w:pPr>
      <w:r>
        <w:rPr/>
        <w:t>are recognized at the time service is performed. As a regulated interstate</w:t>
      </w:r>
    </w:p>
    <w:p>
      <w:pPr>
        <w:pStyle w:val="PreformattedText"/>
        <w:rPr/>
      </w:pPr>
      <w:r>
        <w:rPr/>
        <w:t>pipeline, revenues for the transportation of crude oil on the All American</w:t>
      </w:r>
    </w:p>
    <w:p>
      <w:pPr>
        <w:pStyle w:val="PreformattedText"/>
        <w:rPr/>
      </w:pPr>
      <w:r>
        <w:rPr/>
        <w:t>Pipeline are recognized based upon Federal Energy Regulatory Commission and the</w:t>
      </w:r>
    </w:p>
    <w:p>
      <w:pPr>
        <w:pStyle w:val="PreformattedText"/>
        <w:rPr/>
      </w:pPr>
      <w:r>
        <w:rPr/>
        <w:t>Public Utilities Commission of the State of California filed tariff rates and</w:t>
      </w:r>
    </w:p>
    <w:p>
      <w:pPr>
        <w:pStyle w:val="PreformattedText"/>
        <w:rPr/>
      </w:pPr>
      <w:r>
        <w:rPr/>
        <w:t>the related transported volumes. Tariff revenue is recognized at the time such</w:t>
      </w:r>
    </w:p>
    <w:p>
      <w:pPr>
        <w:pStyle w:val="PreformattedText"/>
        <w:rPr/>
      </w:pPr>
      <w:r>
        <w:rPr/>
        <w:t>volume is delivered.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Cost of Sales and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Cost of sales consists of the cost of crude oil and field and pipeline</w:t>
      </w:r>
    </w:p>
    <w:p>
      <w:pPr>
        <w:pStyle w:val="PreformattedText"/>
        <w:rPr/>
      </w:pPr>
      <w:r>
        <w:rPr/>
        <w:t>operating expenses. Field and pipeline operating expenses consist primarily of</w:t>
      </w:r>
    </w:p>
    <w:p>
      <w:pPr>
        <w:pStyle w:val="PreformattedText"/>
        <w:rPr/>
      </w:pPr>
      <w:r>
        <w:rPr/>
        <w:t>fuel and power costs, telecommunications, labor costs for pipeline field</w:t>
      </w:r>
    </w:p>
    <w:p>
      <w:pPr>
        <w:pStyle w:val="PreformattedText"/>
        <w:rPr/>
      </w:pPr>
      <w:r>
        <w:rPr/>
        <w:t>personnel, maintenance, utilities, insurance and property taxes.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Cash and Cash Equivalents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Cash and cash equivalents consist of all demand deposits and funds invested</w:t>
      </w:r>
    </w:p>
    <w:p>
      <w:pPr>
        <w:pStyle w:val="PreformattedText"/>
        <w:rPr/>
      </w:pPr>
      <w:r>
        <w:rPr/>
        <w:t>in highly liquid instruments. The Predecessor's cash management program</w:t>
      </w:r>
    </w:p>
    <w:p>
      <w:pPr>
        <w:pStyle w:val="PreformattedText"/>
        <w:rPr/>
      </w:pPr>
      <w:r>
        <w:rPr/>
        <w:t>resulted in book overdraft balances which have been reclassified to current</w:t>
      </w:r>
    </w:p>
    <w:p>
      <w:pPr>
        <w:pStyle w:val="PreformattedText"/>
        <w:rPr/>
      </w:pPr>
      <w:r>
        <w:rPr/>
        <w:t>liabilities.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Inventory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Inventory consists of crude oil in pipelines and in storage tanks which is</w:t>
      </w:r>
    </w:p>
    <w:p>
      <w:pPr>
        <w:pStyle w:val="PreformattedText"/>
        <w:rPr/>
      </w:pPr>
      <w:r>
        <w:rPr/>
        <w:t>valued at the lower of cost or market, with cost determined using the average</w:t>
      </w:r>
    </w:p>
    <w:p>
      <w:pPr>
        <w:pStyle w:val="PreformattedText"/>
        <w:rPr/>
      </w:pPr>
      <w:r>
        <w:rPr/>
        <w:t>cost method.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Property and Equipment and Pipeline Linefill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Property and equipment is stated at cost and consists primarily of (i) crude</w:t>
      </w:r>
    </w:p>
    <w:p>
      <w:pPr>
        <w:pStyle w:val="PreformattedText"/>
        <w:rPr/>
      </w:pPr>
      <w:r>
        <w:rPr/>
        <w:t>oil pipelines and pipeline facilities (primarily the All American Pipeline and</w:t>
      </w:r>
    </w:p>
    <w:p>
      <w:pPr>
        <w:pStyle w:val="PreformattedText"/>
        <w:rPr/>
      </w:pPr>
      <w:r>
        <w:rPr/>
        <w:t>SJV Gathering System), (ii) crude oil terminal and storage facilities</w:t>
      </w:r>
    </w:p>
    <w:p>
      <w:pPr>
        <w:pStyle w:val="PreformattedText"/>
        <w:rPr/>
      </w:pPr>
      <w:r>
        <w:rPr/>
        <w:t>(primarily the Cushing Terminal), and (iii) trucking equipment, injection</w:t>
      </w:r>
    </w:p>
    <w:p>
      <w:pPr>
        <w:pStyle w:val="PreformattedText"/>
        <w:rPr/>
      </w:pPr>
      <w:r>
        <w:rPr/>
        <w:t>stations and other. Other property and equipment consists primarily of office</w:t>
      </w:r>
    </w:p>
    <w:p>
      <w:pPr>
        <w:pStyle w:val="PreformattedText"/>
        <w:rPr/>
      </w:pPr>
      <w:r>
        <w:rPr/>
        <w:t>furniture and fixtures and computer equipment and software.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NOTES TO CONSOLIDATED AND COMBINED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Depreciation is computed using the straight-line method over estimated</w:t>
      </w:r>
    </w:p>
    <w:p>
      <w:pPr>
        <w:pStyle w:val="PreformattedText"/>
        <w:rPr/>
      </w:pPr>
      <w:r>
        <w:rPr/>
        <w:t>useful lives as follows: (i) crude oil pipelines--40 years, (ii) crude oil</w:t>
      </w:r>
    </w:p>
    <w:p>
      <w:pPr>
        <w:pStyle w:val="PreformattedText"/>
        <w:rPr/>
      </w:pPr>
      <w:r>
        <w:rPr/>
        <w:t>pipeline facilities--25 years, (iii) crude oil terminal and storage</w:t>
      </w:r>
    </w:p>
    <w:p>
      <w:pPr>
        <w:pStyle w:val="PreformattedText"/>
        <w:rPr/>
      </w:pPr>
      <w:r>
        <w:rPr/>
        <w:t>facilities--30 to 40 years, (iv) trucking equipment, injection stations and</w:t>
      </w:r>
    </w:p>
    <w:p>
      <w:pPr>
        <w:pStyle w:val="PreformattedText"/>
        <w:rPr/>
      </w:pPr>
      <w:r>
        <w:rPr/>
        <w:t>other--5 to 10 years and (v) other property and equipment--5 to 7 years.</w:t>
      </w:r>
    </w:p>
    <w:p>
      <w:pPr>
        <w:pStyle w:val="PreformattedText"/>
        <w:rPr/>
      </w:pPr>
      <w:r>
        <w:rPr/>
        <w:t>Acquisitions and improvements are capitalized; maintenance and repairs are</w:t>
      </w:r>
    </w:p>
    <w:p>
      <w:pPr>
        <w:pStyle w:val="PreformattedText"/>
        <w:rPr/>
      </w:pPr>
      <w:r>
        <w:rPr/>
        <w:t>expensed as incurred. Net gains or losses on property and equipment disposed of</w:t>
      </w:r>
    </w:p>
    <w:p>
      <w:pPr>
        <w:pStyle w:val="PreformattedText"/>
        <w:rPr/>
      </w:pPr>
      <w:r>
        <w:rPr/>
        <w:t>is included in interest and other income.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Pipeline linefill is recorded at cost and consists of crude oil linefill</w:t>
      </w:r>
    </w:p>
    <w:p>
      <w:pPr>
        <w:pStyle w:val="PreformattedText"/>
        <w:rPr/>
      </w:pPr>
      <w:r>
        <w:rPr/>
        <w:t>used to pack a pipeline such that when an incremental barrel enters a pipeline</w:t>
      </w:r>
    </w:p>
    <w:p>
      <w:pPr>
        <w:pStyle w:val="PreformattedText"/>
        <w:rPr/>
      </w:pPr>
      <w:r>
        <w:rPr/>
        <w:t>it forces a barrel out at another location. The Partnership owns approximately</w:t>
      </w:r>
    </w:p>
    <w:p>
      <w:pPr>
        <w:pStyle w:val="PreformattedText"/>
        <w:rPr/>
      </w:pPr>
      <w:r>
        <w:rPr/>
        <w:t>5.0 million barrels of crude oil that is used to maintain the All American</w:t>
      </w:r>
    </w:p>
    <w:p>
      <w:pPr>
        <w:pStyle w:val="PreformattedText"/>
        <w:rPr/>
      </w:pPr>
      <w:r>
        <w:rPr/>
        <w:t>Pipeline's linefill requirements. Proceeds from the sale and repurchase of</w:t>
      </w:r>
    </w:p>
    <w:p>
      <w:pPr>
        <w:pStyle w:val="PreformattedText"/>
        <w:rPr/>
      </w:pPr>
      <w:r>
        <w:rPr/>
        <w:t>pipeline linefill are reflected as cash flows from operating activities in the</w:t>
      </w:r>
    </w:p>
    <w:p>
      <w:pPr>
        <w:pStyle w:val="PreformattedText"/>
        <w:rPr/>
      </w:pPr>
      <w:r>
        <w:rPr/>
        <w:t>accompanying consolidated and combined statements of cash flows.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is a summary of the components of property and equipment: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-----------------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1997      1998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  --------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Crude oil pipelines.................................... $    --  $268,219</w:t>
      </w:r>
    </w:p>
    <w:p>
      <w:pPr>
        <w:pStyle w:val="PreformattedText"/>
        <w:rPr/>
      </w:pPr>
      <w:r>
        <w:rPr/>
        <w:t xml:space="preserve">      </w:t>
      </w:r>
      <w:r>
        <w:rPr/>
        <w:t>Crude oil pipeline facilities..........................      --    70,870</w:t>
      </w:r>
    </w:p>
    <w:p>
      <w:pPr>
        <w:pStyle w:val="PreformattedText"/>
        <w:rPr/>
      </w:pPr>
      <w:r>
        <w:rPr/>
        <w:t xml:space="preserve">      </w:t>
      </w:r>
      <w:r>
        <w:rPr/>
        <w:t>Crude oil storage and terminal facilities..............  33,491    34,606</w:t>
      </w:r>
    </w:p>
    <w:p>
      <w:pPr>
        <w:pStyle w:val="PreformattedText"/>
        <w:rPr/>
      </w:pPr>
      <w:r>
        <w:rPr/>
        <w:t xml:space="preserve">      </w:t>
      </w:r>
      <w:r>
        <w:rPr/>
        <w:t>Trucking equipment, injection stations and other.......   2,798     5,140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  --------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36,289   378,835</w:t>
      </w:r>
    </w:p>
    <w:p>
      <w:pPr>
        <w:pStyle w:val="PreformattedText"/>
        <w:rPr/>
      </w:pPr>
      <w:r>
        <w:rPr/>
        <w:t xml:space="preserve">      </w:t>
      </w:r>
      <w:r>
        <w:rPr/>
        <w:t>Less accumulated depreciation and amortization.........  (3,903)     (799)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  --------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$32,386  $378,036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=======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Impairment of Long-Lived Assets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Long-lived assets with recorded values that are not expected to be recovered</w:t>
      </w:r>
    </w:p>
    <w:p>
      <w:pPr>
        <w:pStyle w:val="PreformattedText"/>
        <w:rPr/>
      </w:pPr>
      <w:r>
        <w:rPr/>
        <w:t>through future cash flows are written-down to estimated fair value in</w:t>
      </w:r>
    </w:p>
    <w:p>
      <w:pPr>
        <w:pStyle w:val="PreformattedText"/>
        <w:rPr/>
      </w:pPr>
      <w:r>
        <w:rPr/>
        <w:t>accordance with Statement of Financial Accounting Standards No. 121. Fair value</w:t>
      </w:r>
    </w:p>
    <w:p>
      <w:pPr>
        <w:pStyle w:val="PreformattedText"/>
        <w:rPr/>
      </w:pPr>
      <w:r>
        <w:rPr/>
        <w:t>is generally determined from estimated discounted future net cash flows.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Other Assets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Other assets consist of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---------------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1997    1998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  -------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Debt issue costs......................................... $  232  $10,171</w:t>
      </w:r>
    </w:p>
    <w:p>
      <w:pPr>
        <w:pStyle w:val="PreformattedText"/>
        <w:rPr/>
      </w:pPr>
      <w:r>
        <w:rPr/>
        <w:t xml:space="preserve">      </w:t>
      </w:r>
      <w:r>
        <w:rPr/>
        <w:t>Goodwill and other.......................................  2,096    1,134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  -------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2,328   11,305</w:t>
      </w:r>
    </w:p>
    <w:p>
      <w:pPr>
        <w:pStyle w:val="PreformattedText"/>
        <w:rPr/>
      </w:pPr>
      <w:r>
        <w:rPr/>
        <w:t xml:space="preserve">      </w:t>
      </w:r>
      <w:r>
        <w:rPr/>
        <w:t>Accumulated amortization.................................   (522)    (495)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  -------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$1,806  $10,810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======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Costs incurred in connection with the issuance of long-term debt are</w:t>
      </w:r>
    </w:p>
    <w:p>
      <w:pPr>
        <w:pStyle w:val="PreformattedText"/>
        <w:rPr/>
      </w:pPr>
      <w:r>
        <w:rPr/>
        <w:t>capitalized and amortized using the straight-line method over the term of the</w:t>
      </w:r>
    </w:p>
    <w:p>
      <w:pPr>
        <w:pStyle w:val="PreformattedText"/>
        <w:rPr/>
      </w:pPr>
      <w:r>
        <w:rPr/>
        <w:t>related debt. The increase in debt issue costs is due to the IPO and the</w:t>
      </w:r>
    </w:p>
    <w:p>
      <w:pPr>
        <w:pStyle w:val="PreformattedText"/>
        <w:rPr/>
      </w:pPr>
      <w:r>
        <w:rPr/>
        <w:t>acquisition of the All American Pipeline and the SJV Gathering System. Goodwill</w:t>
      </w:r>
    </w:p>
    <w:p>
      <w:pPr>
        <w:pStyle w:val="PreformattedText"/>
        <w:rPr/>
      </w:pPr>
      <w:r>
        <w:rPr/>
        <w:t>was recorded as the amount of the purchase price in excess of the fair value of</w:t>
      </w:r>
    </w:p>
    <w:p>
      <w:pPr>
        <w:pStyle w:val="PreformattedText"/>
        <w:rPr/>
      </w:pPr>
      <w:r>
        <w:rPr/>
        <w:t>certain transportation and crude oil gathering assets purchased by the</w:t>
      </w:r>
    </w:p>
    <w:p>
      <w:pPr>
        <w:pStyle w:val="PreformattedText"/>
        <w:rPr/>
      </w:pPr>
      <w:r>
        <w:rPr/>
        <w:t>Predecessor and is amortized using the straight-line method over a period of</w:t>
      </w:r>
    </w:p>
    <w:p>
      <w:pPr>
        <w:pStyle w:val="PreformattedText"/>
        <w:rPr/>
      </w:pPr>
      <w:r>
        <w:rPr/>
        <w:t>twenty 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F-23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NOTES TO CONSOLIDATED AND COMBINED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Federal Income Taxes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No provision for income taxes related to the operations of the Partnership</w:t>
      </w:r>
    </w:p>
    <w:p>
      <w:pPr>
        <w:pStyle w:val="PreformattedText"/>
        <w:rPr/>
      </w:pPr>
      <w:r>
        <w:rPr/>
        <w:t>is included in the accompanying consolidated financial statements because, as a</w:t>
      </w:r>
    </w:p>
    <w:p>
      <w:pPr>
        <w:pStyle w:val="PreformattedText"/>
        <w:rPr/>
      </w:pPr>
      <w:r>
        <w:rPr/>
        <w:t>partnership, it is not subject to Federal or state income tax and the tax</w:t>
      </w:r>
    </w:p>
    <w:p>
      <w:pPr>
        <w:pStyle w:val="PreformattedText"/>
        <w:rPr/>
      </w:pPr>
      <w:r>
        <w:rPr/>
        <w:t>effect of it's activities accrues to the Unitholders. Net earnings for</w:t>
      </w:r>
    </w:p>
    <w:p>
      <w:pPr>
        <w:pStyle w:val="PreformattedText"/>
        <w:rPr/>
      </w:pPr>
      <w:r>
        <w:rPr/>
        <w:t>financial statement purposes may differ significantly from taxable income</w:t>
      </w:r>
    </w:p>
    <w:p>
      <w:pPr>
        <w:pStyle w:val="PreformattedText"/>
        <w:rPr/>
      </w:pPr>
      <w:r>
        <w:rPr/>
        <w:t>reportable to Unitholders as a result of differences between the tax bases and</w:t>
      </w:r>
    </w:p>
    <w:p>
      <w:pPr>
        <w:pStyle w:val="PreformattedText"/>
        <w:rPr/>
      </w:pPr>
      <w:r>
        <w:rPr/>
        <w:t>financial reporting bases of assets and liabilities and the taxable income</w:t>
      </w:r>
    </w:p>
    <w:p>
      <w:pPr>
        <w:pStyle w:val="PreformattedText"/>
        <w:rPr/>
      </w:pPr>
      <w:r>
        <w:rPr/>
        <w:t>allocation requirements under the Partnership agreement. Individual Unitholders</w:t>
      </w:r>
    </w:p>
    <w:p>
      <w:pPr>
        <w:pStyle w:val="PreformattedText"/>
        <w:rPr/>
      </w:pPr>
      <w:r>
        <w:rPr/>
        <w:t>will have different investment bases depending upon the timing and price of</w:t>
      </w:r>
    </w:p>
    <w:p>
      <w:pPr>
        <w:pStyle w:val="PreformattedText"/>
        <w:rPr/>
      </w:pPr>
      <w:r>
        <w:rPr/>
        <w:t>acquisition of partnership units. Further, each Unitholder's tax accounting,</w:t>
      </w:r>
    </w:p>
    <w:p>
      <w:pPr>
        <w:pStyle w:val="PreformattedText"/>
        <w:rPr/>
      </w:pPr>
      <w:r>
        <w:rPr/>
        <w:t>which is partially dependent upon his/her tax position, may differ from the</w:t>
      </w:r>
    </w:p>
    <w:p>
      <w:pPr>
        <w:pStyle w:val="PreformattedText"/>
        <w:rPr/>
      </w:pPr>
      <w:r>
        <w:rPr/>
        <w:t>accounting followed in the consolidated financial statements. Accordingly,</w:t>
      </w:r>
    </w:p>
    <w:p>
      <w:pPr>
        <w:pStyle w:val="PreformattedText"/>
        <w:rPr/>
      </w:pPr>
      <w:r>
        <w:rPr/>
        <w:t>there could be significant differences between each individual Unitholder's tax</w:t>
      </w:r>
    </w:p>
    <w:p>
      <w:pPr>
        <w:pStyle w:val="PreformattedText"/>
        <w:rPr/>
      </w:pPr>
      <w:r>
        <w:rPr/>
        <w:t>bases and his/her share of the net assets reported in the consolidated</w:t>
      </w:r>
    </w:p>
    <w:p>
      <w:pPr>
        <w:pStyle w:val="PreformattedText"/>
        <w:rPr/>
      </w:pPr>
      <w:r>
        <w:rPr/>
        <w:t>financial statements. The Partnership does not have access to information about</w:t>
      </w:r>
    </w:p>
    <w:p>
      <w:pPr>
        <w:pStyle w:val="PreformattedText"/>
        <w:rPr/>
      </w:pPr>
      <w:r>
        <w:rPr/>
        <w:t>each individual Unitholder's tax attributes in the Partnership, and the</w:t>
      </w:r>
    </w:p>
    <w:p>
      <w:pPr>
        <w:pStyle w:val="PreformattedText"/>
        <w:rPr/>
      </w:pPr>
      <w:r>
        <w:rPr/>
        <w:t>aggregate tax bases cannot be readily determined. Accordingly, management does</w:t>
      </w:r>
    </w:p>
    <w:p>
      <w:pPr>
        <w:pStyle w:val="PreformattedText"/>
        <w:rPr/>
      </w:pPr>
      <w:r>
        <w:rPr/>
        <w:t>not believe that, in the Partnership's circumstances, the aggregate difference</w:t>
      </w:r>
    </w:p>
    <w:p>
      <w:pPr>
        <w:pStyle w:val="PreformattedText"/>
        <w:rPr/>
      </w:pPr>
      <w:r>
        <w:rPr/>
        <w:t>would be meaningful information.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Predecessor is included in the combined federal income tax return of</w:t>
      </w:r>
    </w:p>
    <w:p>
      <w:pPr>
        <w:pStyle w:val="PreformattedText"/>
        <w:rPr/>
      </w:pPr>
      <w:r>
        <w:rPr/>
        <w:t>Plains Resources. Income taxes are calculated as if the Predecessor had filed a</w:t>
      </w:r>
    </w:p>
    <w:p>
      <w:pPr>
        <w:pStyle w:val="PreformattedText"/>
        <w:rPr/>
      </w:pPr>
      <w:r>
        <w:rPr/>
        <w:t>return on a separate company basis utilizing a federal statutory rate of 35%.</w:t>
      </w:r>
    </w:p>
    <w:p>
      <w:pPr>
        <w:pStyle w:val="PreformattedText"/>
        <w:rPr/>
      </w:pPr>
      <w:r>
        <w:rPr/>
        <w:t>Payables in lieu of deferred taxes represent deferred tax liabilities which are</w:t>
      </w:r>
    </w:p>
    <w:p>
      <w:pPr>
        <w:pStyle w:val="PreformattedText"/>
        <w:rPr/>
      </w:pPr>
      <w:r>
        <w:rPr/>
        <w:t>recognized based on the temporary differences between the tax basis of the</w:t>
      </w:r>
    </w:p>
    <w:p>
      <w:pPr>
        <w:pStyle w:val="PreformattedText"/>
        <w:rPr/>
      </w:pPr>
      <w:r>
        <w:rPr/>
        <w:t>Predecessor's assets and liabilities and the amounts reported in the financial</w:t>
      </w:r>
    </w:p>
    <w:p>
      <w:pPr>
        <w:pStyle w:val="PreformattedText"/>
        <w:rPr/>
      </w:pPr>
      <w:r>
        <w:rPr/>
        <w:t>statements. These amounts were owed to Plains Resources. Current amounts</w:t>
      </w:r>
    </w:p>
    <w:p>
      <w:pPr>
        <w:pStyle w:val="PreformattedText"/>
        <w:rPr/>
      </w:pPr>
      <w:r>
        <w:rPr/>
        <w:t>payable were also owed to Plains Resources and are included in due to</w:t>
      </w:r>
    </w:p>
    <w:p>
      <w:pPr>
        <w:pStyle w:val="PreformattedText"/>
        <w:rPr/>
      </w:pPr>
      <w:r>
        <w:rPr/>
        <w:t>affiliates in the accompanying combined balance sheet of the Predecessor.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Hedging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 and Predecessor utilize various derivative instruments, for</w:t>
      </w:r>
    </w:p>
    <w:p>
      <w:pPr>
        <w:pStyle w:val="PreformattedText"/>
        <w:rPr/>
      </w:pPr>
      <w:r>
        <w:rPr/>
        <w:t>purposes other than trading, to hedge their exposure to price fluctuations on</w:t>
      </w:r>
    </w:p>
    <w:p>
      <w:pPr>
        <w:pStyle w:val="PreformattedText"/>
        <w:rPr/>
      </w:pPr>
      <w:r>
        <w:rPr/>
        <w:t>crude in storage and expected purchases, sales and transportation of crude oil.</w:t>
      </w:r>
    </w:p>
    <w:p>
      <w:pPr>
        <w:pStyle w:val="PreformattedText"/>
        <w:rPr/>
      </w:pPr>
      <w:r>
        <w:rPr/>
        <w:t>The derivative instruments consist primarily of futures and option contracts</w:t>
      </w:r>
    </w:p>
    <w:p>
      <w:pPr>
        <w:pStyle w:val="PreformattedText"/>
        <w:rPr/>
      </w:pPr>
      <w:r>
        <w:rPr/>
        <w:t>traded on the New York Mercantile Exchange ("NYMEX") and crude oil swap</w:t>
      </w:r>
    </w:p>
    <w:p>
      <w:pPr>
        <w:pStyle w:val="PreformattedText"/>
        <w:rPr/>
      </w:pPr>
      <w:r>
        <w:rPr/>
        <w:t>contracts entered into with financial institutions. The Partnership also</w:t>
      </w:r>
    </w:p>
    <w:p>
      <w:pPr>
        <w:pStyle w:val="PreformattedText"/>
        <w:rPr/>
      </w:pPr>
      <w:r>
        <w:rPr/>
        <w:t>utilizes interest rate swaps to manage the interest rate exposure on its long-</w:t>
      </w:r>
    </w:p>
    <w:p>
      <w:pPr>
        <w:pStyle w:val="PreformattedText"/>
        <w:rPr/>
      </w:pPr>
      <w:r>
        <w:rPr/>
        <w:t>term debt.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These derivative instruments qualify for hedge accounting as they reduce the</w:t>
      </w:r>
    </w:p>
    <w:p>
      <w:pPr>
        <w:pStyle w:val="PreformattedText"/>
        <w:rPr/>
      </w:pPr>
      <w:r>
        <w:rPr/>
        <w:t>price risk of the underlying hedged item and are designated as a hedge at</w:t>
      </w:r>
    </w:p>
    <w:p>
      <w:pPr>
        <w:pStyle w:val="PreformattedText"/>
        <w:rPr/>
      </w:pPr>
      <w:r>
        <w:rPr/>
        <w:t>inception. Additionally, the derivatives result in financial impacts which are</w:t>
      </w:r>
    </w:p>
    <w:p>
      <w:pPr>
        <w:pStyle w:val="PreformattedText"/>
        <w:rPr/>
      </w:pPr>
      <w:r>
        <w:rPr/>
        <w:t>inversely correlated to those of the items being hedged. This correlation,</w:t>
      </w:r>
    </w:p>
    <w:p>
      <w:pPr>
        <w:pStyle w:val="PreformattedText"/>
        <w:rPr/>
      </w:pPr>
      <w:r>
        <w:rPr/>
        <w:t>generally in excess of 80%, (a measure of hedge effectiveness) is measured both</w:t>
      </w:r>
    </w:p>
    <w:p>
      <w:pPr>
        <w:pStyle w:val="PreformattedText"/>
        <w:rPr/>
      </w:pPr>
      <w:r>
        <w:rPr/>
        <w:t>at the inception of the hedge and on an ongoing basis. If correlation ceases to</w:t>
      </w:r>
    </w:p>
    <w:p>
      <w:pPr>
        <w:pStyle w:val="PreformattedText"/>
        <w:rPr/>
      </w:pPr>
      <w:r>
        <w:rPr/>
        <w:t>exist, the Partnership would discontinue hedge accounting and apply mark to</w:t>
      </w:r>
    </w:p>
    <w:p>
      <w:pPr>
        <w:pStyle w:val="PreformattedText"/>
        <w:rPr/>
      </w:pPr>
      <w:r>
        <w:rPr/>
        <w:t>market accounting. Gains and losses on the termination of hedging instruments</w:t>
      </w:r>
    </w:p>
    <w:p>
      <w:pPr>
        <w:pStyle w:val="PreformattedText"/>
        <w:rPr/>
      </w:pPr>
      <w:r>
        <w:rPr/>
        <w:t>are deferred and recognized in income as the impact of the hedged item is</w:t>
      </w:r>
    </w:p>
    <w:p>
      <w:pPr>
        <w:pStyle w:val="PreformattedText"/>
        <w:rPr/>
      </w:pPr>
      <w:r>
        <w:rPr/>
        <w:t>recorded.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Unrealized changes in the market value of crude oil hedge contracts are not</w:t>
      </w:r>
    </w:p>
    <w:p>
      <w:pPr>
        <w:pStyle w:val="PreformattedText"/>
        <w:rPr/>
      </w:pPr>
      <w:r>
        <w:rPr/>
        <w:t>generally recognized in the Partnership's and Predecessor's Statements of</w:t>
      </w:r>
    </w:p>
    <w:p>
      <w:pPr>
        <w:pStyle w:val="PreformattedText"/>
        <w:rPr/>
      </w:pPr>
      <w:r>
        <w:rPr/>
        <w:t>Income until the underlying hedged transaction occurs. The financial impacts of</w:t>
      </w:r>
    </w:p>
    <w:p>
      <w:pPr>
        <w:pStyle w:val="PreformattedText"/>
        <w:rPr/>
      </w:pPr>
      <w:r>
        <w:rPr/>
        <w:t>crude oil hedge contracts are included in the Partnership's and Predecessor's</w:t>
      </w:r>
    </w:p>
    <w:p>
      <w:pPr>
        <w:pStyle w:val="PreformattedText"/>
        <w:rPr/>
      </w:pPr>
      <w:r>
        <w:rPr/>
        <w:t>statements of income as a component of revenues. Such financial impacts are</w:t>
      </w:r>
    </w:p>
    <w:p>
      <w:pPr>
        <w:pStyle w:val="PreformattedText"/>
        <w:rPr/>
      </w:pPr>
      <w:r>
        <w:rPr/>
        <w:t>offset by gains or losses realized in the physical market. Cash flows from</w:t>
      </w:r>
    </w:p>
    <w:p>
      <w:pPr>
        <w:pStyle w:val="PreformattedText"/>
        <w:rPr/>
      </w:pPr>
      <w:r>
        <w:rPr/>
        <w:t>crude oil hedging activities are included in operating activities in the</w:t>
      </w:r>
    </w:p>
    <w:p>
      <w:pPr>
        <w:pStyle w:val="PreformattedText"/>
        <w:rPr/>
      </w:pPr>
      <w:r>
        <w:rPr/>
        <w:t>accompanying statements of cash flows. Net deferred gains and losses on futures</w:t>
      </w:r>
    </w:p>
    <w:p>
      <w:pPr>
        <w:pStyle w:val="PreformattedText"/>
        <w:rPr/>
      </w:pPr>
      <w:r>
        <w:rPr/>
        <w:t>contracts, including closed futures contracts, entered into to hedge</w:t>
      </w:r>
    </w:p>
    <w:p>
      <w:pPr>
        <w:pStyle w:val="PreformattedText"/>
        <w:rPr/>
      </w:pPr>
      <w:r>
        <w:rPr/>
        <w:t>anticipated crude oil purchases and sales are included in accounts payable and</w:t>
      </w:r>
    </w:p>
    <w:p>
      <w:pPr>
        <w:pStyle w:val="PreformattedText"/>
        <w:rPr/>
      </w:pPr>
      <w:r>
        <w:rPr/>
        <w:t>accrued liabilities in the accompanying balance sheets. Deferred gains or</w:t>
      </w:r>
    </w:p>
    <w:p>
      <w:pPr>
        <w:pStyle w:val="PreformattedText"/>
        <w:rPr/>
      </w:pPr>
      <w:r>
        <w:rPr/>
        <w:t>losses from inventory hedges are included as part of the inventory costs and</w:t>
      </w:r>
    </w:p>
    <w:p>
      <w:pPr>
        <w:pStyle w:val="PreformattedText"/>
        <w:rPr/>
      </w:pPr>
      <w:r>
        <w:rPr/>
        <w:t>recognized when the related inventory is sold.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F-24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NOTES TO CONSOLIDATED AND COMBINED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Amounts paid or received from interest rate swaps are charged or credited to</w:t>
      </w:r>
    </w:p>
    <w:p>
      <w:pPr>
        <w:pStyle w:val="PreformattedText"/>
        <w:rPr/>
      </w:pPr>
      <w:r>
        <w:rPr/>
        <w:t>interest expense and matched with the cash flows and interest expense of the</w:t>
      </w:r>
    </w:p>
    <w:p>
      <w:pPr>
        <w:pStyle w:val="PreformattedText"/>
        <w:rPr/>
      </w:pPr>
      <w:r>
        <w:rPr/>
        <w:t>long-term debt being hedged, resulting in an adjustment to the effective</w:t>
      </w:r>
    </w:p>
    <w:p>
      <w:pPr>
        <w:pStyle w:val="PreformattedText"/>
        <w:rPr/>
      </w:pPr>
      <w:r>
        <w:rPr/>
        <w:t>interest rate.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Net income per unit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Basic and diluted net income per unit is determined by dividing net income,</w:t>
      </w:r>
    </w:p>
    <w:p>
      <w:pPr>
        <w:pStyle w:val="PreformattedText"/>
        <w:rPr/>
      </w:pPr>
      <w:r>
        <w:rPr/>
        <w:t>after deducting the General Partner's 2% interest, by the weighted average</w:t>
      </w:r>
    </w:p>
    <w:p>
      <w:pPr>
        <w:pStyle w:val="PreformattedText"/>
        <w:rPr/>
      </w:pPr>
      <w:r>
        <w:rPr/>
        <w:t>number of outstanding Common Units and Subordinated Units (a total of</w:t>
      </w:r>
    </w:p>
    <w:p>
      <w:pPr>
        <w:pStyle w:val="PreformattedText"/>
        <w:rPr/>
      </w:pPr>
      <w:r>
        <w:rPr/>
        <w:t>30,088,858 units as of December 31, 1998). For periods prior to November 23,</w:t>
      </w:r>
    </w:p>
    <w:p>
      <w:pPr>
        <w:pStyle w:val="PreformattedText"/>
        <w:rPr/>
      </w:pPr>
      <w:r>
        <w:rPr/>
        <w:t>1998, such units are equal to the Common and Subordinated Units received by the</w:t>
      </w:r>
    </w:p>
    <w:p>
      <w:pPr>
        <w:pStyle w:val="PreformattedText"/>
        <w:rPr/>
      </w:pPr>
      <w:r>
        <w:rPr/>
        <w:t>General Partner in exchange for assets contributed to the Partnership.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Recent Accounting Pronouncements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June 1998, the Financial Accounting Standards Board ("FASB") issued</w:t>
      </w:r>
    </w:p>
    <w:p>
      <w:pPr>
        <w:pStyle w:val="PreformattedText"/>
        <w:rPr/>
      </w:pPr>
      <w:r>
        <w:rPr/>
        <w:t>Statement of Financial Accounting Standards No. 133, Accounting for Derivative</w:t>
      </w:r>
    </w:p>
    <w:p>
      <w:pPr>
        <w:pStyle w:val="PreformattedText"/>
        <w:rPr/>
      </w:pPr>
      <w:r>
        <w:rPr/>
        <w:t>Instruments and Hedging Activities ("SFAS 133"). SFAS 133 is effective for</w:t>
      </w:r>
    </w:p>
    <w:p>
      <w:pPr>
        <w:pStyle w:val="PreformattedText"/>
        <w:rPr/>
      </w:pPr>
      <w:r>
        <w:rPr/>
        <w:t>fiscal years beginning after June 15, 1999. SFAS 133 requires that all</w:t>
      </w:r>
    </w:p>
    <w:p>
      <w:pPr>
        <w:pStyle w:val="PreformattedText"/>
        <w:rPr/>
      </w:pPr>
      <w:r>
        <w:rPr/>
        <w:t>derivative instruments be recorded on the balance sheet at their fair value.</w:t>
      </w:r>
    </w:p>
    <w:p>
      <w:pPr>
        <w:pStyle w:val="PreformattedText"/>
        <w:rPr/>
      </w:pPr>
      <w:r>
        <w:rPr/>
        <w:t>Changes in the fair value of derivatives are recorded each period in current</w:t>
      </w:r>
    </w:p>
    <w:p>
      <w:pPr>
        <w:pStyle w:val="PreformattedText"/>
        <w:rPr/>
      </w:pPr>
      <w:r>
        <w:rPr/>
        <w:t>earnings or other comprehensive income, depending on whether a derivative is</w:t>
      </w:r>
    </w:p>
    <w:p>
      <w:pPr>
        <w:pStyle w:val="PreformattedText"/>
        <w:rPr/>
      </w:pPr>
      <w:r>
        <w:rPr/>
        <w:t>designated as part of a hedge transaction and, if it is, the type of hedge</w:t>
      </w:r>
    </w:p>
    <w:p>
      <w:pPr>
        <w:pStyle w:val="PreformattedText"/>
        <w:rPr/>
      </w:pPr>
      <w:r>
        <w:rPr/>
        <w:t>transaction. For fair value hedge transactions in which the Partnership is</w:t>
      </w:r>
    </w:p>
    <w:p>
      <w:pPr>
        <w:pStyle w:val="PreformattedText"/>
        <w:rPr/>
      </w:pPr>
      <w:r>
        <w:rPr/>
        <w:t>hedging changes in an asset's, liability's, or firm commitment's fair value,</w:t>
      </w:r>
    </w:p>
    <w:p>
      <w:pPr>
        <w:pStyle w:val="PreformattedText"/>
        <w:rPr/>
      </w:pPr>
      <w:r>
        <w:rPr/>
        <w:t>changes in the fair value of the derivative instrument will generally be offset</w:t>
      </w:r>
    </w:p>
    <w:p>
      <w:pPr>
        <w:pStyle w:val="PreformattedText"/>
        <w:rPr/>
      </w:pPr>
      <w:r>
        <w:rPr/>
        <w:t>in the income statement by changes in the hedged item's fair value. For cash</w:t>
      </w:r>
    </w:p>
    <w:p>
      <w:pPr>
        <w:pStyle w:val="PreformattedText"/>
        <w:rPr/>
      </w:pPr>
      <w:r>
        <w:rPr/>
        <w:t>flow hedge transactions, in which the Partnership is hedging the variability of</w:t>
      </w:r>
    </w:p>
    <w:p>
      <w:pPr>
        <w:pStyle w:val="PreformattedText"/>
        <w:rPr/>
      </w:pPr>
      <w:r>
        <w:rPr/>
        <w:t>cash flows related to a variable-rate asset, liability, or a forecasted</w:t>
      </w:r>
    </w:p>
    <w:p>
      <w:pPr>
        <w:pStyle w:val="PreformattedText"/>
        <w:rPr/>
      </w:pPr>
      <w:r>
        <w:rPr/>
        <w:t>transaction, changes in the fair value of the derivative instrument will be</w:t>
      </w:r>
    </w:p>
    <w:p>
      <w:pPr>
        <w:pStyle w:val="PreformattedText"/>
        <w:rPr/>
      </w:pPr>
      <w:r>
        <w:rPr/>
        <w:t>reported in other comprehensive income. The gains and losses on the derivative</w:t>
      </w:r>
    </w:p>
    <w:p>
      <w:pPr>
        <w:pStyle w:val="PreformattedText"/>
        <w:rPr/>
      </w:pPr>
      <w:r>
        <w:rPr/>
        <w:t>instrument that are reported in other comprehensive income will be reclassified</w:t>
      </w:r>
    </w:p>
    <w:p>
      <w:pPr>
        <w:pStyle w:val="PreformattedText"/>
        <w:rPr/>
      </w:pPr>
      <w:r>
        <w:rPr/>
        <w:t>as earnings in the periods in which earnings are affected by the variability of</w:t>
      </w:r>
    </w:p>
    <w:p>
      <w:pPr>
        <w:pStyle w:val="PreformattedText"/>
        <w:rPr/>
      </w:pPr>
      <w:r>
        <w:rPr/>
        <w:t>the cash flows of the hedged item. The Partnership is required to adopt this</w:t>
      </w:r>
    </w:p>
    <w:p>
      <w:pPr>
        <w:pStyle w:val="PreformattedText"/>
        <w:rPr/>
      </w:pPr>
      <w:r>
        <w:rPr/>
        <w:t>statement beginning in 2000. The Partnership has not yet determined the affect</w:t>
      </w:r>
    </w:p>
    <w:p>
      <w:pPr>
        <w:pStyle w:val="PreformattedText"/>
        <w:rPr/>
      </w:pPr>
      <w:r>
        <w:rPr/>
        <w:t>that the adoption of SFAS 133 will have on its financial position or results of</w:t>
      </w:r>
    </w:p>
    <w:p>
      <w:pPr>
        <w:pStyle w:val="PreformattedText"/>
        <w:rPr/>
      </w:pPr>
      <w:r>
        <w:rPr/>
        <w:t>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November 1998, the Emerging Issues Task Force ("EITF") released Issue No.</w:t>
      </w:r>
    </w:p>
    <w:p>
      <w:pPr>
        <w:pStyle w:val="PreformattedText"/>
        <w:rPr/>
      </w:pPr>
      <w:r>
        <w:rPr/>
        <w:t>98-10, "Accounting for Energy Trading and Risk Management Activities". EITF 98-</w:t>
      </w:r>
    </w:p>
    <w:p>
      <w:pPr>
        <w:pStyle w:val="PreformattedText"/>
        <w:rPr/>
      </w:pPr>
      <w:r>
        <w:rPr/>
        <w:t>10 deals with entities that enter into derivatives and other third-party</w:t>
      </w:r>
    </w:p>
    <w:p>
      <w:pPr>
        <w:pStyle w:val="PreformattedText"/>
        <w:rPr/>
      </w:pPr>
      <w:r>
        <w:rPr/>
        <w:t>contracts for the purchase and sale of a commodity in which they normally do</w:t>
      </w:r>
    </w:p>
    <w:p>
      <w:pPr>
        <w:pStyle w:val="PreformattedText"/>
        <w:rPr/>
      </w:pPr>
      <w:r>
        <w:rPr/>
        <w:t>business (for example, crude oil and natural gas). The EITF reached a consensus</w:t>
      </w:r>
    </w:p>
    <w:p>
      <w:pPr>
        <w:pStyle w:val="PreformattedText"/>
        <w:rPr/>
      </w:pPr>
      <w:r>
        <w:rPr/>
        <w:t>that energy trading contracts should be measured at fair value determined as of</w:t>
      </w:r>
    </w:p>
    <w:p>
      <w:pPr>
        <w:pStyle w:val="PreformattedText"/>
        <w:rPr/>
      </w:pPr>
      <w:r>
        <w:rPr/>
        <w:t>the balance sheet date with the gains and losses included in earnings and</w:t>
      </w:r>
    </w:p>
    <w:p>
      <w:pPr>
        <w:pStyle w:val="PreformattedText"/>
        <w:rPr/>
      </w:pPr>
      <w:r>
        <w:rPr/>
        <w:t>separately disclosed in the financial statements or footnotes thereto. The EITF</w:t>
      </w:r>
    </w:p>
    <w:p>
      <w:pPr>
        <w:pStyle w:val="PreformattedText"/>
        <w:rPr/>
      </w:pPr>
      <w:r>
        <w:rPr/>
        <w:t>acknowledged that determining whether or when an entity is involved in energy</w:t>
      </w:r>
    </w:p>
    <w:p>
      <w:pPr>
        <w:pStyle w:val="PreformattedText"/>
        <w:rPr/>
      </w:pPr>
      <w:r>
        <w:rPr/>
        <w:t>trading activities is a matter of judgment that depends on the relevant facts</w:t>
      </w:r>
    </w:p>
    <w:p>
      <w:pPr>
        <w:pStyle w:val="PreformattedText"/>
        <w:rPr/>
      </w:pPr>
      <w:r>
        <w:rPr/>
        <w:t>and circumstances. As such, certain factors or indicators have been identified</w:t>
      </w:r>
    </w:p>
    <w:p>
      <w:pPr>
        <w:pStyle w:val="PreformattedText"/>
        <w:rPr/>
      </w:pPr>
      <w:r>
        <w:rPr/>
        <w:t>by the EITF which should be considered in evaluating whether an operation's</w:t>
      </w:r>
    </w:p>
    <w:p>
      <w:pPr>
        <w:pStyle w:val="PreformattedText"/>
        <w:rPr/>
      </w:pPr>
      <w:r>
        <w:rPr/>
        <w:t>energy contracts are entered into for trading purposes. EITF 98-10 is required</w:t>
      </w:r>
    </w:p>
    <w:p>
      <w:pPr>
        <w:pStyle w:val="PreformattedText"/>
        <w:rPr/>
      </w:pPr>
      <w:r>
        <w:rPr/>
        <w:t>to be applied to financial statements issued by the Partnership beginning in</w:t>
      </w:r>
    </w:p>
    <w:p>
      <w:pPr>
        <w:pStyle w:val="PreformattedText"/>
        <w:rPr/>
      </w:pPr>
      <w:r>
        <w:rPr/>
        <w:t>1999. The adoption of this consensus is not expected to have a material impact</w:t>
      </w:r>
    </w:p>
    <w:p>
      <w:pPr>
        <w:pStyle w:val="PreformattedText"/>
        <w:rPr/>
      </w:pPr>
      <w:r>
        <w:rPr/>
        <w:t>on the Partnership's results of operations or financial position.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2--Acquisition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July 30, 1998, the Predecessor acquired all of the outstanding capital</w:t>
      </w:r>
    </w:p>
    <w:p>
      <w:pPr>
        <w:pStyle w:val="PreformattedText"/>
        <w:rPr/>
      </w:pPr>
      <w:r>
        <w:rPr/>
        <w:t>stock of the All American Pipeline Company, Celeron Gathering Corporation and</w:t>
      </w:r>
    </w:p>
    <w:p>
      <w:pPr>
        <w:pStyle w:val="PreformattedText"/>
        <w:rPr/>
      </w:pPr>
      <w:r>
        <w:rPr/>
        <w:t>Celeron Trading &amp; Transportation Company (collectively the "Celeron Companies")</w:t>
      </w:r>
    </w:p>
    <w:p>
      <w:pPr>
        <w:pStyle w:val="PreformattedText"/>
        <w:rPr/>
      </w:pPr>
      <w:r>
        <w:rPr/>
        <w:t>from Wingfoot, a wholly owned subsidiary of Goodyear, for approximately $400</w:t>
      </w:r>
    </w:p>
    <w:p>
      <w:pPr>
        <w:pStyle w:val="PreformattedText"/>
        <w:rPr/>
      </w:pPr>
      <w:r>
        <w:rPr/>
        <w:t>million, including transaction costs. The principal assets of the entities</w:t>
      </w:r>
    </w:p>
    <w:p>
      <w:pPr>
        <w:pStyle w:val="PreformattedText"/>
        <w:rPr/>
      </w:pPr>
      <w:r>
        <w:rPr/>
        <w:t>acquired include the All American Pipeline and the SJV Gathering System, as</w:t>
      </w:r>
    </w:p>
    <w:p>
      <w:pPr>
        <w:pStyle w:val="PreformattedText"/>
        <w:rPr/>
      </w:pPr>
      <w:r>
        <w:rPr/>
        <w:t>well as other assets related to such operations.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F-25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NOTES TO CONSOLIDATED AND COMBINED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acquisition was accounted for utilizing the purchase method of accounting with</w:t>
      </w:r>
    </w:p>
    <w:p>
      <w:pPr>
        <w:pStyle w:val="PreformattedText"/>
        <w:rPr/>
      </w:pPr>
      <w:r>
        <w:rPr/>
        <w:t>the assets, liabilities and results of operations included in the combined</w:t>
      </w:r>
    </w:p>
    <w:p>
      <w:pPr>
        <w:pStyle w:val="PreformattedText"/>
        <w:rPr/>
      </w:pPr>
      <w:r>
        <w:rPr/>
        <w:t>financial statements of the Predecessor effective July 30, 1998. The following</w:t>
      </w:r>
    </w:p>
    <w:p>
      <w:pPr>
        <w:pStyle w:val="PreformattedText"/>
        <w:rPr/>
      </w:pPr>
      <w:r>
        <w:rPr/>
        <w:t>unaudited pro forma information is presented to show the pro forma revenues and</w:t>
      </w:r>
    </w:p>
    <w:p>
      <w:pPr>
        <w:pStyle w:val="PreformattedText"/>
        <w:rPr/>
      </w:pPr>
      <w:r>
        <w:rPr/>
        <w:t>net income had the acquisition been consummated on January 1,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Year      January 1,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Ended       1998 to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December 31, November 22,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1997         1998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------------ ------------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Revenues......................................  $1,744,840   $1,390,893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==========   ==========</w:t>
      </w:r>
    </w:p>
    <w:p>
      <w:pPr>
        <w:pStyle w:val="PreformattedText"/>
        <w:rPr/>
      </w:pPr>
      <w:r>
        <w:rPr/>
        <w:t xml:space="preserve">      </w:t>
      </w:r>
      <w:r>
        <w:rPr/>
        <w:t>Net income (loss).............................  $  (17,039)  $   14,448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==========   ==========</w:t>
      </w:r>
    </w:p>
    <w:p>
      <w:pPr>
        <w:pStyle w:val="PreformattedText"/>
        <w:rPr/>
      </w:pPr>
      <w:r>
        <w:rPr/>
        <w:t xml:space="preserve">      </w:t>
      </w:r>
      <w:r>
        <w:rPr/>
        <w:t>Basic and diluted net income (loss) per</w:t>
      </w:r>
    </w:p>
    <w:p>
      <w:pPr>
        <w:pStyle w:val="PreformattedText"/>
        <w:rPr/>
      </w:pPr>
      <w:r>
        <w:rPr/>
        <w:t xml:space="preserve">       </w:t>
      </w:r>
      <w:r>
        <w:rPr/>
        <w:t>limited partner unit.........................  $    (0.98)  $     0.83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==========  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pro forma net loss for the year ended December 31, 1997, includes a non-</w:t>
      </w:r>
    </w:p>
    <w:p>
      <w:pPr>
        <w:pStyle w:val="PreformattedText"/>
        <w:rPr/>
      </w:pPr>
      <w:r>
        <w:rPr/>
        <w:t>cash impairment charge of $64.2 million related to the writedown of pipeline</w:t>
      </w:r>
    </w:p>
    <w:p>
      <w:pPr>
        <w:pStyle w:val="PreformattedText"/>
        <w:rPr/>
      </w:pPr>
      <w:r>
        <w:rPr/>
        <w:t>assets and linefill by Wingfoot in connection with the sale of the Celeron</w:t>
      </w:r>
    </w:p>
    <w:p>
      <w:pPr>
        <w:pStyle w:val="PreformattedText"/>
        <w:rPr/>
      </w:pPr>
      <w:r>
        <w:rPr/>
        <w:t>Companies by Goodyear to the Predecessor. Based on the Predecessor's purchase</w:t>
      </w:r>
    </w:p>
    <w:p>
      <w:pPr>
        <w:pStyle w:val="PreformattedText"/>
        <w:rPr/>
      </w:pPr>
      <w:r>
        <w:rPr/>
        <w:t>price allocation to property and equipment and pipeline linefill, an impairment</w:t>
      </w:r>
    </w:p>
    <w:p>
      <w:pPr>
        <w:pStyle w:val="PreformattedText"/>
        <w:rPr/>
      </w:pPr>
      <w:r>
        <w:rPr/>
        <w:t>charge would not have been required had the Predecessor actually acquired the</w:t>
      </w:r>
    </w:p>
    <w:p>
      <w:pPr>
        <w:pStyle w:val="PreformattedText"/>
        <w:rPr/>
      </w:pPr>
      <w:r>
        <w:rPr/>
        <w:t>Celeron Companies effective January 1, 1997. Excluding this impairment charge,</w:t>
      </w:r>
    </w:p>
    <w:p>
      <w:pPr>
        <w:pStyle w:val="PreformattedText"/>
        <w:rPr/>
      </w:pPr>
      <w:r>
        <w:rPr/>
        <w:t>the Predecessor's pro forma net income for 1997 would have been $23.4 million</w:t>
      </w:r>
    </w:p>
    <w:p>
      <w:pPr>
        <w:pStyle w:val="PreformattedText"/>
        <w:rPr/>
      </w:pPr>
      <w:r>
        <w:rPr/>
        <w:t>($1.35 per basic and diluted limited partner unit).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acquisition was accounted for utilizing the purchase method of</w:t>
      </w:r>
    </w:p>
    <w:p>
      <w:pPr>
        <w:pStyle w:val="PreformattedText"/>
        <w:rPr/>
      </w:pPr>
      <w:r>
        <w:rPr/>
        <w:t>accounting and the purchase price was allocated in accordance with Accounting</w:t>
      </w:r>
    </w:p>
    <w:p>
      <w:pPr>
        <w:pStyle w:val="PreformattedText"/>
        <w:rPr/>
      </w:pPr>
      <w:r>
        <w:rPr/>
        <w:t>Principles Board Opinion No. 16 as follows (in thousands):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Crude oil pipeline, gathering and terminal assets............... $392,528</w:t>
      </w:r>
    </w:p>
    <w:p>
      <w:pPr>
        <w:pStyle w:val="PreformattedText"/>
        <w:rPr/>
      </w:pPr>
      <w:r>
        <w:rPr/>
        <w:t xml:space="preserve">      </w:t>
      </w:r>
      <w:r>
        <w:rPr/>
        <w:t>Other assets (debt issue costs).................................    6,138</w:t>
      </w:r>
    </w:p>
    <w:p>
      <w:pPr>
        <w:pStyle w:val="PreformattedText"/>
        <w:rPr/>
      </w:pPr>
      <w:r>
        <w:rPr/>
        <w:t xml:space="preserve">      </w:t>
      </w:r>
      <w:r>
        <w:rPr/>
        <w:t>Net working capital items (excluding cash received of $7,481)...    1,498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   </w:t>
      </w:r>
      <w:r>
        <w:rPr/>
        <w:t>Cash paid....................................................... $400,164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Financing for the acquisition was provided through (i) a $325 million,</w:t>
      </w:r>
    </w:p>
    <w:p>
      <w:pPr>
        <w:pStyle w:val="PreformattedText"/>
        <w:rPr/>
      </w:pPr>
      <w:r>
        <w:rPr/>
        <w:t>limited recourse bank facility and (ii) an approximate $114 million capital</w:t>
      </w:r>
    </w:p>
    <w:p>
      <w:pPr>
        <w:pStyle w:val="PreformattedText"/>
        <w:rPr/>
      </w:pPr>
      <w:r>
        <w:rPr/>
        <w:t>contribution by Plains Resources. Actual borrowings at closing were $300</w:t>
      </w:r>
    </w:p>
    <w:p>
      <w:pPr>
        <w:pStyle w:val="PreformattedText"/>
        <w:rPr/>
      </w:pPr>
      <w:r>
        <w:rPr/>
        <w:t>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3--Credit Facilities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Bank Credit Agreement. The Partnership has a $225 million Bank Credit</w:t>
      </w:r>
    </w:p>
    <w:p>
      <w:pPr>
        <w:pStyle w:val="PreformattedText"/>
        <w:rPr/>
      </w:pPr>
      <w:r>
        <w:rPr/>
        <w:t>Agreement which consists of the $175 million Term Loan Facility and the $50</w:t>
      </w:r>
    </w:p>
    <w:p>
      <w:pPr>
        <w:pStyle w:val="PreformattedText"/>
        <w:rPr/>
      </w:pPr>
      <w:r>
        <w:rPr/>
        <w:t>million Revolving Credit Facility. The $50 million Revolving Credit Facility is</w:t>
      </w:r>
    </w:p>
    <w:p>
      <w:pPr>
        <w:pStyle w:val="PreformattedText"/>
        <w:rPr/>
      </w:pPr>
      <w:r>
        <w:rPr/>
        <w:t>used for capital improvements and working capital and general business purposes</w:t>
      </w:r>
    </w:p>
    <w:p>
      <w:pPr>
        <w:pStyle w:val="PreformattedText"/>
        <w:rPr/>
      </w:pPr>
      <w:r>
        <w:rPr/>
        <w:t>and contains a $10 million sublimit for letters of credit issued for general</w:t>
      </w:r>
    </w:p>
    <w:p>
      <w:pPr>
        <w:pStyle w:val="PreformattedText"/>
        <w:rPr/>
      </w:pPr>
      <w:r>
        <w:rPr/>
        <w:t>corporate purposes. The Bank Credit Agreement is collateralized by a lien on</w:t>
      </w:r>
    </w:p>
    <w:p>
      <w:pPr>
        <w:pStyle w:val="PreformattedText"/>
        <w:rPr/>
      </w:pPr>
      <w:r>
        <w:rPr/>
        <w:t>substantially all of the assets of the Partnership.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Term Loan Facility bears interest at the Partnership's option at either</w:t>
      </w:r>
    </w:p>
    <w:p>
      <w:pPr>
        <w:pStyle w:val="PreformattedText"/>
        <w:rPr/>
      </w:pPr>
      <w:r>
        <w:rPr/>
        <w:t>(i) the Base Rate, as defined, or (ii) reserve-adjusted LIBOR plus an</w:t>
      </w:r>
    </w:p>
    <w:p>
      <w:pPr>
        <w:pStyle w:val="PreformattedText"/>
        <w:rPr/>
      </w:pPr>
      <w:r>
        <w:rPr/>
        <w:t>applicable margin. The Partnership has two ten year interest rate swaps</w:t>
      </w:r>
    </w:p>
    <w:p>
      <w:pPr>
        <w:pStyle w:val="PreformattedText"/>
        <w:rPr/>
      </w:pPr>
      <w:r>
        <w:rPr/>
        <w:t>(subject to cancellation by the counterparty after seven years) aggregating</w:t>
      </w:r>
    </w:p>
    <w:p>
      <w:pPr>
        <w:pStyle w:val="PreformattedText"/>
        <w:rPr/>
      </w:pPr>
      <w:r>
        <w:rPr/>
        <w:t>$175 million notional principal amount which fix the LIBOR portion of the</w:t>
      </w:r>
    </w:p>
    <w:p>
      <w:pPr>
        <w:pStyle w:val="PreformattedText"/>
        <w:rPr/>
      </w:pPr>
      <w:r>
        <w:rPr/>
        <w:t>interest rate (not including the applicable margin) at a weighted average rate</w:t>
      </w:r>
    </w:p>
    <w:p>
      <w:pPr>
        <w:pStyle w:val="PreformattedText"/>
        <w:rPr/>
      </w:pPr>
      <w:r>
        <w:rPr/>
        <w:t>of approximately 5.24%. Borrowings under the Revolving Credit Facility bear</w:t>
      </w:r>
    </w:p>
    <w:p>
      <w:pPr>
        <w:pStyle w:val="PreformattedText"/>
        <w:rPr/>
      </w:pPr>
      <w:r>
        <w:rPr/>
        <w:t>interest at the Partnership's option at either (i) the Base Rate, as defined,</w:t>
      </w:r>
    </w:p>
    <w:p>
      <w:pPr>
        <w:pStyle w:val="PreformattedText"/>
        <w:rPr/>
      </w:pPr>
      <w:r>
        <w:rPr/>
        <w:t>or (ii) reserve-adjusted LIBOR plus an applicable margin. The Partnership</w:t>
      </w:r>
    </w:p>
    <w:p>
      <w:pPr>
        <w:pStyle w:val="PreformattedText"/>
        <w:rPr/>
      </w:pPr>
      <w:r>
        <w:rPr/>
        <w:t>incurs a commitment fee on the unused portion of the Revolving Credit Facility</w:t>
      </w:r>
    </w:p>
    <w:p>
      <w:pPr>
        <w:pStyle w:val="PreformattedText"/>
        <w:rPr/>
      </w:pPr>
      <w:r>
        <w:rPr/>
        <w:t>and, with respect to each issued letter of credit, an issuance fee.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F-26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NOTES TO CONSOLIDATED AND COMBINED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At December 31, 1998, the Partnership had $175 million outstanding under the</w:t>
      </w:r>
    </w:p>
    <w:p>
      <w:pPr>
        <w:pStyle w:val="PreformattedText"/>
        <w:rPr/>
      </w:pPr>
      <w:r>
        <w:rPr/>
        <w:t>Term Loan Facility, which amount represents indebtedness assumed from the</w:t>
      </w:r>
    </w:p>
    <w:p>
      <w:pPr>
        <w:pStyle w:val="PreformattedText"/>
        <w:rPr/>
      </w:pPr>
      <w:r>
        <w:rPr/>
        <w:t>General Partner. The Term Loan Facility matures in seven years, and no</w:t>
      </w:r>
    </w:p>
    <w:p>
      <w:pPr>
        <w:pStyle w:val="PreformattedText"/>
        <w:rPr/>
      </w:pPr>
      <w:r>
        <w:rPr/>
        <w:t>principal is scheduled for payment prior to maturity. The Term Loan Facility</w:t>
      </w:r>
    </w:p>
    <w:p>
      <w:pPr>
        <w:pStyle w:val="PreformattedText"/>
        <w:rPr/>
      </w:pPr>
      <w:r>
        <w:rPr/>
        <w:t>may be prepaid at any time without penalty. The Revolving Credit Facility</w:t>
      </w:r>
    </w:p>
    <w:p>
      <w:pPr>
        <w:pStyle w:val="PreformattedText"/>
        <w:rPr/>
      </w:pPr>
      <w:r>
        <w:rPr/>
        <w:t>expires in two years. All borrowings for working capital purposes outstanding</w:t>
      </w:r>
    </w:p>
    <w:p>
      <w:pPr>
        <w:pStyle w:val="PreformattedText"/>
        <w:rPr/>
      </w:pPr>
      <w:r>
        <w:rPr/>
        <w:t>under the Revolving Credit Facility must be reduced to no more than $8 million</w:t>
      </w:r>
    </w:p>
    <w:p>
      <w:pPr>
        <w:pStyle w:val="PreformattedText"/>
        <w:rPr/>
      </w:pPr>
      <w:r>
        <w:rPr/>
        <w:t>for at least 15 consecutive days during each fiscal year. At December 31, 1998,</w:t>
      </w:r>
    </w:p>
    <w:p>
      <w:pPr>
        <w:pStyle w:val="PreformattedText"/>
        <w:rPr/>
      </w:pPr>
      <w:r>
        <w:rPr/>
        <w:t>there are no amounts outstanding under the Revolving Credit Facility.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Letter of Credit Facility. In connection with the IPO, the Partnership</w:t>
      </w:r>
    </w:p>
    <w:p>
      <w:pPr>
        <w:pStyle w:val="PreformattedText"/>
        <w:rPr/>
      </w:pPr>
      <w:r>
        <w:rPr/>
        <w:t>entered into a $175 million letter of credit and borrowing facility with</w:t>
      </w:r>
    </w:p>
    <w:p>
      <w:pPr>
        <w:pStyle w:val="PreformattedText"/>
        <w:rPr/>
      </w:pPr>
      <w:r>
        <w:rPr/>
        <w:t>BankBoston, N.A. ("BankBoston"), ING (U.S.) Capital Corporation ("ING Baring")</w:t>
      </w:r>
    </w:p>
    <w:p>
      <w:pPr>
        <w:pStyle w:val="PreformattedText"/>
        <w:rPr/>
      </w:pPr>
      <w:r>
        <w:rPr/>
        <w:t>and certain other lenders (the "Letter of Credit Facility"), which replaced the</w:t>
      </w:r>
    </w:p>
    <w:p>
      <w:pPr>
        <w:pStyle w:val="PreformattedText"/>
        <w:rPr/>
      </w:pPr>
      <w:r>
        <w:rPr/>
        <w:t>Predecessor's similar facility. The purpose of the Letter of Credit Facility is</w:t>
      </w:r>
    </w:p>
    <w:p>
      <w:pPr>
        <w:pStyle w:val="PreformattedText"/>
        <w:rPr/>
      </w:pPr>
      <w:r>
        <w:rPr/>
        <w:t>to provide (i) standby letters of credit to support the purchase and exchange</w:t>
      </w:r>
    </w:p>
    <w:p>
      <w:pPr>
        <w:pStyle w:val="PreformattedText"/>
        <w:rPr/>
      </w:pPr>
      <w:r>
        <w:rPr/>
        <w:t>of crude oil for resale and (ii) borrowings to finance crude oil inventory</w:t>
      </w:r>
    </w:p>
    <w:p>
      <w:pPr>
        <w:pStyle w:val="PreformattedText"/>
        <w:rPr/>
      </w:pPr>
      <w:r>
        <w:rPr/>
        <w:t>which has been hedged against future price risk or has been designated as</w:t>
      </w:r>
    </w:p>
    <w:p>
      <w:pPr>
        <w:pStyle w:val="PreformattedText"/>
        <w:rPr/>
      </w:pPr>
      <w:r>
        <w:rPr/>
        <w:t>working inventory. The Letter of Credit Facility is collateralized by a lien on</w:t>
      </w:r>
    </w:p>
    <w:p>
      <w:pPr>
        <w:pStyle w:val="PreformattedText"/>
        <w:rPr/>
      </w:pPr>
      <w:r>
        <w:rPr/>
        <w:t>substantially all of the assets of the Partnership. Aggregate availability</w:t>
      </w:r>
    </w:p>
    <w:p>
      <w:pPr>
        <w:pStyle w:val="PreformattedText"/>
        <w:rPr/>
      </w:pPr>
      <w:r>
        <w:rPr/>
        <w:t>under the Letter of Credit Facility for direct borrowings and letters of credit</w:t>
      </w:r>
    </w:p>
    <w:p>
      <w:pPr>
        <w:pStyle w:val="PreformattedText"/>
        <w:rPr/>
      </w:pPr>
      <w:r>
        <w:rPr/>
        <w:t>is limited to a borrowing base which is determined monthly based on certain</w:t>
      </w:r>
    </w:p>
    <w:p>
      <w:pPr>
        <w:pStyle w:val="PreformattedText"/>
        <w:rPr/>
      </w:pPr>
      <w:r>
        <w:rPr/>
        <w:t>current assets and current liabilities of the Partnership, primarily crude oil</w:t>
      </w:r>
    </w:p>
    <w:p>
      <w:pPr>
        <w:pStyle w:val="PreformattedText"/>
        <w:rPr/>
      </w:pPr>
      <w:r>
        <w:rPr/>
        <w:t>inventory and accounts receivable and accounts payable related to the purchase</w:t>
      </w:r>
    </w:p>
    <w:p>
      <w:pPr>
        <w:pStyle w:val="PreformattedText"/>
        <w:rPr/>
      </w:pPr>
      <w:r>
        <w:rPr/>
        <w:t>and sale of crude oil. At December 31, 1998, the borrowing base under the</w:t>
      </w:r>
    </w:p>
    <w:p>
      <w:pPr>
        <w:pStyle w:val="PreformattedText"/>
        <w:rPr/>
      </w:pPr>
      <w:r>
        <w:rPr/>
        <w:t>Letter of Credit Facility was approximately $175 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Letter of Credit Facility has a $40 million sublimit for borrowings to</w:t>
      </w:r>
    </w:p>
    <w:p>
      <w:pPr>
        <w:pStyle w:val="PreformattedText"/>
        <w:rPr/>
      </w:pPr>
      <w:r>
        <w:rPr/>
        <w:t>finance crude oil purchased in connection with operations at the Partnership's</w:t>
      </w:r>
    </w:p>
    <w:p>
      <w:pPr>
        <w:pStyle w:val="PreformattedText"/>
        <w:rPr/>
      </w:pPr>
      <w:r>
        <w:rPr/>
        <w:t>crude oil terminal and storage facilities. All purchases of crude oil inventory</w:t>
      </w:r>
    </w:p>
    <w:p>
      <w:pPr>
        <w:pStyle w:val="PreformattedText"/>
        <w:rPr/>
      </w:pPr>
      <w:r>
        <w:rPr/>
        <w:t>financed are required to be hedged against future price risk on terms</w:t>
      </w:r>
    </w:p>
    <w:p>
      <w:pPr>
        <w:pStyle w:val="PreformattedText"/>
        <w:rPr/>
      </w:pPr>
      <w:r>
        <w:rPr/>
        <w:t>acceptable to the lenders. At December 31, 1998, approximately $9.8 million was</w:t>
      </w:r>
    </w:p>
    <w:p>
      <w:pPr>
        <w:pStyle w:val="PreformattedText"/>
        <w:rPr/>
      </w:pPr>
      <w:r>
        <w:rPr/>
        <w:t>outstanding under the sublimit. The interest rate in effect at December 31,</w:t>
      </w:r>
    </w:p>
    <w:p>
      <w:pPr>
        <w:pStyle w:val="PreformattedText"/>
        <w:rPr/>
      </w:pPr>
      <w:r>
        <w:rPr/>
        <w:t>1998 was 6.8%. At December 31, 1997, approximately $18 million in borrowings</w:t>
      </w:r>
    </w:p>
    <w:p>
      <w:pPr>
        <w:pStyle w:val="PreformattedText"/>
        <w:rPr/>
      </w:pPr>
      <w:r>
        <w:rPr/>
        <w:t>was outstanding under a similar sublimit under the Predecessor's credit</w:t>
      </w:r>
    </w:p>
    <w:p>
      <w:pPr>
        <w:pStyle w:val="PreformattedText"/>
        <w:rPr/>
      </w:pPr>
      <w:r>
        <w:rPr/>
        <w:t>facility.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Letters of credit under the Letter of Credit Facility are generally issued</w:t>
      </w:r>
    </w:p>
    <w:p>
      <w:pPr>
        <w:pStyle w:val="PreformattedText"/>
        <w:rPr/>
      </w:pPr>
      <w:r>
        <w:rPr/>
        <w:t>for up to 70 day periods. Borrowings bear interest at the Partnership's option</w:t>
      </w:r>
    </w:p>
    <w:p>
      <w:pPr>
        <w:pStyle w:val="PreformattedText"/>
        <w:rPr/>
      </w:pPr>
      <w:r>
        <w:rPr/>
        <w:t>at either (i) the Base Rate (as defined) or (ii) reserve-adjusted LIBOR plus</w:t>
      </w:r>
    </w:p>
    <w:p>
      <w:pPr>
        <w:pStyle w:val="PreformattedText"/>
        <w:rPr/>
      </w:pPr>
      <w:r>
        <w:rPr/>
        <w:t>the applicable margin. The Partnership incurs a commitment fee on the unused</w:t>
      </w:r>
    </w:p>
    <w:p>
      <w:pPr>
        <w:pStyle w:val="PreformattedText"/>
        <w:rPr/>
      </w:pPr>
      <w:r>
        <w:rPr/>
        <w:t>portion of the borrowing sublimit under the Letter of Credit Facility and an</w:t>
      </w:r>
    </w:p>
    <w:p>
      <w:pPr>
        <w:pStyle w:val="PreformattedText"/>
        <w:rPr/>
      </w:pPr>
      <w:r>
        <w:rPr/>
        <w:t>issuance fee for each letter of credit issued. The Letter of Credit Facility</w:t>
      </w:r>
    </w:p>
    <w:p>
      <w:pPr>
        <w:pStyle w:val="PreformattedText"/>
        <w:rPr/>
      </w:pPr>
      <w:r>
        <w:rPr/>
        <w:t>expires July 31, 2001.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At December 31, 1997 and 1998, there were outstanding letters of credit of</w:t>
      </w:r>
    </w:p>
    <w:p>
      <w:pPr>
        <w:pStyle w:val="PreformattedText"/>
        <w:rPr/>
      </w:pPr>
      <w:r>
        <w:rPr/>
        <w:t>approximately $38 million and $62 million, respectively, issued under the</w:t>
      </w:r>
    </w:p>
    <w:p>
      <w:pPr>
        <w:pStyle w:val="PreformattedText"/>
        <w:rPr/>
      </w:pPr>
      <w:r>
        <w:rPr/>
        <w:t>Letter of Credit Facility and the Predecessor's letter of credit facility,</w:t>
      </w:r>
    </w:p>
    <w:p>
      <w:pPr>
        <w:pStyle w:val="PreformattedText"/>
        <w:rPr/>
      </w:pPr>
      <w:r>
        <w:rPr/>
        <w:t>respectively. To date, no amounts have been drawn on such letters of credit</w:t>
      </w:r>
    </w:p>
    <w:p>
      <w:pPr>
        <w:pStyle w:val="PreformattedText"/>
        <w:rPr/>
      </w:pPr>
      <w:r>
        <w:rPr/>
        <w:t>issued by the Partnership or the Predecessor.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Both the Letter of Credit Facility and the Bank Credit Agreement contain a</w:t>
      </w:r>
    </w:p>
    <w:p>
      <w:pPr>
        <w:pStyle w:val="PreformattedText"/>
        <w:rPr/>
      </w:pPr>
      <w:r>
        <w:rPr/>
        <w:t>prohibition on distributions on, or purchases or redemptions of Units if any</w:t>
      </w:r>
    </w:p>
    <w:p>
      <w:pPr>
        <w:pStyle w:val="PreformattedText"/>
        <w:rPr/>
      </w:pPr>
      <w:r>
        <w:rPr/>
        <w:t>Default or Event of Default (as defined) is continuing. In addition, both</w:t>
      </w:r>
    </w:p>
    <w:p>
      <w:pPr>
        <w:pStyle w:val="PreformattedText"/>
        <w:rPr/>
      </w:pPr>
      <w:r>
        <w:rPr/>
        <w:t>facilities contain various covenants limiting the ability of the Partnership to</w:t>
      </w:r>
    </w:p>
    <w:p>
      <w:pPr>
        <w:pStyle w:val="PreformattedText"/>
        <w:rPr/>
      </w:pPr>
      <w:r>
        <w:rPr/>
        <w:t>(i) incur indebtedness, (ii) grant certain liens, (iii) sell assets in excess</w:t>
      </w:r>
    </w:p>
    <w:p>
      <w:pPr>
        <w:pStyle w:val="PreformattedText"/>
        <w:rPr/>
      </w:pPr>
      <w:r>
        <w:rPr/>
        <w:t>of certain limitations, (iv) engage in transactions with affiliates, (v) make</w:t>
      </w:r>
    </w:p>
    <w:p>
      <w:pPr>
        <w:pStyle w:val="PreformattedText"/>
        <w:rPr/>
      </w:pPr>
      <w:r>
        <w:rPr/>
        <w:t>investments, (vi) enter into hedging contracts and (vii) enter into a merger,</w:t>
      </w:r>
    </w:p>
    <w:p>
      <w:pPr>
        <w:pStyle w:val="PreformattedText"/>
        <w:rPr/>
      </w:pPr>
      <w:r>
        <w:rPr/>
        <w:t>consolidation or sale of its assets. In addition, the terms of the Letter of</w:t>
      </w:r>
    </w:p>
    <w:p>
      <w:pPr>
        <w:pStyle w:val="PreformattedText"/>
        <w:rPr/>
      </w:pPr>
      <w:r>
        <w:rPr/>
        <w:t>Credit Facility and the Bank Credit Agreement require the Partnership to</w:t>
      </w:r>
    </w:p>
    <w:p>
      <w:pPr>
        <w:pStyle w:val="PreformattedText"/>
        <w:rPr/>
      </w:pPr>
      <w:r>
        <w:rPr/>
        <w:t>maintain (i) a Current Ratio (as defined) of at least 1.0 to 1.0; (ii) a Debt</w:t>
      </w:r>
    </w:p>
    <w:p>
      <w:pPr>
        <w:pStyle w:val="PreformattedText"/>
        <w:rPr/>
      </w:pPr>
      <w:r>
        <w:rPr/>
        <w:t>Coverage Ratio (as defined) which is not greater than 5.0 to 1.0; (iii) an</w:t>
      </w:r>
    </w:p>
    <w:p>
      <w:pPr>
        <w:pStyle w:val="PreformattedText"/>
        <w:rPr/>
      </w:pPr>
      <w:r>
        <w:rPr/>
        <w:t>Interest Coverage Ratio (as defined) which is not less than 3.0 to 1.0; (iv) a</w:t>
      </w:r>
    </w:p>
    <w:p>
      <w:pPr>
        <w:pStyle w:val="PreformattedText"/>
        <w:rPr/>
      </w:pPr>
      <w:r>
        <w:rPr/>
        <w:t>Fixed Charge Coverage Ratio (as defined) which is not less than 1.25 to 1.0;</w:t>
      </w:r>
    </w:p>
    <w:p>
      <w:pPr>
        <w:pStyle w:val="PreformattedText"/>
        <w:rPr/>
      </w:pPr>
      <w:r>
        <w:rPr/>
        <w:t>and (v) a Debt to Capital Ratio (as defined) of not greater than .60 to 1.0. In</w:t>
      </w:r>
    </w:p>
    <w:p>
      <w:pPr>
        <w:pStyle w:val="PreformattedText"/>
        <w:rPr/>
      </w:pPr>
      <w:r>
        <w:rPr/>
        <w:t>both the Letter of Credit Facility and the Bank Credit Agreement, a Change in</w:t>
      </w:r>
    </w:p>
    <w:p>
      <w:pPr>
        <w:pStyle w:val="PreformattedText"/>
        <w:rPr/>
      </w:pPr>
      <w:r>
        <w:rPr/>
        <w:t>Control (as defined) of Plains Resources constitutes an Event of Default.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F-27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NOTES TO CONSOLIDATED AND COMBINED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4--Partnership Capital and Distributions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Partner's capital consists of 20,059,239 Common Units representing a 65.3%</w:t>
      </w:r>
    </w:p>
    <w:p>
      <w:pPr>
        <w:pStyle w:val="PreformattedText"/>
        <w:rPr/>
      </w:pPr>
      <w:r>
        <w:rPr/>
        <w:t>limited partner interest, (a subsidiary of the General Partner owns 6,974,239</w:t>
      </w:r>
    </w:p>
    <w:p>
      <w:pPr>
        <w:pStyle w:val="PreformattedText"/>
        <w:rPr/>
      </w:pPr>
      <w:r>
        <w:rPr/>
        <w:t>of such Common Units), 10,029,619 Subordinated Units owned by a subsidiary of</w:t>
      </w:r>
    </w:p>
    <w:p>
      <w:pPr>
        <w:pStyle w:val="PreformattedText"/>
        <w:rPr/>
      </w:pPr>
      <w:r>
        <w:rPr/>
        <w:t>the General Partner representing a 32.7% limited partner interest and a 2%</w:t>
      </w:r>
    </w:p>
    <w:p>
      <w:pPr>
        <w:pStyle w:val="PreformattedText"/>
        <w:rPr/>
      </w:pPr>
      <w:r>
        <w:rPr/>
        <w:t>general partner interest. In the aggregate, the General Partner's interests</w:t>
      </w:r>
    </w:p>
    <w:p>
      <w:pPr>
        <w:pStyle w:val="PreformattedText"/>
        <w:rPr/>
      </w:pPr>
      <w:r>
        <w:rPr/>
        <w:t>represent an effective 57.4% ownership of the Partnership's equity.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 will distribute 100% of its Available Cash within 45 days</w:t>
      </w:r>
    </w:p>
    <w:p>
      <w:pPr>
        <w:pStyle w:val="PreformattedText"/>
        <w:rPr/>
      </w:pPr>
      <w:r>
        <w:rPr/>
        <w:t>after the end of each quarter to Unitholders of record and to the General</w:t>
      </w:r>
    </w:p>
    <w:p>
      <w:pPr>
        <w:pStyle w:val="PreformattedText"/>
        <w:rPr/>
      </w:pPr>
      <w:r>
        <w:rPr/>
        <w:t>Partner. Available Cash is generally defined as all cash and cash equivalents</w:t>
      </w:r>
    </w:p>
    <w:p>
      <w:pPr>
        <w:pStyle w:val="PreformattedText"/>
        <w:rPr/>
      </w:pPr>
      <w:r>
        <w:rPr/>
        <w:t>of the Partnership on hand at the end of each quarter less reserves established</w:t>
      </w:r>
    </w:p>
    <w:p>
      <w:pPr>
        <w:pStyle w:val="PreformattedText"/>
        <w:rPr/>
      </w:pPr>
      <w:r>
        <w:rPr/>
        <w:t>by the General Partner for future requirements. Distributions of Available Cash</w:t>
      </w:r>
    </w:p>
    <w:p>
      <w:pPr>
        <w:pStyle w:val="PreformattedText"/>
        <w:rPr/>
      </w:pPr>
      <w:r>
        <w:rPr/>
        <w:t>to holders of Subordinated Units are subject to the prior rights of holders of</w:t>
      </w:r>
    </w:p>
    <w:p>
      <w:pPr>
        <w:pStyle w:val="PreformattedText"/>
        <w:rPr/>
      </w:pPr>
      <w:r>
        <w:rPr/>
        <w:t>Common Units to receive the minimum quarterly distribution ("MQD") for each</w:t>
      </w:r>
    </w:p>
    <w:p>
      <w:pPr>
        <w:pStyle w:val="PreformattedText"/>
        <w:rPr/>
      </w:pPr>
      <w:r>
        <w:rPr/>
        <w:t>quarter during the Subordinated Period (which will not end earlier than</w:t>
      </w:r>
    </w:p>
    <w:p>
      <w:pPr>
        <w:pStyle w:val="PreformattedText"/>
        <w:rPr/>
      </w:pPr>
      <w:r>
        <w:rPr/>
        <w:t>December 31, 2003) and to receive any arrearages in the distribution of the MQD</w:t>
      </w:r>
    </w:p>
    <w:p>
      <w:pPr>
        <w:pStyle w:val="PreformattedText"/>
        <w:rPr/>
      </w:pPr>
      <w:r>
        <w:rPr/>
        <w:t>on the Common Units for the prior quarters during the Subordinated Period. The</w:t>
      </w:r>
    </w:p>
    <w:p>
      <w:pPr>
        <w:pStyle w:val="PreformattedText"/>
        <w:rPr/>
      </w:pPr>
      <w:r>
        <w:rPr/>
        <w:t>MQD is $0.45 per unit ($1.80 per unit on an annual basis). Upon expiration of</w:t>
      </w:r>
    </w:p>
    <w:p>
      <w:pPr>
        <w:pStyle w:val="PreformattedText"/>
        <w:rPr/>
      </w:pPr>
      <w:r>
        <w:rPr/>
        <w:t>the Subordination Period, all Subordinated Units will be converted on a one-</w:t>
      </w:r>
    </w:p>
    <w:p>
      <w:pPr>
        <w:pStyle w:val="PreformattedText"/>
        <w:rPr/>
      </w:pPr>
      <w:r>
        <w:rPr/>
        <w:t>for-one basis into Common Units and will participate pro rata with all other</w:t>
      </w:r>
    </w:p>
    <w:p>
      <w:pPr>
        <w:pStyle w:val="PreformattedText"/>
        <w:rPr/>
      </w:pPr>
      <w:r>
        <w:rPr/>
        <w:t>Common Units in future distributions of Available Cash. Under certain</w:t>
      </w:r>
    </w:p>
    <w:p>
      <w:pPr>
        <w:pStyle w:val="PreformattedText"/>
        <w:rPr/>
      </w:pPr>
      <w:r>
        <w:rPr/>
        <w:t>circumstances, up to 50% of the Subordinated Units may convert into Common</w:t>
      </w:r>
    </w:p>
    <w:p>
      <w:pPr>
        <w:pStyle w:val="PreformattedText"/>
        <w:rPr/>
      </w:pPr>
      <w:r>
        <w:rPr/>
        <w:t>Units prior to the expiration of the Subordination Period. Common Units will</w:t>
      </w:r>
    </w:p>
    <w:p>
      <w:pPr>
        <w:pStyle w:val="PreformattedText"/>
        <w:rPr/>
      </w:pPr>
      <w:r>
        <w:rPr/>
        <w:t>not accrue arrearages with respect to distributions for any quarter after the</w:t>
      </w:r>
    </w:p>
    <w:p>
      <w:pPr>
        <w:pStyle w:val="PreformattedText"/>
        <w:rPr/>
      </w:pPr>
      <w:r>
        <w:rPr/>
        <w:t>Subordination Period and Subordinated Units will not accrue any arrearages with</w:t>
      </w:r>
    </w:p>
    <w:p>
      <w:pPr>
        <w:pStyle w:val="PreformattedText"/>
        <w:rPr/>
      </w:pPr>
      <w:r>
        <w:rPr/>
        <w:t>respect to distributions for any quarter.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If quarterly distributions of Available Cash exceed the MQD or the Target</w:t>
      </w:r>
    </w:p>
    <w:p>
      <w:pPr>
        <w:pStyle w:val="PreformattedText"/>
        <w:rPr/>
      </w:pPr>
      <w:r>
        <w:rPr/>
        <w:t>Distribution Levels (as defined), the General Partner will receive</w:t>
      </w:r>
    </w:p>
    <w:p>
      <w:pPr>
        <w:pStyle w:val="PreformattedText"/>
        <w:rPr/>
      </w:pPr>
      <w:r>
        <w:rPr/>
        <w:t>distributions which are generally equal to 15%, then 25% and then 50% of the</w:t>
      </w:r>
    </w:p>
    <w:p>
      <w:pPr>
        <w:pStyle w:val="PreformattedText"/>
        <w:rPr/>
      </w:pPr>
      <w:r>
        <w:rPr/>
        <w:t>distributions of Available Cash that exceed the MQD or Target Distribution</w:t>
      </w:r>
    </w:p>
    <w:p>
      <w:pPr>
        <w:pStyle w:val="PreformattedText"/>
        <w:rPr/>
      </w:pPr>
      <w:r>
        <w:rPr/>
        <w:t>Level. The Target Distribution Levels are based on the amounts of Available</w:t>
      </w:r>
    </w:p>
    <w:p>
      <w:pPr>
        <w:pStyle w:val="PreformattedText"/>
        <w:rPr/>
      </w:pPr>
      <w:r>
        <w:rPr/>
        <w:t>Cash from the Partnership's Operating Surplus (as defined) distributed with</w:t>
      </w:r>
    </w:p>
    <w:p>
      <w:pPr>
        <w:pStyle w:val="PreformattedText"/>
        <w:rPr/>
      </w:pPr>
      <w:r>
        <w:rPr/>
        <w:t>respect to a given quarter that exceed distributions made with respect to the</w:t>
      </w:r>
    </w:p>
    <w:p>
      <w:pPr>
        <w:pStyle w:val="PreformattedText"/>
        <w:rPr/>
      </w:pPr>
      <w:r>
        <w:rPr/>
        <w:t>MQD and Common Unit arrearages, if 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February 12, 1999, the Partnership paid a cash distribution of $0.193 per</w:t>
      </w:r>
    </w:p>
    <w:p>
      <w:pPr>
        <w:pStyle w:val="PreformattedText"/>
        <w:rPr/>
      </w:pPr>
      <w:r>
        <w:rPr/>
        <w:t>unit on its outstanding Common Units and Subordinated Units. The $5.8 million</w:t>
      </w:r>
    </w:p>
    <w:p>
      <w:pPr>
        <w:pStyle w:val="PreformattedText"/>
        <w:rPr/>
      </w:pPr>
      <w:r>
        <w:rPr/>
        <w:t>distribution was paid to Unitholders of record at the close of business on</w:t>
      </w:r>
    </w:p>
    <w:p>
      <w:pPr>
        <w:pStyle w:val="PreformattedText"/>
        <w:rPr/>
      </w:pPr>
      <w:r>
        <w:rPr/>
        <w:t>January 29, 1999. A distribution of approximately $118,000 was paid to the</w:t>
      </w:r>
    </w:p>
    <w:p>
      <w:pPr>
        <w:pStyle w:val="PreformattedText"/>
        <w:rPr/>
      </w:pPr>
      <w:r>
        <w:rPr/>
        <w:t>General Partner. The distribution represented the MQD prorated for the 39-day</w:t>
      </w:r>
    </w:p>
    <w:p>
      <w:pPr>
        <w:pStyle w:val="PreformattedText"/>
        <w:rPr/>
      </w:pPr>
      <w:r>
        <w:rPr/>
        <w:t>period from November 23, 1998, the closing of the IPO, through December 31,</w:t>
      </w:r>
    </w:p>
    <w:p>
      <w:pPr>
        <w:pStyle w:val="PreformattedText"/>
        <w:rPr/>
      </w:pPr>
      <w:r>
        <w:rPr/>
        <w:t>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5--Major Customers and Concentration of Credit Risk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For 1996 and 1997, customers accounting for more than 10% of total sales are</w:t>
      </w:r>
    </w:p>
    <w:p>
      <w:pPr>
        <w:pStyle w:val="PreformattedText"/>
        <w:rPr/>
      </w:pPr>
      <w:r>
        <w:rPr/>
        <w:t>as follows: 1996 Koch Oil Company ("Koch")--16% and Basis Petroleum Inc.</w:t>
      </w:r>
    </w:p>
    <w:p>
      <w:pPr>
        <w:pStyle w:val="PreformattedText"/>
        <w:rPr/>
      </w:pPr>
      <w:r>
        <w:rPr/>
        <w:t>("Basis"), formerly Phibro Energy U.S.A., Inc. --11%; 1997--Koch--30%, Sempra</w:t>
      </w:r>
    </w:p>
    <w:p>
      <w:pPr>
        <w:pStyle w:val="PreformattedText"/>
        <w:rPr/>
      </w:pPr>
      <w:r>
        <w:rPr/>
        <w:t>Energy Trading Corporation ("Sempra")--12% and Basis--11%. During the period</w:t>
      </w:r>
    </w:p>
    <w:p>
      <w:pPr>
        <w:pStyle w:val="PreformattedText"/>
        <w:rPr/>
      </w:pPr>
      <w:r>
        <w:rPr/>
        <w:t>from January 1, 1998 to November 22, 1998, Sempra and Koch accounted for 31%</w:t>
      </w:r>
    </w:p>
    <w:p>
      <w:pPr>
        <w:pStyle w:val="PreformattedText"/>
        <w:rPr/>
      </w:pPr>
      <w:r>
        <w:rPr/>
        <w:t>and 19%, respectively of the Plains Midstream Subsidiaries' total sales. During</w:t>
      </w:r>
    </w:p>
    <w:p>
      <w:pPr>
        <w:pStyle w:val="PreformattedText"/>
        <w:rPr/>
      </w:pPr>
      <w:r>
        <w:rPr/>
        <w:t>the period from November 23, 1998 to December 31, 1998, Sempra and Exxon</w:t>
      </w:r>
    </w:p>
    <w:p>
      <w:pPr>
        <w:pStyle w:val="PreformattedText"/>
        <w:rPr/>
      </w:pPr>
      <w:r>
        <w:rPr/>
        <w:t>Company USA accounted for 20% and 11%, respectively of the Partnership's sales.</w:t>
      </w:r>
    </w:p>
    <w:p>
      <w:pPr>
        <w:pStyle w:val="PreformattedText"/>
        <w:rPr/>
      </w:pPr>
      <w:r>
        <w:rPr/>
        <w:t>No other customer accounted for as much as 10% of total sales during 1996, 1997</w:t>
      </w:r>
    </w:p>
    <w:p>
      <w:pPr>
        <w:pStyle w:val="PreformattedText"/>
        <w:rPr/>
      </w:pPr>
      <w:r>
        <w:rPr/>
        <w:t>and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Financial instruments which potentially subject the Partnership to</w:t>
      </w:r>
    </w:p>
    <w:p>
      <w:pPr>
        <w:pStyle w:val="PreformattedText"/>
        <w:rPr/>
      </w:pPr>
      <w:r>
        <w:rPr/>
        <w:t>concentrations of credit risk consist principally of trade receivables. The</w:t>
      </w:r>
    </w:p>
    <w:p>
      <w:pPr>
        <w:pStyle w:val="PreformattedText"/>
        <w:rPr/>
      </w:pPr>
      <w:r>
        <w:rPr/>
        <w:t>Partnership's accounts receivable are primarily from purchasers and shippers of</w:t>
      </w:r>
    </w:p>
    <w:p>
      <w:pPr>
        <w:pStyle w:val="PreformattedText"/>
        <w:rPr/>
      </w:pPr>
      <w:r>
        <w:rPr/>
        <w:t>crude oil. This industry concentration has the potential to impact the</w:t>
      </w:r>
    </w:p>
    <w:p>
      <w:pPr>
        <w:pStyle w:val="PreformattedText"/>
        <w:rPr/>
      </w:pPr>
      <w:r>
        <w:rPr/>
        <w:t>Partnership's overall exposure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F-28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NOTES TO CONSOLIDATED AND COMBINED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 credit risk, either positively or negatively, in that the customers may be</w:t>
      </w:r>
    </w:p>
    <w:p>
      <w:pPr>
        <w:pStyle w:val="PreformattedText"/>
        <w:rPr/>
      </w:pPr>
      <w:r>
        <w:rPr/>
        <w:t>similarly affected by changes in economic, industry or other conditions. The</w:t>
      </w:r>
    </w:p>
    <w:p>
      <w:pPr>
        <w:pStyle w:val="PreformattedText"/>
        <w:rPr/>
      </w:pPr>
      <w:r>
        <w:rPr/>
        <w:t>Partnership generally requires letters of credit for receivables from customers</w:t>
      </w:r>
    </w:p>
    <w:p>
      <w:pPr>
        <w:pStyle w:val="PreformattedText"/>
        <w:rPr/>
      </w:pPr>
      <w:r>
        <w:rPr/>
        <w:t>which are not considered investment grade, unless the credit risk can otherwise</w:t>
      </w:r>
    </w:p>
    <w:p>
      <w:pPr>
        <w:pStyle w:val="PreformattedText"/>
        <w:rPr/>
      </w:pPr>
      <w:r>
        <w:rPr/>
        <w:t>be reduced.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6--Related Party Transactions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 does not directly employ any persons to manage or operate</w:t>
      </w:r>
    </w:p>
    <w:p>
      <w:pPr>
        <w:pStyle w:val="PreformattedText"/>
        <w:rPr/>
      </w:pPr>
      <w:r>
        <w:rPr/>
        <w:t>its business. These functions are provided by employees of the General Partner</w:t>
      </w:r>
    </w:p>
    <w:p>
      <w:pPr>
        <w:pStyle w:val="PreformattedText"/>
        <w:rPr/>
      </w:pPr>
      <w:r>
        <w:rPr/>
        <w:t>and Plains Resources. The General Partner does not receive a management fee or</w:t>
      </w:r>
    </w:p>
    <w:p>
      <w:pPr>
        <w:pStyle w:val="PreformattedText"/>
        <w:rPr/>
      </w:pPr>
      <w:r>
        <w:rPr/>
        <w:t>other compensation in connection with its management of the Partnership. The</w:t>
      </w:r>
    </w:p>
    <w:p>
      <w:pPr>
        <w:pStyle w:val="PreformattedText"/>
        <w:rPr/>
      </w:pPr>
      <w:r>
        <w:rPr/>
        <w:t>Partnership reimburses the General Partner and Plains Resources for all direct</w:t>
      </w:r>
    </w:p>
    <w:p>
      <w:pPr>
        <w:pStyle w:val="PreformattedText"/>
        <w:rPr/>
      </w:pPr>
      <w:r>
        <w:rPr/>
        <w:t>and indirect costs of services provided, including the costs of employee,</w:t>
      </w:r>
    </w:p>
    <w:p>
      <w:pPr>
        <w:pStyle w:val="PreformattedText"/>
        <w:rPr/>
      </w:pPr>
      <w:r>
        <w:rPr/>
        <w:t>officer and director compensation and benefits properly allocable to the</w:t>
      </w:r>
    </w:p>
    <w:p>
      <w:pPr>
        <w:pStyle w:val="PreformattedText"/>
        <w:rPr/>
      </w:pPr>
      <w:r>
        <w:rPr/>
        <w:t>Partnership, and all other expenses necessary or appropriate to the conduct of</w:t>
      </w:r>
    </w:p>
    <w:p>
      <w:pPr>
        <w:pStyle w:val="PreformattedText"/>
        <w:rPr/>
      </w:pPr>
      <w:r>
        <w:rPr/>
        <w:t>the business of, and allocable to the Partnership. The Partnership Agreement</w:t>
      </w:r>
    </w:p>
    <w:p>
      <w:pPr>
        <w:pStyle w:val="PreformattedText"/>
        <w:rPr/>
      </w:pPr>
      <w:r>
        <w:rPr/>
        <w:t>provides that the General Partner will determine the expenses that are</w:t>
      </w:r>
    </w:p>
    <w:p>
      <w:pPr>
        <w:pStyle w:val="PreformattedText"/>
        <w:rPr/>
      </w:pPr>
      <w:r>
        <w:rPr/>
        <w:t>allocable to the Partnership in any reasonable manner determined by the General</w:t>
      </w:r>
    </w:p>
    <w:p>
      <w:pPr>
        <w:pStyle w:val="PreformattedText"/>
        <w:rPr/>
      </w:pPr>
      <w:r>
        <w:rPr/>
        <w:t>Partner in its sole discretion. Total costs reimbursed to the General Partner</w:t>
      </w:r>
    </w:p>
    <w:p>
      <w:pPr>
        <w:pStyle w:val="PreformattedText"/>
        <w:rPr/>
      </w:pPr>
      <w:r>
        <w:rPr/>
        <w:t>and Plains Resources by the Partnership were approximately $0.5 million for the</w:t>
      </w:r>
    </w:p>
    <w:p>
      <w:pPr>
        <w:pStyle w:val="PreformattedText"/>
        <w:rPr/>
      </w:pPr>
      <w:r>
        <w:rPr/>
        <w:t>period from November 23, 1998 to December 31, 1998. Such costs include, (i)</w:t>
      </w:r>
    </w:p>
    <w:p>
      <w:pPr>
        <w:pStyle w:val="PreformattedText"/>
        <w:rPr/>
      </w:pPr>
      <w:r>
        <w:rPr/>
        <w:t>allocated personnel costs (such as salaries and employee benefits) of the</w:t>
      </w:r>
    </w:p>
    <w:p>
      <w:pPr>
        <w:pStyle w:val="PreformattedText"/>
        <w:rPr/>
      </w:pPr>
      <w:r>
        <w:rPr/>
        <w:t>personnel providing such services, (ii) rent on office space allocated to the</w:t>
      </w:r>
    </w:p>
    <w:p>
      <w:pPr>
        <w:pStyle w:val="PreformattedText"/>
        <w:rPr/>
      </w:pPr>
      <w:r>
        <w:rPr/>
        <w:t>General Partner in Plains Resources' offices in Houston, Texas and (iii) out-</w:t>
      </w:r>
    </w:p>
    <w:p>
      <w:pPr>
        <w:pStyle w:val="PreformattedText"/>
        <w:rPr/>
      </w:pPr>
      <w:r>
        <w:rPr/>
        <w:t>of-pocket expenses related to the provision of such services.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connection with the IPO, the Partnership and Plains Resources entered</w:t>
      </w:r>
    </w:p>
    <w:p>
      <w:pPr>
        <w:pStyle w:val="PreformattedText"/>
        <w:rPr/>
      </w:pPr>
      <w:r>
        <w:rPr/>
        <w:t>into the Crude Oil Marketing Agreement which provides for the marketing by</w:t>
      </w:r>
    </w:p>
    <w:p>
      <w:pPr>
        <w:pStyle w:val="PreformattedText"/>
        <w:rPr/>
      </w:pPr>
      <w:r>
        <w:rPr/>
        <w:t>Plains Marketing, L.P. of Plains Resources crude oil production for a fee of</w:t>
      </w:r>
    </w:p>
    <w:p>
      <w:pPr>
        <w:pStyle w:val="PreformattedText"/>
        <w:rPr/>
      </w:pPr>
      <w:r>
        <w:rPr/>
        <w:t>$0.20 per barrel. The Partnership paid Plains Resources approximately $4.1</w:t>
      </w:r>
    </w:p>
    <w:p>
      <w:pPr>
        <w:pStyle w:val="PreformattedText"/>
        <w:rPr/>
      </w:pPr>
      <w:r>
        <w:rPr/>
        <w:t>million for the purchase of crude oil under such agreement for the period from</w:t>
      </w:r>
    </w:p>
    <w:p>
      <w:pPr>
        <w:pStyle w:val="PreformattedText"/>
        <w:rPr/>
      </w:pPr>
      <w:r>
        <w:rPr/>
        <w:t>November 23, 1998 to December 31, 1998, and recognized approximately $120,000</w:t>
      </w:r>
    </w:p>
    <w:p>
      <w:pPr>
        <w:pStyle w:val="PreformattedText"/>
        <w:rPr/>
      </w:pPr>
      <w:r>
        <w:rPr/>
        <w:t>of profit for such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Predecessor marketed certain crude oil production of Plains Resources,</w:t>
      </w:r>
    </w:p>
    <w:p>
      <w:pPr>
        <w:pStyle w:val="PreformattedText"/>
        <w:rPr/>
      </w:pPr>
      <w:r>
        <w:rPr/>
        <w:t>its subsidiaries and its royalty owners. The Predecessor paid approximately</w:t>
      </w:r>
    </w:p>
    <w:p>
      <w:pPr>
        <w:pStyle w:val="PreformattedText"/>
        <w:rPr/>
      </w:pPr>
      <w:r>
        <w:rPr/>
        <w:t>$100.5 million, $101.2 million and $83.4 million for the purchase of these</w:t>
      </w:r>
    </w:p>
    <w:p>
      <w:pPr>
        <w:pStyle w:val="PreformattedText"/>
        <w:rPr/>
      </w:pPr>
      <w:r>
        <w:rPr/>
        <w:t>products for the years ended December 31, 1996 and 1997 and for the period from</w:t>
      </w:r>
    </w:p>
    <w:p>
      <w:pPr>
        <w:pStyle w:val="PreformattedText"/>
        <w:rPr/>
      </w:pPr>
      <w:r>
        <w:rPr/>
        <w:t>January 1, 1998 to November 22, 1998, respectively. In management's opinion,</w:t>
      </w:r>
    </w:p>
    <w:p>
      <w:pPr>
        <w:pStyle w:val="PreformattedText"/>
        <w:rPr/>
      </w:pPr>
      <w:r>
        <w:rPr/>
        <w:t>such purchases were made at prevailing market rates. The Predecessor did not</w:t>
      </w:r>
    </w:p>
    <w:p>
      <w:pPr>
        <w:pStyle w:val="PreformattedText"/>
        <w:rPr/>
      </w:pPr>
      <w:r>
        <w:rPr/>
        <w:t>recognize a profit on the sale of the barrels purchased from Plains Resources.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Prior to the IPO, the Plains Midstream Subsidiaries were guarantors of</w:t>
      </w:r>
    </w:p>
    <w:p>
      <w:pPr>
        <w:pStyle w:val="PreformattedText"/>
        <w:rPr/>
      </w:pPr>
      <w:r>
        <w:rPr/>
        <w:t>Plains Resources' $225 million revolving credit facility and $200 million 10</w:t>
      </w:r>
    </w:p>
    <w:p>
      <w:pPr>
        <w:pStyle w:val="PreformattedText"/>
        <w:rPr/>
      </w:pPr>
      <w:r>
        <w:rPr/>
        <w:t>1/4% Senior Subordinated Notes due 2006. The agreements under which such debt</w:t>
      </w:r>
    </w:p>
    <w:p>
      <w:pPr>
        <w:pStyle w:val="PreformattedText"/>
        <w:rPr/>
      </w:pPr>
      <w:r>
        <w:rPr/>
        <w:t>was issued contain covenants which, among other things, restricted the Plains</w:t>
      </w:r>
    </w:p>
    <w:p>
      <w:pPr>
        <w:pStyle w:val="PreformattedText"/>
        <w:rPr/>
      </w:pPr>
      <w:r>
        <w:rPr/>
        <w:t>Midstream Subsidiaries' ability to make certain loans and investments and</w:t>
      </w:r>
    </w:p>
    <w:p>
      <w:pPr>
        <w:pStyle w:val="PreformattedText"/>
        <w:rPr/>
      </w:pPr>
      <w:r>
        <w:rPr/>
        <w:t>restricted additional borrowings by the Plains Midstream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Plains Resources allocated certain direct and indirect general and</w:t>
      </w:r>
    </w:p>
    <w:p>
      <w:pPr>
        <w:pStyle w:val="PreformattedText"/>
        <w:rPr/>
      </w:pPr>
      <w:r>
        <w:rPr/>
        <w:t>administrative expenses to the Predecessor for the years ended December 31,</w:t>
      </w:r>
    </w:p>
    <w:p>
      <w:pPr>
        <w:pStyle w:val="PreformattedText"/>
        <w:rPr/>
      </w:pPr>
      <w:r>
        <w:rPr/>
        <w:t>1996 and 1997 and during the period from January 1, 1998 to November 22, 1998.</w:t>
      </w:r>
    </w:p>
    <w:p>
      <w:pPr>
        <w:pStyle w:val="PreformattedText"/>
        <w:rPr/>
      </w:pPr>
      <w:r>
        <w:rPr/>
        <w:t>Indirect costs were allocated based on the number of employees. The types of</w:t>
      </w:r>
    </w:p>
    <w:p>
      <w:pPr>
        <w:pStyle w:val="PreformattedText"/>
        <w:rPr/>
      </w:pPr>
      <w:r>
        <w:rPr/>
        <w:t>indirect expenses allocated to the Predecessor during these periods were office</w:t>
      </w:r>
    </w:p>
    <w:p>
      <w:pPr>
        <w:pStyle w:val="PreformattedText"/>
        <w:rPr/>
      </w:pPr>
      <w:r>
        <w:rPr/>
        <w:t>rent, utilities, telephone services, data processing services, office supplies</w:t>
      </w:r>
    </w:p>
    <w:p>
      <w:pPr>
        <w:pStyle w:val="PreformattedText"/>
        <w:rPr/>
      </w:pPr>
      <w:r>
        <w:rPr/>
        <w:t>and equipment maintenance. Direct expenses allocated by Plains Resources were</w:t>
      </w:r>
    </w:p>
    <w:p>
      <w:pPr>
        <w:pStyle w:val="PreformattedText"/>
        <w:rPr/>
      </w:pPr>
      <w:r>
        <w:rPr/>
        <w:t>primarily salaries and benefits of employees engaged in the business activities</w:t>
      </w:r>
    </w:p>
    <w:p>
      <w:pPr>
        <w:pStyle w:val="PreformattedText"/>
        <w:rPr/>
      </w:pPr>
      <w:r>
        <w:rPr/>
        <w:t>of the Plains Midstream Subsidiaries. Management believes that the method used</w:t>
      </w:r>
    </w:p>
    <w:p>
      <w:pPr>
        <w:pStyle w:val="PreformattedText"/>
        <w:rPr/>
      </w:pPr>
      <w:r>
        <w:rPr/>
        <w:t>to allocate expenses is reasonable.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Prior to the IPO, the Plains Midstream Subsidiaries funded the acquisition</w:t>
      </w:r>
    </w:p>
    <w:p>
      <w:pPr>
        <w:pStyle w:val="PreformattedText"/>
        <w:rPr/>
      </w:pPr>
      <w:r>
        <w:rPr/>
        <w:t>of certain asset and inventory purchases through borrowings from Plains</w:t>
      </w:r>
    </w:p>
    <w:p>
      <w:pPr>
        <w:pStyle w:val="PreformattedText"/>
        <w:rPr/>
      </w:pPr>
      <w:r>
        <w:rPr/>
        <w:t>Resources. In addition, the Plains Midstream Subsidiaries participated in a</w:t>
      </w:r>
    </w:p>
    <w:p>
      <w:pPr>
        <w:pStyle w:val="PreformattedText"/>
        <w:rPr/>
      </w:pPr>
      <w:r>
        <w:rPr/>
        <w:t>cash management arrangement with Plains Resources covering the funding of daily</w:t>
      </w:r>
    </w:p>
    <w:p>
      <w:pPr>
        <w:pStyle w:val="PreformattedText"/>
        <w:rPr/>
      </w:pPr>
      <w:r>
        <w:rPr/>
        <w:t>cash requirements and the investing of excess cash. Amounts due to Plains</w:t>
      </w:r>
    </w:p>
    <w:p>
      <w:pPr>
        <w:pStyle w:val="PreformattedText"/>
        <w:rPr/>
      </w:pPr>
      <w:r>
        <w:rPr/>
        <w:t>Resources under the arrangements bore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F-29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NOTES TO CONSOLIDATED AND COMBINED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interest at a rate of 10 1/4%. The balance due to Plains Resources as of</w:t>
      </w:r>
    </w:p>
    <w:p>
      <w:pPr>
        <w:pStyle w:val="PreformattedText"/>
        <w:rPr/>
      </w:pPr>
      <w:r>
        <w:rPr/>
        <w:t>December 31, 1997, was approximately $26.7 million, including $0.3 million of</w:t>
      </w:r>
    </w:p>
    <w:p>
      <w:pPr>
        <w:pStyle w:val="PreformattedText"/>
        <w:rPr/>
      </w:pPr>
      <w:r>
        <w:rPr/>
        <w:t>cumulative federal and state income taxes payable Amounts due to other</w:t>
      </w:r>
    </w:p>
    <w:p>
      <w:pPr>
        <w:pStyle w:val="PreformattedText"/>
        <w:rPr/>
      </w:pPr>
      <w:r>
        <w:rPr/>
        <w:t>subsidiaries of Plains Resources as of December 31, 1997 aggregated</w:t>
      </w:r>
    </w:p>
    <w:p>
      <w:pPr>
        <w:pStyle w:val="PreformattedText"/>
        <w:rPr/>
      </w:pPr>
      <w:r>
        <w:rPr/>
        <w:t>approximately $10.8 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7--Financial Instruments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Derivatives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 utilizes derivative financial instruments, as defined in</w:t>
      </w:r>
    </w:p>
    <w:p>
      <w:pPr>
        <w:pStyle w:val="PreformattedText"/>
        <w:rPr/>
      </w:pPr>
      <w:r>
        <w:rPr/>
        <w:t>SFAS No. 119, "Disclosure About Derivative Financial Instruments and Fair Value</w:t>
      </w:r>
    </w:p>
    <w:p>
      <w:pPr>
        <w:pStyle w:val="PreformattedText"/>
        <w:rPr/>
      </w:pPr>
      <w:r>
        <w:rPr/>
        <w:t>of Financial Instruments", to hedge its exposure to price volatility on crude</w:t>
      </w:r>
    </w:p>
    <w:p>
      <w:pPr>
        <w:pStyle w:val="PreformattedText"/>
        <w:rPr/>
      </w:pPr>
      <w:r>
        <w:rPr/>
        <w:t>oil and does not use such instruments for speculative trading purposes. These</w:t>
      </w:r>
    </w:p>
    <w:p>
      <w:pPr>
        <w:pStyle w:val="PreformattedText"/>
        <w:rPr/>
      </w:pPr>
      <w:r>
        <w:rPr/>
        <w:t>arrangements expose the Partnership to credit risk (as to counterparties) and</w:t>
      </w:r>
    </w:p>
    <w:p>
      <w:pPr>
        <w:pStyle w:val="PreformattedText"/>
        <w:rPr/>
      </w:pPr>
      <w:r>
        <w:rPr/>
        <w:t>to risk of adverse price movements in certain cases where the Partnership's</w:t>
      </w:r>
    </w:p>
    <w:p>
      <w:pPr>
        <w:pStyle w:val="PreformattedText"/>
        <w:rPr/>
      </w:pPr>
      <w:r>
        <w:rPr/>
        <w:t>purchases are less than expected. In the event of non-performance of a</w:t>
      </w:r>
    </w:p>
    <w:p>
      <w:pPr>
        <w:pStyle w:val="PreformattedText"/>
        <w:rPr/>
      </w:pPr>
      <w:r>
        <w:rPr/>
        <w:t>counterparty, the Partnership might be forced to acquire alternative hedging</w:t>
      </w:r>
    </w:p>
    <w:p>
      <w:pPr>
        <w:pStyle w:val="PreformattedText"/>
        <w:rPr/>
      </w:pPr>
      <w:r>
        <w:rPr/>
        <w:t>arrangements or be required to honor the underlying commitment at then-current</w:t>
      </w:r>
    </w:p>
    <w:p>
      <w:pPr>
        <w:pStyle w:val="PreformattedText"/>
        <w:rPr/>
      </w:pPr>
      <w:r>
        <w:rPr/>
        <w:t>market prices. In order to minimize credit risk relating the non-performance of</w:t>
      </w:r>
    </w:p>
    <w:p>
      <w:pPr>
        <w:pStyle w:val="PreformattedText"/>
        <w:rPr/>
      </w:pPr>
      <w:r>
        <w:rPr/>
        <w:t>a counterparty, the Partnership enters into such contracts with counterparties</w:t>
      </w:r>
    </w:p>
    <w:p>
      <w:pPr>
        <w:pStyle w:val="PreformattedText"/>
        <w:rPr/>
      </w:pPr>
      <w:r>
        <w:rPr/>
        <w:t>that are considered investment grade, periodically reviews the financial</w:t>
      </w:r>
    </w:p>
    <w:p>
      <w:pPr>
        <w:pStyle w:val="PreformattedText"/>
        <w:rPr/>
      </w:pPr>
      <w:r>
        <w:rPr/>
        <w:t>condition of such counterparties and continually monitors the effectiveness of</w:t>
      </w:r>
    </w:p>
    <w:p>
      <w:pPr>
        <w:pStyle w:val="PreformattedText"/>
        <w:rPr/>
      </w:pPr>
      <w:r>
        <w:rPr/>
        <w:t>derivative financial instruments in achieving the Partnership's objectives. In</w:t>
      </w:r>
    </w:p>
    <w:p>
      <w:pPr>
        <w:pStyle w:val="PreformattedText"/>
        <w:rPr/>
      </w:pPr>
      <w:r>
        <w:rPr/>
        <w:t>view of the Partnership's criteria for selecting counterparties, its process</w:t>
      </w:r>
    </w:p>
    <w:p>
      <w:pPr>
        <w:pStyle w:val="PreformattedText"/>
        <w:rPr/>
      </w:pPr>
      <w:r>
        <w:rPr/>
        <w:t>for monitoring the financial strength of these counterparties and its</w:t>
      </w:r>
    </w:p>
    <w:p>
      <w:pPr>
        <w:pStyle w:val="PreformattedText"/>
        <w:rPr/>
      </w:pPr>
      <w:r>
        <w:rPr/>
        <w:t>experience to date in successfully completing these transactions, the</w:t>
      </w:r>
    </w:p>
    <w:p>
      <w:pPr>
        <w:pStyle w:val="PreformattedText"/>
        <w:rPr/>
      </w:pPr>
      <w:r>
        <w:rPr/>
        <w:t>Partnership believes that the risk of incurring significant financial statement</w:t>
      </w:r>
    </w:p>
    <w:p>
      <w:pPr>
        <w:pStyle w:val="PreformattedText"/>
        <w:rPr/>
      </w:pPr>
      <w:r>
        <w:rPr/>
        <w:t>loss due to the non-performance of counterparties to these transactions is</w:t>
      </w:r>
    </w:p>
    <w:p>
      <w:pPr>
        <w:pStyle w:val="PreformattedText"/>
        <w:rPr/>
      </w:pPr>
      <w:r>
        <w:rPr/>
        <w:t>minimal.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At December 31, 1998, the Partnership's hedging activities included crude</w:t>
      </w:r>
    </w:p>
    <w:p>
      <w:pPr>
        <w:pStyle w:val="PreformattedText"/>
        <w:rPr/>
      </w:pPr>
      <w:r>
        <w:rPr/>
        <w:t>oil futures contracts maturing in 1999 and 2000, covering approximately 3.3</w:t>
      </w:r>
    </w:p>
    <w:p>
      <w:pPr>
        <w:pStyle w:val="PreformattedText"/>
        <w:rPr/>
      </w:pPr>
      <w:r>
        <w:rPr/>
        <w:t>million barrels of crude oil. Since such contracts are designated as hedges and</w:t>
      </w:r>
    </w:p>
    <w:p>
      <w:pPr>
        <w:pStyle w:val="PreformattedText"/>
        <w:rPr/>
      </w:pPr>
      <w:r>
        <w:rPr/>
        <w:t>correlate to price movements of crude oil, any gains or losses resulting from</w:t>
      </w:r>
    </w:p>
    <w:p>
      <w:pPr>
        <w:pStyle w:val="PreformattedText"/>
        <w:rPr/>
      </w:pPr>
      <w:r>
        <w:rPr/>
        <w:t>market changes will be largely offset by losses or gains on the Partnerships</w:t>
      </w:r>
    </w:p>
    <w:p>
      <w:pPr>
        <w:pStyle w:val="PreformattedText"/>
        <w:rPr/>
      </w:pPr>
      <w:r>
        <w:rPr/>
        <w:t>hedged inventory or anticipated purchases of crude oil. Net deferred losses</w:t>
      </w:r>
    </w:p>
    <w:p>
      <w:pPr>
        <w:pStyle w:val="PreformattedText"/>
        <w:rPr/>
      </w:pPr>
      <w:r>
        <w:rPr/>
        <w:t>from the Partnership's hedging activities were approximately $1.8 million at</w:t>
      </w:r>
    </w:p>
    <w:p>
      <w:pPr>
        <w:pStyle w:val="PreformattedText"/>
        <w:rPr/>
      </w:pPr>
      <w:r>
        <w:rPr/>
        <w:t>December 31,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Fair Value of Financial Instruments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accordance with the requirements of SFAS No. 107, "Disclosures About Fair</w:t>
      </w:r>
    </w:p>
    <w:p>
      <w:pPr>
        <w:pStyle w:val="PreformattedText"/>
        <w:rPr/>
      </w:pPr>
      <w:r>
        <w:rPr/>
        <w:t>Value of Financial Instruments", the carrying values of items comprising</w:t>
      </w:r>
    </w:p>
    <w:p>
      <w:pPr>
        <w:pStyle w:val="PreformattedText"/>
        <w:rPr/>
      </w:pPr>
      <w:r>
        <w:rPr/>
        <w:t>current assets and current liabilities approximate fair value due to the short-</w:t>
      </w:r>
    </w:p>
    <w:p>
      <w:pPr>
        <w:pStyle w:val="PreformattedText"/>
        <w:rPr/>
      </w:pPr>
      <w:r>
        <w:rPr/>
        <w:t>term maturities of these instruments. Crude oil futures contracts permit</w:t>
      </w:r>
    </w:p>
    <w:p>
      <w:pPr>
        <w:pStyle w:val="PreformattedText"/>
        <w:rPr/>
      </w:pPr>
      <w:r>
        <w:rPr/>
        <w:t>settlement by delivery of the crude oil and, therefore, are not financial</w:t>
      </w:r>
    </w:p>
    <w:p>
      <w:pPr>
        <w:pStyle w:val="PreformattedText"/>
        <w:rPr/>
      </w:pPr>
      <w:r>
        <w:rPr/>
        <w:t>instruments, as defined. The carrying value of bank debt approximates fair</w:t>
      </w:r>
    </w:p>
    <w:p>
      <w:pPr>
        <w:pStyle w:val="PreformattedText"/>
        <w:rPr/>
      </w:pPr>
      <w:r>
        <w:rPr/>
        <w:t>value as interest rates are variable, based on prevailing market rates. The</w:t>
      </w:r>
    </w:p>
    <w:p>
      <w:pPr>
        <w:pStyle w:val="PreformattedText"/>
        <w:rPr/>
      </w:pPr>
      <w:r>
        <w:rPr/>
        <w:t>fair value of crude oil and interest rate swap agreements are based on current</w:t>
      </w:r>
    </w:p>
    <w:p>
      <w:pPr>
        <w:pStyle w:val="PreformattedText"/>
        <w:rPr/>
      </w:pPr>
      <w:r>
        <w:rPr/>
        <w:t>termination values or quoted market prices of comparable contracts.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 has two 10-year interest rate swaps (subject to cancellation</w:t>
      </w:r>
    </w:p>
    <w:p>
      <w:pPr>
        <w:pStyle w:val="PreformattedText"/>
        <w:rPr/>
      </w:pPr>
      <w:r>
        <w:rPr/>
        <w:t>by the counterparty after seven years) aggregating a notional principal amount</w:t>
      </w:r>
    </w:p>
    <w:p>
      <w:pPr>
        <w:pStyle w:val="PreformattedText"/>
        <w:rPr/>
      </w:pPr>
      <w:r>
        <w:rPr/>
        <w:t>of $175 million which fix the LIBOR portion of the interest rate (not including</w:t>
      </w:r>
    </w:p>
    <w:p>
      <w:pPr>
        <w:pStyle w:val="PreformattedText"/>
        <w:rPr/>
      </w:pPr>
      <w:r>
        <w:rPr/>
        <w:t>the applicable margin) on the Term Loan Facility at a weighted average rate of</w:t>
      </w:r>
    </w:p>
    <w:p>
      <w:pPr>
        <w:pStyle w:val="PreformattedText"/>
        <w:rPr/>
      </w:pPr>
      <w:r>
        <w:rPr/>
        <w:t>approximately 5.24%. The carrying amounts and fair values of the Partnership's</w:t>
      </w:r>
    </w:p>
    <w:p>
      <w:pPr>
        <w:pStyle w:val="PreformattedText"/>
        <w:rPr/>
      </w:pPr>
      <w:r>
        <w:rPr/>
        <w:t>financial instruments are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1998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----------------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Carrying  Fair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Amount   Value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-------- -------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Unrealized loss on interest rate swaps..................  $   --  $(2,164)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F-30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NOTES TO CONSOLIDATED AND COMBINED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8--Commitments and Contingencies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 leases office space under leases accounted for as operating</w:t>
      </w:r>
    </w:p>
    <w:p>
      <w:pPr>
        <w:pStyle w:val="PreformattedText"/>
        <w:rPr/>
      </w:pPr>
      <w:r>
        <w:rPr/>
        <w:t>leases. Rental expense amounted to $0.7 million and $0.1 million for the period</w:t>
      </w:r>
    </w:p>
    <w:p>
      <w:pPr>
        <w:pStyle w:val="PreformattedText"/>
        <w:rPr/>
      </w:pPr>
      <w:r>
        <w:rPr/>
        <w:t>from January 1, 1998 to November 22, 1998, and the period from November 23,</w:t>
      </w:r>
    </w:p>
    <w:p>
      <w:pPr>
        <w:pStyle w:val="PreformattedText"/>
        <w:rPr/>
      </w:pPr>
      <w:r>
        <w:rPr/>
        <w:t>1998 to December 31, 1998, respectively. Minimum rental payments under</w:t>
      </w:r>
    </w:p>
    <w:p>
      <w:pPr>
        <w:pStyle w:val="PreformattedText"/>
        <w:rPr/>
      </w:pPr>
      <w:r>
        <w:rPr/>
        <w:t>operating leases are $3.0 million for 1999, $1.4 million annually for 2000</w:t>
      </w:r>
    </w:p>
    <w:p>
      <w:pPr>
        <w:pStyle w:val="PreformattedText"/>
        <w:rPr/>
      </w:pPr>
      <w:r>
        <w:rPr/>
        <w:t>through 2002; $1.3 million for 2003 and thereafter $2.9 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 incurred costs associated with leased land, rights-of-way,</w:t>
      </w:r>
    </w:p>
    <w:p>
      <w:pPr>
        <w:pStyle w:val="PreformattedText"/>
        <w:rPr/>
      </w:pPr>
      <w:r>
        <w:rPr/>
        <w:t>permits and regulatory fees of $0.2 million and $0.1 million for the period</w:t>
      </w:r>
    </w:p>
    <w:p>
      <w:pPr>
        <w:pStyle w:val="PreformattedText"/>
        <w:rPr/>
      </w:pPr>
      <w:r>
        <w:rPr/>
        <w:t>from January 1, 1998 to November 22, 1998, and the period from November 23,</w:t>
      </w:r>
    </w:p>
    <w:p>
      <w:pPr>
        <w:pStyle w:val="PreformattedText"/>
        <w:rPr/>
      </w:pPr>
      <w:r>
        <w:rPr/>
        <w:t>1998 to December 31, 1998, respectively. At December 31, 1998, minimum future</w:t>
      </w:r>
    </w:p>
    <w:p>
      <w:pPr>
        <w:pStyle w:val="PreformattedText"/>
        <w:rPr/>
      </w:pPr>
      <w:r>
        <w:rPr/>
        <w:t>payments, net of sublease income, associated with these contracts are</w:t>
      </w:r>
    </w:p>
    <w:p>
      <w:pPr>
        <w:pStyle w:val="PreformattedText"/>
        <w:rPr/>
      </w:pPr>
      <w:r>
        <w:rPr/>
        <w:t>approximately $0.3 million for the following year. Generally these contracts</w:t>
      </w:r>
    </w:p>
    <w:p>
      <w:pPr>
        <w:pStyle w:val="PreformattedText"/>
        <w:rPr/>
      </w:pPr>
      <w:r>
        <w:rPr/>
        <w:t>extend beyond one year but can be canceled at any time should they not be</w:t>
      </w:r>
    </w:p>
    <w:p>
      <w:pPr>
        <w:pStyle w:val="PreformattedText"/>
        <w:rPr/>
      </w:pPr>
      <w:r>
        <w:rPr/>
        <w:t>required for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order to receive electrical power service at certain remote locations,</w:t>
      </w:r>
    </w:p>
    <w:p>
      <w:pPr>
        <w:pStyle w:val="PreformattedText"/>
        <w:rPr/>
      </w:pPr>
      <w:r>
        <w:rPr/>
        <w:t>the Partnership has entered into facilities contracts with several utility</w:t>
      </w:r>
    </w:p>
    <w:p>
      <w:pPr>
        <w:pStyle w:val="PreformattedText"/>
        <w:rPr/>
      </w:pPr>
      <w:r>
        <w:rPr/>
        <w:t>companies. These facilities charges are calculated periodically based upon,</w:t>
      </w:r>
    </w:p>
    <w:p>
      <w:pPr>
        <w:pStyle w:val="PreformattedText"/>
        <w:rPr/>
      </w:pPr>
      <w:r>
        <w:rPr/>
        <w:t>among other factors, actual electricity energy used. Minimum future payments</w:t>
      </w:r>
    </w:p>
    <w:p>
      <w:pPr>
        <w:pStyle w:val="PreformattedText"/>
        <w:rPr/>
      </w:pPr>
      <w:r>
        <w:rPr/>
        <w:t>for these contracts at December 31, 1998 are approximately $0.8 million</w:t>
      </w:r>
    </w:p>
    <w:p>
      <w:pPr>
        <w:pStyle w:val="PreformattedText"/>
        <w:rPr/>
      </w:pPr>
      <w:r>
        <w:rPr/>
        <w:t>annually for each of the next five 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During 1997, the All American Pipeline experienced a leak in a segment of</w:t>
      </w:r>
    </w:p>
    <w:p>
      <w:pPr>
        <w:pStyle w:val="PreformattedText"/>
        <w:rPr/>
      </w:pPr>
      <w:r>
        <w:rPr/>
        <w:t>its pipeline in California which resulted in an estimated 12,000 barrels of</w:t>
      </w:r>
    </w:p>
    <w:p>
      <w:pPr>
        <w:pStyle w:val="PreformattedText"/>
        <w:rPr/>
      </w:pPr>
      <w:r>
        <w:rPr/>
        <w:t>crude oil being released into the soil. Immediate action was taken to repair</w:t>
      </w:r>
    </w:p>
    <w:p>
      <w:pPr>
        <w:pStyle w:val="PreformattedText"/>
        <w:rPr/>
      </w:pPr>
      <w:r>
        <w:rPr/>
        <w:t>the pipeline leak, contain the spill and to recover the released crude oil. The</w:t>
      </w:r>
    </w:p>
    <w:p>
      <w:pPr>
        <w:pStyle w:val="PreformattedText"/>
        <w:rPr/>
      </w:pPr>
      <w:r>
        <w:rPr/>
        <w:t>Partnership has submitted a closure plan to the Regional Water Quality Board</w:t>
      </w:r>
    </w:p>
    <w:p>
      <w:pPr>
        <w:pStyle w:val="PreformattedText"/>
        <w:rPr/>
      </w:pPr>
      <w:r>
        <w:rPr/>
        <w:t>("RWQB"). At the request of the RWQB, groundwater monitoring wells have been</w:t>
      </w:r>
    </w:p>
    <w:p>
      <w:pPr>
        <w:pStyle w:val="PreformattedText"/>
        <w:rPr/>
      </w:pPr>
      <w:r>
        <w:rPr/>
        <w:t>installed from which water samples will be analyzed semi-annually. No</w:t>
      </w:r>
    </w:p>
    <w:p>
      <w:pPr>
        <w:pStyle w:val="PreformattedText"/>
        <w:rPr/>
      </w:pPr>
      <w:r>
        <w:rPr/>
        <w:t>hydrocarbon contamination was detected in initial analyses taken in January</w:t>
      </w:r>
    </w:p>
    <w:p>
      <w:pPr>
        <w:pStyle w:val="PreformattedText"/>
        <w:rPr/>
      </w:pPr>
      <w:r>
        <w:rPr/>
        <w:t>1999. The RWQB approval of the Partnership's closure plan is not expected until</w:t>
      </w:r>
    </w:p>
    <w:p>
      <w:pPr>
        <w:pStyle w:val="PreformattedText"/>
        <w:rPr/>
      </w:pPr>
      <w:r>
        <w:rPr/>
        <w:t>subsequent semi-annual analyses have been performed. If the Partnership's</w:t>
      </w:r>
    </w:p>
    <w:p>
      <w:pPr>
        <w:pStyle w:val="PreformattedText"/>
        <w:rPr/>
      </w:pPr>
      <w:r>
        <w:rPr/>
        <w:t>closure plan is disapproved, a government mandated remediation of the spill</w:t>
      </w:r>
    </w:p>
    <w:p>
      <w:pPr>
        <w:pStyle w:val="PreformattedText"/>
        <w:rPr/>
      </w:pPr>
      <w:r>
        <w:rPr/>
        <w:t>could require significant expenditures, currently estimated to be approximately</w:t>
      </w:r>
    </w:p>
    <w:p>
      <w:pPr>
        <w:pStyle w:val="PreformattedText"/>
        <w:rPr/>
      </w:pPr>
      <w:r>
        <w:rPr/>
        <w:t>$350,000, provided however, no assurance can be given that the actual cost</w:t>
      </w:r>
    </w:p>
    <w:p>
      <w:pPr>
        <w:pStyle w:val="PreformattedText"/>
        <w:rPr/>
      </w:pPr>
      <w:r>
        <w:rPr/>
        <w:t>thereof will not exceed such estimate. The Partnership does not believe the</w:t>
      </w:r>
    </w:p>
    <w:p>
      <w:pPr>
        <w:pStyle w:val="PreformattedText"/>
        <w:rPr/>
      </w:pPr>
      <w:r>
        <w:rPr/>
        <w:t>ultimate resolution of this issue will have a material adverse affect on the</w:t>
      </w:r>
    </w:p>
    <w:p>
      <w:pPr>
        <w:pStyle w:val="PreformattedText"/>
        <w:rPr/>
      </w:pPr>
      <w:r>
        <w:rPr/>
        <w:t>Partnership's consolidated financial position, results of operations or cash</w:t>
      </w:r>
    </w:p>
    <w:p>
      <w:pPr>
        <w:pStyle w:val="PreformattedText"/>
        <w:rPr/>
      </w:pPr>
      <w:r>
        <w:rPr/>
        <w:t>flows.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Prior to being acquired by the Predecessor in 1996, the Partnership's</w:t>
      </w:r>
    </w:p>
    <w:p>
      <w:pPr>
        <w:pStyle w:val="PreformattedText"/>
        <w:rPr/>
      </w:pPr>
      <w:r>
        <w:rPr/>
        <w:t>terminal at Ingleside Texas (the "Ingleside Terminal") experienced releases of</w:t>
      </w:r>
    </w:p>
    <w:p>
      <w:pPr>
        <w:pStyle w:val="PreformattedText"/>
        <w:rPr/>
      </w:pPr>
      <w:r>
        <w:rPr/>
        <w:t>refined petroleum products into the soil and groundwater underlying the site</w:t>
      </w:r>
    </w:p>
    <w:p>
      <w:pPr>
        <w:pStyle w:val="PreformattedText"/>
        <w:rPr/>
      </w:pPr>
      <w:r>
        <w:rPr/>
        <w:t>due to activities on the property. The Partnership has proposed a voluntary</w:t>
      </w:r>
    </w:p>
    <w:p>
      <w:pPr>
        <w:pStyle w:val="PreformattedText"/>
        <w:rPr/>
      </w:pPr>
      <w:r>
        <w:rPr/>
        <w:t>state-administered remediation of the contamination on the property to</w:t>
      </w:r>
    </w:p>
    <w:p>
      <w:pPr>
        <w:pStyle w:val="PreformattedText"/>
        <w:rPr/>
      </w:pPr>
      <w:r>
        <w:rPr/>
        <w:t>determine whether the contamination extends outside the property boundaries. If</w:t>
      </w:r>
    </w:p>
    <w:p>
      <w:pPr>
        <w:pStyle w:val="PreformattedText"/>
        <w:rPr/>
      </w:pPr>
      <w:r>
        <w:rPr/>
        <w:t>the Partnership's plan is disapproved, a government mandated remediation of the</w:t>
      </w:r>
    </w:p>
    <w:p>
      <w:pPr>
        <w:pStyle w:val="PreformattedText"/>
        <w:rPr/>
      </w:pPr>
      <w:r>
        <w:rPr/>
        <w:t>spill could require more significant expenditures, currently estimated to</w:t>
      </w:r>
    </w:p>
    <w:p>
      <w:pPr>
        <w:pStyle w:val="PreformattedText"/>
        <w:rPr/>
      </w:pPr>
      <w:r>
        <w:rPr/>
        <w:t>approximate $250,000, although no assurance can be given that the actual cost</w:t>
      </w:r>
    </w:p>
    <w:p>
      <w:pPr>
        <w:pStyle w:val="PreformattedText"/>
        <w:rPr/>
      </w:pPr>
      <w:r>
        <w:rPr/>
        <w:t>could not exceed such estimate. In addition, a portion of any such costs may be</w:t>
      </w:r>
    </w:p>
    <w:p>
      <w:pPr>
        <w:pStyle w:val="PreformattedText"/>
        <w:rPr/>
      </w:pPr>
      <w:r>
        <w:rPr/>
        <w:t>reimbursed to the Partnership from Plains Resources. The Partnership does not</w:t>
      </w:r>
    </w:p>
    <w:p>
      <w:pPr>
        <w:pStyle w:val="PreformattedText"/>
        <w:rPr/>
      </w:pPr>
      <w:r>
        <w:rPr/>
        <w:t>believe the ultimate resolution of this issue will have a material adverse</w:t>
      </w:r>
    </w:p>
    <w:p>
      <w:pPr>
        <w:pStyle w:val="PreformattedText"/>
        <w:rPr/>
      </w:pPr>
      <w:r>
        <w:rPr/>
        <w:t>affect on the Partnership's consolidated financial position, results of</w:t>
      </w:r>
    </w:p>
    <w:p>
      <w:pPr>
        <w:pStyle w:val="PreformattedText"/>
        <w:rPr/>
      </w:pPr>
      <w:r>
        <w:rPr/>
        <w:t>operations or cash flows.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 may experience future releases of crude oil into the</w:t>
      </w:r>
    </w:p>
    <w:p>
      <w:pPr>
        <w:pStyle w:val="PreformattedText"/>
        <w:rPr/>
      </w:pPr>
      <w:r>
        <w:rPr/>
        <w:t>environment from its pipeline and storage operations, or discover releases that</w:t>
      </w:r>
    </w:p>
    <w:p>
      <w:pPr>
        <w:pStyle w:val="PreformattedText"/>
        <w:rPr/>
      </w:pPr>
      <w:r>
        <w:rPr/>
        <w:t>were previously unidentified. While the Partnership maintains an extensive</w:t>
      </w:r>
    </w:p>
    <w:p>
      <w:pPr>
        <w:pStyle w:val="PreformattedText"/>
        <w:rPr/>
      </w:pPr>
      <w:r>
        <w:rPr/>
        <w:t>inspection program designed to prevent and, as applicable, to detect and</w:t>
      </w:r>
    </w:p>
    <w:p>
      <w:pPr>
        <w:pStyle w:val="PreformattedText"/>
        <w:rPr/>
      </w:pPr>
      <w:r>
        <w:rPr/>
        <w:t>address such releases promptly, damages and liabilities incurred due to any</w:t>
      </w:r>
    </w:p>
    <w:p>
      <w:pPr>
        <w:pStyle w:val="PreformattedText"/>
        <w:rPr/>
      </w:pPr>
      <w:r>
        <w:rPr/>
        <w:t>future environmental releases from the All American Pipeline, the SJV Gathering</w:t>
      </w:r>
    </w:p>
    <w:p>
      <w:pPr>
        <w:pStyle w:val="PreformattedText"/>
        <w:rPr/>
      </w:pPr>
      <w:r>
        <w:rPr/>
        <w:t>System, the Cushing Terminal, the Ingleside Terminal or other Partnership</w:t>
      </w:r>
    </w:p>
    <w:p>
      <w:pPr>
        <w:pStyle w:val="PreformattedText"/>
        <w:rPr/>
      </w:pPr>
      <w:r>
        <w:rPr/>
        <w:t>assets may substantially affect the Partnership's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F-31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NOTES TO CONSOLIDATED AND COMBINED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March 1999, the Partnership signed a definitive agreement to acquire</w:t>
      </w:r>
    </w:p>
    <w:p>
      <w:pPr>
        <w:pStyle w:val="PreformattedText"/>
        <w:rPr/>
      </w:pPr>
      <w:r>
        <w:rPr/>
        <w:t>Scurlock Permian LLC and certain other pipeline assets (See Note 14).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Partnership, in the ordinary course of business, is a defendant in</w:t>
      </w:r>
    </w:p>
    <w:p>
      <w:pPr>
        <w:pStyle w:val="PreformattedText"/>
        <w:rPr/>
      </w:pPr>
      <w:r>
        <w:rPr/>
        <w:t>various legal proceedings in which its exposure, individually and in the</w:t>
      </w:r>
    </w:p>
    <w:p>
      <w:pPr>
        <w:pStyle w:val="PreformattedText"/>
        <w:rPr/>
      </w:pPr>
      <w:r>
        <w:rPr/>
        <w:t>aggregate, is not considered material to the accompanying financial statements.</w:t>
      </w:r>
    </w:p>
    <w:p>
      <w:pPr>
        <w:pStyle w:val="PreformattedText"/>
        <w:rPr/>
      </w:pPr>
      <w:r>
        <w:rPr/>
        <w:t>At December 31, 1998, the Partnership had approximately $0.9 million accrued</w:t>
      </w:r>
    </w:p>
    <w:p>
      <w:pPr>
        <w:pStyle w:val="PreformattedText"/>
        <w:rPr/>
      </w:pPr>
      <w:r>
        <w:rPr/>
        <w:t>for its various environmental and litigation contingencies.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9--Supplemental Disclosures of Cash Flow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connection with the formation of the Partnership, certain investing and</w:t>
      </w:r>
    </w:p>
    <w:p>
      <w:pPr>
        <w:pStyle w:val="PreformattedText"/>
        <w:rPr/>
      </w:pPr>
      <w:r>
        <w:rPr/>
        <w:t>financial activities occurred. Effective November 23, 1998, substantially all</w:t>
      </w:r>
    </w:p>
    <w:p>
      <w:pPr>
        <w:pStyle w:val="PreformattedText"/>
        <w:rPr/>
      </w:pPr>
      <w:r>
        <w:rPr/>
        <w:t>of the assets and liabilities of the Predecessor were conveyed at historical</w:t>
      </w:r>
    </w:p>
    <w:p>
      <w:pPr>
        <w:pStyle w:val="PreformattedText"/>
        <w:rPr/>
      </w:pPr>
      <w:r>
        <w:rPr/>
        <w:t>cost to the Partnership. Net assets assumed by the Operating Partnership are as</w:t>
      </w:r>
    </w:p>
    <w:p>
      <w:pPr>
        <w:pStyle w:val="PreformattedText"/>
        <w:rPr/>
      </w:pPr>
      <w:r>
        <w:rPr/>
        <w:t>follows (in thousands):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Cash and cash equivalents....................................... $    224</w:t>
      </w:r>
    </w:p>
    <w:p>
      <w:pPr>
        <w:pStyle w:val="PreformattedText"/>
        <w:rPr/>
      </w:pPr>
      <w:r>
        <w:rPr/>
        <w:t xml:space="preserve">      </w:t>
      </w:r>
      <w:r>
        <w:rPr/>
        <w:t>Accounts receivable.............................................  109,311</w:t>
      </w:r>
    </w:p>
    <w:p>
      <w:pPr>
        <w:pStyle w:val="PreformattedText"/>
        <w:rPr/>
      </w:pPr>
      <w:r>
        <w:rPr/>
        <w:t xml:space="preserve">      </w:t>
      </w:r>
      <w:r>
        <w:rPr/>
        <w:t>Inventory.......................................................   22,906</w:t>
      </w:r>
    </w:p>
    <w:p>
      <w:pPr>
        <w:pStyle w:val="PreformattedText"/>
        <w:rPr/>
      </w:pPr>
      <w:r>
        <w:rPr/>
        <w:t xml:space="preserve">      </w:t>
      </w:r>
      <w:r>
        <w:rPr/>
        <w:t>Prepaid expenses and other current assets ......................    1,059</w:t>
      </w:r>
    </w:p>
    <w:p>
      <w:pPr>
        <w:pStyle w:val="PreformattedText"/>
        <w:rPr/>
      </w:pPr>
      <w:r>
        <w:rPr/>
        <w:t xml:space="preserve">      </w:t>
      </w:r>
      <w:r>
        <w:rPr/>
        <w:t>Property and equipment, net.....................................  375,948</w:t>
      </w:r>
    </w:p>
    <w:p>
      <w:pPr>
        <w:pStyle w:val="PreformattedText"/>
        <w:rPr/>
      </w:pPr>
      <w:r>
        <w:rPr/>
        <w:t xml:space="preserve">      </w:t>
      </w:r>
      <w:r>
        <w:rPr/>
        <w:t>Pipeline linefill...............................................   48,264</w:t>
      </w:r>
    </w:p>
    <w:p>
      <w:pPr>
        <w:pStyle w:val="PreformattedText"/>
        <w:rPr/>
      </w:pPr>
      <w:r>
        <w:rPr/>
        <w:t xml:space="preserve">      </w:t>
      </w:r>
      <w:r>
        <w:rPr/>
        <w:t>Intangible assets, net..........................................   11,001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     </w:t>
      </w:r>
      <w:r>
        <w:rPr/>
        <w:t>Total assets conveyed.........................................  568,713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   </w:t>
      </w:r>
      <w:r>
        <w:rPr/>
        <w:t>Accounts payable and other current liabilities..................  102,705</w:t>
      </w:r>
    </w:p>
    <w:p>
      <w:pPr>
        <w:pStyle w:val="PreformattedText"/>
        <w:rPr/>
      </w:pPr>
      <w:r>
        <w:rPr/>
        <w:t xml:space="preserve">      </w:t>
      </w:r>
      <w:r>
        <w:rPr/>
        <w:t>Due to affiliates...............................................    8,942</w:t>
      </w:r>
    </w:p>
    <w:p>
      <w:pPr>
        <w:pStyle w:val="PreformattedText"/>
        <w:rPr/>
      </w:pPr>
      <w:r>
        <w:rPr/>
        <w:t xml:space="preserve">      </w:t>
      </w:r>
      <w:r>
        <w:rPr/>
        <w:t>Bank debt.......................................................  183,600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     </w:t>
      </w:r>
      <w:r>
        <w:rPr/>
        <w:t>Total liabilities assumed.....................................  295,247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   </w:t>
      </w:r>
      <w:r>
        <w:rPr/>
        <w:t>Net assets assumed by the Partnership........................... $273,466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Interest paid totaled $3.6 million and $4.5 million for the years ended</w:t>
      </w:r>
    </w:p>
    <w:p>
      <w:pPr>
        <w:pStyle w:val="PreformattedText"/>
        <w:rPr/>
      </w:pPr>
      <w:r>
        <w:rPr/>
        <w:t>December 31, 1996 and 1997, respectively, and $8.5 million for the period from</w:t>
      </w:r>
    </w:p>
    <w:p>
      <w:pPr>
        <w:pStyle w:val="PreformattedText"/>
        <w:rPr/>
      </w:pPr>
      <w:r>
        <w:rPr/>
        <w:t>January 1, 1998 through November 23, 1998 and $0.1 million for the period from</w:t>
      </w:r>
    </w:p>
    <w:p>
      <w:pPr>
        <w:pStyle w:val="PreformattedText"/>
        <w:rPr/>
      </w:pPr>
      <w:r>
        <w:rPr/>
        <w:t>November 23, 1998 through December 31,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10--Long-Term Incentive Plans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General Partner adopted the Plains All American Inc. 1998 Long-Term</w:t>
      </w:r>
    </w:p>
    <w:p>
      <w:pPr>
        <w:pStyle w:val="PreformattedText"/>
        <w:rPr/>
      </w:pPr>
      <w:r>
        <w:rPr/>
        <w:t>Incentive Plan (the "Long-Term Incentive Plan") for employees and directors of</w:t>
      </w:r>
    </w:p>
    <w:p>
      <w:pPr>
        <w:pStyle w:val="PreformattedText"/>
        <w:rPr/>
      </w:pPr>
      <w:r>
        <w:rPr/>
        <w:t>the General Partner and its affiliates who perform services for the</w:t>
      </w:r>
    </w:p>
    <w:p>
      <w:pPr>
        <w:pStyle w:val="PreformattedText"/>
        <w:rPr/>
      </w:pPr>
      <w:r>
        <w:rPr/>
        <w:t>Partnership. The Long-Term Incentive Plan consists of two components, a</w:t>
      </w:r>
    </w:p>
    <w:p>
      <w:pPr>
        <w:pStyle w:val="PreformattedText"/>
        <w:rPr/>
      </w:pPr>
      <w:r>
        <w:rPr/>
        <w:t>restricted unit plan (the "Restricted Unit Plan") and a unit option plan (the</w:t>
      </w:r>
    </w:p>
    <w:p>
      <w:pPr>
        <w:pStyle w:val="PreformattedText"/>
        <w:rPr/>
      </w:pPr>
      <w:r>
        <w:rPr/>
        <w:t>"Unit Option Plan"). The Long-Term Incentive Plan currently permits the grant</w:t>
      </w:r>
    </w:p>
    <w:p>
      <w:pPr>
        <w:pStyle w:val="PreformattedText"/>
        <w:rPr/>
      </w:pPr>
      <w:r>
        <w:rPr/>
        <w:t>of Restricted Units and Unit Options covering an aggregate of 975,000 Common</w:t>
      </w:r>
    </w:p>
    <w:p>
      <w:pPr>
        <w:pStyle w:val="PreformattedText"/>
        <w:rPr/>
      </w:pPr>
      <w:r>
        <w:rPr/>
        <w:t>Units. The plan is administered by the Compensation Committee of the General</w:t>
      </w:r>
    </w:p>
    <w:p>
      <w:pPr>
        <w:pStyle w:val="PreformattedText"/>
        <w:rPr/>
      </w:pPr>
      <w:r>
        <w:rPr/>
        <w:t>Partner's Board of Directors.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Restricted Unit Plan. A Restricted Unit is a "phantom" unit that entitles</w:t>
      </w:r>
    </w:p>
    <w:p>
      <w:pPr>
        <w:pStyle w:val="PreformattedText"/>
        <w:rPr/>
      </w:pPr>
      <w:r>
        <w:rPr/>
        <w:t>the grantee to receive a Common Unit upon the vesting of the phantom unit.</w:t>
      </w:r>
    </w:p>
    <w:p>
      <w:pPr>
        <w:pStyle w:val="PreformattedText"/>
        <w:rPr/>
      </w:pPr>
      <w:r>
        <w:rPr/>
        <w:t>Approximately 500,000 Restricted Units were granted upon consummation of the</w:t>
      </w:r>
    </w:p>
    <w:p>
      <w:pPr>
        <w:pStyle w:val="PreformattedText"/>
        <w:rPr/>
      </w:pPr>
      <w:r>
        <w:rPr/>
        <w:t>IPO to employees of the General Partner at a weighted average grant date fair</w:t>
      </w:r>
    </w:p>
    <w:p>
      <w:pPr>
        <w:pStyle w:val="PreformattedText"/>
        <w:rPr/>
      </w:pPr>
      <w:r>
        <w:rPr/>
        <w:t>value of $20.00 per Unit. The Compensation Committee may, in the future,</w:t>
      </w:r>
    </w:p>
    <w:p>
      <w:pPr>
        <w:pStyle w:val="PreformattedText"/>
        <w:rPr/>
      </w:pPr>
      <w:r>
        <w:rPr/>
        <w:t>determine to make additional grants under such plan to employees and directors</w:t>
      </w:r>
    </w:p>
    <w:p>
      <w:pPr>
        <w:pStyle w:val="PreformattedText"/>
        <w:rPr/>
      </w:pPr>
      <w:r>
        <w:rPr/>
        <w:t>containing such terms as the Compensation Committee shall determine. In</w:t>
      </w:r>
    </w:p>
    <w:p>
      <w:pPr>
        <w:pStyle w:val="PreformattedText"/>
        <w:rPr/>
      </w:pPr>
      <w:r>
        <w:rPr/>
        <w:t>general, Restricted Units granted to employees during the Subordination Period</w:t>
      </w:r>
    </w:p>
    <w:p>
      <w:pPr>
        <w:pStyle w:val="PreformattedText"/>
        <w:rPr/>
      </w:pPr>
      <w:r>
        <w:rPr/>
        <w:t>will vest only upon, and in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F-32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NOTES TO CONSOLIDATED AND COMBINED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same proportions as, the conversion of the Subordinated Units to Common Units.</w:t>
      </w:r>
    </w:p>
    <w:p>
      <w:pPr>
        <w:pStyle w:val="PreformattedText"/>
        <w:rPr/>
      </w:pPr>
      <w:r>
        <w:rPr/>
        <w:t>Grants made to non-employee directors of the General Partner will be eligible</w:t>
      </w:r>
    </w:p>
    <w:p>
      <w:pPr>
        <w:pStyle w:val="PreformattedText"/>
        <w:rPr/>
      </w:pPr>
      <w:r>
        <w:rPr/>
        <w:t>to vest prior to termination of the Subordination Period. There have been no</w:t>
      </w:r>
    </w:p>
    <w:p>
      <w:pPr>
        <w:pStyle w:val="PreformattedText"/>
        <w:rPr/>
      </w:pPr>
      <w:r>
        <w:rPr/>
        <w:t>grants to nonemployee directors as of December 31,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If a grantee terminates employment or membership on the Board of Directors</w:t>
      </w:r>
    </w:p>
    <w:p>
      <w:pPr>
        <w:pStyle w:val="PreformattedText"/>
        <w:rPr/>
      </w:pPr>
      <w:r>
        <w:rPr/>
        <w:t>for any reason, the grantee's Restricted Units will be automatically forfeited</w:t>
      </w:r>
    </w:p>
    <w:p>
      <w:pPr>
        <w:pStyle w:val="PreformattedText"/>
        <w:rPr/>
      </w:pPr>
      <w:r>
        <w:rPr/>
        <w:t>unless, and to the extent, the Compensation Committee provides otherwise.</w:t>
      </w:r>
    </w:p>
    <w:p>
      <w:pPr>
        <w:pStyle w:val="PreformattedText"/>
        <w:rPr/>
      </w:pPr>
      <w:r>
        <w:rPr/>
        <w:t>Common Units to be delivered upon the "vesting" of rights may be Common Units</w:t>
      </w:r>
    </w:p>
    <w:p>
      <w:pPr>
        <w:pStyle w:val="PreformattedText"/>
        <w:rPr/>
      </w:pPr>
      <w:r>
        <w:rPr/>
        <w:t>acquired by the General Partner in the open market, Common Units already owned</w:t>
      </w:r>
    </w:p>
    <w:p>
      <w:pPr>
        <w:pStyle w:val="PreformattedText"/>
        <w:rPr/>
      </w:pPr>
      <w:r>
        <w:rPr/>
        <w:t>by the General Partner, Common Units acquired by the General Partner directly</w:t>
      </w:r>
    </w:p>
    <w:p>
      <w:pPr>
        <w:pStyle w:val="PreformattedText"/>
        <w:rPr/>
      </w:pPr>
      <w:r>
        <w:rPr/>
        <w:t>from the Partnership or any other person, or any combination of the foregoing.</w:t>
      </w:r>
    </w:p>
    <w:p>
      <w:pPr>
        <w:pStyle w:val="PreformattedText"/>
        <w:rPr/>
      </w:pPr>
      <w:r>
        <w:rPr/>
        <w:t>The General Partner will be entitled to reimbursement by the Partnership for</w:t>
      </w:r>
    </w:p>
    <w:p>
      <w:pPr>
        <w:pStyle w:val="PreformattedText"/>
        <w:rPr/>
      </w:pPr>
      <w:r>
        <w:rPr/>
        <w:t>the cost incurred in acquiring such Common Units. If the Partnership issues new</w:t>
      </w:r>
    </w:p>
    <w:p>
      <w:pPr>
        <w:pStyle w:val="PreformattedText"/>
        <w:rPr/>
      </w:pPr>
      <w:r>
        <w:rPr/>
        <w:t>Common Units upon vesting of the Restricted Units, the total number of Common</w:t>
      </w:r>
    </w:p>
    <w:p>
      <w:pPr>
        <w:pStyle w:val="PreformattedText"/>
        <w:rPr/>
      </w:pPr>
      <w:r>
        <w:rPr/>
        <w:t>Units outstanding will increase. Following the Subordination Period, the</w:t>
      </w:r>
    </w:p>
    <w:p>
      <w:pPr>
        <w:pStyle w:val="PreformattedText"/>
        <w:rPr/>
      </w:pPr>
      <w:r>
        <w:rPr/>
        <w:t>Compensation Committee, in its discretion, may grant tandem distribution</w:t>
      </w:r>
    </w:p>
    <w:p>
      <w:pPr>
        <w:pStyle w:val="PreformattedText"/>
        <w:rPr/>
      </w:pPr>
      <w:r>
        <w:rPr/>
        <w:t>equivalent rights with respect to Restricted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issuance of the Common units pursuant to the Restricted Unit Plan is</w:t>
      </w:r>
    </w:p>
    <w:p>
      <w:pPr>
        <w:pStyle w:val="PreformattedText"/>
        <w:rPr/>
      </w:pPr>
      <w:r>
        <w:rPr/>
        <w:t>intended to serve as a means of incentive compensation for performance and not</w:t>
      </w:r>
    </w:p>
    <w:p>
      <w:pPr>
        <w:pStyle w:val="PreformattedText"/>
        <w:rPr/>
      </w:pPr>
      <w:r>
        <w:rPr/>
        <w:t>primarily as an opportunity to participate in the equity appreciation in</w:t>
      </w:r>
    </w:p>
    <w:p>
      <w:pPr>
        <w:pStyle w:val="PreformattedText"/>
        <w:rPr/>
      </w:pPr>
      <w:r>
        <w:rPr/>
        <w:t>respect of the Common Units. Therefore, no consideration will be payable by the</w:t>
      </w:r>
    </w:p>
    <w:p>
      <w:pPr>
        <w:pStyle w:val="PreformattedText"/>
        <w:rPr/>
      </w:pPr>
      <w:r>
        <w:rPr/>
        <w:t>plan participants upon receipt of the Common Units, and the Partnership will</w:t>
      </w:r>
    </w:p>
    <w:p>
      <w:pPr>
        <w:pStyle w:val="PreformattedText"/>
        <w:rPr/>
      </w:pPr>
      <w:r>
        <w:rPr/>
        <w:t>receive no remuneration for such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Unit Option Plan. The Unit Option Plan currently permits the grant of</w:t>
      </w:r>
    </w:p>
    <w:p>
      <w:pPr>
        <w:pStyle w:val="PreformattedText"/>
        <w:rPr/>
      </w:pPr>
      <w:r>
        <w:rPr/>
        <w:t>options ("Unit Options") covering Common Units. No grants were initially made</w:t>
      </w:r>
    </w:p>
    <w:p>
      <w:pPr>
        <w:pStyle w:val="PreformattedText"/>
        <w:rPr/>
      </w:pPr>
      <w:r>
        <w:rPr/>
        <w:t>under the Unit Option Plan. The Compensation Committee may, in the future,</w:t>
      </w:r>
    </w:p>
    <w:p>
      <w:pPr>
        <w:pStyle w:val="PreformattedText"/>
        <w:rPr/>
      </w:pPr>
      <w:r>
        <w:rPr/>
        <w:t>determine to make grants under such plan to employees and directors containing</w:t>
      </w:r>
    </w:p>
    <w:p>
      <w:pPr>
        <w:pStyle w:val="PreformattedText"/>
        <w:rPr/>
      </w:pPr>
      <w:r>
        <w:rPr/>
        <w:t>such terms as the Committee shall determine.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Unit Options will have an exercise price equal to the fair market value of</w:t>
      </w:r>
    </w:p>
    <w:p>
      <w:pPr>
        <w:pStyle w:val="PreformattedText"/>
        <w:rPr/>
      </w:pPr>
      <w:r>
        <w:rPr/>
        <w:t>the Units on the date of grant. Unit Options granted during the Subordination</w:t>
      </w:r>
    </w:p>
    <w:p>
      <w:pPr>
        <w:pStyle w:val="PreformattedText"/>
        <w:rPr/>
      </w:pPr>
      <w:r>
        <w:rPr/>
        <w:t>Period will become exercisable automatically upon, and in the same proportions</w:t>
      </w:r>
    </w:p>
    <w:p>
      <w:pPr>
        <w:pStyle w:val="PreformattedText"/>
        <w:rPr/>
      </w:pPr>
      <w:r>
        <w:rPr/>
        <w:t>as, the conversion of the Subordinated Units to Common Units, unless a later</w:t>
      </w:r>
    </w:p>
    <w:p>
      <w:pPr>
        <w:pStyle w:val="PreformattedText"/>
        <w:rPr/>
      </w:pPr>
      <w:r>
        <w:rPr/>
        <w:t>vesting date is provided.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Upon exercise of a Unit Option, the General Partner will acquire Common</w:t>
      </w:r>
    </w:p>
    <w:p>
      <w:pPr>
        <w:pStyle w:val="PreformattedText"/>
        <w:rPr/>
      </w:pPr>
      <w:r>
        <w:rPr/>
        <w:t>Units in the open market at a price equal to the then-prevailing price on the</w:t>
      </w:r>
    </w:p>
    <w:p>
      <w:pPr>
        <w:pStyle w:val="PreformattedText"/>
        <w:rPr/>
      </w:pPr>
      <w:r>
        <w:rPr/>
        <w:t>principal national securities exchange upon which the Common Units are then</w:t>
      </w:r>
    </w:p>
    <w:p>
      <w:pPr>
        <w:pStyle w:val="PreformattedText"/>
        <w:rPr/>
      </w:pPr>
      <w:r>
        <w:rPr/>
        <w:t>traded, or directly from the partnership or any other person, or use Common</w:t>
      </w:r>
    </w:p>
    <w:p>
      <w:pPr>
        <w:pStyle w:val="PreformattedText"/>
        <w:rPr/>
      </w:pPr>
      <w:r>
        <w:rPr/>
        <w:t>Units already owned by the General Partner, or any combination of the</w:t>
      </w:r>
    </w:p>
    <w:p>
      <w:pPr>
        <w:pStyle w:val="PreformattedText"/>
        <w:rPr/>
      </w:pPr>
      <w:r>
        <w:rPr/>
        <w:t>foregoing. The General Partner will be entitled to reimbursement by the</w:t>
      </w:r>
    </w:p>
    <w:p>
      <w:pPr>
        <w:pStyle w:val="PreformattedText"/>
        <w:rPr/>
      </w:pPr>
      <w:r>
        <w:rPr/>
        <w:t>partnership for the difference between the cost incurred by the General Partner</w:t>
      </w:r>
    </w:p>
    <w:p>
      <w:pPr>
        <w:pStyle w:val="PreformattedText"/>
        <w:rPr/>
      </w:pPr>
      <w:r>
        <w:rPr/>
        <w:t>in acquiring such Common Units and the proceeds received by the General Partner</w:t>
      </w:r>
    </w:p>
    <w:p>
      <w:pPr>
        <w:pStyle w:val="PreformattedText"/>
        <w:rPr/>
      </w:pPr>
      <w:r>
        <w:rPr/>
        <w:t>from an optionee at the time of exercise. Thus, the cost of the Unit Options</w:t>
      </w:r>
    </w:p>
    <w:p>
      <w:pPr>
        <w:pStyle w:val="PreformattedText"/>
        <w:rPr/>
      </w:pPr>
      <w:r>
        <w:rPr/>
        <w:t>will be borne by the Partnership. If the Partnership issues new Common Units</w:t>
      </w:r>
    </w:p>
    <w:p>
      <w:pPr>
        <w:pStyle w:val="PreformattedText"/>
        <w:rPr/>
      </w:pPr>
      <w:r>
        <w:rPr/>
        <w:t>upon exercise of the Unit Options, the total number of Common Units outstanding</w:t>
      </w:r>
    </w:p>
    <w:p>
      <w:pPr>
        <w:pStyle w:val="PreformattedText"/>
        <w:rPr/>
      </w:pPr>
      <w:r>
        <w:rPr/>
        <w:t>will increase, and the General Partner will remit to the Partnership the</w:t>
      </w:r>
    </w:p>
    <w:p>
      <w:pPr>
        <w:pStyle w:val="PreformattedText"/>
        <w:rPr/>
      </w:pPr>
      <w:r>
        <w:rPr/>
        <w:t>proceeds it received from the optionee upon exercise of the Unit Option to the</w:t>
      </w:r>
    </w:p>
    <w:p>
      <w:pPr>
        <w:pStyle w:val="PreformattedText"/>
        <w:rPr/>
      </w:pPr>
      <w:r>
        <w:rPr/>
        <w:t>Partnership.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Unit Option Plan has been designed to furnish additional compensation to</w:t>
      </w:r>
    </w:p>
    <w:p>
      <w:pPr>
        <w:pStyle w:val="PreformattedText"/>
        <w:rPr/>
      </w:pPr>
      <w:r>
        <w:rPr/>
        <w:t>employees and directors and to align their economic interests with those of</w:t>
      </w:r>
    </w:p>
    <w:p>
      <w:pPr>
        <w:pStyle w:val="PreformattedText"/>
        <w:rPr/>
      </w:pPr>
      <w:r>
        <w:rPr/>
        <w:t>Common Unitholders.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Transaction Grant Agreements. In addition to the grants made under the</w:t>
      </w:r>
    </w:p>
    <w:p>
      <w:pPr>
        <w:pStyle w:val="PreformattedText"/>
        <w:rPr/>
      </w:pPr>
      <w:r>
        <w:rPr/>
        <w:t>Restricted Unit Plan described above, the General Partner agreed to transfer</w:t>
      </w:r>
    </w:p>
    <w:p>
      <w:pPr>
        <w:pStyle w:val="PreformattedText"/>
        <w:rPr/>
      </w:pPr>
      <w:r>
        <w:rPr/>
        <w:t>approximately 325,000 of its affiliates' Common Units at a weighted average</w:t>
      </w:r>
    </w:p>
    <w:p>
      <w:pPr>
        <w:pStyle w:val="PreformattedText"/>
        <w:rPr/>
      </w:pPr>
      <w:r>
        <w:rPr/>
        <w:t>grant fair value of $20.00 per Unit to certain key employees of the General</w:t>
      </w:r>
    </w:p>
    <w:p>
      <w:pPr>
        <w:pStyle w:val="PreformattedText"/>
        <w:rPr/>
      </w:pPr>
      <w:r>
        <w:rPr/>
        <w:t>Partner (the "Transaction Grants"). Generally, approximately 72,000 of such</w:t>
      </w:r>
    </w:p>
    <w:p>
      <w:pPr>
        <w:pStyle w:val="PreformattedText"/>
        <w:rPr/>
      </w:pPr>
      <w:r>
        <w:rPr/>
        <w:t>Common Units will vest in each of the years ending December 31, 1999, 2000 and</w:t>
      </w:r>
    </w:p>
    <w:p>
      <w:pPr>
        <w:pStyle w:val="PreformattedText"/>
        <w:rPr/>
      </w:pPr>
      <w:r>
        <w:rPr/>
        <w:t>2001 if the Operating Surplus generated in such year equals or exceeds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F-33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NOTES TO CONSOLIDATED AND COMBINED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amount necessary to pay the MQD on all outstanding Common Units and the</w:t>
      </w:r>
    </w:p>
    <w:p>
      <w:pPr>
        <w:pStyle w:val="PreformattedText"/>
        <w:rPr/>
      </w:pPr>
      <w:r>
        <w:rPr/>
        <w:t>related distribution on the general partner interest. If a tranche of Common</w:t>
      </w:r>
    </w:p>
    <w:p>
      <w:pPr>
        <w:pStyle w:val="PreformattedText"/>
        <w:rPr/>
      </w:pPr>
      <w:r>
        <w:rPr/>
        <w:t>Units does not vest in a particular year, such Common Units will vest at the</w:t>
      </w:r>
    </w:p>
    <w:p>
      <w:pPr>
        <w:pStyle w:val="PreformattedText"/>
        <w:rPr/>
      </w:pPr>
      <w:r>
        <w:rPr/>
        <w:t>time the Common Unit Arrearages for such year has been paid. In addition,</w:t>
      </w:r>
    </w:p>
    <w:p>
      <w:pPr>
        <w:pStyle w:val="PreformattedText"/>
        <w:rPr/>
      </w:pPr>
      <w:r>
        <w:rPr/>
        <w:t>approximately 36,000 of such Common Units will vest in each of the years ending</w:t>
      </w:r>
    </w:p>
    <w:p>
      <w:pPr>
        <w:pStyle w:val="PreformattedText"/>
        <w:rPr/>
      </w:pPr>
      <w:r>
        <w:rPr/>
        <w:t>December 31, 1999, 2000 and 2001 if the Operating Surplus generated in such</w:t>
      </w:r>
    </w:p>
    <w:p>
      <w:pPr>
        <w:pStyle w:val="PreformattedText"/>
        <w:rPr/>
      </w:pPr>
      <w:r>
        <w:rPr/>
        <w:t>year exceeds the amount necessary to pay the MQD on all outstanding Common</w:t>
      </w:r>
    </w:p>
    <w:p>
      <w:pPr>
        <w:pStyle w:val="PreformattedText"/>
        <w:rPr/>
      </w:pPr>
      <w:r>
        <w:rPr/>
        <w:t>Units and Subordinated Units and the related distribution on the general</w:t>
      </w:r>
    </w:p>
    <w:p>
      <w:pPr>
        <w:pStyle w:val="PreformattedText"/>
        <w:rPr/>
      </w:pPr>
      <w:r>
        <w:rPr/>
        <w:t>partner interest. Any Common Units remaining unvested shall vest upon, and in</w:t>
      </w:r>
    </w:p>
    <w:p>
      <w:pPr>
        <w:pStyle w:val="PreformattedText"/>
        <w:rPr/>
      </w:pPr>
      <w:r>
        <w:rPr/>
        <w:t>the same proportion as, the conversion of Subordinated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 will recognize compensation expense in the future for the</w:t>
      </w:r>
    </w:p>
    <w:p>
      <w:pPr>
        <w:pStyle w:val="PreformattedText"/>
        <w:rPr/>
      </w:pPr>
      <w:r>
        <w:rPr/>
        <w:t>Unit Options and Restricted Units described above when vesting becomes</w:t>
      </w:r>
    </w:p>
    <w:p>
      <w:pPr>
        <w:pStyle w:val="PreformattedText"/>
        <w:rPr/>
      </w:pPr>
      <w:r>
        <w:rPr/>
        <w:t>probable. In addition, although, the Partnership is not required to reimburse</w:t>
      </w:r>
    </w:p>
    <w:p>
      <w:pPr>
        <w:pStyle w:val="PreformattedText"/>
        <w:rPr/>
      </w:pPr>
      <w:r>
        <w:rPr/>
        <w:t>the General Partner for the Transaction Grants, accounting pronouncements will</w:t>
      </w:r>
    </w:p>
    <w:p>
      <w:pPr>
        <w:pStyle w:val="PreformattedText"/>
        <w:rPr/>
      </w:pPr>
      <w:r>
        <w:rPr/>
        <w:t>require the Partnership to record compensation expense for such units and a</w:t>
      </w:r>
    </w:p>
    <w:p>
      <w:pPr>
        <w:pStyle w:val="PreformattedText"/>
        <w:rPr/>
      </w:pPr>
      <w:r>
        <w:rPr/>
        <w:t>corresponding capital contribution from the General Partner when vesting</w:t>
      </w:r>
    </w:p>
    <w:p>
      <w:pPr>
        <w:pStyle w:val="PreformattedText"/>
        <w:rPr/>
      </w:pPr>
      <w:r>
        <w:rPr/>
        <w:t>becomes probable.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11--Operating Segments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Partnership's operations consist of two operating segments: (1) Pipeline</w:t>
      </w:r>
    </w:p>
    <w:p>
      <w:pPr>
        <w:pStyle w:val="PreformattedText"/>
        <w:rPr/>
      </w:pPr>
      <w:r>
        <w:rPr/>
        <w:t>Operations--engages in the interstate and intrastate crude oil pipeline</w:t>
      </w:r>
    </w:p>
    <w:p>
      <w:pPr>
        <w:pStyle w:val="PreformattedText"/>
        <w:rPr/>
      </w:pPr>
      <w:r>
        <w:rPr/>
        <w:t>transportation and related gathering and marketing activities; (2) Marketing,</w:t>
      </w:r>
    </w:p>
    <w:p>
      <w:pPr>
        <w:pStyle w:val="PreformattedText"/>
        <w:rPr/>
      </w:pPr>
      <w:r>
        <w:rPr/>
        <w:t>Gathering, Terminalling and Storage Operations--engages in crude oil</w:t>
      </w:r>
    </w:p>
    <w:p>
      <w:pPr>
        <w:pStyle w:val="PreformattedText"/>
        <w:rPr/>
      </w:pPr>
      <w:r>
        <w:rPr/>
        <w:t>terminalling, storage, gathering and marketing activities other than related to</w:t>
      </w:r>
    </w:p>
    <w:p>
      <w:pPr>
        <w:pStyle w:val="PreformattedText"/>
        <w:rPr/>
      </w:pPr>
      <w:r>
        <w:rPr/>
        <w:t>Pipeline Operations. Prior to the July 1998 acquisition of the All American</w:t>
      </w:r>
    </w:p>
    <w:p>
      <w:pPr>
        <w:pStyle w:val="PreformattedText"/>
        <w:rPr/>
      </w:pPr>
      <w:r>
        <w:rPr/>
        <w:t>Pipeline and SJV Gathering System, the Predecessor had only marketing,</w:t>
      </w:r>
    </w:p>
    <w:p>
      <w:pPr>
        <w:pStyle w:val="PreformattedText"/>
        <w:rPr/>
      </w:pPr>
      <w:r>
        <w:rPr/>
        <w:t>gathering, terminalling and storage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accounting policies of the segments are the same as those described in</w:t>
      </w:r>
    </w:p>
    <w:p>
      <w:pPr>
        <w:pStyle w:val="PreformattedText"/>
        <w:rPr/>
      </w:pPr>
      <w:r>
        <w:rPr/>
        <w:t>Note 1. The Partnership evaluates segment performance based on gross margin,</w:t>
      </w:r>
    </w:p>
    <w:p>
      <w:pPr>
        <w:pStyle w:val="PreformattedText"/>
        <w:rPr/>
      </w:pPr>
      <w:r>
        <w:rPr/>
        <w:t>gross profit and income before income taxes and extraordinary items.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NOTES TO CONSOLIDATED AND COMBINED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summarizes segment revenues, gross margin, gross profit and</w:t>
      </w:r>
    </w:p>
    <w:p>
      <w:pPr>
        <w:pStyle w:val="PreformattedText"/>
        <w:rPr/>
      </w:pPr>
      <w:r>
        <w:rPr/>
        <w:t>income before income taxes and extraordinary items.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Marketing,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Gathering,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Terminalling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Pipeline  &amp; Storage     Total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 ------------ ----------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</w:t>
      </w:r>
    </w:p>
    <w:p>
      <w:pPr>
        <w:pStyle w:val="PreformattedText"/>
        <w:rPr/>
      </w:pPr>
      <w:r>
        <w:rPr/>
        <w:t>January 1, 1998 to November 22, 1998</w:t>
      </w:r>
    </w:p>
    <w:p>
      <w:pPr>
        <w:pStyle w:val="PreformattedText"/>
        <w:rPr/>
      </w:pPr>
      <w:r>
        <w:rPr/>
        <w:t xml:space="preserve"> </w:t>
      </w:r>
      <w:r>
        <w:rPr/>
        <w:t>(Predecessor)</w:t>
      </w:r>
    </w:p>
    <w:p>
      <w:pPr>
        <w:pStyle w:val="PreformattedText"/>
        <w:rPr/>
      </w:pPr>
      <w:r>
        <w:rPr/>
        <w:t>Revenues:</w:t>
      </w:r>
    </w:p>
    <w:p>
      <w:pPr>
        <w:pStyle w:val="PreformattedText"/>
        <w:rPr/>
      </w:pPr>
      <w:r>
        <w:rPr/>
        <w:t xml:space="preserve">  </w:t>
      </w:r>
      <w:r>
        <w:rPr/>
        <w:t>External Customers......................  $221,305   $755,496   $  976,801(b)</w:t>
      </w:r>
    </w:p>
    <w:p>
      <w:pPr>
        <w:pStyle w:val="PreformattedText"/>
        <w:rPr/>
      </w:pPr>
      <w:r>
        <w:rPr/>
        <w:t xml:space="preserve">  </w:t>
      </w:r>
      <w:r>
        <w:rPr/>
        <w:t>Intersegment (a)........................    21,166      2,391       23,557</w:t>
      </w:r>
    </w:p>
    <w:p>
      <w:pPr>
        <w:pStyle w:val="PreformattedText"/>
        <w:rPr/>
      </w:pPr>
      <w:r>
        <w:rPr/>
        <w:t xml:space="preserve">  </w:t>
      </w:r>
      <w:r>
        <w:rPr/>
        <w:t>Other...................................       603        (31)         572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   --------   ----------</w:t>
      </w:r>
    </w:p>
    <w:p>
      <w:pPr>
        <w:pStyle w:val="PreformattedText"/>
        <w:rPr/>
      </w:pPr>
      <w:r>
        <w:rPr/>
        <w:t xml:space="preserve">    </w:t>
      </w:r>
      <w:r>
        <w:rPr/>
        <w:t>Total revenues of reportable</w:t>
      </w:r>
    </w:p>
    <w:p>
      <w:pPr>
        <w:pStyle w:val="PreformattedText"/>
        <w:rPr/>
      </w:pPr>
      <w:r>
        <w:rPr/>
        <w:t xml:space="preserve">     </w:t>
      </w:r>
      <w:r>
        <w:rPr/>
        <w:t>segments.............................  $243,074   $757,856   $1,000,930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========   ========   ==========</w:t>
      </w:r>
    </w:p>
    <w:p>
      <w:pPr>
        <w:pStyle w:val="PreformattedText"/>
        <w:rPr/>
      </w:pPr>
      <w:r>
        <w:rPr/>
        <w:t>Segment gross margin......................  $ 13,222   $ 17,759   $   30,981(c)</w:t>
      </w:r>
    </w:p>
    <w:p>
      <w:pPr>
        <w:pStyle w:val="PreformattedText"/>
        <w:rPr/>
      </w:pPr>
      <w:r>
        <w:rPr/>
        <w:t>Segment gross profit......................    12,394     14,061       26,455(d)</w:t>
      </w:r>
    </w:p>
    <w:p>
      <w:pPr>
        <w:pStyle w:val="PreformattedText"/>
        <w:rPr/>
      </w:pPr>
      <w:r>
        <w:rPr/>
        <w:t>Income before income taxes and</w:t>
      </w:r>
    </w:p>
    <w:p>
      <w:pPr>
        <w:pStyle w:val="PreformattedText"/>
        <w:rPr/>
      </w:pPr>
      <w:r>
        <w:rPr/>
        <w:t xml:space="preserve"> </w:t>
      </w:r>
      <w:r>
        <w:rPr/>
        <w:t>extraordinary income.....................     2,152      9,436       11,588</w:t>
      </w:r>
    </w:p>
    <w:p>
      <w:pPr>
        <w:pStyle w:val="PreformattedText"/>
        <w:rPr/>
      </w:pPr>
      <w:r>
        <w:rPr/>
        <w:t>Interest expense..........................     7,787      3,473       11,260</w:t>
      </w:r>
    </w:p>
    <w:p>
      <w:pPr>
        <w:pStyle w:val="PreformattedText"/>
        <w:rPr/>
      </w:pPr>
      <w:r>
        <w:rPr/>
        <w:t>Depreciation and amortization.............     3,058      1,121        4,179</w:t>
      </w:r>
    </w:p>
    <w:p>
      <w:pPr>
        <w:pStyle w:val="PreformattedText"/>
        <w:rPr/>
      </w:pPr>
      <w:r>
        <w:rPr/>
        <w:t>Provision in lieu of income taxes.........     4,563         --        4,563</w:t>
      </w:r>
    </w:p>
    <w:p>
      <w:pPr>
        <w:pStyle w:val="PreformattedText"/>
        <w:rPr/>
      </w:pPr>
      <w:r>
        <w:rPr/>
        <w:t>Capital Expenditures......................   393,379      4,677      398,056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November 23, 1998 to December 31, 1998</w:t>
      </w:r>
    </w:p>
    <w:p>
      <w:pPr>
        <w:pStyle w:val="PreformattedText"/>
        <w:rPr/>
      </w:pPr>
      <w:r>
        <w:rPr/>
        <w:t>Revenues:</w:t>
      </w:r>
    </w:p>
    <w:p>
      <w:pPr>
        <w:pStyle w:val="PreformattedText"/>
        <w:rPr/>
      </w:pPr>
      <w:r>
        <w:rPr/>
        <w:t xml:space="preserve">  </w:t>
      </w:r>
      <w:r>
        <w:rPr/>
        <w:t>External Customers......................  $ 56,118   $122,785   $  178,903(b)</w:t>
      </w:r>
    </w:p>
    <w:p>
      <w:pPr>
        <w:pStyle w:val="PreformattedText"/>
        <w:rPr/>
      </w:pPr>
      <w:r>
        <w:rPr/>
        <w:t xml:space="preserve">  </w:t>
      </w:r>
      <w:r>
        <w:rPr/>
        <w:t>Intersegment (a)........................     2,029        429        2,458</w:t>
      </w:r>
    </w:p>
    <w:p>
      <w:pPr>
        <w:pStyle w:val="PreformattedText"/>
        <w:rPr/>
      </w:pPr>
      <w:r>
        <w:rPr/>
        <w:t xml:space="preserve">  </w:t>
      </w:r>
      <w:r>
        <w:rPr/>
        <w:t>Other...................................        --         12           12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   --------   ----------</w:t>
      </w:r>
    </w:p>
    <w:p>
      <w:pPr>
        <w:pStyle w:val="PreformattedText"/>
        <w:rPr/>
      </w:pPr>
      <w:r>
        <w:rPr/>
        <w:t xml:space="preserve">    </w:t>
      </w:r>
      <w:r>
        <w:rPr/>
        <w:t>Total revenues of reportable</w:t>
      </w:r>
    </w:p>
    <w:p>
      <w:pPr>
        <w:pStyle w:val="PreformattedText"/>
        <w:rPr/>
      </w:pPr>
      <w:r>
        <w:rPr/>
        <w:t xml:space="preserve">     </w:t>
      </w:r>
      <w:r>
        <w:rPr/>
        <w:t>segments.............................  $ 58,147   $123,226   $  181,373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========   ========   ==========</w:t>
      </w:r>
    </w:p>
    <w:p>
      <w:pPr>
        <w:pStyle w:val="PreformattedText"/>
        <w:rPr/>
      </w:pPr>
      <w:r>
        <w:rPr/>
        <w:t>Segment gross margin......................  $  3,546   $  3,953   $    7,499(c)</w:t>
      </w:r>
    </w:p>
    <w:p>
      <w:pPr>
        <w:pStyle w:val="PreformattedText"/>
        <w:rPr/>
      </w:pPr>
      <w:r>
        <w:rPr/>
        <w:t>Segment gross profit......................     3,329      3,399        6,728(d)</w:t>
      </w:r>
    </w:p>
    <w:p>
      <w:pPr>
        <w:pStyle w:val="PreformattedText"/>
        <w:rPr/>
      </w:pPr>
      <w:r>
        <w:rPr/>
        <w:t>Income before income taxes and</w:t>
      </w:r>
    </w:p>
    <w:p>
      <w:pPr>
        <w:pStyle w:val="PreformattedText"/>
        <w:rPr/>
      </w:pPr>
      <w:r>
        <w:rPr/>
        <w:t xml:space="preserve"> </w:t>
      </w:r>
      <w:r>
        <w:rPr/>
        <w:t>extraordinary income.....................     1,035      3,142        4,177</w:t>
      </w:r>
    </w:p>
    <w:p>
      <w:pPr>
        <w:pStyle w:val="PreformattedText"/>
        <w:rPr/>
      </w:pPr>
      <w:r>
        <w:rPr/>
        <w:t>Interest expense..........................     1,321         50        1,371</w:t>
      </w:r>
    </w:p>
    <w:p>
      <w:pPr>
        <w:pStyle w:val="PreformattedText"/>
        <w:rPr/>
      </w:pPr>
      <w:r>
        <w:rPr/>
        <w:t>Depreciation and amortization.............       973        219        1,192</w:t>
      </w:r>
    </w:p>
    <w:p>
      <w:pPr>
        <w:pStyle w:val="PreformattedText"/>
        <w:rPr/>
      </w:pPr>
      <w:r>
        <w:rPr/>
        <w:t>Capital Expenditures......................       352      2,535        2,887</w:t>
      </w:r>
    </w:p>
    <w:p>
      <w:pPr>
        <w:pStyle w:val="PreformattedText"/>
        <w:rPr/>
      </w:pPr>
      <w:r>
        <w:rPr/>
        <w:t>Total Assets..............................   471,864    135,322      607,186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Combined Total For the Year Ended December</w:t>
      </w:r>
    </w:p>
    <w:p>
      <w:pPr>
        <w:pStyle w:val="PreformattedText"/>
        <w:rPr/>
      </w:pPr>
      <w:r>
        <w:rPr/>
        <w:t xml:space="preserve"> </w:t>
      </w:r>
      <w:r>
        <w:rPr/>
        <w:t>31, 1998</w:t>
      </w:r>
    </w:p>
    <w:p>
      <w:pPr>
        <w:pStyle w:val="PreformattedText"/>
        <w:rPr/>
      </w:pPr>
      <w:r>
        <w:rPr/>
        <w:t>Revenues:</w:t>
      </w:r>
    </w:p>
    <w:p>
      <w:pPr>
        <w:pStyle w:val="PreformattedText"/>
        <w:rPr/>
      </w:pPr>
      <w:r>
        <w:rPr/>
        <w:t xml:space="preserve">  </w:t>
      </w:r>
      <w:r>
        <w:rPr/>
        <w:t>External Customers......................  $277,423   $878,281   $1,155,704(b)</w:t>
      </w:r>
    </w:p>
    <w:p>
      <w:pPr>
        <w:pStyle w:val="PreformattedText"/>
        <w:rPr/>
      </w:pPr>
      <w:r>
        <w:rPr/>
        <w:t xml:space="preserve">  </w:t>
      </w:r>
      <w:r>
        <w:rPr/>
        <w:t>Intersegment (a)........................    23,195      2,820       26,015</w:t>
      </w:r>
    </w:p>
    <w:p>
      <w:pPr>
        <w:pStyle w:val="PreformattedText"/>
        <w:rPr/>
      </w:pPr>
      <w:r>
        <w:rPr/>
        <w:t xml:space="preserve">  </w:t>
      </w:r>
      <w:r>
        <w:rPr/>
        <w:t>Other...................................       603        (19)         584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   --------   ----------</w:t>
      </w:r>
    </w:p>
    <w:p>
      <w:pPr>
        <w:pStyle w:val="PreformattedText"/>
        <w:rPr/>
      </w:pPr>
      <w:r>
        <w:rPr/>
        <w:t xml:space="preserve">    </w:t>
      </w:r>
      <w:r>
        <w:rPr/>
        <w:t>Total revenues of reportable</w:t>
      </w:r>
    </w:p>
    <w:p>
      <w:pPr>
        <w:pStyle w:val="PreformattedText"/>
        <w:rPr/>
      </w:pPr>
      <w:r>
        <w:rPr/>
        <w:t xml:space="preserve">     </w:t>
      </w:r>
      <w:r>
        <w:rPr/>
        <w:t>segments.............................  $301,221   $881,082   $1,182,303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========   ========   ==========</w:t>
      </w:r>
    </w:p>
    <w:p>
      <w:pPr>
        <w:pStyle w:val="PreformattedText"/>
        <w:rPr/>
      </w:pPr>
      <w:r>
        <w:rPr/>
        <w:t>Segment gross margin......................  $ 16,768   $ 21,712   $   38,480(c)</w:t>
      </w:r>
    </w:p>
    <w:p>
      <w:pPr>
        <w:pStyle w:val="PreformattedText"/>
        <w:rPr/>
      </w:pPr>
      <w:r>
        <w:rPr/>
        <w:t>Segment gross profit......................    15,723     17,460       33,183(d)</w:t>
      </w:r>
    </w:p>
    <w:p>
      <w:pPr>
        <w:pStyle w:val="PreformattedText"/>
        <w:rPr/>
      </w:pPr>
      <w:r>
        <w:rPr/>
        <w:t>Income before income taxes and</w:t>
      </w:r>
    </w:p>
    <w:p>
      <w:pPr>
        <w:pStyle w:val="PreformattedText"/>
        <w:rPr/>
      </w:pPr>
      <w:r>
        <w:rPr/>
        <w:t xml:space="preserve"> </w:t>
      </w:r>
      <w:r>
        <w:rPr/>
        <w:t>extraordinary income.....................     3,187     12,578       15,765</w:t>
      </w:r>
    </w:p>
    <w:p>
      <w:pPr>
        <w:pStyle w:val="PreformattedText"/>
        <w:rPr/>
      </w:pPr>
      <w:r>
        <w:rPr/>
        <w:t>Interest expense..........................     9,108      3,523       12,631</w:t>
      </w:r>
    </w:p>
    <w:p>
      <w:pPr>
        <w:pStyle w:val="PreformattedText"/>
        <w:rPr/>
      </w:pPr>
      <w:r>
        <w:rPr/>
        <w:t>Depreciation and amortization.............     4,031      1,340        5,371</w:t>
      </w:r>
    </w:p>
    <w:p>
      <w:pPr>
        <w:pStyle w:val="PreformattedText"/>
        <w:rPr/>
      </w:pPr>
      <w:r>
        <w:rPr/>
        <w:t>Provision in lieu of income taxes.........     4,563         --        4,563</w:t>
      </w:r>
    </w:p>
    <w:p>
      <w:pPr>
        <w:pStyle w:val="PreformattedText"/>
        <w:rPr/>
      </w:pPr>
      <w:r>
        <w:rPr/>
        <w:t>Capital Expenditures......................   393,731      7,212      400,943</w:t>
      </w:r>
    </w:p>
    <w:p>
      <w:pPr>
        <w:pStyle w:val="PreformattedText"/>
        <w:rPr/>
      </w:pPr>
      <w:r>
        <w:rPr/>
        <w:t>Total Assets..............................   471,864    135,322      607,186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</w:t>
      </w:r>
    </w:p>
    <w:p>
      <w:pPr>
        <w:pStyle w:val="PreformattedText"/>
        <w:rPr/>
      </w:pPr>
      <w:r>
        <w:rPr/>
        <w:t>(a) Intersegment sales were conducted on an arm's-length basis.</w:t>
      </w:r>
    </w:p>
    <w:p>
      <w:pPr>
        <w:pStyle w:val="PreformattedText"/>
        <w:rPr/>
      </w:pPr>
      <w:r>
        <w:rPr/>
        <w:t>(b) Differences between total segment revenues and consolidated revenues relate</w:t>
      </w:r>
    </w:p>
    <w:p>
      <w:pPr>
        <w:pStyle w:val="PreformattedText"/>
        <w:rPr/>
      </w:pPr>
      <w:r>
        <w:rPr/>
        <w:t xml:space="preserve">    </w:t>
      </w:r>
      <w:r>
        <w:rPr/>
        <w:t>to intersegment revenues.</w:t>
      </w:r>
    </w:p>
    <w:p>
      <w:pPr>
        <w:pStyle w:val="PreformattedText"/>
        <w:rPr/>
      </w:pPr>
      <w:r>
        <w:rPr/>
        <w:t>(c) Gross margin is calculated as revenues less cost of sales and operations.</w:t>
      </w:r>
    </w:p>
    <w:p>
      <w:pPr>
        <w:pStyle w:val="PreformattedText"/>
        <w:rPr/>
      </w:pPr>
      <w:r>
        <w:rPr/>
        <w:t>(d) Gross profit is calculated as revenues less cost of sales and operations</w:t>
      </w:r>
    </w:p>
    <w:p>
      <w:pPr>
        <w:pStyle w:val="PreformattedText"/>
        <w:rPr/>
      </w:pPr>
      <w:r>
        <w:rPr/>
        <w:t xml:space="preserve">    </w:t>
      </w:r>
      <w:r>
        <w:rPr/>
        <w:t>and general and administrative expenses.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F-35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NOTES TO CONSOLIDATED AND COMBINED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12--Income Taxes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As discussed in Note 1, the Predecessor's results are included in Plains</w:t>
      </w:r>
    </w:p>
    <w:p>
      <w:pPr>
        <w:pStyle w:val="PreformattedText"/>
        <w:rPr/>
      </w:pPr>
      <w:r>
        <w:rPr/>
        <w:t>Resources' combined federal income tax return. The amounts presented below were</w:t>
      </w:r>
    </w:p>
    <w:p>
      <w:pPr>
        <w:pStyle w:val="PreformattedText"/>
        <w:rPr/>
      </w:pPr>
      <w:r>
        <w:rPr/>
        <w:t>calculated as if the Predecessor filed a separate tax return.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Provision in lieu of income taxes of the Predecessor consists of the</w:t>
      </w:r>
    </w:p>
    <w:p>
      <w:pPr>
        <w:pStyle w:val="PreformattedText"/>
        <w:rPr/>
      </w:pPr>
      <w:r>
        <w:rPr/>
        <w:t>following components: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Year Ended       January 1,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December 31,       1998 to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------------------- November 22,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1996      1997          1998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 -------------- ------------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Federal</w:t>
      </w:r>
    </w:p>
    <w:p>
      <w:pPr>
        <w:pStyle w:val="PreformattedText"/>
        <w:rPr/>
      </w:pPr>
      <w:r>
        <w:rPr/>
        <w:t xml:space="preserve">        </w:t>
      </w:r>
      <w:r>
        <w:rPr/>
        <w:t>Current................................ $  1     $   38        $  455</w:t>
      </w:r>
    </w:p>
    <w:p>
      <w:pPr>
        <w:pStyle w:val="PreformattedText"/>
        <w:rPr/>
      </w:pPr>
      <w:r>
        <w:rPr/>
        <w:t xml:space="preserve">        </w:t>
      </w:r>
      <w:r>
        <w:rPr/>
        <w:t>Deferred...............................  706      1,131         3,390</w:t>
      </w:r>
    </w:p>
    <w:p>
      <w:pPr>
        <w:pStyle w:val="PreformattedText"/>
        <w:rPr/>
      </w:pPr>
      <w:r>
        <w:rPr/>
        <w:t xml:space="preserve">      </w:t>
      </w:r>
      <w:r>
        <w:rPr/>
        <w:t>State</w:t>
      </w:r>
    </w:p>
    <w:p>
      <w:pPr>
        <w:pStyle w:val="PreformattedText"/>
        <w:rPr/>
      </w:pPr>
      <w:r>
        <w:rPr/>
        <w:t xml:space="preserve">        </w:t>
      </w:r>
      <w:r>
        <w:rPr/>
        <w:t>Current................................   19         99            --</w:t>
      </w:r>
    </w:p>
    <w:p>
      <w:pPr>
        <w:pStyle w:val="PreformattedText"/>
        <w:rPr/>
      </w:pPr>
      <w:r>
        <w:rPr/>
        <w:t xml:space="preserve">        </w:t>
      </w:r>
      <w:r>
        <w:rPr/>
        <w:t>Deferred...............................   --         --           718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     ------        ------</w:t>
      </w:r>
    </w:p>
    <w:p>
      <w:pPr>
        <w:pStyle w:val="PreformattedText"/>
        <w:rPr/>
      </w:pPr>
      <w:r>
        <w:rPr/>
        <w:t xml:space="preserve">      </w:t>
      </w:r>
      <w:r>
        <w:rPr/>
        <w:t>Total.................................... $726     $1,268        $4,563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====     ======        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Actual provision in lieu of income taxes differs from provision in lieu of</w:t>
      </w:r>
    </w:p>
    <w:p>
      <w:pPr>
        <w:pStyle w:val="PreformattedText"/>
        <w:rPr/>
      </w:pPr>
      <w:r>
        <w:rPr/>
        <w:t>income taxes computed by applying the U.S. federal statutory corporate tax rate</w:t>
      </w:r>
    </w:p>
    <w:p>
      <w:pPr>
        <w:pStyle w:val="PreformattedText"/>
        <w:rPr/>
      </w:pPr>
      <w:r>
        <w:rPr/>
        <w:t>of 35% to income before such provision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Year Ended       January 1,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December 31,       1998 to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------------------- November 22,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1996      1997          1998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 -------------- ------------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Provision at the statutory rate........ $682     $1,169        $4,056</w:t>
      </w:r>
    </w:p>
    <w:p>
      <w:pPr>
        <w:pStyle w:val="PreformattedText"/>
        <w:rPr/>
      </w:pPr>
      <w:r>
        <w:rPr/>
        <w:t xml:space="preserve">      </w:t>
      </w:r>
      <w:r>
        <w:rPr/>
        <w:t>State income tax, net of benefit for</w:t>
      </w:r>
    </w:p>
    <w:p>
      <w:pPr>
        <w:pStyle w:val="PreformattedText"/>
        <w:rPr/>
      </w:pPr>
      <w:r>
        <w:rPr/>
        <w:t xml:space="preserve">       </w:t>
      </w:r>
      <w:r>
        <w:rPr/>
        <w:t>federal deduction.....................   12         65           467</w:t>
      </w:r>
    </w:p>
    <w:p>
      <w:pPr>
        <w:pStyle w:val="PreformattedText"/>
        <w:rPr/>
      </w:pPr>
      <w:r>
        <w:rPr/>
        <w:t xml:space="preserve">      </w:t>
      </w:r>
      <w:r>
        <w:rPr/>
        <w:t>Permanent differences..................   32         34            40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     ------        ------</w:t>
      </w:r>
    </w:p>
    <w:p>
      <w:pPr>
        <w:pStyle w:val="PreformattedText"/>
        <w:rPr/>
      </w:pPr>
      <w:r>
        <w:rPr/>
        <w:t xml:space="preserve">      </w:t>
      </w:r>
      <w:r>
        <w:rPr/>
        <w:t>Total.................................. $726     $1,268        $4,563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====     ======        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Plains Midstream Subsidiaries' payable in lieu of deferred taxes at</w:t>
      </w:r>
    </w:p>
    <w:p>
      <w:pPr>
        <w:pStyle w:val="PreformattedText"/>
        <w:rPr/>
      </w:pPr>
      <w:r>
        <w:rPr/>
        <w:t>December 31, 1997 results from differences in depreciation methods used for</w:t>
      </w:r>
    </w:p>
    <w:p>
      <w:pPr>
        <w:pStyle w:val="PreformattedText"/>
        <w:rPr/>
      </w:pPr>
      <w:r>
        <w:rPr/>
        <w:t>financial purposes and for tax purposes.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13--Combined Equity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is a reconciliation of the combined equity balance of the</w:t>
      </w:r>
    </w:p>
    <w:p>
      <w:pPr>
        <w:pStyle w:val="PreformattedText"/>
        <w:rPr/>
      </w:pPr>
      <w:r>
        <w:rPr/>
        <w:t>Plains Midstream Subsidiaries (in thousands):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Balance at December 31, 1995..................................  $  2,613</w:t>
      </w:r>
    </w:p>
    <w:p>
      <w:pPr>
        <w:pStyle w:val="PreformattedText"/>
        <w:rPr/>
      </w:pPr>
      <w:r>
        <w:rPr/>
        <w:t xml:space="preserve">      </w:t>
      </w:r>
      <w:r>
        <w:rPr/>
        <w:t>Net income for the year.......................................     1,222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   </w:t>
      </w:r>
      <w:r>
        <w:rPr/>
        <w:t>Balance at December 31, 1996..................................     3,835</w:t>
      </w:r>
    </w:p>
    <w:p>
      <w:pPr>
        <w:pStyle w:val="PreformattedText"/>
        <w:rPr/>
      </w:pPr>
      <w:r>
        <w:rPr/>
        <w:t xml:space="preserve">      </w:t>
      </w:r>
      <w:r>
        <w:rPr/>
        <w:t>Net income for the year.......................................     2,140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   </w:t>
      </w:r>
      <w:r>
        <w:rPr/>
        <w:t>Balance at December 31, 1997..................................     5,975</w:t>
      </w:r>
    </w:p>
    <w:p>
      <w:pPr>
        <w:pStyle w:val="PreformattedText"/>
        <w:rPr/>
      </w:pPr>
      <w:r>
        <w:rPr/>
        <w:t xml:space="preserve">      </w:t>
      </w:r>
      <w:r>
        <w:rPr/>
        <w:t>Capital contribution in connection with the acquisition of the</w:t>
      </w:r>
    </w:p>
    <w:p>
      <w:pPr>
        <w:pStyle w:val="PreformattedText"/>
        <w:rPr/>
      </w:pPr>
      <w:r>
        <w:rPr/>
        <w:t xml:space="preserve">       </w:t>
      </w:r>
      <w:r>
        <w:rPr/>
        <w:t>Celeron Companies............................................   113,700</w:t>
      </w:r>
    </w:p>
    <w:p>
      <w:pPr>
        <w:pStyle w:val="PreformattedText"/>
        <w:rPr/>
      </w:pPr>
      <w:r>
        <w:rPr/>
        <w:t xml:space="preserve">      </w:t>
      </w:r>
      <w:r>
        <w:rPr/>
        <w:t>Dividend to Plains Resources..................................    (3,557)</w:t>
      </w:r>
    </w:p>
    <w:p>
      <w:pPr>
        <w:pStyle w:val="PreformattedText"/>
        <w:rPr/>
      </w:pPr>
      <w:r>
        <w:rPr/>
        <w:t xml:space="preserve">      </w:t>
      </w:r>
      <w:r>
        <w:rPr/>
        <w:t>Net income for the period from January 1, 1998, to November</w:t>
      </w:r>
    </w:p>
    <w:p>
      <w:pPr>
        <w:pStyle w:val="PreformattedText"/>
        <w:rPr/>
      </w:pPr>
      <w:r>
        <w:rPr/>
        <w:t xml:space="preserve">       </w:t>
      </w:r>
      <w:r>
        <w:rPr/>
        <w:t>22, 1998.....................................................     7,025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$123,143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F-36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NOTES TO CONSOLIDATED AND COMBINED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14--Subsequent Events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March 17, 1999, the Partnership signed a definitive agreement with</w:t>
      </w:r>
    </w:p>
    <w:p>
      <w:pPr>
        <w:pStyle w:val="PreformattedText"/>
        <w:rPr/>
      </w:pPr>
      <w:r>
        <w:rPr/>
        <w:t>Marathon Ashland Petroleum LLC to acquire Scurlock Permian LLC and certain</w:t>
      </w:r>
    </w:p>
    <w:p>
      <w:pPr>
        <w:pStyle w:val="PreformattedText"/>
        <w:rPr/>
      </w:pPr>
      <w:r>
        <w:rPr/>
        <w:t>other pipeline assets. The cash purchase price for the acquisition is</w:t>
      </w:r>
    </w:p>
    <w:p>
      <w:pPr>
        <w:pStyle w:val="PreformattedText"/>
        <w:rPr/>
      </w:pPr>
      <w:r>
        <w:rPr/>
        <w:t>approximately $138 million, plus associated closing and financing costs. The</w:t>
      </w:r>
    </w:p>
    <w:p>
      <w:pPr>
        <w:pStyle w:val="PreformattedText"/>
        <w:rPr/>
      </w:pPr>
      <w:r>
        <w:rPr/>
        <w:t>purchase price is subject to adjustment at closing for working capital on April</w:t>
      </w:r>
    </w:p>
    <w:p>
      <w:pPr>
        <w:pStyle w:val="PreformattedText"/>
        <w:rPr/>
      </w:pPr>
      <w:r>
        <w:rPr/>
        <w:t>1, 1999, the effective date of the acquisition. Closing of the transaction is</w:t>
      </w:r>
    </w:p>
    <w:p>
      <w:pPr>
        <w:pStyle w:val="PreformattedText"/>
        <w:rPr/>
      </w:pPr>
      <w:r>
        <w:rPr/>
        <w:t>subject to regulatory review and approval, consents from third parties, and</w:t>
      </w:r>
    </w:p>
    <w:p>
      <w:pPr>
        <w:pStyle w:val="PreformattedText"/>
        <w:rPr/>
      </w:pPr>
      <w:r>
        <w:rPr/>
        <w:t>customary due diligence. Subject to satisfaction of the foregoing conditions,</w:t>
      </w:r>
    </w:p>
    <w:p>
      <w:pPr>
        <w:pStyle w:val="PreformattedText"/>
        <w:rPr/>
      </w:pPr>
      <w:r>
        <w:rPr/>
        <w:t>the transaction is expected to close in the second quarter of 1999. The</w:t>
      </w:r>
    </w:p>
    <w:p>
      <w:pPr>
        <w:pStyle w:val="PreformattedText"/>
        <w:rPr/>
      </w:pPr>
      <w:r>
        <w:rPr/>
        <w:t>Partnership has received a financing commitment from one of its existing</w:t>
      </w:r>
    </w:p>
    <w:p>
      <w:pPr>
        <w:pStyle w:val="PreformattedText"/>
        <w:rPr/>
      </w:pPr>
      <w:r>
        <w:rPr/>
        <w:t>lenders, which in addition to other financial resources currently available to</w:t>
      </w:r>
    </w:p>
    <w:p>
      <w:pPr>
        <w:pStyle w:val="PreformattedText"/>
        <w:rPr/>
      </w:pPr>
      <w:r>
        <w:rPr/>
        <w:t>the Partnership, will provide the funds necessary to complete the transaction.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Scurlock Permian LLC, a wholly owned subsidiary of Marathon Ashland</w:t>
      </w:r>
    </w:p>
    <w:p>
      <w:pPr>
        <w:pStyle w:val="PreformattedText"/>
        <w:rPr/>
      </w:pPr>
      <w:r>
        <w:rPr/>
        <w:t>Petroleum LLC, is engaged in crude oil transportation, trading and marketing,</w:t>
      </w:r>
    </w:p>
    <w:p>
      <w:pPr>
        <w:pStyle w:val="PreformattedText"/>
        <w:rPr/>
      </w:pPr>
      <w:r>
        <w:rPr/>
        <w:t>operating in 14 states with more than 2,400 miles of active pipelines, numerous</w:t>
      </w:r>
    </w:p>
    <w:p>
      <w:pPr>
        <w:pStyle w:val="PreformattedText"/>
        <w:rPr/>
      </w:pPr>
      <w:r>
        <w:rPr/>
        <w:t>storage terminals and a fleet of more than 225 trucks. Its largest asset is an</w:t>
      </w:r>
    </w:p>
    <w:p>
      <w:pPr>
        <w:pStyle w:val="PreformattedText"/>
        <w:rPr/>
      </w:pPr>
      <w:r>
        <w:rPr/>
        <w:t>800-mile pipeline and gathering system located in the Spraberry Trend in West</w:t>
      </w:r>
    </w:p>
    <w:p>
      <w:pPr>
        <w:pStyle w:val="PreformattedText"/>
        <w:rPr/>
      </w:pPr>
      <w:r>
        <w:rPr/>
        <w:t>Texas that extends into Andrews, Glasscock, Howard, Martin, Midland, Regan,</w:t>
      </w:r>
    </w:p>
    <w:p>
      <w:pPr>
        <w:pStyle w:val="PreformattedText"/>
        <w:rPr/>
      </w:pPr>
      <w:r>
        <w:rPr/>
        <w:t>Upton and Irion Counties, Texas. The assets to be acquired also include</w:t>
      </w:r>
    </w:p>
    <w:p>
      <w:pPr>
        <w:pStyle w:val="PreformattedText"/>
        <w:rPr/>
      </w:pPr>
      <w:r>
        <w:rPr/>
        <w:t>approximately one million barrels of crude oil used for working inventory. The</w:t>
      </w:r>
    </w:p>
    <w:p>
      <w:pPr>
        <w:pStyle w:val="PreformattedText"/>
        <w:rPr/>
      </w:pPr>
      <w:r>
        <w:rPr/>
        <w:t>definitive agreement provides that if either party fails to perform its</w:t>
      </w:r>
    </w:p>
    <w:p>
      <w:pPr>
        <w:pStyle w:val="PreformattedText"/>
        <w:rPr/>
      </w:pPr>
      <w:r>
        <w:rPr/>
        <w:t>obligations thereunder through no fault of the other party, such defaulting</w:t>
      </w:r>
    </w:p>
    <w:p>
      <w:pPr>
        <w:pStyle w:val="PreformattedText"/>
        <w:rPr/>
      </w:pPr>
      <w:r>
        <w:rPr/>
        <w:t>party shall pay the nondefaulting party $7.5 million as liquidated damages.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March 1999, the Partnership adopted a plan to reduce staff in its</w:t>
      </w:r>
    </w:p>
    <w:p>
      <w:pPr>
        <w:pStyle w:val="PreformattedText"/>
        <w:rPr/>
      </w:pPr>
      <w:r>
        <w:rPr/>
        <w:t>pipeline operations and to relocate certain functions. The Partnership</w:t>
      </w:r>
    </w:p>
    <w:p>
      <w:pPr>
        <w:pStyle w:val="PreformattedText"/>
        <w:rPr/>
      </w:pPr>
      <w:r>
        <w:rPr/>
        <w:t>estimates that it will incur a charge to first quarter earnings of</w:t>
      </w:r>
    </w:p>
    <w:p>
      <w:pPr>
        <w:pStyle w:val="PreformattedText"/>
        <w:rPr/>
      </w:pPr>
      <w:r>
        <w:rPr/>
        <w:t>approximately $400,000 in connection with such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F-37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SCURLOCK PERMIAN BUSINESSES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BALANCE SHEETS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(in thousands)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December 31,  March 31,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1998        1999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------------ -----------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(unaudited)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ASSETS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</w:p>
    <w:p>
      <w:pPr>
        <w:pStyle w:val="PreformattedText"/>
        <w:rPr/>
      </w:pPr>
      <w:r>
        <w:rPr/>
        <w:t>CURRENT ASSETS</w:t>
      </w:r>
    </w:p>
    <w:p>
      <w:pPr>
        <w:pStyle w:val="PreformattedText"/>
        <w:rPr/>
      </w:pPr>
      <w:r>
        <w:rPr/>
        <w:t>Cash and cash equivalents.............................   $    346    $     36</w:t>
      </w:r>
    </w:p>
    <w:p>
      <w:pPr>
        <w:pStyle w:val="PreformattedText"/>
        <w:rPr/>
      </w:pPr>
      <w:r>
        <w:rPr/>
        <w:t>Accounts receivable, net..............................    259,368     243,998</w:t>
      </w:r>
    </w:p>
    <w:p>
      <w:pPr>
        <w:pStyle w:val="PreformattedText"/>
        <w:rPr/>
      </w:pPr>
      <w:r>
        <w:rPr/>
        <w:t>Inventory.............................................     18,258      37,208</w:t>
      </w:r>
    </w:p>
    <w:p>
      <w:pPr>
        <w:pStyle w:val="PreformattedText"/>
        <w:rPr/>
      </w:pPr>
      <w:r>
        <w:rPr/>
        <w:t>Other current assets..................................        445       2,988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>Total current assets..................................    278,417     284,230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>PROPERTY AND EQUIPMENT................................    145,436     143,425</w:t>
      </w:r>
    </w:p>
    <w:p>
      <w:pPr>
        <w:pStyle w:val="PreformattedText"/>
        <w:rPr/>
      </w:pPr>
      <w:r>
        <w:rPr/>
        <w:t>Less allowance for depreciation and amortization......    (13,621)    (15,215)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131,815     128,210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>OTHER ASSETS</w:t>
      </w:r>
    </w:p>
    <w:p>
      <w:pPr>
        <w:pStyle w:val="PreformattedText"/>
        <w:rPr/>
      </w:pPr>
      <w:r>
        <w:rPr/>
        <w:t>Investments and long-term receivables.................      2,487       2,512</w:t>
      </w:r>
    </w:p>
    <w:p>
      <w:pPr>
        <w:pStyle w:val="PreformattedText"/>
        <w:rPr/>
      </w:pPr>
      <w:r>
        <w:rPr/>
        <w:t>Other.................................................      1,892       1,706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$414,611    $416,658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========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LIABILITIES AND PARENT COMPANY INVESTMENT</w:t>
      </w:r>
    </w:p>
    <w:p>
      <w:pPr>
        <w:pStyle w:val="PreformattedText"/>
        <w:rPr/>
      </w:pPr>
      <w:r>
        <w:rPr/>
        <w:t xml:space="preserve">      </w:t>
      </w:r>
      <w:r>
        <w:rPr/>
        <w:t>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</w:p>
    <w:p>
      <w:pPr>
        <w:pStyle w:val="PreformattedText"/>
        <w:rPr/>
      </w:pPr>
      <w:r>
        <w:rPr/>
        <w:t>CURRENT LIABILITIES</w:t>
      </w:r>
    </w:p>
    <w:p>
      <w:pPr>
        <w:pStyle w:val="PreformattedText"/>
        <w:rPr/>
      </w:pPr>
      <w:r>
        <w:rPr/>
        <w:t>Accounts payable......................................   $294,870    $301,440</w:t>
      </w:r>
    </w:p>
    <w:p>
      <w:pPr>
        <w:pStyle w:val="PreformattedText"/>
        <w:rPr/>
      </w:pPr>
      <w:r>
        <w:rPr/>
        <w:t>Payroll and benefits payable..........................      4,865       2,539</w:t>
      </w:r>
    </w:p>
    <w:p>
      <w:pPr>
        <w:pStyle w:val="PreformattedText"/>
        <w:rPr/>
      </w:pPr>
      <w:r>
        <w:rPr/>
        <w:t>Other current liabilities.............................      9,731       6,498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>Total current liabilities.............................    309,466     310,477</w:t>
      </w:r>
    </w:p>
    <w:p>
      <w:pPr>
        <w:pStyle w:val="PreformattedText"/>
        <w:rPr/>
      </w:pPr>
      <w:r>
        <w:rPr/>
        <w:t>PARENT COMPANY INVESTMENT.............................    105,145     106,181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$414,611    $416,658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========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accompanying notes are an integral part of these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F-38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SCURLOCK PERMIAN BUSINESSES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STATEMENTS OF OPERATIONS 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(in thousands)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Three Months Ended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March 31,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--------------------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1998       1999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---------  ---------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</w:p>
    <w:p>
      <w:pPr>
        <w:pStyle w:val="PreformattedText"/>
        <w:rPr/>
      </w:pPr>
      <w:r>
        <w:rPr/>
        <w:t>REVENUES.................................................. $ 816,526  $ 775,331</w:t>
      </w:r>
    </w:p>
    <w:p>
      <w:pPr>
        <w:pStyle w:val="PreformattedText"/>
        <w:rPr/>
      </w:pPr>
      <w:r>
        <w:rPr/>
        <w:t>COSTS AND EXPENSES</w:t>
      </w:r>
    </w:p>
    <w:p>
      <w:pPr>
        <w:pStyle w:val="PreformattedText"/>
        <w:rPr/>
      </w:pPr>
      <w:r>
        <w:rPr/>
        <w:t>Cost of sales (excludes items shown below)................   805,224    763,511</w:t>
      </w:r>
    </w:p>
    <w:p>
      <w:pPr>
        <w:pStyle w:val="PreformattedText"/>
        <w:rPr/>
      </w:pPr>
      <w:r>
        <w:rPr/>
        <w:t>Selling, general and administrative expenses..............     6,941      7,956</w:t>
      </w:r>
    </w:p>
    <w:p>
      <w:pPr>
        <w:pStyle w:val="PreformattedText"/>
        <w:rPr/>
      </w:pPr>
      <w:r>
        <w:rPr/>
        <w:t>Depreciation and amortization.............................     2,847      2,952</w:t>
      </w:r>
    </w:p>
    <w:p>
      <w:pPr>
        <w:pStyle w:val="PreformattedText"/>
        <w:rPr/>
      </w:pPr>
      <w:r>
        <w:rPr/>
        <w:t>Taxes other than income taxes.............................     1,393        757</w:t>
      </w:r>
    </w:p>
    <w:p>
      <w:pPr>
        <w:pStyle w:val="PreformattedText"/>
        <w:rPr/>
      </w:pPr>
      <w:r>
        <w:rPr/>
        <w:t>Inventory market valuation charge (credit)................     4,530    (10,014)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---------  ---------</w:t>
      </w:r>
    </w:p>
    <w:p>
      <w:pPr>
        <w:pStyle w:val="PreformattedText"/>
        <w:rPr/>
      </w:pPr>
      <w:r>
        <w:rPr/>
        <w:t>Total costs and expenses..................................   820,935    765,162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---------  ---------</w:t>
      </w:r>
    </w:p>
    <w:p>
      <w:pPr>
        <w:pStyle w:val="PreformattedText"/>
        <w:rPr/>
      </w:pPr>
      <w:r>
        <w:rPr/>
        <w:t>NET INCOME (LOSS)......................................... $  (4,409) $  10,169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=========  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accompanying notes are an integral part of these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F-39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SCURLOCK PERMIAN BUSINESSES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STATEMENTS OF CASH FLOWS 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(in thousands)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Three Months Ended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March 31,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--------------------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1998       1999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  ---------</w:t>
      </w:r>
    </w:p>
    <w:p>
      <w:pPr>
        <w:pStyle w:val="PreformattedText"/>
        <w:rPr/>
      </w:pPr>
      <w:r>
        <w:rPr/>
        <w:t xml:space="preserve">                                               </w:t>
      </w:r>
    </w:p>
    <w:p>
      <w:pPr>
        <w:pStyle w:val="PreformattedText"/>
        <w:rPr/>
      </w:pPr>
      <w:r>
        <w:rPr/>
        <w:t>CASH FLOWS FROM OPERATING</w:t>
      </w:r>
    </w:p>
    <w:p>
      <w:pPr>
        <w:pStyle w:val="PreformattedText"/>
        <w:rPr/>
      </w:pPr>
      <w:r>
        <w:rPr/>
        <w:t xml:space="preserve"> </w:t>
      </w:r>
      <w:r>
        <w:rPr/>
        <w:t>ACTIVITIES</w:t>
      </w:r>
    </w:p>
    <w:p>
      <w:pPr>
        <w:pStyle w:val="PreformattedText"/>
        <w:rPr/>
      </w:pPr>
      <w:r>
        <w:rPr/>
        <w:t>Net income (loss).......................  $  (4,409) $  10,169</w:t>
      </w:r>
    </w:p>
    <w:p>
      <w:pPr>
        <w:pStyle w:val="PreformattedText"/>
        <w:rPr/>
      </w:pPr>
      <w:r>
        <w:rPr/>
        <w:t>Items not affecting cash</w:t>
      </w:r>
    </w:p>
    <w:p>
      <w:pPr>
        <w:pStyle w:val="PreformattedText"/>
        <w:rPr/>
      </w:pPr>
      <w:r>
        <w:rPr/>
        <w:t xml:space="preserve"> </w:t>
      </w:r>
      <w:r>
        <w:rPr/>
        <w:t>flows from operating</w:t>
      </w:r>
    </w:p>
    <w:p>
      <w:pPr>
        <w:pStyle w:val="PreformattedText"/>
        <w:rPr/>
      </w:pPr>
      <w:r>
        <w:rPr/>
        <w:t xml:space="preserve"> </w:t>
      </w:r>
      <w:r>
        <w:rPr/>
        <w:t>activities:</w:t>
      </w:r>
    </w:p>
    <w:p>
      <w:pPr>
        <w:pStyle w:val="PreformattedText"/>
        <w:rPr/>
      </w:pPr>
      <w:r>
        <w:rPr/>
        <w:t xml:space="preserve">  </w:t>
      </w:r>
      <w:r>
        <w:rPr/>
        <w:t>Depreciation and</w:t>
      </w:r>
    </w:p>
    <w:p>
      <w:pPr>
        <w:pStyle w:val="PreformattedText"/>
        <w:rPr/>
      </w:pPr>
      <w:r>
        <w:rPr/>
        <w:t xml:space="preserve">   </w:t>
      </w:r>
      <w:r>
        <w:rPr/>
        <w:t>amortization.........................      2,847      2,952</w:t>
      </w:r>
    </w:p>
    <w:p>
      <w:pPr>
        <w:pStyle w:val="PreformattedText"/>
        <w:rPr/>
      </w:pPr>
      <w:r>
        <w:rPr/>
        <w:t xml:space="preserve">  </w:t>
      </w:r>
      <w:r>
        <w:rPr/>
        <w:t>Inventory market</w:t>
      </w:r>
    </w:p>
    <w:p>
      <w:pPr>
        <w:pStyle w:val="PreformattedText"/>
        <w:rPr/>
      </w:pPr>
      <w:r>
        <w:rPr/>
        <w:t xml:space="preserve">   </w:t>
      </w:r>
      <w:r>
        <w:rPr/>
        <w:t>valuation charge</w:t>
      </w:r>
    </w:p>
    <w:p>
      <w:pPr>
        <w:pStyle w:val="PreformattedText"/>
        <w:rPr/>
      </w:pPr>
      <w:r>
        <w:rPr/>
        <w:t xml:space="preserve">   </w:t>
      </w:r>
      <w:r>
        <w:rPr/>
        <w:t>(credit).............................      4,530    (10,014)</w:t>
      </w:r>
    </w:p>
    <w:p>
      <w:pPr>
        <w:pStyle w:val="PreformattedText"/>
        <w:rPr/>
      </w:pPr>
      <w:r>
        <w:rPr/>
        <w:t xml:space="preserve">  </w:t>
      </w:r>
      <w:r>
        <w:rPr/>
        <w:t>Gain on disposal of</w:t>
      </w:r>
    </w:p>
    <w:p>
      <w:pPr>
        <w:pStyle w:val="PreformattedText"/>
        <w:rPr/>
      </w:pPr>
      <w:r>
        <w:rPr/>
        <w:t xml:space="preserve">   </w:t>
      </w:r>
      <w:r>
        <w:rPr/>
        <w:t>assets...............................         --       (909)</w:t>
      </w:r>
    </w:p>
    <w:p>
      <w:pPr>
        <w:pStyle w:val="PreformattedText"/>
        <w:rPr/>
      </w:pPr>
      <w:r>
        <w:rPr/>
        <w:t>Change in assets and</w:t>
      </w:r>
    </w:p>
    <w:p>
      <w:pPr>
        <w:pStyle w:val="PreformattedText"/>
        <w:rPr/>
      </w:pPr>
      <w:r>
        <w:rPr/>
        <w:t xml:space="preserve"> </w:t>
      </w:r>
      <w:r>
        <w:rPr/>
        <w:t>liabilities</w:t>
      </w:r>
    </w:p>
    <w:p>
      <w:pPr>
        <w:pStyle w:val="PreformattedText"/>
        <w:rPr/>
      </w:pPr>
      <w:r>
        <w:rPr/>
        <w:t xml:space="preserve">  </w:t>
      </w:r>
      <w:r>
        <w:rPr/>
        <w:t>Accounts receivable...................     20,059     14,886</w:t>
      </w:r>
    </w:p>
    <w:p>
      <w:pPr>
        <w:pStyle w:val="PreformattedText"/>
        <w:rPr/>
      </w:pPr>
      <w:r>
        <w:rPr/>
        <w:t xml:space="preserve">  </w:t>
      </w:r>
      <w:r>
        <w:rPr/>
        <w:t>Inventory.............................     (4,747)    (8,936)</w:t>
      </w:r>
    </w:p>
    <w:p>
      <w:pPr>
        <w:pStyle w:val="PreformattedText"/>
        <w:rPr/>
      </w:pPr>
      <w:r>
        <w:rPr/>
        <w:t xml:space="preserve">  </w:t>
      </w:r>
      <w:r>
        <w:rPr/>
        <w:t>Accounts payable and</w:t>
      </w:r>
    </w:p>
    <w:p>
      <w:pPr>
        <w:pStyle w:val="PreformattedText"/>
        <w:rPr/>
      </w:pPr>
      <w:r>
        <w:rPr/>
        <w:t xml:space="preserve">   </w:t>
      </w:r>
      <w:r>
        <w:rPr/>
        <w:t>other current</w:t>
      </w:r>
    </w:p>
    <w:p>
      <w:pPr>
        <w:pStyle w:val="PreformattedText"/>
        <w:rPr/>
      </w:pPr>
      <w:r>
        <w:rPr/>
        <w:t xml:space="preserve">   </w:t>
      </w:r>
      <w:r>
        <w:rPr/>
        <w:t>liabilities..........................     (5,951)    (1,342)</w:t>
      </w:r>
    </w:p>
    <w:p>
      <w:pPr>
        <w:pStyle w:val="PreformattedText"/>
        <w:rPr/>
      </w:pPr>
      <w:r>
        <w:rPr/>
        <w:t xml:space="preserve">  </w:t>
      </w:r>
      <w:r>
        <w:rPr/>
        <w:t>Other, net............................       (467)      (524)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  ---------</w:t>
      </w:r>
    </w:p>
    <w:p>
      <w:pPr>
        <w:pStyle w:val="PreformattedText"/>
        <w:rPr/>
      </w:pPr>
      <w:r>
        <w:rPr/>
        <w:t xml:space="preserve">  </w:t>
      </w:r>
      <w:r>
        <w:rPr/>
        <w:t>Net cash provided by</w:t>
      </w:r>
    </w:p>
    <w:p>
      <w:pPr>
        <w:pStyle w:val="PreformattedText"/>
        <w:rPr/>
      </w:pPr>
      <w:r>
        <w:rPr/>
        <w:t xml:space="preserve">   </w:t>
      </w:r>
      <w:r>
        <w:rPr/>
        <w:t>operating activities.................     11,862      6,282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  ---------</w:t>
      </w:r>
    </w:p>
    <w:p>
      <w:pPr>
        <w:pStyle w:val="PreformattedText"/>
        <w:rPr/>
      </w:pPr>
      <w:r>
        <w:rPr/>
        <w:t>CASH FLOWS FROM INVESTING</w:t>
      </w:r>
    </w:p>
    <w:p>
      <w:pPr>
        <w:pStyle w:val="PreformattedText"/>
        <w:rPr/>
      </w:pPr>
      <w:r>
        <w:rPr/>
        <w:t xml:space="preserve"> </w:t>
      </w:r>
      <w:r>
        <w:rPr/>
        <w:t>ACTIVITIES</w:t>
      </w:r>
    </w:p>
    <w:p>
      <w:pPr>
        <w:pStyle w:val="PreformattedText"/>
        <w:rPr/>
      </w:pPr>
      <w:r>
        <w:rPr/>
        <w:t>Disposal of assets......................         --      3,112</w:t>
      </w:r>
    </w:p>
    <w:p>
      <w:pPr>
        <w:pStyle w:val="PreformattedText"/>
        <w:rPr/>
      </w:pPr>
      <w:r>
        <w:rPr/>
        <w:t>Capital expenditures....................        (82)      (546)</w:t>
      </w:r>
    </w:p>
    <w:p>
      <w:pPr>
        <w:pStyle w:val="PreformattedText"/>
        <w:rPr/>
      </w:pPr>
      <w:r>
        <w:rPr/>
        <w:t>Affiliates--distributions</w:t>
      </w:r>
    </w:p>
    <w:p>
      <w:pPr>
        <w:pStyle w:val="PreformattedText"/>
        <w:rPr/>
      </w:pPr>
      <w:r>
        <w:rPr/>
        <w:t xml:space="preserve"> </w:t>
      </w:r>
      <w:r>
        <w:rPr/>
        <w:t>from (investments in)..................         21        (25)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  ---------</w:t>
      </w:r>
    </w:p>
    <w:p>
      <w:pPr>
        <w:pStyle w:val="PreformattedText"/>
        <w:rPr/>
      </w:pPr>
      <w:r>
        <w:rPr/>
        <w:t xml:space="preserve">  </w:t>
      </w:r>
      <w:r>
        <w:rPr/>
        <w:t>Net cash (used in) pro-</w:t>
      </w:r>
    </w:p>
    <w:p>
      <w:pPr>
        <w:pStyle w:val="PreformattedText"/>
        <w:rPr/>
      </w:pPr>
      <w:r>
        <w:rPr/>
        <w:t xml:space="preserve">   </w:t>
      </w:r>
      <w:r>
        <w:rPr/>
        <w:t>vided by investing ac-</w:t>
      </w:r>
    </w:p>
    <w:p>
      <w:pPr>
        <w:pStyle w:val="PreformattedText"/>
        <w:rPr/>
      </w:pPr>
      <w:r>
        <w:rPr/>
        <w:t xml:space="preserve">   </w:t>
      </w:r>
      <w:r>
        <w:rPr/>
        <w:t>tivities.............................        (61)     2,541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  ---------</w:t>
      </w:r>
    </w:p>
    <w:p>
      <w:pPr>
        <w:pStyle w:val="PreformattedText"/>
        <w:rPr/>
      </w:pPr>
      <w:r>
        <w:rPr/>
        <w:t>CASH FLOWS FROM FINANCING</w:t>
      </w:r>
    </w:p>
    <w:p>
      <w:pPr>
        <w:pStyle w:val="PreformattedText"/>
        <w:rPr/>
      </w:pPr>
      <w:r>
        <w:rPr/>
        <w:t xml:space="preserve"> </w:t>
      </w:r>
      <w:r>
        <w:rPr/>
        <w:t>ACTIVITIES</w:t>
      </w:r>
    </w:p>
    <w:p>
      <w:pPr>
        <w:pStyle w:val="PreformattedText"/>
        <w:rPr/>
      </w:pPr>
      <w:r>
        <w:rPr/>
        <w:t>Net change in Parent</w:t>
      </w:r>
    </w:p>
    <w:p>
      <w:pPr>
        <w:pStyle w:val="PreformattedText"/>
        <w:rPr/>
      </w:pPr>
      <w:r>
        <w:rPr/>
        <w:t xml:space="preserve"> </w:t>
      </w:r>
      <w:r>
        <w:rPr/>
        <w:t>Company advances.......................    (11,554)    (9,133)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  ---------</w:t>
      </w:r>
    </w:p>
    <w:p>
      <w:pPr>
        <w:pStyle w:val="PreformattedText"/>
        <w:rPr/>
      </w:pPr>
      <w:r>
        <w:rPr/>
        <w:t>Net cash used in financing</w:t>
      </w:r>
    </w:p>
    <w:p>
      <w:pPr>
        <w:pStyle w:val="PreformattedText"/>
        <w:rPr/>
      </w:pPr>
      <w:r>
        <w:rPr/>
        <w:t xml:space="preserve"> </w:t>
      </w:r>
      <w:r>
        <w:rPr/>
        <w:t>activities.............................    (11,554)    (9,133)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  ---------</w:t>
      </w:r>
    </w:p>
    <w:p>
      <w:pPr>
        <w:pStyle w:val="PreformattedText"/>
        <w:rPr/>
      </w:pPr>
      <w:r>
        <w:rPr/>
        <w:t>Net increase (decrease) in</w:t>
      </w:r>
    </w:p>
    <w:p>
      <w:pPr>
        <w:pStyle w:val="PreformattedText"/>
        <w:rPr/>
      </w:pPr>
      <w:r>
        <w:rPr/>
        <w:t xml:space="preserve"> </w:t>
      </w:r>
      <w:r>
        <w:rPr/>
        <w:t>cash and cash</w:t>
      </w:r>
    </w:p>
    <w:p>
      <w:pPr>
        <w:pStyle w:val="PreformattedText"/>
        <w:rPr/>
      </w:pPr>
      <w:r>
        <w:rPr/>
        <w:t xml:space="preserve"> </w:t>
      </w:r>
      <w:r>
        <w:rPr/>
        <w:t>equivalents............................        247       (310)</w:t>
      </w:r>
    </w:p>
    <w:p>
      <w:pPr>
        <w:pStyle w:val="PreformattedText"/>
        <w:rPr/>
      </w:pPr>
      <w:r>
        <w:rPr/>
        <w:t>Cash and cash equivalents,</w:t>
      </w:r>
    </w:p>
    <w:p>
      <w:pPr>
        <w:pStyle w:val="PreformattedText"/>
        <w:rPr/>
      </w:pPr>
      <w:r>
        <w:rPr/>
        <w:t xml:space="preserve"> </w:t>
      </w:r>
      <w:r>
        <w:rPr/>
        <w:t>beginning of period....................         34        346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  ---------</w:t>
      </w:r>
    </w:p>
    <w:p>
      <w:pPr>
        <w:pStyle w:val="PreformattedText"/>
        <w:rPr/>
      </w:pPr>
      <w:r>
        <w:rPr/>
        <w:t>Cash and cash equivalents,</w:t>
      </w:r>
    </w:p>
    <w:p>
      <w:pPr>
        <w:pStyle w:val="PreformattedText"/>
        <w:rPr/>
      </w:pPr>
      <w:r>
        <w:rPr/>
        <w:t xml:space="preserve"> </w:t>
      </w:r>
      <w:r>
        <w:rPr/>
        <w:t>end of period..........................  $     281  $      36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=========  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accompanying notes are an integral part of these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F-40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SCURLOCK PERMIAN BUSINESSES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NOTES TO INTERIM FINANCIAL STATEMENTS 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FOR THE THREE MONTHS ENDED MARCH 31,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Scurlock Permian LLC (SPLLC) was a wholly owned subsidiary of Marathon</w:t>
      </w:r>
    </w:p>
    <w:p>
      <w:pPr>
        <w:pStyle w:val="PreformattedText"/>
        <w:rPr/>
      </w:pPr>
      <w:r>
        <w:rPr/>
        <w:t xml:space="preserve">   </w:t>
      </w:r>
      <w:r>
        <w:rPr/>
        <w:t>Ashland Petroleum LLC (MAP). MAP was formed effective January 1, 1998, and</w:t>
      </w:r>
    </w:p>
    <w:p>
      <w:pPr>
        <w:pStyle w:val="PreformattedText"/>
        <w:rPr/>
      </w:pPr>
      <w:r>
        <w:rPr/>
        <w:t xml:space="preserve">   </w:t>
      </w:r>
      <w:r>
        <w:rPr/>
        <w:t>is owned 62% by Marathon Oil Company (Marathon) and 38% by Ashland Inc.</w:t>
      </w:r>
    </w:p>
    <w:p>
      <w:pPr>
        <w:pStyle w:val="PreformattedText"/>
        <w:rPr/>
      </w:pPr>
      <w:r>
        <w:rPr/>
        <w:t xml:space="preserve">   </w:t>
      </w:r>
      <w:r>
        <w:rPr/>
        <w:t>(Ashland).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On March 17, 1999, MAP entered into an agreement with Plains Marketing,</w:t>
      </w:r>
    </w:p>
    <w:p>
      <w:pPr>
        <w:pStyle w:val="PreformattedText"/>
        <w:rPr/>
      </w:pPr>
      <w:r>
        <w:rPr/>
        <w:t xml:space="preserve">  </w:t>
      </w:r>
      <w:r>
        <w:rPr/>
        <w:t>L.P. (Plains) providing for the sale of MAP's membership interest in SPLLC</w:t>
      </w:r>
    </w:p>
    <w:p>
      <w:pPr>
        <w:pStyle w:val="PreformattedText"/>
        <w:rPr/>
      </w:pPr>
      <w:r>
        <w:rPr/>
        <w:t xml:space="preserve">  </w:t>
      </w:r>
      <w:r>
        <w:rPr/>
        <w:t>and certain other pipeline assets (collectively, the Scurlock Permian</w:t>
      </w:r>
    </w:p>
    <w:p>
      <w:pPr>
        <w:pStyle w:val="PreformattedText"/>
        <w:rPr/>
      </w:pPr>
      <w:r>
        <w:rPr/>
        <w:t xml:space="preserve">  </w:t>
      </w:r>
      <w:r>
        <w:rPr/>
        <w:t>Businesses or the Company) to Plains. This transaction was consummated on</w:t>
      </w:r>
    </w:p>
    <w:p>
      <w:pPr>
        <w:pStyle w:val="PreformattedText"/>
        <w:rPr/>
      </w:pPr>
      <w:r>
        <w:rPr/>
        <w:t xml:space="preserve">  </w:t>
      </w:r>
      <w:r>
        <w:rPr/>
        <w:t>May 12, 1999. The accompanying financial statements do not include any</w:t>
      </w:r>
    </w:p>
    <w:p>
      <w:pPr>
        <w:pStyle w:val="PreformattedText"/>
        <w:rPr/>
      </w:pPr>
      <w:r>
        <w:rPr/>
        <w:t xml:space="preserve">  </w:t>
      </w:r>
      <w:r>
        <w:rPr/>
        <w:t>adjustments that might result from the sale.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accompanying financial statements pertain to the businesses that were</w:t>
      </w:r>
    </w:p>
    <w:p>
      <w:pPr>
        <w:pStyle w:val="PreformattedText"/>
        <w:rPr/>
      </w:pPr>
      <w:r>
        <w:rPr/>
        <w:t xml:space="preserve">  </w:t>
      </w:r>
      <w:r>
        <w:rPr/>
        <w:t>sold to Plains and represent a carve-out financial statement presentation</w:t>
      </w:r>
    </w:p>
    <w:p>
      <w:pPr>
        <w:pStyle w:val="PreformattedText"/>
        <w:rPr/>
      </w:pPr>
      <w:r>
        <w:rPr/>
        <w:t xml:space="preserve">  </w:t>
      </w:r>
      <w:r>
        <w:rPr/>
        <w:t>of a MAP operating unit as of December 31, 1998 and March 31, 1999, and for</w:t>
      </w:r>
    </w:p>
    <w:p>
      <w:pPr>
        <w:pStyle w:val="PreformattedText"/>
        <w:rPr/>
      </w:pPr>
      <w:r>
        <w:rPr/>
        <w:t xml:space="preserve">  </w:t>
      </w:r>
      <w:r>
        <w:rPr/>
        <w:t>the three months ended March 31, 1998 and 1999. The unaudited interim</w:t>
      </w:r>
    </w:p>
    <w:p>
      <w:pPr>
        <w:pStyle w:val="PreformattedText"/>
        <w:rPr/>
      </w:pPr>
      <w:r>
        <w:rPr/>
        <w:t xml:space="preserve">  </w:t>
      </w:r>
      <w:r>
        <w:rPr/>
        <w:t>financial statements reflect all adjustments, consisting of normal</w:t>
      </w:r>
    </w:p>
    <w:p>
      <w:pPr>
        <w:pStyle w:val="PreformattedText"/>
        <w:rPr/>
      </w:pPr>
      <w:r>
        <w:rPr/>
        <w:t xml:space="preserve">  </w:t>
      </w:r>
      <w:r>
        <w:rPr/>
        <w:t>recurring adjustments, which in the opinion of MAP's management are</w:t>
      </w:r>
    </w:p>
    <w:p>
      <w:pPr>
        <w:pStyle w:val="PreformattedText"/>
        <w:rPr/>
      </w:pPr>
      <w:r>
        <w:rPr/>
        <w:t xml:space="preserve">  </w:t>
      </w:r>
      <w:r>
        <w:rPr/>
        <w:t>necessary for a fair statement of the results for the interim periods</w:t>
      </w:r>
    </w:p>
    <w:p>
      <w:pPr>
        <w:pStyle w:val="PreformattedText"/>
        <w:rPr/>
      </w:pPr>
      <w:r>
        <w:rPr/>
        <w:t xml:space="preserve">  </w:t>
      </w:r>
      <w:r>
        <w:rPr/>
        <w:t>presented. The financial statements include allocations and estimates of</w:t>
      </w:r>
    </w:p>
    <w:p>
      <w:pPr>
        <w:pStyle w:val="PreformattedText"/>
        <w:rPr/>
      </w:pPr>
      <w:r>
        <w:rPr/>
        <w:t xml:space="preserve">  </w:t>
      </w:r>
      <w:r>
        <w:rPr/>
        <w:t>direct and indirect MAP corporate administrative costs attributable to the</w:t>
      </w:r>
    </w:p>
    <w:p>
      <w:pPr>
        <w:pStyle w:val="PreformattedText"/>
        <w:rPr/>
      </w:pPr>
      <w:r>
        <w:rPr/>
        <w:t xml:space="preserve">  </w:t>
      </w:r>
      <w:r>
        <w:rPr/>
        <w:t>Company. The methods by which such amounts are attributed or allocated are</w:t>
      </w:r>
    </w:p>
    <w:p>
      <w:pPr>
        <w:pStyle w:val="PreformattedText"/>
        <w:rPr/>
      </w:pPr>
      <w:r>
        <w:rPr/>
        <w:t xml:space="preserve">  </w:t>
      </w:r>
      <w:r>
        <w:rPr/>
        <w:t>deemed reasonable by MAP's management. The financial information herein is</w:t>
      </w:r>
    </w:p>
    <w:p>
      <w:pPr>
        <w:pStyle w:val="PreformattedText"/>
        <w:rPr/>
      </w:pPr>
      <w:r>
        <w:rPr/>
        <w:t xml:space="preserve">  </w:t>
      </w:r>
      <w:r>
        <w:rPr/>
        <w:t>not necessarily indicative of the financial position, results of operations</w:t>
      </w:r>
    </w:p>
    <w:p>
      <w:pPr>
        <w:pStyle w:val="PreformattedText"/>
        <w:rPr/>
      </w:pPr>
      <w:r>
        <w:rPr/>
        <w:t xml:space="preserve">  </w:t>
      </w:r>
      <w:r>
        <w:rPr/>
        <w:t>and cash flows that would have been reported if the Company had operated as</w:t>
      </w:r>
    </w:p>
    <w:p>
      <w:pPr>
        <w:pStyle w:val="PreformattedText"/>
        <w:rPr/>
      </w:pPr>
      <w:r>
        <w:rPr/>
        <w:t xml:space="preserve">  </w:t>
      </w:r>
      <w:r>
        <w:rPr/>
        <w:t>an unaffiliated enterprise, nor is it indicative of future results.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In connection with the formation of MAP, Marathon acquired certain</w:t>
      </w:r>
    </w:p>
    <w:p>
      <w:pPr>
        <w:pStyle w:val="PreformattedText"/>
        <w:rPr/>
      </w:pPr>
      <w:r>
        <w:rPr/>
        <w:t xml:space="preserve">  </w:t>
      </w:r>
      <w:r>
        <w:rPr/>
        <w:t>refining, marketing and transportation net assets, including the operations</w:t>
      </w:r>
    </w:p>
    <w:p>
      <w:pPr>
        <w:pStyle w:val="PreformattedText"/>
        <w:rPr/>
      </w:pPr>
      <w:r>
        <w:rPr/>
        <w:t xml:space="preserve">  </w:t>
      </w:r>
      <w:r>
        <w:rPr/>
        <w:t>comprising SPLLC, from Ashland in exchange for a 38% interest in MAP. The</w:t>
      </w:r>
    </w:p>
    <w:p>
      <w:pPr>
        <w:pStyle w:val="PreformattedText"/>
        <w:rPr/>
      </w:pPr>
      <w:r>
        <w:rPr/>
        <w:t xml:space="preserve">  </w:t>
      </w:r>
      <w:r>
        <w:rPr/>
        <w:t>acquisition of Ashland's net assets was accounted for under the purchase</w:t>
      </w:r>
    </w:p>
    <w:p>
      <w:pPr>
        <w:pStyle w:val="PreformattedText"/>
        <w:rPr/>
      </w:pPr>
      <w:r>
        <w:rPr/>
        <w:t xml:space="preserve">  </w:t>
      </w:r>
      <w:r>
        <w:rPr/>
        <w:t>method of accounting.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Company is an independent gatherer and marketer of crude oil in the</w:t>
      </w:r>
    </w:p>
    <w:p>
      <w:pPr>
        <w:pStyle w:val="PreformattedText"/>
        <w:rPr/>
      </w:pPr>
      <w:r>
        <w:rPr/>
        <w:t xml:space="preserve">  </w:t>
      </w:r>
      <w:r>
        <w:rPr/>
        <w:t>United States, operating in 14 states. Major operations consist of</w:t>
      </w:r>
    </w:p>
    <w:p>
      <w:pPr>
        <w:pStyle w:val="PreformattedText"/>
        <w:rPr/>
      </w:pPr>
      <w:r>
        <w:rPr/>
        <w:t xml:space="preserve">  </w:t>
      </w:r>
      <w:r>
        <w:rPr/>
        <w:t>pipeline, barge and truck operations. The pipeline component owns and</w:t>
      </w:r>
    </w:p>
    <w:p>
      <w:pPr>
        <w:pStyle w:val="PreformattedText"/>
        <w:rPr/>
      </w:pPr>
      <w:r>
        <w:rPr/>
        <w:t xml:space="preserve">  </w:t>
      </w:r>
      <w:r>
        <w:rPr/>
        <w:t>operates more than 2,400 miles of active pipelines that transport crude oil</w:t>
      </w:r>
    </w:p>
    <w:p>
      <w:pPr>
        <w:pStyle w:val="PreformattedText"/>
        <w:rPr/>
      </w:pPr>
      <w:r>
        <w:rPr/>
        <w:t xml:space="preserve">  </w:t>
      </w:r>
      <w:r>
        <w:rPr/>
        <w:t>from leases and unloading stations to major pipeline connections and</w:t>
      </w:r>
    </w:p>
    <w:p>
      <w:pPr>
        <w:pStyle w:val="PreformattedText"/>
        <w:rPr/>
      </w:pPr>
      <w:r>
        <w:rPr/>
        <w:t xml:space="preserve">  </w:t>
      </w:r>
      <w:r>
        <w:rPr/>
        <w:t>terminals. The barge facilities consist of eight owned barge terminals</w:t>
      </w:r>
    </w:p>
    <w:p>
      <w:pPr>
        <w:pStyle w:val="PreformattedText"/>
        <w:rPr/>
      </w:pPr>
      <w:r>
        <w:rPr/>
        <w:t xml:space="preserve">  </w:t>
      </w:r>
      <w:r>
        <w:rPr/>
        <w:t>located in Louisiana and Texas. The truck operations consist of a fleet of</w:t>
      </w:r>
    </w:p>
    <w:p>
      <w:pPr>
        <w:pStyle w:val="PreformattedText"/>
        <w:rPr/>
      </w:pPr>
      <w:r>
        <w:rPr/>
        <w:t xml:space="preserve">  </w:t>
      </w:r>
      <w:r>
        <w:rPr/>
        <w:t>more than 250 units transporting crude to various locations.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For the quarters ended March 31, 1998 and 1999, the Company was treated as a</w:t>
      </w:r>
    </w:p>
    <w:p>
      <w:pPr>
        <w:pStyle w:val="PreformattedText"/>
        <w:rPr/>
      </w:pPr>
      <w:r>
        <w:rPr/>
        <w:t xml:space="preserve">   </w:t>
      </w:r>
      <w:r>
        <w:rPr/>
        <w:t>partnership for federal and most state income tax purposes, and the tax</w:t>
      </w:r>
    </w:p>
    <w:p>
      <w:pPr>
        <w:pStyle w:val="PreformattedText"/>
        <w:rPr/>
      </w:pPr>
      <w:r>
        <w:rPr/>
        <w:t xml:space="preserve">   </w:t>
      </w:r>
      <w:r>
        <w:rPr/>
        <w:t>effect of its activities accrued to Marathon and Ashland. As a result, no</w:t>
      </w:r>
    </w:p>
    <w:p>
      <w:pPr>
        <w:pStyle w:val="PreformattedText"/>
        <w:rPr/>
      </w:pPr>
      <w:r>
        <w:rPr/>
        <w:t xml:space="preserve">   </w:t>
      </w:r>
      <w:r>
        <w:rPr/>
        <w:t>provision for federal or state income taxes has been made in the</w:t>
      </w:r>
    </w:p>
    <w:p>
      <w:pPr>
        <w:pStyle w:val="PreformattedText"/>
        <w:rPr/>
      </w:pPr>
      <w:r>
        <w:rPr/>
        <w:t xml:space="preserve">   </w:t>
      </w:r>
      <w:r>
        <w:rPr/>
        <w:t>accompanying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For purposes of these separate financial statements, payables and</w:t>
      </w:r>
    </w:p>
    <w:p>
      <w:pPr>
        <w:pStyle w:val="PreformattedText"/>
        <w:rPr/>
      </w:pPr>
      <w:r>
        <w:rPr/>
        <w:t xml:space="preserve">   </w:t>
      </w:r>
      <w:r>
        <w:rPr/>
        <w:t>receivables related to transactions between the Company and MAP are included</w:t>
      </w:r>
    </w:p>
    <w:p>
      <w:pPr>
        <w:pStyle w:val="PreformattedText"/>
        <w:rPr/>
      </w:pPr>
      <w:r>
        <w:rPr/>
        <w:t xml:space="preserve">   </w:t>
      </w:r>
      <w:r>
        <w:rPr/>
        <w:t>as a component of the Parent Company investment. Transactions during the</w:t>
      </w:r>
    </w:p>
    <w:p>
      <w:pPr>
        <w:pStyle w:val="PreformattedText"/>
        <w:rPr/>
      </w:pPr>
      <w:r>
        <w:rPr/>
        <w:t xml:space="preserve">   </w:t>
      </w:r>
      <w:r>
        <w:rPr/>
        <w:t>first quarter of 1998 and 1999 between the Scurlock Permian Businesses and</w:t>
      </w:r>
    </w:p>
    <w:p>
      <w:pPr>
        <w:pStyle w:val="PreformattedText"/>
        <w:rPr/>
      </w:pPr>
      <w:r>
        <w:rPr/>
        <w:t xml:space="preserve">   </w:t>
      </w:r>
      <w:r>
        <w:rPr/>
        <w:t>Marathon and Ashland are considered to be related party transactions.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For the year ended December 31, 1998, the Company recorded a net charge to</w:t>
      </w:r>
    </w:p>
    <w:p>
      <w:pPr>
        <w:pStyle w:val="PreformattedText"/>
        <w:rPr/>
      </w:pPr>
      <w:r>
        <w:rPr/>
        <w:t xml:space="preserve">   </w:t>
      </w:r>
      <w:r>
        <w:rPr/>
        <w:t>costs and expenses of approximately $10 million to reflect an inventory</w:t>
      </w:r>
    </w:p>
    <w:p>
      <w:pPr>
        <w:pStyle w:val="PreformattedText"/>
        <w:rPr/>
      </w:pPr>
      <w:r>
        <w:rPr/>
        <w:t xml:space="preserve">   </w:t>
      </w:r>
      <w:r>
        <w:rPr/>
        <w:t>market valuation reserve. Such amount represented the amount by which the</w:t>
      </w:r>
    </w:p>
    <w:p>
      <w:pPr>
        <w:pStyle w:val="PreformattedText"/>
        <w:rPr/>
      </w:pPr>
      <w:r>
        <w:rPr/>
        <w:t xml:space="preserve">   </w:t>
      </w:r>
      <w:r>
        <w:rPr/>
        <w:t>recorded LIFO cost basis of crude oil inventory exceeded net realizable</w:t>
      </w:r>
    </w:p>
    <w:p>
      <w:pPr>
        <w:pStyle w:val="PreformattedText"/>
        <w:rPr/>
      </w:pPr>
      <w:r>
        <w:rPr/>
        <w:t xml:space="preserve">   </w:t>
      </w:r>
      <w:r>
        <w:rPr/>
        <w:t>value as of such date. At March 31, 1999, the inventory market valuation</w:t>
      </w:r>
    </w:p>
    <w:p>
      <w:pPr>
        <w:pStyle w:val="PreformattedText"/>
        <w:rPr/>
      </w:pPr>
      <w:r>
        <w:rPr/>
        <w:t xml:space="preserve">   </w:t>
      </w:r>
      <w:r>
        <w:rPr/>
        <w:t>reserve was released due to increased crude oil prices and inventory</w:t>
      </w:r>
    </w:p>
    <w:p>
      <w:pPr>
        <w:pStyle w:val="PreformattedText"/>
        <w:rPr/>
      </w:pPr>
      <w:r>
        <w:rPr/>
        <w:t xml:space="preserve">   </w:t>
      </w:r>
      <w:r>
        <w:rPr/>
        <w:t>turnover and the Company recognized a non cash credit to costs and expenses</w:t>
      </w:r>
    </w:p>
    <w:p>
      <w:pPr>
        <w:pStyle w:val="PreformattedText"/>
        <w:rPr/>
      </w:pPr>
      <w:r>
        <w:rPr/>
        <w:t xml:space="preserve">   </w:t>
      </w:r>
      <w:r>
        <w:rPr/>
        <w:t>of approximately $10 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F-41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SCURLOCK PERMIAN BUSINESSES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NOTES TO INTERIM FINANCIAL STATEMENTS (unaudited)--(Continued)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Inventories consist of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December 31, March 31,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1998       1999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------------ ---------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(Thousands)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</w:p>
    <w:p>
      <w:pPr>
        <w:pStyle w:val="PreformattedText"/>
        <w:rPr/>
      </w:pPr>
      <w:r>
        <w:rPr/>
        <w:t xml:space="preserve">   </w:t>
      </w:r>
      <w:r>
        <w:rPr/>
        <w:t>Crude oil.............................................   $21,294     $30,349</w:t>
      </w:r>
    </w:p>
    <w:p>
      <w:pPr>
        <w:pStyle w:val="PreformattedText"/>
        <w:rPr/>
      </w:pPr>
      <w:r>
        <w:rPr/>
        <w:t xml:space="preserve">   </w:t>
      </w:r>
      <w:r>
        <w:rPr/>
        <w:t>Pipeline line fill....................................     4,638       4,400</w:t>
      </w:r>
    </w:p>
    <w:p>
      <w:pPr>
        <w:pStyle w:val="PreformattedText"/>
        <w:rPr/>
      </w:pPr>
      <w:r>
        <w:rPr/>
        <w:t xml:space="preserve">   </w:t>
      </w:r>
      <w:r>
        <w:rPr/>
        <w:t>Materials and supplies................................     2,004       2,182</w:t>
      </w:r>
    </w:p>
    <w:p>
      <w:pPr>
        <w:pStyle w:val="PreformattedText"/>
        <w:rPr/>
      </w:pPr>
      <w:r>
        <w:rPr/>
        <w:t xml:space="preserve">   </w:t>
      </w:r>
      <w:r>
        <w:rPr/>
        <w:t>Bulk fuel.............................................       336         277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     -------</w:t>
      </w:r>
    </w:p>
    <w:p>
      <w:pPr>
        <w:pStyle w:val="PreformattedText"/>
        <w:rPr/>
      </w:pPr>
      <w:r>
        <w:rPr/>
        <w:t xml:space="preserve">     </w:t>
      </w:r>
      <w:r>
        <w:rPr/>
        <w:t>Total (at cost).....................................    28,272      37,208</w:t>
      </w:r>
    </w:p>
    <w:p>
      <w:pPr>
        <w:pStyle w:val="PreformattedText"/>
        <w:rPr/>
      </w:pPr>
      <w:r>
        <w:rPr/>
        <w:t xml:space="preserve">   </w:t>
      </w:r>
      <w:r>
        <w:rPr/>
        <w:t>Less inventory market valuation reserve...............    10,014          --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     -------</w:t>
      </w:r>
    </w:p>
    <w:p>
      <w:pPr>
        <w:pStyle w:val="PreformattedText"/>
        <w:rPr/>
      </w:pPr>
      <w:r>
        <w:rPr/>
        <w:t xml:space="preserve">     </w:t>
      </w:r>
      <w:r>
        <w:rPr/>
        <w:t>Net inventory carrying value........................   $18,258     $37,208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=======   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 The Company is the subject of, or party to, a number of pending or</w:t>
      </w:r>
    </w:p>
    <w:p>
      <w:pPr>
        <w:pStyle w:val="PreformattedText"/>
        <w:rPr/>
      </w:pPr>
      <w:r>
        <w:rPr/>
        <w:t xml:space="preserve">   </w:t>
      </w:r>
      <w:r>
        <w:rPr/>
        <w:t>threatened legal actions, contingencies and commitments involving a variety</w:t>
      </w:r>
    </w:p>
    <w:p>
      <w:pPr>
        <w:pStyle w:val="PreformattedText"/>
        <w:rPr/>
      </w:pPr>
      <w:r>
        <w:rPr/>
        <w:t xml:space="preserve">   </w:t>
      </w:r>
      <w:r>
        <w:rPr/>
        <w:t>of matters, including laws and regulations relating to the environment.</w:t>
      </w:r>
    </w:p>
    <w:p>
      <w:pPr>
        <w:pStyle w:val="PreformattedText"/>
        <w:rPr/>
      </w:pPr>
      <w:r>
        <w:rPr/>
        <w:t xml:space="preserve">   </w:t>
      </w:r>
      <w:r>
        <w:rPr/>
        <w:t>Under the agreement for the sale of the Company by MAP to Plains, MAP has</w:t>
      </w:r>
    </w:p>
    <w:p>
      <w:pPr>
        <w:pStyle w:val="PreformattedText"/>
        <w:rPr/>
      </w:pPr>
      <w:r>
        <w:rPr/>
        <w:t xml:space="preserve">   </w:t>
      </w:r>
      <w:r>
        <w:rPr/>
        <w:t>agreed to indemnify and hold harmless the Company and Plains for claims,</w:t>
      </w:r>
    </w:p>
    <w:p>
      <w:pPr>
        <w:pStyle w:val="PreformattedText"/>
        <w:rPr/>
      </w:pPr>
      <w:r>
        <w:rPr/>
        <w:t xml:space="preserve">   </w:t>
      </w:r>
      <w:r>
        <w:rPr/>
        <w:t>liabilities and losses (collectively "Losses") resulting from any act or</w:t>
      </w:r>
    </w:p>
    <w:p>
      <w:pPr>
        <w:pStyle w:val="PreformattedText"/>
        <w:rPr/>
      </w:pPr>
      <w:r>
        <w:rPr/>
        <w:t xml:space="preserve">   </w:t>
      </w:r>
      <w:r>
        <w:rPr/>
        <w:t>omission attributable to the Company's business or properties occurring</w:t>
      </w:r>
    </w:p>
    <w:p>
      <w:pPr>
        <w:pStyle w:val="PreformattedText"/>
        <w:rPr/>
      </w:pPr>
      <w:r>
        <w:rPr/>
        <w:t xml:space="preserve">   </w:t>
      </w:r>
      <w:r>
        <w:rPr/>
        <w:t>prior to the date of the closing of such sale to the extent the aggregate</w:t>
      </w:r>
    </w:p>
    <w:p>
      <w:pPr>
        <w:pStyle w:val="PreformattedText"/>
        <w:rPr/>
      </w:pPr>
      <w:r>
        <w:rPr/>
        <w:t xml:space="preserve">   </w:t>
      </w:r>
      <w:r>
        <w:rPr/>
        <w:t>amount of such Losses exceed $1 million; provided however, that claims for</w:t>
      </w:r>
    </w:p>
    <w:p>
      <w:pPr>
        <w:pStyle w:val="PreformattedText"/>
        <w:rPr/>
      </w:pPr>
      <w:r>
        <w:rPr/>
        <w:t xml:space="preserve">   </w:t>
      </w:r>
      <w:r>
        <w:rPr/>
        <w:t>such Losses must be asserted by the Company against MAP on or before May 15,</w:t>
      </w:r>
    </w:p>
    <w:p>
      <w:pPr>
        <w:pStyle w:val="PreformattedText"/>
        <w:rPr/>
      </w:pPr>
      <w:r>
        <w:rPr/>
        <w:t xml:space="preserve">   </w:t>
      </w:r>
      <w:r>
        <w:rPr/>
        <w:t>2003. Certain identified Losses and the first $25,000 of any individual</w:t>
      </w:r>
    </w:p>
    <w:p>
      <w:pPr>
        <w:pStyle w:val="PreformattedText"/>
        <w:rPr/>
      </w:pPr>
      <w:r>
        <w:rPr/>
        <w:t xml:space="preserve">   </w:t>
      </w:r>
      <w:r>
        <w:rPr/>
        <w:t>claim are not included in the calculation of the foregoing $1 million</w:t>
      </w:r>
    </w:p>
    <w:p>
      <w:pPr>
        <w:pStyle w:val="PreformattedText"/>
        <w:rPr/>
      </w:pPr>
      <w:r>
        <w:rPr/>
        <w:t xml:space="preserve">   </w:t>
      </w:r>
      <w:r>
        <w:rPr/>
        <w:t>indemnification threshold.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F-42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REPORT OF INDEPENDENT ACCOUNTANTS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 the Board of Managers of</w:t>
      </w:r>
    </w:p>
    <w:p>
      <w:pPr>
        <w:pStyle w:val="PreformattedText"/>
        <w:rPr/>
      </w:pPr>
      <w:r>
        <w:rPr/>
        <w:t>Marathon Ashland Petroleum LLC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our opinion, the accompanying balance sheet and the related statements of</w:t>
      </w:r>
    </w:p>
    <w:p>
      <w:pPr>
        <w:pStyle w:val="PreformattedText"/>
        <w:rPr/>
      </w:pPr>
      <w:r>
        <w:rPr/>
        <w:t>operations, of cash flows and of changes in parent company investment present</w:t>
      </w:r>
    </w:p>
    <w:p>
      <w:pPr>
        <w:pStyle w:val="PreformattedText"/>
        <w:rPr/>
      </w:pPr>
      <w:r>
        <w:rPr/>
        <w:t>fairly, in all material respects, the financial position of the Scurlock</w:t>
      </w:r>
    </w:p>
    <w:p>
      <w:pPr>
        <w:pStyle w:val="PreformattedText"/>
        <w:rPr/>
      </w:pPr>
      <w:r>
        <w:rPr/>
        <w:t>Permian Businesses (a division of Marathon Ashland Petroleum LLC, hereinafter</w:t>
      </w:r>
    </w:p>
    <w:p>
      <w:pPr>
        <w:pStyle w:val="PreformattedText"/>
        <w:rPr/>
      </w:pPr>
      <w:r>
        <w:rPr/>
        <w:t>referred to as MAP) at December 31, 1998, and the results of their operations</w:t>
      </w:r>
    </w:p>
    <w:p>
      <w:pPr>
        <w:pStyle w:val="PreformattedText"/>
        <w:rPr/>
      </w:pPr>
      <w:r>
        <w:rPr/>
        <w:t>and their cash flows for the year then ended, in conformity with generally</w:t>
      </w:r>
    </w:p>
    <w:p>
      <w:pPr>
        <w:pStyle w:val="PreformattedText"/>
        <w:rPr/>
      </w:pPr>
      <w:r>
        <w:rPr/>
        <w:t>accepted accounting principles. These financial statements are the</w:t>
      </w:r>
    </w:p>
    <w:p>
      <w:pPr>
        <w:pStyle w:val="PreformattedText"/>
        <w:rPr/>
      </w:pPr>
      <w:r>
        <w:rPr/>
        <w:t>responsibility of MAP's management; our responsibility is to express an opinion</w:t>
      </w:r>
    </w:p>
    <w:p>
      <w:pPr>
        <w:pStyle w:val="PreformattedText"/>
        <w:rPr/>
      </w:pPr>
      <w:r>
        <w:rPr/>
        <w:t>on these financial statements based on our audit. We conducted our audit of</w:t>
      </w:r>
    </w:p>
    <w:p>
      <w:pPr>
        <w:pStyle w:val="PreformattedText"/>
        <w:rPr/>
      </w:pPr>
      <w:r>
        <w:rPr/>
        <w:t>these statements in accordance with generally accepted auditing standards which</w:t>
      </w:r>
    </w:p>
    <w:p>
      <w:pPr>
        <w:pStyle w:val="PreformattedText"/>
        <w:rPr/>
      </w:pPr>
      <w:r>
        <w:rPr/>
        <w:t>require that we plan and perform the audit to obtain reasonable assurance about</w:t>
      </w:r>
    </w:p>
    <w:p>
      <w:pPr>
        <w:pStyle w:val="PreformattedText"/>
        <w:rPr/>
      </w:pPr>
      <w:r>
        <w:rPr/>
        <w:t>whether the financial statements are free of material misstatement. An audit</w:t>
      </w:r>
    </w:p>
    <w:p>
      <w:pPr>
        <w:pStyle w:val="PreformattedText"/>
        <w:rPr/>
      </w:pPr>
      <w:r>
        <w:rPr/>
        <w:t>includes examining, on a test basis, evidence supporting the amounts and</w:t>
      </w:r>
    </w:p>
    <w:p>
      <w:pPr>
        <w:pStyle w:val="PreformattedText"/>
        <w:rPr/>
      </w:pPr>
      <w:r>
        <w:rPr/>
        <w:t>disclosures in the financial statements, assessing the accounting principles</w:t>
      </w:r>
    </w:p>
    <w:p>
      <w:pPr>
        <w:pStyle w:val="PreformattedText"/>
        <w:rPr/>
      </w:pPr>
      <w:r>
        <w:rPr/>
        <w:t>used and significant estimates made by management, and evaluating the overall</w:t>
      </w:r>
    </w:p>
    <w:p>
      <w:pPr>
        <w:pStyle w:val="PreformattedText"/>
        <w:rPr/>
      </w:pPr>
      <w:r>
        <w:rPr/>
        <w:t>financial statement presentation. We believe that our audit provides a</w:t>
      </w:r>
    </w:p>
    <w:p>
      <w:pPr>
        <w:pStyle w:val="PreformattedText"/>
        <w:rPr/>
      </w:pPr>
      <w:r>
        <w:rPr/>
        <w:t>reasonable basis for the opinion expressed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PRICEWATERHOUSECOOPERS LLP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Pittsburgh, Pennsylvania</w:t>
      </w:r>
    </w:p>
    <w:p>
      <w:pPr>
        <w:pStyle w:val="PreformattedText"/>
        <w:rPr/>
      </w:pPr>
      <w:r>
        <w:rPr/>
        <w:t>April 30,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F-43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REPORT OF INDEPENDENT ACCOUNTANTS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 the Board of Managers of</w:t>
      </w:r>
    </w:p>
    <w:p>
      <w:pPr>
        <w:pStyle w:val="PreformattedText"/>
        <w:rPr/>
      </w:pPr>
      <w:r>
        <w:rPr/>
        <w:t>Marathon Ashland Petroleum LLC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our opinion, the accompanying balance sheet and the related statements of</w:t>
      </w:r>
    </w:p>
    <w:p>
      <w:pPr>
        <w:pStyle w:val="PreformattedText"/>
        <w:rPr/>
      </w:pPr>
      <w:r>
        <w:rPr/>
        <w:t>operations, of cash flows and of changes in parent company investment present</w:t>
      </w:r>
    </w:p>
    <w:p>
      <w:pPr>
        <w:pStyle w:val="PreformattedText"/>
        <w:rPr/>
      </w:pPr>
      <w:r>
        <w:rPr/>
        <w:t>fairly, in all material respects, the financial position of Scurlock Permian</w:t>
      </w:r>
    </w:p>
    <w:p>
      <w:pPr>
        <w:pStyle w:val="PreformattedText"/>
        <w:rPr/>
      </w:pPr>
      <w:r>
        <w:rPr/>
        <w:t>Corporation, the predecessor entity of the Scurlock Permian Businesses, at</w:t>
      </w:r>
    </w:p>
    <w:p>
      <w:pPr>
        <w:pStyle w:val="PreformattedText"/>
        <w:rPr/>
      </w:pPr>
      <w:r>
        <w:rPr/>
        <w:t>December 31, 1997, and the results of its operations and its cash flows for</w:t>
      </w:r>
    </w:p>
    <w:p>
      <w:pPr>
        <w:pStyle w:val="PreformattedText"/>
        <w:rPr/>
      </w:pPr>
      <w:r>
        <w:rPr/>
        <w:t>each of the two years in the period ended December 31, 1997, in conformity with</w:t>
      </w:r>
    </w:p>
    <w:p>
      <w:pPr>
        <w:pStyle w:val="PreformattedText"/>
        <w:rPr/>
      </w:pPr>
      <w:r>
        <w:rPr/>
        <w:t>generally accepted accounting principles. These financial statements are the</w:t>
      </w:r>
    </w:p>
    <w:p>
      <w:pPr>
        <w:pStyle w:val="PreformattedText"/>
        <w:rPr/>
      </w:pPr>
      <w:r>
        <w:rPr/>
        <w:t>responsibility of Marathon Ashland Petroleum LLC's management; our</w:t>
      </w:r>
    </w:p>
    <w:p>
      <w:pPr>
        <w:pStyle w:val="PreformattedText"/>
        <w:rPr/>
      </w:pPr>
      <w:r>
        <w:rPr/>
        <w:t>responsibility is to express an opinion on these financial statements based on</w:t>
      </w:r>
    </w:p>
    <w:p>
      <w:pPr>
        <w:pStyle w:val="PreformattedText"/>
        <w:rPr/>
      </w:pPr>
      <w:r>
        <w:rPr/>
        <w:t>our audits. We conducted our audits of these statements in accordance with</w:t>
      </w:r>
    </w:p>
    <w:p>
      <w:pPr>
        <w:pStyle w:val="PreformattedText"/>
        <w:rPr/>
      </w:pPr>
      <w:r>
        <w:rPr/>
        <w:t>generally accepted auditing standards which require that we plan and perform</w:t>
      </w:r>
    </w:p>
    <w:p>
      <w:pPr>
        <w:pStyle w:val="PreformattedText"/>
        <w:rPr/>
      </w:pPr>
      <w:r>
        <w:rPr/>
        <w:t>the audit to obtain reasonable assurance about whether the financial statements</w:t>
      </w:r>
    </w:p>
    <w:p>
      <w:pPr>
        <w:pStyle w:val="PreformattedText"/>
        <w:rPr/>
      </w:pPr>
      <w:r>
        <w:rPr/>
        <w:t>are free of material misstatement. An audit includes examining, on a test</w:t>
      </w:r>
    </w:p>
    <w:p>
      <w:pPr>
        <w:pStyle w:val="PreformattedText"/>
        <w:rPr/>
      </w:pPr>
      <w:r>
        <w:rPr/>
        <w:t>basis, evidence supporting the amounts and disclosures in the financial</w:t>
      </w:r>
    </w:p>
    <w:p>
      <w:pPr>
        <w:pStyle w:val="PreformattedText"/>
        <w:rPr/>
      </w:pPr>
      <w:r>
        <w:rPr/>
        <w:t>statements, assessing the accounting principles used and significant estimates</w:t>
      </w:r>
    </w:p>
    <w:p>
      <w:pPr>
        <w:pStyle w:val="PreformattedText"/>
        <w:rPr/>
      </w:pPr>
      <w:r>
        <w:rPr/>
        <w:t>made by management, and evaluating the overall financial statement</w:t>
      </w:r>
    </w:p>
    <w:p>
      <w:pPr>
        <w:pStyle w:val="PreformattedText"/>
        <w:rPr/>
      </w:pPr>
      <w:r>
        <w:rPr/>
        <w:t>presentation. We believe that our audits provide a reasonable basis for the</w:t>
      </w:r>
    </w:p>
    <w:p>
      <w:pPr>
        <w:pStyle w:val="PreformattedText"/>
        <w:rPr/>
      </w:pPr>
      <w:r>
        <w:rPr/>
        <w:t>opinion expressed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PRICEWATERHOUSECOOPERS LLP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Pittsburgh, Pennsylvania</w:t>
      </w:r>
    </w:p>
    <w:p>
      <w:pPr>
        <w:pStyle w:val="PreformattedText"/>
        <w:rPr/>
      </w:pPr>
      <w:r>
        <w:rPr/>
        <w:t>April 30,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F-44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SCURLOCK PERMIAN BUSINESSES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STATEMENT OF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</w:t>
      </w:r>
      <w:r>
        <w:rPr/>
        <w:t>(Predecessor)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  <w:r>
        <w:rPr/>
        <w:t>Year Ended</w:t>
      </w:r>
    </w:p>
    <w:p>
      <w:pPr>
        <w:pStyle w:val="PreformattedText"/>
        <w:rPr/>
      </w:pPr>
      <w:r>
        <w:rPr/>
        <w:t xml:space="preserve">                                                                                   </w:t>
      </w:r>
      <w:r>
        <w:rPr/>
        <w:t>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       </w:t>
      </w:r>
      <w:r>
        <w:rPr/>
        <w:t>(Company)</w:t>
      </w:r>
    </w:p>
    <w:p>
      <w:pPr>
        <w:pStyle w:val="PreformattedText"/>
        <w:rPr/>
      </w:pPr>
      <w:r>
        <w:rPr/>
        <w:t xml:space="preserve">                                                                                   </w:t>
      </w:r>
      <w:r>
        <w:rPr/>
        <w:t>December 31, December 31,    Year Ended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</w:t>
      </w:r>
      <w:r>
        <w:rPr/>
        <w:t>1996         1997     December 31, 1998</w:t>
      </w:r>
    </w:p>
    <w:p>
      <w:pPr>
        <w:pStyle w:val="PreformattedText"/>
        <w:rPr/>
      </w:pPr>
      <w:r>
        <w:rPr/>
        <w:t xml:space="preserve">                                                                                   </w:t>
      </w:r>
      <w:r>
        <w:rPr/>
        <w:t>------------ ------------ 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</w:t>
      </w:r>
    </w:p>
    <w:p>
      <w:pPr>
        <w:pStyle w:val="PreformattedText"/>
        <w:rPr/>
      </w:pPr>
      <w:r>
        <w:rPr/>
        <w:t>Revenues--Note E..................................................................  $4,246,245   $4,267,720     $3,773,536</w:t>
      </w:r>
    </w:p>
    <w:p>
      <w:pPr>
        <w:pStyle w:val="PreformattedText"/>
        <w:rPr/>
      </w:pPr>
      <w:r>
        <w:rPr/>
        <w:t>Costs and expenses:</w:t>
      </w:r>
    </w:p>
    <w:p>
      <w:pPr>
        <w:pStyle w:val="PreformattedText"/>
        <w:rPr/>
      </w:pPr>
      <w:r>
        <w:rPr/>
        <w:t xml:space="preserve">  </w:t>
      </w:r>
      <w:r>
        <w:rPr/>
        <w:t>Cost of sales (excludes items shown below)--Note E..............................   4,189,303    4,214,952      3,742,276</w:t>
      </w:r>
    </w:p>
    <w:p>
      <w:pPr>
        <w:pStyle w:val="PreformattedText"/>
        <w:rPr/>
      </w:pPr>
      <w:r>
        <w:rPr/>
        <w:t xml:space="preserve">  </w:t>
      </w:r>
      <w:r>
        <w:rPr/>
        <w:t>Selling, general and administrative expenses....................................      32,501       31,800         31,033</w:t>
      </w:r>
    </w:p>
    <w:p>
      <w:pPr>
        <w:pStyle w:val="PreformattedText"/>
        <w:rPr/>
      </w:pPr>
      <w:r>
        <w:rPr/>
        <w:t xml:space="preserve">  </w:t>
      </w:r>
      <w:r>
        <w:rPr/>
        <w:t>Depreciation and amortization...................................................      16,576       16,337         11,136</w:t>
      </w:r>
    </w:p>
    <w:p>
      <w:pPr>
        <w:pStyle w:val="PreformattedText"/>
        <w:rPr/>
      </w:pPr>
      <w:r>
        <w:rPr/>
        <w:t xml:space="preserve">  </w:t>
      </w:r>
      <w:r>
        <w:rPr/>
        <w:t>Taxes other than income taxes...................................................       2,846        2,689          2,653</w:t>
      </w:r>
    </w:p>
    <w:p>
      <w:pPr>
        <w:pStyle w:val="PreformattedText"/>
        <w:rPr/>
      </w:pPr>
      <w:r>
        <w:rPr/>
        <w:t xml:space="preserve">  </w:t>
      </w:r>
      <w:r>
        <w:rPr/>
        <w:t>Inventory market valuation charges (credit)--Note H.............................      (2,650)       6,485         10,014</w:t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  <w:r>
        <w:rPr/>
        <w:t>----------   ----------     ----------</w:t>
      </w:r>
    </w:p>
    <w:p>
      <w:pPr>
        <w:pStyle w:val="PreformattedText"/>
        <w:rPr/>
      </w:pPr>
      <w:r>
        <w:rPr/>
        <w:t xml:space="preserve">    </w:t>
      </w:r>
      <w:r>
        <w:rPr/>
        <w:t>Total costs and expenses......................................................   4,238,576    4,272,263      3,797,112</w:t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  <w:r>
        <w:rPr/>
        <w:t>----------   ----------     ----------</w:t>
      </w:r>
    </w:p>
    <w:p>
      <w:pPr>
        <w:pStyle w:val="PreformattedText"/>
        <w:rPr/>
      </w:pPr>
      <w:r>
        <w:rPr/>
        <w:t>Income (loss) from operations before income taxes.................................       7,669       (4,543)       (23,576)</w:t>
      </w:r>
    </w:p>
    <w:p>
      <w:pPr>
        <w:pStyle w:val="PreformattedText"/>
        <w:rPr/>
      </w:pPr>
      <w:r>
        <w:rPr/>
        <w:t>Provision (benefit) for estimated income taxes--Note G............................       3,148       (1,176)            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  <w:r>
        <w:rPr/>
        <w:t>----------   ----------     ----------</w:t>
      </w:r>
    </w:p>
    <w:p>
      <w:pPr>
        <w:pStyle w:val="PreformattedText"/>
        <w:rPr/>
      </w:pPr>
      <w:r>
        <w:rPr/>
        <w:t>Net income (loss).................................................................  $    4,521   $   (3,367)    $  (23,576)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  <w:r>
        <w:rPr/>
        <w:t>==========   ==========    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accompanying notes are an integral part of these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F-45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SCURLOCK PERMIAN BUSINESSES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BALANCE SHEET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</w:t>
      </w:r>
      <w:r>
        <w:rPr/>
        <w:t>(Predecessor)  (Company)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</w:t>
      </w:r>
      <w:r>
        <w:rPr/>
        <w:t>December 31,  December 31,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</w:t>
      </w:r>
      <w:r>
        <w:rPr/>
        <w:t>1997          1998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</w:t>
      </w:r>
      <w:r>
        <w:rPr/>
        <w:t>------------- ------------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ASSETS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   </w:t>
      </w:r>
    </w:p>
    <w:p>
      <w:pPr>
        <w:pStyle w:val="PreformattedText"/>
        <w:rPr/>
      </w:pPr>
      <w:r>
        <w:rPr/>
        <w:t>Current assets:</w:t>
      </w:r>
    </w:p>
    <w:p>
      <w:pPr>
        <w:pStyle w:val="PreformattedText"/>
        <w:rPr/>
      </w:pPr>
      <w:r>
        <w:rPr/>
        <w:t xml:space="preserve">  </w:t>
      </w:r>
      <w:r>
        <w:rPr/>
        <w:t>Cash and cash equivalents.........................................................................   $     34      $    346</w:t>
      </w:r>
    </w:p>
    <w:p>
      <w:pPr>
        <w:pStyle w:val="PreformattedText"/>
        <w:rPr/>
      </w:pPr>
      <w:r>
        <w:rPr/>
        <w:t xml:space="preserve">  </w:t>
      </w:r>
      <w:r>
        <w:rPr/>
        <w:t>Receivables (net of allowance of $153 and $180)...................................................    262,722       259,368</w:t>
      </w:r>
    </w:p>
    <w:p>
      <w:pPr>
        <w:pStyle w:val="PreformattedText"/>
        <w:rPr/>
      </w:pPr>
      <w:r>
        <w:rPr/>
        <w:t xml:space="preserve">  </w:t>
      </w:r>
      <w:r>
        <w:rPr/>
        <w:t>Inventories--Note H...............................................................................     26,861        18,258</w:t>
      </w:r>
    </w:p>
    <w:p>
      <w:pPr>
        <w:pStyle w:val="PreformattedText"/>
        <w:rPr/>
      </w:pPr>
      <w:r>
        <w:rPr/>
        <w:t xml:space="preserve">  </w:t>
      </w:r>
      <w:r>
        <w:rPr/>
        <w:t>Deferred income taxes--Note G.....................................................................      2,270            --</w:t>
      </w:r>
    </w:p>
    <w:p>
      <w:pPr>
        <w:pStyle w:val="PreformattedText"/>
        <w:rPr/>
      </w:pPr>
      <w:r>
        <w:rPr/>
        <w:t xml:space="preserve">  </w:t>
      </w:r>
      <w:r>
        <w:rPr/>
        <w:t>Other current assets..............................................................................      3,422           445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</w:t>
      </w:r>
      <w:r>
        <w:rPr/>
        <w:t>--------      --------</w:t>
      </w:r>
    </w:p>
    <w:p>
      <w:pPr>
        <w:pStyle w:val="PreformattedText"/>
        <w:rPr/>
      </w:pPr>
      <w:r>
        <w:rPr/>
        <w:t xml:space="preserve">    </w:t>
      </w:r>
      <w:r>
        <w:rPr/>
        <w:t>Total current assets............................................................................    295,309       278,417</w:t>
      </w:r>
    </w:p>
    <w:p>
      <w:pPr>
        <w:pStyle w:val="PreformattedText"/>
        <w:rPr/>
      </w:pPr>
      <w:r>
        <w:rPr/>
        <w:t xml:space="preserve">  </w:t>
      </w:r>
      <w:r>
        <w:rPr/>
        <w:t>Investments and long-term receivables--Note I.....................................................      1,614         2,487</w:t>
      </w:r>
    </w:p>
    <w:p>
      <w:pPr>
        <w:pStyle w:val="PreformattedText"/>
        <w:rPr/>
      </w:pPr>
      <w:r>
        <w:rPr/>
        <w:t xml:space="preserve">  </w:t>
      </w:r>
      <w:r>
        <w:rPr/>
        <w:t>Property, plant and equipment--net--Note J........................................................    109,618       131,815</w:t>
      </w:r>
    </w:p>
    <w:p>
      <w:pPr>
        <w:pStyle w:val="PreformattedText"/>
        <w:rPr/>
      </w:pPr>
      <w:r>
        <w:rPr/>
        <w:t xml:space="preserve">  </w:t>
      </w:r>
      <w:r>
        <w:rPr/>
        <w:t>Other noncurrent assets--net......................................................................     17,234         1,892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</w:t>
      </w:r>
      <w:r>
        <w:rPr/>
        <w:t>--------      --------</w:t>
      </w:r>
    </w:p>
    <w:p>
      <w:pPr>
        <w:pStyle w:val="PreformattedText"/>
        <w:rPr/>
      </w:pPr>
      <w:r>
        <w:rPr/>
        <w:t xml:space="preserve">    </w:t>
      </w:r>
      <w:r>
        <w:rPr/>
        <w:t>Total assets....................................................................................   $423,775      $414,611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</w:t>
      </w:r>
      <w:r>
        <w:rPr/>
        <w:t>========  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LIABILITIES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   </w:t>
      </w:r>
    </w:p>
    <w:p>
      <w:pPr>
        <w:pStyle w:val="PreformattedText"/>
        <w:rPr/>
      </w:pPr>
      <w:r>
        <w:rPr/>
        <w:t>Current liabilities:</w:t>
      </w:r>
    </w:p>
    <w:p>
      <w:pPr>
        <w:pStyle w:val="PreformattedText"/>
        <w:rPr/>
      </w:pPr>
      <w:r>
        <w:rPr/>
        <w:t xml:space="preserve">  </w:t>
      </w:r>
      <w:r>
        <w:rPr/>
        <w:t>Accounts payable..................................................................................   $319,111      $294,870</w:t>
      </w:r>
    </w:p>
    <w:p>
      <w:pPr>
        <w:pStyle w:val="PreformattedText"/>
        <w:rPr/>
      </w:pPr>
      <w:r>
        <w:rPr/>
        <w:t xml:space="preserve">  </w:t>
      </w:r>
      <w:r>
        <w:rPr/>
        <w:t>Payroll and benefits payable......................................................................      5,039         4,865</w:t>
      </w:r>
    </w:p>
    <w:p>
      <w:pPr>
        <w:pStyle w:val="PreformattedText"/>
        <w:rPr/>
      </w:pPr>
      <w:r>
        <w:rPr/>
        <w:t xml:space="preserve">  </w:t>
      </w:r>
      <w:r>
        <w:rPr/>
        <w:t>Other current liabilities.........................................................................      7,621         9,731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</w:t>
      </w:r>
      <w:r>
        <w:rPr/>
        <w:t>--------      --------</w:t>
      </w:r>
    </w:p>
    <w:p>
      <w:pPr>
        <w:pStyle w:val="PreformattedText"/>
        <w:rPr/>
      </w:pPr>
      <w:r>
        <w:rPr/>
        <w:t xml:space="preserve">    </w:t>
      </w:r>
      <w:r>
        <w:rPr/>
        <w:t>Total current liabilities.......................................................................    331,771       309,466</w:t>
      </w:r>
    </w:p>
    <w:p>
      <w:pPr>
        <w:pStyle w:val="PreformattedText"/>
        <w:rPr/>
      </w:pPr>
      <w:r>
        <w:rPr/>
        <w:t xml:space="preserve">  </w:t>
      </w:r>
      <w:r>
        <w:rPr/>
        <w:t>Long-term deferred income taxes--Note G...........................................................      2,473            --</w:t>
      </w:r>
    </w:p>
    <w:p>
      <w:pPr>
        <w:pStyle w:val="PreformattedText"/>
        <w:rPr/>
      </w:pPr>
      <w:r>
        <w:rPr/>
        <w:t xml:space="preserve">  </w:t>
      </w:r>
      <w:r>
        <w:rPr/>
        <w:t>Other long-term liabilities.......................................................................      6,279            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</w:t>
      </w:r>
      <w:r>
        <w:rPr/>
        <w:t>--------      --------</w:t>
      </w:r>
    </w:p>
    <w:p>
      <w:pPr>
        <w:pStyle w:val="PreformattedText"/>
        <w:rPr/>
      </w:pPr>
      <w:r>
        <w:rPr/>
        <w:t xml:space="preserve">    </w:t>
      </w:r>
      <w:r>
        <w:rPr/>
        <w:t>Total liabilities...............................................................................    340,523       309,466</w:t>
      </w:r>
    </w:p>
    <w:p>
      <w:pPr>
        <w:pStyle w:val="PreformattedText"/>
        <w:rPr/>
      </w:pPr>
      <w:r>
        <w:rPr/>
        <w:t>Parent Company Investment--Note D...................................................................     83,252       105,145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</w:t>
      </w:r>
      <w:r>
        <w:rPr/>
        <w:t>--------      --------</w:t>
      </w:r>
    </w:p>
    <w:p>
      <w:pPr>
        <w:pStyle w:val="PreformattedText"/>
        <w:rPr/>
      </w:pPr>
      <w:r>
        <w:rPr/>
        <w:t xml:space="preserve">    </w:t>
      </w:r>
      <w:r>
        <w:rPr/>
        <w:t>Total liabilities and Parent Company investment.................................................   $423,775      $414,611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</w:t>
      </w:r>
      <w:r>
        <w:rPr/>
        <w:t>========  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accompanying notes are an integral part of these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F-46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SCURLOCK PERMIAN BUSINESSES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STATEMENT OF CASH FLOWS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</w:t>
      </w:r>
      <w:r>
        <w:rPr/>
        <w:t>(Predecessor)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</w:t>
      </w:r>
      <w:r>
        <w:rPr/>
        <w:t>Year Ended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</w:t>
      </w:r>
      <w:r>
        <w:rPr/>
        <w:t>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         </w:t>
      </w:r>
      <w:r>
        <w:rPr/>
        <w:t>(Company)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         </w:t>
      </w:r>
      <w:r>
        <w:rPr/>
        <w:t>Year Ended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</w:t>
      </w:r>
      <w:r>
        <w:rPr/>
        <w:t>December 31, December 31, December 31,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</w:t>
      </w:r>
      <w:r>
        <w:rPr/>
        <w:t>1996         1997         1998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</w:t>
      </w:r>
      <w:r>
        <w:rPr/>
        <w:t>------------ ------------ 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</w:t>
      </w:r>
    </w:p>
    <w:p>
      <w:pPr>
        <w:pStyle w:val="PreformattedText"/>
        <w:rPr/>
      </w:pPr>
      <w:r>
        <w:rPr/>
        <w:t>Increase (decrease) in cash and cash equivalents</w:t>
      </w:r>
    </w:p>
    <w:p>
      <w:pPr>
        <w:pStyle w:val="PreformattedText"/>
        <w:rPr/>
      </w:pPr>
      <w:r>
        <w:rPr/>
        <w:t>Operating activities:</w:t>
      </w:r>
    </w:p>
    <w:p>
      <w:pPr>
        <w:pStyle w:val="PreformattedText"/>
        <w:rPr/>
      </w:pPr>
      <w:r>
        <w:rPr/>
        <w:t>Net income (loss)......................................................................   $  4,521    $  (3,367)    $(23,576)</w:t>
      </w:r>
    </w:p>
    <w:p>
      <w:pPr>
        <w:pStyle w:val="PreformattedText"/>
        <w:rPr/>
      </w:pPr>
      <w:r>
        <w:rPr/>
        <w:t>Adjustments to reconcile to net cash provided from (used in) operating activities:</w:t>
      </w:r>
    </w:p>
    <w:p>
      <w:pPr>
        <w:pStyle w:val="PreformattedText"/>
        <w:rPr/>
      </w:pPr>
      <w:r>
        <w:rPr/>
        <w:t xml:space="preserve">  </w:t>
      </w:r>
      <w:r>
        <w:rPr/>
        <w:t>Depreciation and amortization........................................................     16,576       16,337       11,136</w:t>
      </w:r>
    </w:p>
    <w:p>
      <w:pPr>
        <w:pStyle w:val="PreformattedText"/>
        <w:rPr/>
      </w:pPr>
      <w:r>
        <w:rPr/>
        <w:t xml:space="preserve">  </w:t>
      </w:r>
      <w:r>
        <w:rPr/>
        <w:t>Inventory market valuation charges (credits).........................................     (2,650)       6,485       10,014</w:t>
      </w:r>
    </w:p>
    <w:p>
      <w:pPr>
        <w:pStyle w:val="PreformattedText"/>
        <w:rPr/>
      </w:pPr>
      <w:r>
        <w:rPr/>
        <w:t xml:space="preserve">  </w:t>
      </w:r>
      <w:r>
        <w:rPr/>
        <w:t>Deferred income taxes................................................................      1,657       (2,057)          --</w:t>
      </w:r>
    </w:p>
    <w:p>
      <w:pPr>
        <w:pStyle w:val="PreformattedText"/>
        <w:rPr/>
      </w:pPr>
      <w:r>
        <w:rPr/>
        <w:t xml:space="preserve">  </w:t>
      </w:r>
      <w:r>
        <w:rPr/>
        <w:t>Gain on disposal of assets...........................................................        234           18           82</w:t>
      </w:r>
    </w:p>
    <w:p>
      <w:pPr>
        <w:pStyle w:val="PreformattedText"/>
        <w:rPr/>
      </w:pPr>
      <w:r>
        <w:rPr/>
        <w:t xml:space="preserve">  </w:t>
      </w:r>
      <w:r>
        <w:rPr/>
        <w:t>Changes in current assets and liabilities:</w:t>
      </w:r>
    </w:p>
    <w:p>
      <w:pPr>
        <w:pStyle w:val="PreformattedText"/>
        <w:rPr/>
      </w:pPr>
      <w:r>
        <w:rPr/>
        <w:t xml:space="preserve">    </w:t>
      </w:r>
      <w:r>
        <w:rPr/>
        <w:t>Receivables........................................................................    (51,438)      49,190        3,563</w:t>
      </w:r>
    </w:p>
    <w:p>
      <w:pPr>
        <w:pStyle w:val="PreformattedText"/>
        <w:rPr/>
      </w:pPr>
      <w:r>
        <w:rPr/>
        <w:t xml:space="preserve">    </w:t>
      </w:r>
      <w:r>
        <w:rPr/>
        <w:t>Inventories........................................................................      9,386        4,828       (1,946)</w:t>
      </w:r>
    </w:p>
    <w:p>
      <w:pPr>
        <w:pStyle w:val="PreformattedText"/>
        <w:rPr/>
      </w:pPr>
      <w:r>
        <w:rPr/>
        <w:t xml:space="preserve">    </w:t>
      </w:r>
      <w:r>
        <w:rPr/>
        <w:t>Accounts payable and accrued expenses..............................................     49,621     (109,103)     (10,754)</w:t>
      </w:r>
    </w:p>
    <w:p>
      <w:pPr>
        <w:pStyle w:val="PreformattedText"/>
        <w:rPr/>
      </w:pPr>
      <w:r>
        <w:rPr/>
        <w:t xml:space="preserve">  </w:t>
      </w:r>
      <w:r>
        <w:rPr/>
        <w:t>All other--net.......................................................................      3,064       (1,830)         190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  <w:r>
        <w:rPr/>
        <w:t>--------    ---------     --------</w:t>
      </w:r>
    </w:p>
    <w:p>
      <w:pPr>
        <w:pStyle w:val="PreformattedText"/>
        <w:rPr/>
      </w:pPr>
      <w:r>
        <w:rPr/>
        <w:t xml:space="preserve">    </w:t>
      </w:r>
      <w:r>
        <w:rPr/>
        <w:t>Net cash provided from (used in) operating activities..............................     30,971      (39,499)     (11,291)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  <w:r>
        <w:rPr/>
        <w:t>--------    ---------     --------</w:t>
      </w:r>
    </w:p>
    <w:p>
      <w:pPr>
        <w:pStyle w:val="PreformattedText"/>
        <w:rPr/>
      </w:pPr>
      <w:r>
        <w:rPr/>
        <w:t>Investing activities:</w:t>
      </w:r>
    </w:p>
    <w:p>
      <w:pPr>
        <w:pStyle w:val="PreformattedText"/>
        <w:rPr/>
      </w:pPr>
      <w:r>
        <w:rPr/>
        <w:t>Disposal of assets.....................................................................      1,760          443          117</w:t>
      </w:r>
    </w:p>
    <w:p>
      <w:pPr>
        <w:pStyle w:val="PreformattedText"/>
        <w:rPr/>
      </w:pPr>
      <w:r>
        <w:rPr/>
        <w:t>Capital expenditures...................................................................     (5,627)      (8,269)      (4,293)</w:t>
      </w:r>
    </w:p>
    <w:p>
      <w:pPr>
        <w:pStyle w:val="PreformattedText"/>
        <w:rPr/>
      </w:pPr>
      <w:r>
        <w:rPr/>
        <w:t>Affiliates--distributions from (investments in)........................................       (546)          95           81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  <w:r>
        <w:rPr/>
        <w:t>--------    ---------     --------</w:t>
      </w:r>
    </w:p>
    <w:p>
      <w:pPr>
        <w:pStyle w:val="PreformattedText"/>
        <w:rPr/>
      </w:pPr>
      <w:r>
        <w:rPr/>
        <w:t xml:space="preserve">  </w:t>
      </w:r>
      <w:r>
        <w:rPr/>
        <w:t>Net cash used in investing activities................................................     (4,413)      (7,731)      (4,095)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  <w:r>
        <w:rPr/>
        <w:t>--------    ---------     --------</w:t>
      </w:r>
    </w:p>
    <w:p>
      <w:pPr>
        <w:pStyle w:val="PreformattedText"/>
        <w:rPr/>
      </w:pPr>
      <w:r>
        <w:rPr/>
        <w:t>Financing Activities:</w:t>
      </w:r>
    </w:p>
    <w:p>
      <w:pPr>
        <w:pStyle w:val="PreformattedText"/>
        <w:rPr/>
      </w:pPr>
      <w:r>
        <w:rPr/>
        <w:t>Net change in Parent Company advances..................................................    (27,017)      46,827       15,698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  <w:r>
        <w:rPr/>
        <w:t>--------    ---------     --------</w:t>
      </w:r>
    </w:p>
    <w:p>
      <w:pPr>
        <w:pStyle w:val="PreformattedText"/>
        <w:rPr/>
      </w:pPr>
      <w:r>
        <w:rPr/>
        <w:t xml:space="preserve">  </w:t>
      </w:r>
      <w:r>
        <w:rPr/>
        <w:t>Net cash provided from (used in) financing activities................................    (27,017)      46,827       15,698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  <w:r>
        <w:rPr/>
        <w:t>--------    ---------     --------</w:t>
      </w:r>
    </w:p>
    <w:p>
      <w:pPr>
        <w:pStyle w:val="PreformattedText"/>
        <w:rPr/>
      </w:pPr>
      <w:r>
        <w:rPr/>
        <w:t>Net increase (decrease) in cash and cash equivalents...................................       (459)        (403)         312</w:t>
      </w:r>
    </w:p>
    <w:p>
      <w:pPr>
        <w:pStyle w:val="PreformattedText"/>
        <w:rPr/>
      </w:pPr>
      <w:r>
        <w:rPr/>
        <w:t>Cash and cash equivalents at beginning of year.........................................        896          437           34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  <w:r>
        <w:rPr/>
        <w:t>--------    ---------     --------</w:t>
      </w:r>
    </w:p>
    <w:p>
      <w:pPr>
        <w:pStyle w:val="PreformattedText"/>
        <w:rPr/>
      </w:pPr>
      <w:r>
        <w:rPr/>
        <w:t>Cash and cash equivalents at end of year...............................................   $    437    $      34     $    346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  <w:r>
        <w:rPr/>
        <w:t>========    ========= 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Note K for supplemental cash flow information.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accompanying notes are an integral part of these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F-47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SCURLOCK PERMIAN BUSINESSES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STATEMENT OF CHANGES IN PARENT COMPANY INVESTMENT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(Predecessor)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-------------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</w:p>
    <w:p>
      <w:pPr>
        <w:pStyle w:val="PreformattedText"/>
        <w:rPr/>
      </w:pPr>
      <w:r>
        <w:rPr/>
        <w:t>Parent Company investment at December 31, 1995....................    $62,288</w:t>
      </w:r>
    </w:p>
    <w:p>
      <w:pPr>
        <w:pStyle w:val="PreformattedText"/>
        <w:rPr/>
      </w:pPr>
      <w:r>
        <w:rPr/>
        <w:t xml:space="preserve">  </w:t>
      </w:r>
      <w:r>
        <w:rPr/>
        <w:t>Net income for the year ended December 31, 1996.................      4,521</w:t>
      </w:r>
    </w:p>
    <w:p>
      <w:pPr>
        <w:pStyle w:val="PreformattedText"/>
        <w:rPr/>
      </w:pPr>
      <w:r>
        <w:rPr/>
        <w:t xml:space="preserve">  </w:t>
      </w:r>
      <w:r>
        <w:rPr/>
        <w:t>Net advances from (to) Parent Company...........................    (27,017)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-------</w:t>
      </w:r>
    </w:p>
    <w:p>
      <w:pPr>
        <w:pStyle w:val="PreformattedText"/>
        <w:rPr/>
      </w:pPr>
      <w:r>
        <w:rPr/>
        <w:t>Parent Company investment at December 31, 1996....................     39,792</w:t>
      </w:r>
    </w:p>
    <w:p>
      <w:pPr>
        <w:pStyle w:val="PreformattedText"/>
        <w:rPr/>
      </w:pPr>
      <w:r>
        <w:rPr/>
        <w:t xml:space="preserve">  </w:t>
      </w:r>
      <w:r>
        <w:rPr/>
        <w:t>Net loss for the year ended December 31, 1997...................     (3,367)</w:t>
      </w:r>
    </w:p>
    <w:p>
      <w:pPr>
        <w:pStyle w:val="PreformattedText"/>
        <w:rPr/>
      </w:pPr>
      <w:r>
        <w:rPr/>
        <w:t xml:space="preserve">  </w:t>
      </w:r>
      <w:r>
        <w:rPr/>
        <w:t>Net advances from (to) Parent Company...........................     46,827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-------</w:t>
      </w:r>
    </w:p>
    <w:p>
      <w:pPr>
        <w:pStyle w:val="PreformattedText"/>
        <w:rPr/>
      </w:pPr>
      <w:r>
        <w:rPr/>
        <w:t>Parent Company investment at December 31, 1997....................    $83,252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(Company)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---------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</w:p>
    <w:p>
      <w:pPr>
        <w:pStyle w:val="PreformattedText"/>
        <w:rPr/>
      </w:pPr>
      <w:r>
        <w:rPr/>
        <w:t>Parent Company investment at January 1, 1998--Note A................. $113,023</w:t>
      </w:r>
    </w:p>
    <w:p>
      <w:pPr>
        <w:pStyle w:val="PreformattedText"/>
        <w:rPr/>
      </w:pPr>
      <w:r>
        <w:rPr/>
        <w:t xml:space="preserve">  </w:t>
      </w:r>
      <w:r>
        <w:rPr/>
        <w:t>Net loss for the year ended December 31, 1998......................  (23,576)</w:t>
      </w:r>
    </w:p>
    <w:p>
      <w:pPr>
        <w:pStyle w:val="PreformattedText"/>
        <w:rPr/>
      </w:pPr>
      <w:r>
        <w:rPr/>
        <w:t xml:space="preserve">  </w:t>
      </w:r>
      <w:r>
        <w:rPr/>
        <w:t>Net advances from (to) Parent Company..............................   15,698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>Parent Company investment at December 31, 1998....................... $105,145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accompanying notes are an integral part of these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F-48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SCURLOCK PERMIAN BUSINESSES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NOTES TO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A--BUSINESS DESCRIPTION AND BASIS OF PRESENTATION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Scurlock Permian LLC (SPLLC) is a wholly owned subsidiary of Marathon</w:t>
      </w:r>
    </w:p>
    <w:p>
      <w:pPr>
        <w:pStyle w:val="PreformattedText"/>
        <w:rPr/>
      </w:pPr>
      <w:r>
        <w:rPr/>
        <w:t>Ashland Petroleum LLC (MAP). MAP was formed effective January 1, 1998, and is</w:t>
      </w:r>
    </w:p>
    <w:p>
      <w:pPr>
        <w:pStyle w:val="PreformattedText"/>
        <w:rPr/>
      </w:pPr>
      <w:r>
        <w:rPr/>
        <w:t>owned 62% by Marathon Oil Company (Marathon) and 38% by Ashland Inc. (Ashland).</w:t>
      </w:r>
    </w:p>
    <w:p>
      <w:pPr>
        <w:pStyle w:val="PreformattedText"/>
        <w:rPr/>
      </w:pPr>
      <w:r>
        <w:rPr/>
        <w:t>Prior to January 1, 1998, SPLLC was organized as a stock corporation named</w:t>
      </w:r>
    </w:p>
    <w:p>
      <w:pPr>
        <w:pStyle w:val="PreformattedText"/>
        <w:rPr/>
      </w:pPr>
      <w:r>
        <w:rPr/>
        <w:t>Scurlock Permian Corporation and was a wholly owned subsidiary of Ashland.</w:t>
      </w:r>
    </w:p>
    <w:p>
      <w:pPr>
        <w:pStyle w:val="PreformattedText"/>
        <w:rPr/>
      </w:pPr>
      <w:r>
        <w:rPr/>
        <w:t>Throughout these financial statements, the term, Parent Company, relates to MAP</w:t>
      </w:r>
    </w:p>
    <w:p>
      <w:pPr>
        <w:pStyle w:val="PreformattedText"/>
        <w:rPr/>
      </w:pPr>
      <w:r>
        <w:rPr/>
        <w:t>for 1998 and Ashland for 1996 and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March 17, 1999, MAP entered into an agreement with Plains Marketing, L.P.</w:t>
      </w:r>
    </w:p>
    <w:p>
      <w:pPr>
        <w:pStyle w:val="PreformattedText"/>
        <w:rPr/>
      </w:pPr>
      <w:r>
        <w:rPr/>
        <w:t>(Plains) providing for the sale of MAP's membership interest in SPLLC and</w:t>
      </w:r>
    </w:p>
    <w:p>
      <w:pPr>
        <w:pStyle w:val="PreformattedText"/>
        <w:rPr/>
      </w:pPr>
      <w:r>
        <w:rPr/>
        <w:t>certain other pipeline assets (collectively, the Scurlock Permian Businesses or</w:t>
      </w:r>
    </w:p>
    <w:p>
      <w:pPr>
        <w:pStyle w:val="PreformattedText"/>
        <w:rPr/>
      </w:pPr>
      <w:r>
        <w:rPr/>
        <w:t>the Company) to Plains. This transaction is anticipated to be consummated in</w:t>
      </w:r>
    </w:p>
    <w:p>
      <w:pPr>
        <w:pStyle w:val="PreformattedText"/>
        <w:rPr/>
      </w:pPr>
      <w:r>
        <w:rPr/>
        <w:t>the second quarter of 1999. The accompanying financial statements do not</w:t>
      </w:r>
    </w:p>
    <w:p>
      <w:pPr>
        <w:pStyle w:val="PreformattedText"/>
        <w:rPr/>
      </w:pPr>
      <w:r>
        <w:rPr/>
        <w:t>include any adjustments that might result from the proposed sale.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accompanying financial statements pertain to the business that is being</w:t>
      </w:r>
    </w:p>
    <w:p>
      <w:pPr>
        <w:pStyle w:val="PreformattedText"/>
        <w:rPr/>
      </w:pPr>
      <w:r>
        <w:rPr/>
        <w:t>sold to Plains and represent a carve-out financial statement presentation of a</w:t>
      </w:r>
    </w:p>
    <w:p>
      <w:pPr>
        <w:pStyle w:val="PreformattedText"/>
        <w:rPr/>
      </w:pPr>
      <w:r>
        <w:rPr/>
        <w:t>MAP operating unit as of and for the year ended December 31, 1998, and of</w:t>
      </w:r>
    </w:p>
    <w:p>
      <w:pPr>
        <w:pStyle w:val="PreformattedText"/>
        <w:rPr/>
      </w:pPr>
      <w:r>
        <w:rPr/>
        <w:t>Scurlock Permian Corporation (the Predecessor) as of December 31, 1997 and 1996</w:t>
      </w:r>
    </w:p>
    <w:p>
      <w:pPr>
        <w:pStyle w:val="PreformattedText"/>
        <w:rPr/>
      </w:pPr>
      <w:r>
        <w:rPr/>
        <w:t>and for the years then ended. The financial statements include allocations and</w:t>
      </w:r>
    </w:p>
    <w:p>
      <w:pPr>
        <w:pStyle w:val="PreformattedText"/>
        <w:rPr/>
      </w:pPr>
      <w:r>
        <w:rPr/>
        <w:t>estimates of direct and indirect Parent Company corporate administrative costs</w:t>
      </w:r>
    </w:p>
    <w:p>
      <w:pPr>
        <w:pStyle w:val="PreformattedText"/>
        <w:rPr/>
      </w:pPr>
      <w:r>
        <w:rPr/>
        <w:t>attributable to the Company or the Predecessor as described in Note D. The</w:t>
      </w:r>
    </w:p>
    <w:p>
      <w:pPr>
        <w:pStyle w:val="PreformattedText"/>
        <w:rPr/>
      </w:pPr>
      <w:r>
        <w:rPr/>
        <w:t>methods by which such amounts are attributed or allocated are deemed reasonable</w:t>
      </w:r>
    </w:p>
    <w:p>
      <w:pPr>
        <w:pStyle w:val="PreformattedText"/>
        <w:rPr/>
      </w:pPr>
      <w:r>
        <w:rPr/>
        <w:t>by the Parent Company's management. The financial information herein is not</w:t>
      </w:r>
    </w:p>
    <w:p>
      <w:pPr>
        <w:pStyle w:val="PreformattedText"/>
        <w:rPr/>
      </w:pPr>
      <w:r>
        <w:rPr/>
        <w:t>necessarily indicative of the financial position, results of operations and</w:t>
      </w:r>
    </w:p>
    <w:p>
      <w:pPr>
        <w:pStyle w:val="PreformattedText"/>
        <w:rPr/>
      </w:pPr>
      <w:r>
        <w:rPr/>
        <w:t>cash flows that would have been reported if the Company or the Predecessor had</w:t>
      </w:r>
    </w:p>
    <w:p>
      <w:pPr>
        <w:pStyle w:val="PreformattedText"/>
        <w:rPr/>
      </w:pPr>
      <w:r>
        <w:rPr/>
        <w:t>operated as an unaffiliated enterprise, nor is it indicative of future results.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connection with the formation of MAP, Marathon acquired certain refining,</w:t>
      </w:r>
    </w:p>
    <w:p>
      <w:pPr>
        <w:pStyle w:val="PreformattedText"/>
        <w:rPr/>
      </w:pPr>
      <w:r>
        <w:rPr/>
        <w:t>marketing and transportation net assets, including the operations comprising</w:t>
      </w:r>
    </w:p>
    <w:p>
      <w:pPr>
        <w:pStyle w:val="PreformattedText"/>
        <w:rPr/>
      </w:pPr>
      <w:r>
        <w:rPr/>
        <w:t>SPLLC, from Ashland in exchange for a 38% interest in MAP. The acquisition of</w:t>
      </w:r>
    </w:p>
    <w:p>
      <w:pPr>
        <w:pStyle w:val="PreformattedText"/>
        <w:rPr/>
      </w:pPr>
      <w:r>
        <w:rPr/>
        <w:t>Ashland's net assets was accounted for under the purchase method of accounting.</w:t>
      </w:r>
    </w:p>
    <w:p>
      <w:pPr>
        <w:pStyle w:val="PreformattedText"/>
        <w:rPr/>
      </w:pPr>
      <w:r>
        <w:rPr/>
        <w:t>As a result, the financial statements of the Scurlock Permian Businesses for</w:t>
      </w:r>
    </w:p>
    <w:p>
      <w:pPr>
        <w:pStyle w:val="PreformattedText"/>
        <w:rPr/>
      </w:pPr>
      <w:r>
        <w:rPr/>
        <w:t>the year ended December 31, 1998, were prepared on a different basis than the</w:t>
      </w:r>
    </w:p>
    <w:p>
      <w:pPr>
        <w:pStyle w:val="PreformattedText"/>
        <w:rPr/>
      </w:pPr>
      <w:r>
        <w:rPr/>
        <w:t>financial statements of the Predecessor for the years ended December 31, 1996</w:t>
      </w:r>
    </w:p>
    <w:p>
      <w:pPr>
        <w:pStyle w:val="PreformattedText"/>
        <w:rPr/>
      </w:pPr>
      <w:r>
        <w:rPr/>
        <w:t>and 1997. Due to this lack of comparability, a "black line" has been used to</w:t>
      </w:r>
    </w:p>
    <w:p>
      <w:pPr>
        <w:pStyle w:val="PreformattedText"/>
        <w:rPr/>
      </w:pPr>
      <w:r>
        <w:rPr/>
        <w:t>separate the reporting periods.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Company and the Predecessor are independent gatherers and marketers of</w:t>
      </w:r>
    </w:p>
    <w:p>
      <w:pPr>
        <w:pStyle w:val="PreformattedText"/>
        <w:rPr/>
      </w:pPr>
      <w:r>
        <w:rPr/>
        <w:t>crude oil in the United States, operating in 14 states. Major operations</w:t>
      </w:r>
    </w:p>
    <w:p>
      <w:pPr>
        <w:pStyle w:val="PreformattedText"/>
        <w:rPr/>
      </w:pPr>
      <w:r>
        <w:rPr/>
        <w:t>consist of pipeline, barge and truck operations. The pipeline component owns</w:t>
      </w:r>
    </w:p>
    <w:p>
      <w:pPr>
        <w:pStyle w:val="PreformattedText"/>
        <w:rPr/>
      </w:pPr>
      <w:r>
        <w:rPr/>
        <w:t>and operates more than 2,400 miles of active pipelines that transport crude oil</w:t>
      </w:r>
    </w:p>
    <w:p>
      <w:pPr>
        <w:pStyle w:val="PreformattedText"/>
        <w:rPr/>
      </w:pPr>
      <w:r>
        <w:rPr/>
        <w:t>from leases and unloading stations to major pipeline connections and terminals.</w:t>
      </w:r>
    </w:p>
    <w:p>
      <w:pPr>
        <w:pStyle w:val="PreformattedText"/>
        <w:rPr/>
      </w:pPr>
      <w:r>
        <w:rPr/>
        <w:t>The barge facilities consist of eight owned barge terminals located in</w:t>
      </w:r>
    </w:p>
    <w:p>
      <w:pPr>
        <w:pStyle w:val="PreformattedText"/>
        <w:rPr/>
      </w:pPr>
      <w:r>
        <w:rPr/>
        <w:t>Louisiana and Texas. The truck operations consist of a fleet of more than 250</w:t>
      </w:r>
    </w:p>
    <w:p>
      <w:pPr>
        <w:pStyle w:val="PreformattedText"/>
        <w:rPr/>
      </w:pPr>
      <w:r>
        <w:rPr/>
        <w:t>units transporting crude to various locations.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B--SUMMARY OF PRINCIPAL ACCOUNTING POLICIES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Principles applied in consolidation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investment in the entity over which the Company or the Predecessor has</w:t>
      </w:r>
    </w:p>
    <w:p>
      <w:pPr>
        <w:pStyle w:val="PreformattedText"/>
        <w:rPr/>
      </w:pPr>
      <w:r>
        <w:rPr/>
        <w:t>significant influence is accounted for using the equity method. The</w:t>
      </w:r>
    </w:p>
    <w:p>
      <w:pPr>
        <w:pStyle w:val="PreformattedText"/>
        <w:rPr/>
      </w:pPr>
      <w:r>
        <w:rPr/>
        <w:t>proportionate share of income from this equity method investment is included in</w:t>
      </w:r>
    </w:p>
    <w:p>
      <w:pPr>
        <w:pStyle w:val="PreformattedText"/>
        <w:rPr/>
      </w:pPr>
      <w:r>
        <w:rPr/>
        <w:t>revenues. The investment in the other entity over which the Company or the</w:t>
      </w:r>
    </w:p>
    <w:p>
      <w:pPr>
        <w:pStyle w:val="PreformattedText"/>
        <w:rPr/>
      </w:pPr>
      <w:r>
        <w:rPr/>
        <w:t>Predecessor does not have significant influence and whose stock does not have a</w:t>
      </w:r>
    </w:p>
    <w:p>
      <w:pPr>
        <w:pStyle w:val="PreformattedText"/>
        <w:rPr/>
      </w:pPr>
      <w:r>
        <w:rPr/>
        <w:t>readily determinable fair value is carried at cost.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Use of estimates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Generally accepted accounting principles require management to make</w:t>
      </w:r>
    </w:p>
    <w:p>
      <w:pPr>
        <w:pStyle w:val="PreformattedText"/>
        <w:rPr/>
      </w:pPr>
      <w:r>
        <w:rPr/>
        <w:t>estimates and assumptions that affect the reported amounts of assets and</w:t>
      </w:r>
    </w:p>
    <w:p>
      <w:pPr>
        <w:pStyle w:val="PreformattedText"/>
        <w:rPr/>
      </w:pPr>
      <w:r>
        <w:rPr/>
        <w:t>liabilities, the disclosure of contingent assets and liabilities at year end</w:t>
      </w:r>
    </w:p>
    <w:p>
      <w:pPr>
        <w:pStyle w:val="PreformattedText"/>
        <w:rPr/>
      </w:pPr>
      <w:r>
        <w:rPr/>
        <w:t>and the reported amounts of revenues and expenses during the year. Significant</w:t>
      </w:r>
    </w:p>
    <w:p>
      <w:pPr>
        <w:pStyle w:val="PreformattedText"/>
        <w:rPr/>
      </w:pPr>
      <w:r>
        <w:rPr/>
        <w:t>items subject to such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SCURLOCK PERMIAN BUSINESSES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NOTES TO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estimates and assumptions include the carrying value of long-lived assets,</w:t>
      </w:r>
    </w:p>
    <w:p>
      <w:pPr>
        <w:pStyle w:val="PreformattedText"/>
        <w:rPr/>
      </w:pPr>
      <w:r>
        <w:rPr/>
        <w:t>valuation allowances for receivables and inventories, environmental liabilities</w:t>
      </w:r>
    </w:p>
    <w:p>
      <w:pPr>
        <w:pStyle w:val="PreformattedText"/>
        <w:rPr/>
      </w:pPr>
      <w:r>
        <w:rPr/>
        <w:t>and liabilities for potential claims and settlements. Actual results could</w:t>
      </w:r>
    </w:p>
    <w:p>
      <w:pPr>
        <w:pStyle w:val="PreformattedText"/>
        <w:rPr/>
      </w:pPr>
      <w:r>
        <w:rPr/>
        <w:t>differ from the estimates and assumptions used.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Revenue recognition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Revenues principally include sales, equity income and gains or losses on the</w:t>
      </w:r>
    </w:p>
    <w:p>
      <w:pPr>
        <w:pStyle w:val="PreformattedText"/>
        <w:rPr/>
      </w:pPr>
      <w:r>
        <w:rPr/>
        <w:t>disposal of assets. Sales are recognized when products are shipped or services</w:t>
      </w:r>
    </w:p>
    <w:p>
      <w:pPr>
        <w:pStyle w:val="PreformattedText"/>
        <w:rPr/>
      </w:pPr>
      <w:r>
        <w:rPr/>
        <w:t>are provided to customers. Matching crude oil buy/sell transactions settled in</w:t>
      </w:r>
    </w:p>
    <w:p>
      <w:pPr>
        <w:pStyle w:val="PreformattedText"/>
        <w:rPr/>
      </w:pPr>
      <w:r>
        <w:rPr/>
        <w:t>cash are included in both revenues and costs and expenses, with no effect on</w:t>
      </w:r>
    </w:p>
    <w:p>
      <w:pPr>
        <w:pStyle w:val="PreformattedText"/>
        <w:rPr/>
      </w:pPr>
      <w:r>
        <w:rPr/>
        <w:t>income. As of December 31, 1997 and 1998, receivables from two customers</w:t>
      </w:r>
    </w:p>
    <w:p>
      <w:pPr>
        <w:pStyle w:val="PreformattedText"/>
        <w:rPr/>
      </w:pPr>
      <w:r>
        <w:rPr/>
        <w:t>comprised 12 percent and 11 percent, respectively, of total receivables.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Cash and cash equivalents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Cash and cash equivalents include cash on hand and on deposit. The Company</w:t>
      </w:r>
    </w:p>
    <w:p>
      <w:pPr>
        <w:pStyle w:val="PreformattedText"/>
        <w:rPr/>
      </w:pPr>
      <w:r>
        <w:rPr/>
        <w:t>and the Predecessor participate in the Parent Company's centralized funding and</w:t>
      </w:r>
    </w:p>
    <w:p>
      <w:pPr>
        <w:pStyle w:val="PreformattedText"/>
        <w:rPr/>
      </w:pPr>
      <w:r>
        <w:rPr/>
        <w:t>cash management system (non-interest bearing) (see Note D).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Inventories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Inventories are carried at lower of cost or market. Cost of inventories is</w:t>
      </w:r>
    </w:p>
    <w:p>
      <w:pPr>
        <w:pStyle w:val="PreformattedText"/>
        <w:rPr/>
      </w:pPr>
      <w:r>
        <w:rPr/>
        <w:t>determined primarily under the last-in, first-out (LIFO) method.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Derivative instruments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Company and the Predecessor engage in commodity risk management</w:t>
      </w:r>
    </w:p>
    <w:p>
      <w:pPr>
        <w:pStyle w:val="PreformattedText"/>
        <w:rPr/>
      </w:pPr>
      <w:r>
        <w:rPr/>
        <w:t>activities within the normal course of its business as an end-user of</w:t>
      </w:r>
    </w:p>
    <w:p>
      <w:pPr>
        <w:pStyle w:val="PreformattedText"/>
        <w:rPr/>
      </w:pPr>
      <w:r>
        <w:rPr/>
        <w:t>derivative instruments (see Note M). Management is authorized to manage</w:t>
      </w:r>
    </w:p>
    <w:p>
      <w:pPr>
        <w:pStyle w:val="PreformattedText"/>
        <w:rPr/>
      </w:pPr>
      <w:r>
        <w:rPr/>
        <w:t>exposure to price fluctuations related to the purchase and sale of crude oil</w:t>
      </w:r>
    </w:p>
    <w:p>
      <w:pPr>
        <w:pStyle w:val="PreformattedText"/>
        <w:rPr/>
      </w:pPr>
      <w:r>
        <w:rPr/>
        <w:t>through the use of derivative non-financial instruments. Derivative non-</w:t>
      </w:r>
    </w:p>
    <w:p>
      <w:pPr>
        <w:pStyle w:val="PreformattedText"/>
        <w:rPr/>
      </w:pPr>
      <w:r>
        <w:rPr/>
        <w:t>financial instruments require or permit settlement by delivery of commodities</w:t>
      </w:r>
    </w:p>
    <w:p>
      <w:pPr>
        <w:pStyle w:val="PreformattedText"/>
        <w:rPr/>
      </w:pPr>
      <w:r>
        <w:rPr/>
        <w:t>and include exchange-traded commodity futures contracts. The Company's and the</w:t>
      </w:r>
    </w:p>
    <w:p>
      <w:pPr>
        <w:pStyle w:val="PreformattedText"/>
        <w:rPr/>
      </w:pPr>
      <w:r>
        <w:rPr/>
        <w:t>Predecessor's practices do not permit derivative positions to remain open if</w:t>
      </w:r>
    </w:p>
    <w:p>
      <w:pPr>
        <w:pStyle w:val="PreformattedText"/>
        <w:rPr/>
      </w:pPr>
      <w:r>
        <w:rPr/>
        <w:t>the underlying physical market risk has been removed. Changes in the market</w:t>
      </w:r>
    </w:p>
    <w:p>
      <w:pPr>
        <w:pStyle w:val="PreformattedText"/>
        <w:rPr/>
      </w:pPr>
      <w:r>
        <w:rPr/>
        <w:t>value of derivative instruments are deferred, including both closed and open</w:t>
      </w:r>
    </w:p>
    <w:p>
      <w:pPr>
        <w:pStyle w:val="PreformattedText"/>
        <w:rPr/>
      </w:pPr>
      <w:r>
        <w:rPr/>
        <w:t>positions, and are subsequently recognized in income, as sales or cost of</w:t>
      </w:r>
    </w:p>
    <w:p>
      <w:pPr>
        <w:pStyle w:val="PreformattedText"/>
        <w:rPr/>
      </w:pPr>
      <w:r>
        <w:rPr/>
        <w:t>sales, in the same period as the underlying transaction. The margin receivable</w:t>
      </w:r>
    </w:p>
    <w:p>
      <w:pPr>
        <w:pStyle w:val="PreformattedText"/>
        <w:rPr/>
      </w:pPr>
      <w:r>
        <w:rPr/>
        <w:t>accounts required for open commodity contracts reflect changes in the market</w:t>
      </w:r>
    </w:p>
    <w:p>
      <w:pPr>
        <w:pStyle w:val="PreformattedText"/>
        <w:rPr/>
      </w:pPr>
      <w:r>
        <w:rPr/>
        <w:t>prices of the underlying commodity and are settled on a daily basis.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Recorded deferred gains or losses are reflected within other current assets</w:t>
      </w:r>
    </w:p>
    <w:p>
      <w:pPr>
        <w:pStyle w:val="PreformattedText"/>
        <w:rPr/>
      </w:pPr>
      <w:r>
        <w:rPr/>
        <w:t>or accounts payable. Cash flows from the use of derivative instruments are</w:t>
      </w:r>
    </w:p>
    <w:p>
      <w:pPr>
        <w:pStyle w:val="PreformattedText"/>
        <w:rPr/>
      </w:pPr>
      <w:r>
        <w:rPr/>
        <w:t>reported in the same category as the hedged item in the Statement of Cash</w:t>
      </w:r>
    </w:p>
    <w:p>
      <w:pPr>
        <w:pStyle w:val="PreformattedText"/>
        <w:rPr/>
      </w:pPr>
      <w:r>
        <w:rPr/>
        <w:t>Flows.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Long-lived assets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Property, plant and equipment are stated at cost and are depreciated</w:t>
      </w:r>
    </w:p>
    <w:p>
      <w:pPr>
        <w:pStyle w:val="PreformattedText"/>
        <w:rPr/>
      </w:pPr>
      <w:r>
        <w:rPr/>
        <w:t>principally by the straight-line method based on estimated useful lives of: a)</w:t>
      </w:r>
    </w:p>
    <w:p>
      <w:pPr>
        <w:pStyle w:val="PreformattedText"/>
        <w:rPr/>
      </w:pPr>
      <w:r>
        <w:rPr/>
        <w:t>15 years for right of way, b) 5 to 15 years for building and furniture, and c)</w:t>
      </w:r>
    </w:p>
    <w:p>
      <w:pPr>
        <w:pStyle w:val="PreformattedText"/>
        <w:rPr/>
      </w:pPr>
      <w:r>
        <w:rPr/>
        <w:t>3 to 15 years for transportation and terminal equipment. Impairment of assets</w:t>
      </w:r>
    </w:p>
    <w:p>
      <w:pPr>
        <w:pStyle w:val="PreformattedText"/>
        <w:rPr/>
      </w:pPr>
      <w:r>
        <w:rPr/>
        <w:t>is evaluated on an individual asset basis or by logical groupings of assets.</w:t>
      </w:r>
    </w:p>
    <w:p>
      <w:pPr>
        <w:pStyle w:val="PreformattedText"/>
        <w:rPr/>
      </w:pPr>
      <w:r>
        <w:rPr/>
        <w:t>Assets deemed to be impaired are written down to their fair value, including</w:t>
      </w:r>
    </w:p>
    <w:p>
      <w:pPr>
        <w:pStyle w:val="PreformattedText"/>
        <w:rPr/>
      </w:pPr>
      <w:r>
        <w:rPr/>
        <w:t>any related goodwill, using discounted future cash flows and, if available,</w:t>
      </w:r>
    </w:p>
    <w:p>
      <w:pPr>
        <w:pStyle w:val="PreformattedText"/>
        <w:rPr/>
      </w:pPr>
      <w:r>
        <w:rPr/>
        <w:t>comparable market values.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F-50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SCURLOCK PERMIAN BUSINESSES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NOTES TO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Environmental liabilities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Provision is made for remediation costs and penalties when the</w:t>
      </w:r>
    </w:p>
    <w:p>
      <w:pPr>
        <w:pStyle w:val="PreformattedText"/>
        <w:rPr/>
      </w:pPr>
      <w:r>
        <w:rPr/>
        <w:t>responsibility to remediate is probable and the amount of associated costs is</w:t>
      </w:r>
    </w:p>
    <w:p>
      <w:pPr>
        <w:pStyle w:val="PreformattedText"/>
        <w:rPr/>
      </w:pPr>
      <w:r>
        <w:rPr/>
        <w:t>reasonably determinable. Generally, the timing of remediation accruals</w:t>
      </w:r>
    </w:p>
    <w:p>
      <w:pPr>
        <w:pStyle w:val="PreformattedText"/>
        <w:rPr/>
      </w:pPr>
      <w:r>
        <w:rPr/>
        <w:t>coincides with completion of a feasibility study or the commitment to a formal</w:t>
      </w:r>
    </w:p>
    <w:p>
      <w:pPr>
        <w:pStyle w:val="PreformattedText"/>
        <w:rPr/>
      </w:pPr>
      <w:r>
        <w:rPr/>
        <w:t>plan of action. Remediation liabilities are accrued based on estimates of known</w:t>
      </w:r>
    </w:p>
    <w:p>
      <w:pPr>
        <w:pStyle w:val="PreformattedText"/>
        <w:rPr/>
      </w:pPr>
      <w:r>
        <w:rPr/>
        <w:t>environmental exposure (see Note N).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Insurance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Company and the Predecessor maintain insurance for catastrophic casualty</w:t>
      </w:r>
    </w:p>
    <w:p>
      <w:pPr>
        <w:pStyle w:val="PreformattedText"/>
        <w:rPr/>
      </w:pPr>
      <w:r>
        <w:rPr/>
        <w:t>and certain property and business interruption exposures, as well as those</w:t>
      </w:r>
    </w:p>
    <w:p>
      <w:pPr>
        <w:pStyle w:val="PreformattedText"/>
        <w:rPr/>
      </w:pPr>
      <w:r>
        <w:rPr/>
        <w:t>risks required to be insured by law or contract. Costs resulting from</w:t>
      </w:r>
    </w:p>
    <w:p>
      <w:pPr>
        <w:pStyle w:val="PreformattedText"/>
        <w:rPr/>
      </w:pPr>
      <w:r>
        <w:rPr/>
        <w:t>noninsured losses are charged against income upon occurrence.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Income taxes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For the year ended December 31, 1998, the Company was treated as a</w:t>
      </w:r>
    </w:p>
    <w:p>
      <w:pPr>
        <w:pStyle w:val="PreformattedText"/>
        <w:rPr/>
      </w:pPr>
      <w:r>
        <w:rPr/>
        <w:t>partnership for federal and most state income tax purposes, and the tax effect</w:t>
      </w:r>
    </w:p>
    <w:p>
      <w:pPr>
        <w:pStyle w:val="PreformattedText"/>
        <w:rPr/>
      </w:pPr>
      <w:r>
        <w:rPr/>
        <w:t>of its activities accrued to Marathon and Ashland. As a result, no provision</w:t>
      </w:r>
    </w:p>
    <w:p>
      <w:pPr>
        <w:pStyle w:val="PreformattedText"/>
        <w:rPr/>
      </w:pPr>
      <w:r>
        <w:rPr/>
        <w:t>for federal or state income taxes has been made in the accompanying financial</w:t>
      </w:r>
    </w:p>
    <w:p>
      <w:pPr>
        <w:pStyle w:val="PreformattedText"/>
        <w:rPr/>
      </w:pPr>
      <w:r>
        <w:rPr/>
        <w:t>statements for 1998 activity.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Prior to January 1, 1998, when the Predecessor was wholly owned by Ashland,</w:t>
      </w:r>
    </w:p>
    <w:p>
      <w:pPr>
        <w:pStyle w:val="PreformattedText"/>
        <w:rPr/>
      </w:pPr>
      <w:r>
        <w:rPr/>
        <w:t>it operated as a corporation. Accordingly, these financial statements include a</w:t>
      </w:r>
    </w:p>
    <w:p>
      <w:pPr>
        <w:pStyle w:val="PreformattedText"/>
        <w:rPr/>
      </w:pPr>
      <w:r>
        <w:rPr/>
        <w:t>provision for income taxes for the periods ended December 31, 1996 and 1997.</w:t>
      </w:r>
    </w:p>
    <w:p>
      <w:pPr>
        <w:pStyle w:val="PreformattedText"/>
        <w:rPr/>
      </w:pPr>
      <w:r>
        <w:rPr/>
        <w:t>Income taxes pertaining to the years 1996 and 1997 are computed on a separate</w:t>
      </w:r>
    </w:p>
    <w:p>
      <w:pPr>
        <w:pStyle w:val="PreformattedText"/>
        <w:rPr/>
      </w:pPr>
      <w:r>
        <w:rPr/>
        <w:t>return basis using the liability method as prescribed by Statement of Financial</w:t>
      </w:r>
    </w:p>
    <w:p>
      <w:pPr>
        <w:pStyle w:val="PreformattedText"/>
        <w:rPr/>
      </w:pPr>
      <w:r>
        <w:rPr/>
        <w:t>Accounting Standards No. 109, "Accounting for Income Taxes." Because the</w:t>
      </w:r>
    </w:p>
    <w:p>
      <w:pPr>
        <w:pStyle w:val="PreformattedText"/>
        <w:rPr/>
      </w:pPr>
      <w:r>
        <w:rPr/>
        <w:t>Predecessor was included in the federal and state income tax returns filed by</w:t>
      </w:r>
    </w:p>
    <w:p>
      <w:pPr>
        <w:pStyle w:val="PreformattedText"/>
        <w:rPr/>
      </w:pPr>
      <w:r>
        <w:rPr/>
        <w:t>Ashland, the calculation of the related tax provisions and deferred taxes</w:t>
      </w:r>
    </w:p>
    <w:p>
      <w:pPr>
        <w:pStyle w:val="PreformattedText"/>
        <w:rPr/>
      </w:pPr>
      <w:r>
        <w:rPr/>
        <w:t>necessarily requires certain assumptions, allocations and estimates which</w:t>
      </w:r>
    </w:p>
    <w:p>
      <w:pPr>
        <w:pStyle w:val="PreformattedText"/>
        <w:rPr/>
      </w:pPr>
      <w:r>
        <w:rPr/>
        <w:t>management believes are reasonable to reflect the tax reporting for the</w:t>
      </w:r>
    </w:p>
    <w:p>
      <w:pPr>
        <w:pStyle w:val="PreformattedText"/>
        <w:rPr/>
      </w:pPr>
      <w:r>
        <w:rPr/>
        <w:t>Predecessor as a stand-alone taxpayer.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Fair Value of Financial Instruments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carrying values of most financial instruments are based on historical</w:t>
      </w:r>
    </w:p>
    <w:p>
      <w:pPr>
        <w:pStyle w:val="PreformattedText"/>
        <w:rPr/>
      </w:pPr>
      <w:r>
        <w:rPr/>
        <w:t>costs. The carrying values of cash and cash equivalents, receivables and</w:t>
      </w:r>
    </w:p>
    <w:p>
      <w:pPr>
        <w:pStyle w:val="PreformattedText"/>
        <w:rPr/>
      </w:pPr>
      <w:r>
        <w:rPr/>
        <w:t>payables approximate their fair value due to the short-term maturity of these</w:t>
      </w:r>
    </w:p>
    <w:p>
      <w:pPr>
        <w:pStyle w:val="PreformattedText"/>
        <w:rPr/>
      </w:pPr>
      <w:r>
        <w:rPr/>
        <w:t>instruments.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C--NEW ACCOUNTING STANDARD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June 1998, the Financial Accounting Standards Board issued Statement of</w:t>
      </w:r>
    </w:p>
    <w:p>
      <w:pPr>
        <w:pStyle w:val="PreformattedText"/>
        <w:rPr/>
      </w:pPr>
      <w:r>
        <w:rPr/>
        <w:t>Financial Accounting Standards No. 133, "Accounting for Derivative Instruments</w:t>
      </w:r>
    </w:p>
    <w:p>
      <w:pPr>
        <w:pStyle w:val="PreformattedText"/>
        <w:rPr/>
      </w:pPr>
      <w:r>
        <w:rPr/>
        <w:t>and Hedging Activities" (SFAS No. 133). This new standard requires recognition</w:t>
      </w:r>
    </w:p>
    <w:p>
      <w:pPr>
        <w:pStyle w:val="PreformattedText"/>
        <w:rPr/>
      </w:pPr>
      <w:r>
        <w:rPr/>
        <w:t>of all derivatives as either assets or liabilities at fair value. SFAS No. 133</w:t>
      </w:r>
    </w:p>
    <w:p>
      <w:pPr>
        <w:pStyle w:val="PreformattedText"/>
        <w:rPr/>
      </w:pPr>
      <w:r>
        <w:rPr/>
        <w:t>may result in additional volatility in both current period earnings and other</w:t>
      </w:r>
    </w:p>
    <w:p>
      <w:pPr>
        <w:pStyle w:val="PreformattedText"/>
        <w:rPr/>
      </w:pPr>
      <w:r>
        <w:rPr/>
        <w:t>comprehensive income as a result of recording recognized and unrecognized gains</w:t>
      </w:r>
    </w:p>
    <w:p>
      <w:pPr>
        <w:pStyle w:val="PreformattedText"/>
        <w:rPr/>
      </w:pPr>
      <w:r>
        <w:rPr/>
        <w:t>and losses resulting from changes in the fair value of derivative instruments.</w:t>
      </w:r>
    </w:p>
    <w:p>
      <w:pPr>
        <w:pStyle w:val="PreformattedText"/>
        <w:rPr/>
      </w:pPr>
      <w:r>
        <w:rPr/>
        <w:t>SFAS 133 requires a comprehensive review of all outstanding derivative</w:t>
      </w:r>
    </w:p>
    <w:p>
      <w:pPr>
        <w:pStyle w:val="PreformattedText"/>
        <w:rPr/>
      </w:pPr>
      <w:r>
        <w:rPr/>
        <w:t>instruments to determine whether or not their use meets the hedge accounting</w:t>
      </w:r>
    </w:p>
    <w:p>
      <w:pPr>
        <w:pStyle w:val="PreformattedText"/>
        <w:rPr/>
      </w:pPr>
      <w:r>
        <w:rPr/>
        <w:t>criteria. It is possible that there will be derivative instruments employed in</w:t>
      </w:r>
    </w:p>
    <w:p>
      <w:pPr>
        <w:pStyle w:val="PreformattedText"/>
        <w:rPr/>
      </w:pPr>
      <w:r>
        <w:rPr/>
        <w:t>the Company's businesses that do not meet all of the designated hedge criteria,</w:t>
      </w:r>
    </w:p>
    <w:p>
      <w:pPr>
        <w:pStyle w:val="PreformattedText"/>
        <w:rPr/>
      </w:pPr>
      <w:r>
        <w:rPr/>
        <w:t>and they will be reflected in income on a mark-to-market basis. Based upon the</w:t>
      </w:r>
    </w:p>
    <w:p>
      <w:pPr>
        <w:pStyle w:val="PreformattedText"/>
        <w:rPr/>
      </w:pPr>
      <w:r>
        <w:rPr/>
        <w:t>strategies currently employed by the Company, the relatively short-term</w:t>
      </w:r>
    </w:p>
    <w:p>
      <w:pPr>
        <w:pStyle w:val="PreformattedText"/>
        <w:rPr/>
      </w:pPr>
      <w:r>
        <w:rPr/>
        <w:t>duration of most of the Company's derivative strategies, and the level of</w:t>
      </w:r>
    </w:p>
    <w:p>
      <w:pPr>
        <w:pStyle w:val="PreformattedText"/>
        <w:rPr/>
      </w:pPr>
      <w:r>
        <w:rPr/>
        <w:t>activity related to commodity-based derivative instruments in recent periods,</w:t>
      </w:r>
    </w:p>
    <w:p>
      <w:pPr>
        <w:pStyle w:val="PreformattedText"/>
        <w:rPr/>
      </w:pPr>
      <w:r>
        <w:rPr/>
        <w:t>the Company does not anticipate the effect of adoption to have a material</w:t>
      </w:r>
    </w:p>
    <w:p>
      <w:pPr>
        <w:pStyle w:val="PreformattedText"/>
        <w:rPr/>
      </w:pPr>
      <w:r>
        <w:rPr/>
        <w:t>impact on either financial position or results of operations. The Company plans</w:t>
      </w:r>
    </w:p>
    <w:p>
      <w:pPr>
        <w:pStyle w:val="PreformattedText"/>
        <w:rPr/>
      </w:pPr>
      <w:r>
        <w:rPr/>
        <w:t>to adopt SFAS No. 133 effective January 1, 2000, as required.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F-51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SCURLOCK PERMIAN BUSINESSES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NOTES TO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D--PARENT COMPANY INVESTMENT, ALLOCATIONS AND RELATED PARTY TRANSACTIONS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For purposes of these separate financial statements, payables and</w:t>
      </w:r>
    </w:p>
    <w:p>
      <w:pPr>
        <w:pStyle w:val="PreformattedText"/>
        <w:rPr/>
      </w:pPr>
      <w:r>
        <w:rPr/>
        <w:t>receivables related to transactions between the Company and MAP and the</w:t>
      </w:r>
    </w:p>
    <w:p>
      <w:pPr>
        <w:pStyle w:val="PreformattedText"/>
        <w:rPr/>
      </w:pPr>
      <w:r>
        <w:rPr/>
        <w:t>Predecessor and Ashland, as well as payables and refunds related to income</w:t>
      </w:r>
    </w:p>
    <w:p>
      <w:pPr>
        <w:pStyle w:val="PreformattedText"/>
        <w:rPr/>
      </w:pPr>
      <w:r>
        <w:rPr/>
        <w:t>taxes, are included as a component of the Parent Company investment.</w:t>
      </w:r>
    </w:p>
    <w:p>
      <w:pPr>
        <w:pStyle w:val="PreformattedText"/>
        <w:rPr/>
      </w:pPr>
      <w:r>
        <w:rPr/>
        <w:t>Transactions in 1998 between the Scurlock Permian Businesses and Marathon and</w:t>
      </w:r>
    </w:p>
    <w:p>
      <w:pPr>
        <w:pStyle w:val="PreformattedText"/>
        <w:rPr/>
      </w:pPr>
      <w:r>
        <w:rPr/>
        <w:t>Ashland are considered to be related party transactions.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Company's sales in 1998 to Ashland were $580 thousand; sales to MAP were</w:t>
      </w:r>
    </w:p>
    <w:p>
      <w:pPr>
        <w:pStyle w:val="PreformattedText"/>
        <w:rPr/>
      </w:pPr>
      <w:r>
        <w:rPr/>
        <w:t>$732,832 thousand; and sales to Marathon were $2,195 thousand. The</w:t>
      </w:r>
    </w:p>
    <w:p>
      <w:pPr>
        <w:pStyle w:val="PreformattedText"/>
        <w:rPr/>
      </w:pPr>
      <w:r>
        <w:rPr/>
        <w:t>Predecessor's sales in 1997 and 1996 to Ashland were $793,920 thousand and</w:t>
      </w:r>
    </w:p>
    <w:p>
      <w:pPr>
        <w:pStyle w:val="PreformattedText"/>
        <w:rPr/>
      </w:pPr>
      <w:r>
        <w:rPr/>
        <w:t>$942,299 thousand, respectively. The Company's purchases in 1998 from MAP</w:t>
      </w:r>
    </w:p>
    <w:p>
      <w:pPr>
        <w:pStyle w:val="PreformattedText"/>
        <w:rPr/>
      </w:pPr>
      <w:r>
        <w:rPr/>
        <w:t>totaled $106,317 thousand and purchases from Marathon were $9,531 thousand. The</w:t>
      </w:r>
    </w:p>
    <w:p>
      <w:pPr>
        <w:pStyle w:val="PreformattedText"/>
        <w:rPr/>
      </w:pPr>
      <w:r>
        <w:rPr/>
        <w:t>Predecessor's purchases in 1997 and 1996 from Ashland totaled $129,816 thousand</w:t>
      </w:r>
    </w:p>
    <w:p>
      <w:pPr>
        <w:pStyle w:val="PreformattedText"/>
        <w:rPr/>
      </w:pPr>
      <w:r>
        <w:rPr/>
        <w:t>and $121,837 thousand, respectively. Such transactions were in the ordinary</w:t>
      </w:r>
    </w:p>
    <w:p>
      <w:pPr>
        <w:pStyle w:val="PreformattedText"/>
        <w:rPr/>
      </w:pPr>
      <w:r>
        <w:rPr/>
        <w:t>course of business and include the purchase, sale and transportation of crude</w:t>
      </w:r>
    </w:p>
    <w:p>
      <w:pPr>
        <w:pStyle w:val="PreformattedText"/>
        <w:rPr/>
      </w:pPr>
      <w:r>
        <w:rPr/>
        <w:t>oil.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MAP, Ashland and Marathon provided computer, treasury, accounting, internal</w:t>
      </w:r>
    </w:p>
    <w:p>
      <w:pPr>
        <w:pStyle w:val="PreformattedText"/>
        <w:rPr/>
      </w:pPr>
      <w:r>
        <w:rPr/>
        <w:t>auditing and legal services to the Company in 1998 and Ashland provided such</w:t>
      </w:r>
    </w:p>
    <w:p>
      <w:pPr>
        <w:pStyle w:val="PreformattedText"/>
        <w:rPr/>
      </w:pPr>
      <w:r>
        <w:rPr/>
        <w:t>services to the Predecessor in 1997 and 1996. Charges for these services were</w:t>
      </w:r>
    </w:p>
    <w:p>
      <w:pPr>
        <w:pStyle w:val="PreformattedText"/>
        <w:rPr/>
      </w:pPr>
      <w:r>
        <w:rPr/>
        <w:t>allocated based on usage or other methods, such as headcount and square</w:t>
      </w:r>
    </w:p>
    <w:p>
      <w:pPr>
        <w:pStyle w:val="PreformattedText"/>
        <w:rPr/>
      </w:pPr>
      <w:r>
        <w:rPr/>
        <w:t>footage, that management believed to be reasonable. Charges to the Company for</w:t>
      </w:r>
    </w:p>
    <w:p>
      <w:pPr>
        <w:pStyle w:val="PreformattedText"/>
        <w:rPr/>
      </w:pPr>
      <w:r>
        <w:rPr/>
        <w:t>these services for the year ended December 31, 1998 totaled $7,722 thousand.</w:t>
      </w:r>
    </w:p>
    <w:p>
      <w:pPr>
        <w:pStyle w:val="PreformattedText"/>
        <w:rPr/>
      </w:pPr>
      <w:r>
        <w:rPr/>
        <w:t>Ashland charges for these services in 1997 and 1996 were $7,787 thousand and</w:t>
      </w:r>
    </w:p>
    <w:p>
      <w:pPr>
        <w:pStyle w:val="PreformattedText"/>
        <w:rPr/>
      </w:pPr>
      <w:r>
        <w:rPr/>
        <w:t>$6,423 thousand, respectively. The Parent Company uses a centralized cash</w:t>
      </w:r>
    </w:p>
    <w:p>
      <w:pPr>
        <w:pStyle w:val="PreformattedText"/>
        <w:rPr/>
      </w:pPr>
      <w:r>
        <w:rPr/>
        <w:t>management system (non-interest bearing) under which cash receipts of the</w:t>
      </w:r>
    </w:p>
    <w:p>
      <w:pPr>
        <w:pStyle w:val="PreformattedText"/>
        <w:rPr/>
      </w:pPr>
      <w:r>
        <w:rPr/>
        <w:t>Company and the Predecessor were remitted to the Parent Company and cash</w:t>
      </w:r>
    </w:p>
    <w:p>
      <w:pPr>
        <w:pStyle w:val="PreformattedText"/>
        <w:rPr/>
      </w:pPr>
      <w:r>
        <w:rPr/>
        <w:t>disbursements of the Company and the Predecessor were funded by the Parent</w:t>
      </w:r>
    </w:p>
    <w:p>
      <w:pPr>
        <w:pStyle w:val="PreformattedText"/>
        <w:rPr/>
      </w:pPr>
      <w:r>
        <w:rPr/>
        <w:t>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As of December 31, 1998, receivables included $832 thousand due from</w:t>
      </w:r>
    </w:p>
    <w:p>
      <w:pPr>
        <w:pStyle w:val="PreformattedText"/>
        <w:rPr/>
      </w:pPr>
      <w:r>
        <w:rPr/>
        <w:t>Ashland. The Company's accounts payable as of December 31, 1998, included</w:t>
      </w:r>
    </w:p>
    <w:p>
      <w:pPr>
        <w:pStyle w:val="PreformattedText"/>
        <w:rPr/>
      </w:pPr>
      <w:r>
        <w:rPr/>
        <w:t>$1,601 thousand due to Marathon.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E--REVENUES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items below are included in revenues and costs and expenses, with no</w:t>
      </w:r>
    </w:p>
    <w:p>
      <w:pPr>
        <w:pStyle w:val="PreformattedText"/>
        <w:rPr/>
      </w:pPr>
      <w:r>
        <w:rPr/>
        <w:t>effect on income.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(Predecessor)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Year Ended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(Company)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Year Ended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December 31, December 31, December 31,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1996         1997         1998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------------ ------------ ------------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(Thousands)         (Thousands)</w:t>
      </w:r>
    </w:p>
    <w:p>
      <w:pPr>
        <w:pStyle w:val="PreformattedText"/>
        <w:rPr/>
      </w:pPr>
      <w:r>
        <w:rPr/>
        <w:t xml:space="preserve">                                                         </w:t>
      </w:r>
    </w:p>
    <w:p>
      <w:pPr>
        <w:pStyle w:val="PreformattedText"/>
        <w:rPr/>
      </w:pPr>
      <w:r>
        <w:rPr/>
        <w:t>Matching crude oil buy/sell</w:t>
      </w:r>
    </w:p>
    <w:p>
      <w:pPr>
        <w:pStyle w:val="PreformattedText"/>
        <w:rPr/>
      </w:pPr>
      <w:r>
        <w:rPr/>
        <w:t xml:space="preserve"> </w:t>
      </w:r>
      <w:r>
        <w:rPr/>
        <w:t>transactions settled in cash..........  $2,665,054   $2,851,069   $2,179,843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F--EMPLOYEE BENEFITS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For the purposes of these financial statements, the Company and the</w:t>
      </w:r>
    </w:p>
    <w:p>
      <w:pPr>
        <w:pStyle w:val="PreformattedText"/>
        <w:rPr/>
      </w:pPr>
      <w:r>
        <w:rPr/>
        <w:t>Predecessor are considered to participate in multi-employer benefit plans.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Company's employees were included in the various employee benefit plans</w:t>
      </w:r>
    </w:p>
    <w:p>
      <w:pPr>
        <w:pStyle w:val="PreformattedText"/>
        <w:rPr/>
      </w:pPr>
      <w:r>
        <w:rPr/>
        <w:t>of MAP in 1998 and the Predecessor's employees were included in the various</w:t>
      </w:r>
    </w:p>
    <w:p>
      <w:pPr>
        <w:pStyle w:val="PreformattedText"/>
        <w:rPr/>
      </w:pPr>
      <w:r>
        <w:rPr/>
        <w:t>employee benefit plans of Ashland for the years ended December 31, 1997 and</w:t>
      </w:r>
    </w:p>
    <w:p>
      <w:pPr>
        <w:pStyle w:val="PreformattedText"/>
        <w:rPr/>
      </w:pPr>
      <w:r>
        <w:rPr/>
        <w:t>1996. These plans included retirement plans, employee and retiree medical,</w:t>
      </w:r>
    </w:p>
    <w:p>
      <w:pPr>
        <w:pStyle w:val="PreformattedText"/>
        <w:rPr/>
      </w:pPr>
      <w:r>
        <w:rPr/>
        <w:t>dental and life insurance plans, 401(k) and profit-sharing plans and other such</w:t>
      </w:r>
    </w:p>
    <w:p>
      <w:pPr>
        <w:pStyle w:val="PreformattedText"/>
        <w:rPr/>
      </w:pPr>
      <w:r>
        <w:rPr/>
        <w:t>benefits.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MAP has noncontributory defined benefit pension plans covering substantially</w:t>
      </w:r>
    </w:p>
    <w:p>
      <w:pPr>
        <w:pStyle w:val="PreformattedText"/>
        <w:rPr/>
      </w:pPr>
      <w:r>
        <w:rPr/>
        <w:t>all employees of the Scurlock Permian Businesses. Benefits under these plans</w:t>
      </w:r>
    </w:p>
    <w:p>
      <w:pPr>
        <w:pStyle w:val="PreformattedText"/>
        <w:rPr/>
      </w:pPr>
      <w:r>
        <w:rPr/>
        <w:t>are based primarily upon years of service and career earnings. The funding</w:t>
      </w:r>
    </w:p>
    <w:p>
      <w:pPr>
        <w:pStyle w:val="PreformattedText"/>
        <w:rPr/>
      </w:pPr>
      <w:r>
        <w:rPr/>
        <w:t>policy for all plans provides that payments to the pension trusts shall be</w:t>
      </w:r>
    </w:p>
    <w:p>
      <w:pPr>
        <w:pStyle w:val="PreformattedText"/>
        <w:rPr/>
      </w:pPr>
      <w:r>
        <w:rPr/>
        <w:t>equal to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F-52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SCURLOCK PERMIAN BUSINESSES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NOTES TO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minimum funding requirements of the Employee Retirement and Income Security</w:t>
      </w:r>
    </w:p>
    <w:p>
      <w:pPr>
        <w:pStyle w:val="PreformattedText"/>
        <w:rPr/>
      </w:pPr>
      <w:r>
        <w:rPr/>
        <w:t>Act, plus such additional amounts as may be approved. No charges have been</w:t>
      </w:r>
    </w:p>
    <w:p>
      <w:pPr>
        <w:pStyle w:val="PreformattedText"/>
        <w:rPr/>
      </w:pPr>
      <w:r>
        <w:rPr/>
        <w:t>allocated to the Scurlock Permian Businesses for the MAP defined benefit</w:t>
      </w:r>
    </w:p>
    <w:p>
      <w:pPr>
        <w:pStyle w:val="PreformattedText"/>
        <w:rPr/>
      </w:pPr>
      <w:r>
        <w:rPr/>
        <w:t>pension plans for the year ended December 31, 1998, as the plans are in an</w:t>
      </w:r>
    </w:p>
    <w:p>
      <w:pPr>
        <w:pStyle w:val="PreformattedText"/>
        <w:rPr/>
      </w:pPr>
      <w:r>
        <w:rPr/>
        <w:t>overfunded position.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MAP also has defined benefit retiree health insurance plans covering most</w:t>
      </w:r>
    </w:p>
    <w:p>
      <w:pPr>
        <w:pStyle w:val="PreformattedText"/>
        <w:rPr/>
      </w:pPr>
      <w:r>
        <w:rPr/>
        <w:t>employees of the Scurlock Permian Businesses upon their retirement. Health</w:t>
      </w:r>
    </w:p>
    <w:p>
      <w:pPr>
        <w:pStyle w:val="PreformattedText"/>
        <w:rPr/>
      </w:pPr>
      <w:r>
        <w:rPr/>
        <w:t>benefits are primarily provided through comprehensive hospital, surgical and</w:t>
      </w:r>
    </w:p>
    <w:p>
      <w:pPr>
        <w:pStyle w:val="PreformattedText"/>
        <w:rPr/>
      </w:pPr>
      <w:r>
        <w:rPr/>
        <w:t>major medical benefit provisions subject to various cost-sharing features.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Company's and the Predecessor's share of employee benefit expenses were</w:t>
      </w:r>
    </w:p>
    <w:p>
      <w:pPr>
        <w:pStyle w:val="PreformattedText"/>
        <w:rPr/>
      </w:pPr>
      <w:r>
        <w:rPr/>
        <w:t>$4,117 thousand, $4,815 thousand and $3,121 thousand for the years ended</w:t>
      </w:r>
    </w:p>
    <w:p>
      <w:pPr>
        <w:pStyle w:val="PreformattedText"/>
        <w:rPr/>
      </w:pPr>
      <w:r>
        <w:rPr/>
        <w:t>December 31, 1996, 1997 and 1998,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G--INCOME TAXES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Provision (benefit) for estimated income taxes: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(Predecessor) Year Ended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-------------------------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December 31, December 31,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1996         1997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------------ ------------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(Thousands)  (Thousands)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</w:p>
    <w:p>
      <w:pPr>
        <w:pStyle w:val="PreformattedText"/>
        <w:rPr/>
      </w:pPr>
      <w:r>
        <w:rPr/>
        <w:t xml:space="preserve">   </w:t>
      </w:r>
      <w:r>
        <w:rPr/>
        <w:t>Federal taxes:</w:t>
      </w:r>
    </w:p>
    <w:p>
      <w:pPr>
        <w:pStyle w:val="PreformattedText"/>
        <w:rPr/>
      </w:pPr>
      <w:r>
        <w:rPr/>
        <w:t xml:space="preserve">     </w:t>
      </w:r>
      <w:r>
        <w:rPr/>
        <w:t>Current..........................................    $1,389      $   821</w:t>
      </w:r>
    </w:p>
    <w:p>
      <w:pPr>
        <w:pStyle w:val="PreformattedText"/>
        <w:rPr/>
      </w:pPr>
      <w:r>
        <w:rPr/>
        <w:t xml:space="preserve">     </w:t>
      </w:r>
      <w:r>
        <w:rPr/>
        <w:t>Deferred.........................................     1,657       (2,057)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------      -------</w:t>
      </w:r>
    </w:p>
    <w:p>
      <w:pPr>
        <w:pStyle w:val="PreformattedText"/>
        <w:rPr/>
      </w:pPr>
      <w:r>
        <w:rPr/>
        <w:t xml:space="preserve">       </w:t>
      </w:r>
      <w:r>
        <w:rPr/>
        <w:t>Total federal taxes............................     3,046       (1,236)</w:t>
      </w:r>
    </w:p>
    <w:p>
      <w:pPr>
        <w:pStyle w:val="PreformattedText"/>
        <w:rPr/>
      </w:pPr>
      <w:r>
        <w:rPr/>
        <w:t xml:space="preserve">   </w:t>
      </w:r>
      <w:r>
        <w:rPr/>
        <w:t>State and local taxes:                                    102           60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------      -------</w:t>
      </w:r>
    </w:p>
    <w:p>
      <w:pPr>
        <w:pStyle w:val="PreformattedText"/>
        <w:rPr/>
      </w:pPr>
      <w:r>
        <w:rPr/>
        <w:t xml:space="preserve">     </w:t>
      </w:r>
      <w:r>
        <w:rPr/>
        <w:t>Total provision (benefit)........................    $3,148      $(1,176)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======    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For the year ended December 31, 1998, the Company was treated as a</w:t>
      </w:r>
    </w:p>
    <w:p>
      <w:pPr>
        <w:pStyle w:val="PreformattedText"/>
        <w:rPr/>
      </w:pPr>
      <w:r>
        <w:rPr/>
        <w:t>partnership for federal and most state income tax purposes and the tax effect</w:t>
      </w:r>
    </w:p>
    <w:p>
      <w:pPr>
        <w:pStyle w:val="PreformattedText"/>
        <w:rPr/>
      </w:pPr>
      <w:r>
        <w:rPr/>
        <w:t>of its activities accrued to Marathon and Ashland. As a result, no provision</w:t>
      </w:r>
    </w:p>
    <w:p>
      <w:pPr>
        <w:pStyle w:val="PreformattedText"/>
        <w:rPr/>
      </w:pPr>
      <w:r>
        <w:rPr/>
        <w:t>for income taxes has been made in the accompanying financial statements for</w:t>
      </w:r>
    </w:p>
    <w:p>
      <w:pPr>
        <w:pStyle w:val="PreformattedText"/>
        <w:rPr/>
      </w:pPr>
      <w:r>
        <w:rPr/>
        <w:t>1998 activity. Prior to January 1, 1998, the Predecessor was wholly owned by</w:t>
      </w:r>
    </w:p>
    <w:p>
      <w:pPr>
        <w:pStyle w:val="PreformattedText"/>
        <w:rPr/>
      </w:pPr>
      <w:r>
        <w:rPr/>
        <w:t>Ashland and operated as a corporation. Accordingly, these financial statements</w:t>
      </w:r>
    </w:p>
    <w:p>
      <w:pPr>
        <w:pStyle w:val="PreformattedText"/>
        <w:rPr/>
      </w:pPr>
      <w:r>
        <w:rPr/>
        <w:t>include a provision for income taxes for the periods ended December 31, 1996</w:t>
      </w:r>
    </w:p>
    <w:p>
      <w:pPr>
        <w:pStyle w:val="PreformattedText"/>
        <w:rPr/>
      </w:pPr>
      <w:r>
        <w:rPr/>
        <w:t>and 1997. Income taxes pertaining to the years 1996 and 1997 are computed on a</w:t>
      </w:r>
    </w:p>
    <w:p>
      <w:pPr>
        <w:pStyle w:val="PreformattedText"/>
        <w:rPr/>
      </w:pPr>
      <w:r>
        <w:rPr/>
        <w:t>separate return basis using the liability method as prescribed by Statement of</w:t>
      </w:r>
    </w:p>
    <w:p>
      <w:pPr>
        <w:pStyle w:val="PreformattedText"/>
        <w:rPr/>
      </w:pPr>
      <w:r>
        <w:rPr/>
        <w:t>Financial Accounting Standards No. 109.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deferred tax asset and liability at December 31, 1997 principally arise</w:t>
      </w:r>
    </w:p>
    <w:p>
      <w:pPr>
        <w:pStyle w:val="PreformattedText"/>
        <w:rPr/>
      </w:pPr>
      <w:r>
        <w:rPr/>
        <w:t>from differences between the book and tax basis of inventory and property,</w:t>
      </w:r>
    </w:p>
    <w:p>
      <w:pPr>
        <w:pStyle w:val="PreformattedText"/>
        <w:rPr/>
      </w:pPr>
      <w:r>
        <w:rPr/>
        <w:t>plant and equipment,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 reconciliation of the federal statutory tax rate (35%) to the total income</w:t>
      </w:r>
    </w:p>
    <w:p>
      <w:pPr>
        <w:pStyle w:val="PreformattedText"/>
        <w:rPr/>
      </w:pPr>
      <w:r>
        <w:rPr/>
        <w:t>tax provision (benefit)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(Predecessor)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-----------------------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1996        1997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----------- -----------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(Thousands) (Thousands)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</w:p>
    <w:p>
      <w:pPr>
        <w:pStyle w:val="PreformattedText"/>
        <w:rPr/>
      </w:pPr>
      <w:r>
        <w:rPr/>
        <w:t xml:space="preserve">   </w:t>
      </w:r>
      <w:r>
        <w:rPr/>
        <w:t>Statutory rate applied to income before income</w:t>
      </w:r>
    </w:p>
    <w:p>
      <w:pPr>
        <w:pStyle w:val="PreformattedText"/>
        <w:rPr/>
      </w:pPr>
      <w:r>
        <w:rPr/>
        <w:t xml:space="preserve">    </w:t>
      </w:r>
      <w:r>
        <w:rPr/>
        <w:t>taxes.............................................   $2,684     $ (1,590)</w:t>
      </w:r>
    </w:p>
    <w:p>
      <w:pPr>
        <w:pStyle w:val="PreformattedText"/>
        <w:rPr/>
      </w:pPr>
      <w:r>
        <w:rPr/>
        <w:t xml:space="preserve">   </w:t>
      </w:r>
      <w:r>
        <w:rPr/>
        <w:t>Nondeductible goodwill and business expenses.......      398          375</w:t>
      </w:r>
    </w:p>
    <w:p>
      <w:pPr>
        <w:pStyle w:val="PreformattedText"/>
        <w:rPr/>
      </w:pPr>
      <w:r>
        <w:rPr/>
        <w:t xml:space="preserve">   </w:t>
      </w:r>
      <w:r>
        <w:rPr/>
        <w:t>State and local income taxes after federal income</w:t>
      </w:r>
    </w:p>
    <w:p>
      <w:pPr>
        <w:pStyle w:val="PreformattedText"/>
        <w:rPr/>
      </w:pPr>
      <w:r>
        <w:rPr/>
        <w:t xml:space="preserve">    </w:t>
      </w:r>
      <w:r>
        <w:rPr/>
        <w:t>tax benefit.......................................       66           39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     --------</w:t>
      </w:r>
    </w:p>
    <w:p>
      <w:pPr>
        <w:pStyle w:val="PreformattedText"/>
        <w:rPr/>
      </w:pPr>
      <w:r>
        <w:rPr/>
        <w:t xml:space="preserve">     </w:t>
      </w:r>
      <w:r>
        <w:rPr/>
        <w:t>Total provision (benefit)........................   $3,148     $ (1,176)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====== 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F-53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SCURLOCK PERMIAN BUSINESSES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NOTES TO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H--INVENTORIES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Inventories consist of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</w:t>
      </w:r>
      <w:r>
        <w:rPr/>
        <w:t>(Predecessor)  (Company)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</w:t>
      </w:r>
      <w:r>
        <w:rPr/>
        <w:t>December 31,  December 31,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</w:t>
      </w:r>
      <w:r>
        <w:rPr/>
        <w:t>1997          1998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</w:t>
      </w:r>
      <w:r>
        <w:rPr/>
        <w:t>------------- 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</w:t>
      </w:r>
      <w:r>
        <w:rPr/>
        <w:t>(Thousands)  (Thousands)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   </w:t>
      </w:r>
    </w:p>
    <w:p>
      <w:pPr>
        <w:pStyle w:val="PreformattedText"/>
        <w:rPr/>
      </w:pPr>
      <w:r>
        <w:rPr/>
        <w:t xml:space="preserve">   </w:t>
      </w:r>
      <w:r>
        <w:rPr/>
        <w:t>Crude oil........................................................................................    $24,417      $21,294</w:t>
      </w:r>
    </w:p>
    <w:p>
      <w:pPr>
        <w:pStyle w:val="PreformattedText"/>
        <w:rPr/>
      </w:pPr>
      <w:r>
        <w:rPr/>
        <w:t xml:space="preserve">   </w:t>
      </w:r>
      <w:r>
        <w:rPr/>
        <w:t>Pipeline line fill...............................................................................      6,273        4,638</w:t>
      </w:r>
    </w:p>
    <w:p>
      <w:pPr>
        <w:pStyle w:val="PreformattedText"/>
        <w:rPr/>
      </w:pPr>
      <w:r>
        <w:rPr/>
        <w:t xml:space="preserve">   </w:t>
      </w:r>
      <w:r>
        <w:rPr/>
        <w:t>Materials and supplies...........................................................................      2,248        2,004</w:t>
      </w:r>
    </w:p>
    <w:p>
      <w:pPr>
        <w:pStyle w:val="PreformattedText"/>
        <w:rPr/>
      </w:pPr>
      <w:r>
        <w:rPr/>
        <w:t xml:space="preserve">   </w:t>
      </w:r>
      <w:r>
        <w:rPr/>
        <w:t>Bulk fuel........................................................................................        408          336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</w:t>
      </w:r>
      <w:r>
        <w:rPr/>
        <w:t>-------      -------</w:t>
      </w:r>
    </w:p>
    <w:p>
      <w:pPr>
        <w:pStyle w:val="PreformattedText"/>
        <w:rPr/>
      </w:pPr>
      <w:r>
        <w:rPr/>
        <w:t xml:space="preserve">     </w:t>
      </w:r>
      <w:r>
        <w:rPr/>
        <w:t>Total (at cost)................................................................................     33,346       28,272</w:t>
      </w:r>
    </w:p>
    <w:p>
      <w:pPr>
        <w:pStyle w:val="PreformattedText"/>
        <w:rPr/>
      </w:pPr>
      <w:r>
        <w:rPr/>
        <w:t xml:space="preserve">   </w:t>
      </w:r>
      <w:r>
        <w:rPr/>
        <w:t>Less inventory market valuation reserve..........................................................      6,485       10,014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</w:t>
      </w:r>
      <w:r>
        <w:rPr/>
        <w:t>-------      -------</w:t>
      </w:r>
    </w:p>
    <w:p>
      <w:pPr>
        <w:pStyle w:val="PreformattedText"/>
        <w:rPr/>
      </w:pPr>
      <w:r>
        <w:rPr/>
        <w:t xml:space="preserve">     </w:t>
      </w:r>
      <w:r>
        <w:rPr/>
        <w:t>Net inventory carrying value...................................................................    $26,861      $18,258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Inventories of crude oil and pipeline line fill are valued by the LIFO</w:t>
      </w:r>
    </w:p>
    <w:p>
      <w:pPr>
        <w:pStyle w:val="PreformattedText"/>
        <w:rPr/>
      </w:pPr>
      <w:r>
        <w:rPr/>
        <w:t>method. At December 31, 1997 and 1998, the LIFO method accounted for</w:t>
      </w:r>
    </w:p>
    <w:p>
      <w:pPr>
        <w:pStyle w:val="PreformattedText"/>
        <w:rPr/>
      </w:pPr>
      <w:r>
        <w:rPr/>
        <w:t>approximately 92% of the total inventory value. During 1997, inventory</w:t>
      </w:r>
    </w:p>
    <w:p>
      <w:pPr>
        <w:pStyle w:val="PreformattedText"/>
        <w:rPr/>
      </w:pPr>
      <w:r>
        <w:rPr/>
        <w:t>quantities were reduced. This reduction resulted in a liquidation of LIFO</w:t>
      </w:r>
    </w:p>
    <w:p>
      <w:pPr>
        <w:pStyle w:val="PreformattedText"/>
        <w:rPr/>
      </w:pPr>
      <w:r>
        <w:rPr/>
        <w:t>inventory quantities carried at lower costs prevailing in prior years as</w:t>
      </w:r>
    </w:p>
    <w:p>
      <w:pPr>
        <w:pStyle w:val="PreformattedText"/>
        <w:rPr/>
      </w:pPr>
      <w:r>
        <w:rPr/>
        <w:t>compared with the cost of 1997 purchases, the effect of which decreased cost of</w:t>
      </w:r>
    </w:p>
    <w:p>
      <w:pPr>
        <w:pStyle w:val="PreformattedText"/>
        <w:rPr/>
      </w:pPr>
      <w:r>
        <w:rPr/>
        <w:t>goods sold by approximately $1,382 thousand and increased net income by</w:t>
      </w:r>
    </w:p>
    <w:p>
      <w:pPr>
        <w:pStyle w:val="PreformattedText"/>
        <w:rPr/>
      </w:pPr>
      <w:r>
        <w:rPr/>
        <w:t>approximately $898 thousand.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inventory market valuation reserve reflects the extent that the recorded</w:t>
      </w:r>
    </w:p>
    <w:p>
      <w:pPr>
        <w:pStyle w:val="PreformattedText"/>
        <w:rPr/>
      </w:pPr>
      <w:r>
        <w:rPr/>
        <w:t>LIFO cost basis of crude oil inventories exceeds net realizable value. The</w:t>
      </w:r>
    </w:p>
    <w:p>
      <w:pPr>
        <w:pStyle w:val="PreformattedText"/>
        <w:rPr/>
      </w:pPr>
      <w:r>
        <w:rPr/>
        <w:t>reserve is decreased to reflect increases in market prices and inventory</w:t>
      </w:r>
    </w:p>
    <w:p>
      <w:pPr>
        <w:pStyle w:val="PreformattedText"/>
        <w:rPr/>
      </w:pPr>
      <w:r>
        <w:rPr/>
        <w:t>turnover and increased to reflect decreases in market prices. Changes in the</w:t>
      </w:r>
    </w:p>
    <w:p>
      <w:pPr>
        <w:pStyle w:val="PreformattedText"/>
        <w:rPr/>
      </w:pPr>
      <w:r>
        <w:rPr/>
        <w:t>inventory market valuation reserve result in noncash charges or credits to</w:t>
      </w:r>
    </w:p>
    <w:p>
      <w:pPr>
        <w:pStyle w:val="PreformattedText"/>
        <w:rPr/>
      </w:pPr>
      <w:r>
        <w:rPr/>
        <w:t>costs and expenses.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I--INVESTMENTS AND LONG-TERM RECEIVABLES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</w:t>
      </w:r>
      <w:r>
        <w:rPr/>
        <w:t>(Predecessor)  (Company)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</w:t>
      </w:r>
      <w:r>
        <w:rPr/>
        <w:t>December 31,  December 31,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</w:t>
      </w:r>
      <w:r>
        <w:rPr/>
        <w:t>1997          1998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</w:t>
      </w:r>
      <w:r>
        <w:rPr/>
        <w:t>------------- 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</w:t>
      </w:r>
      <w:r>
        <w:rPr/>
        <w:t>(Thousands)  (Thousands)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   </w:t>
      </w:r>
    </w:p>
    <w:p>
      <w:pPr>
        <w:pStyle w:val="PreformattedText"/>
        <w:rPr/>
      </w:pPr>
      <w:r>
        <w:rPr/>
        <w:t xml:space="preserve">   </w:t>
      </w:r>
      <w:r>
        <w:rPr/>
        <w:t>Equity method investment.........................................................................    $  981        $2,466</w:t>
      </w:r>
    </w:p>
    <w:p>
      <w:pPr>
        <w:pStyle w:val="PreformattedText"/>
        <w:rPr/>
      </w:pPr>
      <w:r>
        <w:rPr/>
        <w:t xml:space="preserve">   </w:t>
      </w:r>
      <w:r>
        <w:rPr/>
        <w:t>Cost method investment...........................................................................       633            --</w:t>
      </w:r>
    </w:p>
    <w:p>
      <w:pPr>
        <w:pStyle w:val="PreformattedText"/>
        <w:rPr/>
      </w:pPr>
      <w:r>
        <w:rPr/>
        <w:t xml:space="preserve">   </w:t>
      </w:r>
      <w:r>
        <w:rPr/>
        <w:t>Other............................................................................................        --            21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</w:t>
      </w:r>
      <w:r>
        <w:rPr/>
        <w:t>------        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</w:t>
      </w:r>
      <w:r>
        <w:rPr/>
        <w:t>$1,614        $2,487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</w:t>
      </w:r>
      <w:r>
        <w:rPr/>
        <w:t>======        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F-54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SCURLOCK PERMIAN BUSINESSES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NOTES TO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represents summarized financial information of the affiliate</w:t>
      </w:r>
    </w:p>
    <w:p>
      <w:pPr>
        <w:pStyle w:val="PreformattedText"/>
        <w:rPr/>
      </w:pPr>
      <w:r>
        <w:rPr/>
        <w:t>accounted for by the equity method of accounting: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(Company)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(Predecessor) Year Ended   Year Ended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------------------------- ------------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December 31, December 31, December 31,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1996         1997         1998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 ------------ ------------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(Thousands)        (Thousands)</w:t>
      </w:r>
    </w:p>
    <w:p>
      <w:pPr>
        <w:pStyle w:val="PreformattedText"/>
        <w:rPr/>
      </w:pPr>
      <w:r>
        <w:rPr/>
        <w:t xml:space="preserve">                                                           </w:t>
      </w:r>
    </w:p>
    <w:p>
      <w:pPr>
        <w:pStyle w:val="PreformattedText"/>
        <w:rPr/>
      </w:pPr>
      <w:r>
        <w:rPr/>
        <w:t xml:space="preserve">   </w:t>
      </w:r>
      <w:r>
        <w:rPr/>
        <w:t>Income data:</w:t>
      </w:r>
    </w:p>
    <w:p>
      <w:pPr>
        <w:pStyle w:val="PreformattedText"/>
        <w:rPr/>
      </w:pPr>
      <w:r>
        <w:rPr/>
        <w:t xml:space="preserve">     </w:t>
      </w:r>
      <w:r>
        <w:rPr/>
        <w:t>Revenues............................    $3,039       $2,474       $2,110</w:t>
      </w:r>
    </w:p>
    <w:p>
      <w:pPr>
        <w:pStyle w:val="PreformattedText"/>
        <w:rPr/>
      </w:pPr>
      <w:r>
        <w:rPr/>
        <w:t xml:space="preserve">     </w:t>
      </w:r>
      <w:r>
        <w:rPr/>
        <w:t>Operating income....................       252          135           66</w:t>
      </w:r>
    </w:p>
    <w:p>
      <w:pPr>
        <w:pStyle w:val="PreformattedText"/>
        <w:rPr/>
      </w:pPr>
      <w:r>
        <w:rPr/>
        <w:t xml:space="preserve">     </w:t>
      </w:r>
      <w:r>
        <w:rPr/>
        <w:t>Net income..........................       252          135           66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December 31, December 31,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1997         1998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------------ ------------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(Thousands)  (Thousands)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</w:p>
    <w:p>
      <w:pPr>
        <w:pStyle w:val="PreformattedText"/>
        <w:rPr/>
      </w:pPr>
      <w:r>
        <w:rPr/>
        <w:t xml:space="preserve">   </w:t>
      </w:r>
      <w:r>
        <w:rPr/>
        <w:t>Balance sheet data:</w:t>
      </w:r>
    </w:p>
    <w:p>
      <w:pPr>
        <w:pStyle w:val="PreformattedText"/>
        <w:rPr/>
      </w:pPr>
      <w:r>
        <w:rPr/>
        <w:t xml:space="preserve">     </w:t>
      </w:r>
      <w:r>
        <w:rPr/>
        <w:t>Current assets...................................   $    28      $    44</w:t>
      </w:r>
    </w:p>
    <w:p>
      <w:pPr>
        <w:pStyle w:val="PreformattedText"/>
        <w:rPr/>
      </w:pPr>
      <w:r>
        <w:rPr/>
        <w:t xml:space="preserve">     </w:t>
      </w:r>
      <w:r>
        <w:rPr/>
        <w:t>Non-current assets...............................     1,961        1,835</w:t>
      </w:r>
    </w:p>
    <w:p>
      <w:pPr>
        <w:pStyle w:val="PreformattedText"/>
        <w:rPr/>
      </w:pPr>
      <w:r>
        <w:rPr/>
        <w:t xml:space="preserve">     </w:t>
      </w:r>
      <w:r>
        <w:rPr/>
        <w:t>Current liabilities..............................        28           44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Dividends and partnership distributions received from equity affiliates in</w:t>
      </w:r>
    </w:p>
    <w:p>
      <w:pPr>
        <w:pStyle w:val="PreformattedText"/>
        <w:rPr/>
      </w:pPr>
      <w:r>
        <w:rPr/>
        <w:t>1996, 1997 and 1998 were $86 thousand, $95 thousand and $81 thousand,</w:t>
      </w:r>
    </w:p>
    <w:p>
      <w:pPr>
        <w:pStyle w:val="PreformattedText"/>
        <w:rPr/>
      </w:pPr>
      <w:r>
        <w:rPr/>
        <w:t>respectively. Purchases from equity affiliates in 1996, 1997 and 1998 totaled</w:t>
      </w:r>
    </w:p>
    <w:p>
      <w:pPr>
        <w:pStyle w:val="PreformattedText"/>
        <w:rPr/>
      </w:pPr>
      <w:r>
        <w:rPr/>
        <w:t>$3,039 thousand, $2,474 thousand and $2,110 thousand, respectively. Sales to</w:t>
      </w:r>
    </w:p>
    <w:p>
      <w:pPr>
        <w:pStyle w:val="PreformattedText"/>
        <w:rPr/>
      </w:pPr>
      <w:r>
        <w:rPr/>
        <w:t>equity affiliates in 1996, 1997 and 1998 totaled $2,233 thousand, $1,825</w:t>
      </w:r>
    </w:p>
    <w:p>
      <w:pPr>
        <w:pStyle w:val="PreformattedText"/>
        <w:rPr/>
      </w:pPr>
      <w:r>
        <w:rPr/>
        <w:t>thousand and $1,552 thousand,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J--PROPERTY, PLANT AND EQUIPMENT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</w:t>
      </w:r>
      <w:r>
        <w:rPr/>
        <w:t>(Predecessor)  (Company)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</w:t>
      </w:r>
      <w:r>
        <w:rPr/>
        <w:t>December 31,  December 31,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</w:t>
      </w:r>
      <w:r>
        <w:rPr/>
        <w:t>1997          1998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</w:t>
      </w:r>
      <w:r>
        <w:rPr/>
        <w:t>------------- 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</w:t>
      </w:r>
      <w:r>
        <w:rPr/>
        <w:t>(Thousands)  (Thousands)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   </w:t>
      </w:r>
    </w:p>
    <w:p>
      <w:pPr>
        <w:pStyle w:val="PreformattedText"/>
        <w:rPr/>
      </w:pPr>
      <w:r>
        <w:rPr/>
        <w:t xml:space="preserve">   </w:t>
      </w:r>
      <w:r>
        <w:rPr/>
        <w:t>Land.............................................................................................   $  2,190      $  1,270</w:t>
      </w:r>
    </w:p>
    <w:p>
      <w:pPr>
        <w:pStyle w:val="PreformattedText"/>
        <w:rPr/>
      </w:pPr>
      <w:r>
        <w:rPr/>
        <w:t xml:space="preserve">   </w:t>
      </w:r>
      <w:r>
        <w:rPr/>
        <w:t>Construction in progress.........................................................................        385         3,025</w:t>
      </w:r>
    </w:p>
    <w:p>
      <w:pPr>
        <w:pStyle w:val="PreformattedText"/>
        <w:rPr/>
      </w:pPr>
      <w:r>
        <w:rPr/>
        <w:t xml:space="preserve">   </w:t>
      </w:r>
      <w:r>
        <w:rPr/>
        <w:t>Right of way.....................................................................................     39,604        17,928</w:t>
      </w:r>
    </w:p>
    <w:p>
      <w:pPr>
        <w:pStyle w:val="PreformattedText"/>
        <w:rPr/>
      </w:pPr>
      <w:r>
        <w:rPr/>
        <w:t xml:space="preserve">   </w:t>
      </w:r>
      <w:r>
        <w:rPr/>
        <w:t>Building and furniture...........................................................................     20,402         3,323</w:t>
      </w:r>
    </w:p>
    <w:p>
      <w:pPr>
        <w:pStyle w:val="PreformattedText"/>
        <w:rPr/>
      </w:pPr>
      <w:r>
        <w:rPr/>
        <w:t xml:space="preserve">   </w:t>
      </w:r>
      <w:r>
        <w:rPr/>
        <w:t>Transportation and terminal equipment............................................................    210,958       119,890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</w:t>
      </w:r>
      <w:r>
        <w:rPr/>
        <w:t>--------      --------</w:t>
      </w:r>
    </w:p>
    <w:p>
      <w:pPr>
        <w:pStyle w:val="PreformattedText"/>
        <w:rPr/>
      </w:pPr>
      <w:r>
        <w:rPr/>
        <w:t xml:space="preserve">     </w:t>
      </w:r>
      <w:r>
        <w:rPr/>
        <w:t>Total..........................................................................................    273,539       145,436</w:t>
      </w:r>
    </w:p>
    <w:p>
      <w:pPr>
        <w:pStyle w:val="PreformattedText"/>
        <w:rPr/>
      </w:pPr>
      <w:r>
        <w:rPr/>
        <w:t xml:space="preserve">   </w:t>
      </w:r>
      <w:r>
        <w:rPr/>
        <w:t>Less accumulated depreciation....................................................................    163,921        13,621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</w:t>
      </w:r>
      <w:r>
        <w:rPr/>
        <w:t>--------      --------</w:t>
      </w:r>
    </w:p>
    <w:p>
      <w:pPr>
        <w:pStyle w:val="PreformattedText"/>
        <w:rPr/>
      </w:pPr>
      <w:r>
        <w:rPr/>
        <w:t xml:space="preserve">     </w:t>
      </w:r>
      <w:r>
        <w:rPr/>
        <w:t>Net............................................................................................   $109,618      $131,815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K--SUPPLEMENTAL CASH FLOW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(Predecessor)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Year Ended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(Company)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Year Ended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December 31, December 31, December 31,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1996         1997         1998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 ------------ ------------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(Thousands)        (Thousands)</w:t>
      </w:r>
    </w:p>
    <w:p>
      <w:pPr>
        <w:pStyle w:val="PreformattedText"/>
        <w:rPr/>
      </w:pPr>
      <w:r>
        <w:rPr/>
        <w:t xml:space="preserve">                                                           </w:t>
      </w:r>
    </w:p>
    <w:p>
      <w:pPr>
        <w:pStyle w:val="PreformattedText"/>
        <w:rPr/>
      </w:pPr>
      <w:r>
        <w:rPr/>
        <w:t xml:space="preserve">   </w:t>
      </w:r>
      <w:r>
        <w:rPr/>
        <w:t>Income taxes paid to Parent Company..     $5,836       $5,517       $   --</w:t>
      </w:r>
    </w:p>
    <w:p>
      <w:pPr>
        <w:pStyle w:val="PreformattedText"/>
        <w:rPr/>
      </w:pPr>
      <w:r>
        <w:rPr/>
        <w:t xml:space="preserve">   </w:t>
      </w:r>
      <w:r>
        <w:rPr/>
        <w:t>Non-cash investing and financing</w:t>
      </w:r>
    </w:p>
    <w:p>
      <w:pPr>
        <w:pStyle w:val="PreformattedText"/>
        <w:rPr/>
      </w:pPr>
      <w:r>
        <w:rPr/>
        <w:t xml:space="preserve">    </w:t>
      </w:r>
      <w:r>
        <w:rPr/>
        <w:t>activities:</w:t>
      </w:r>
    </w:p>
    <w:p>
      <w:pPr>
        <w:pStyle w:val="PreformattedText"/>
        <w:rPr/>
      </w:pPr>
      <w:r>
        <w:rPr/>
        <w:t xml:space="preserve">     </w:t>
      </w:r>
      <w:r>
        <w:rPr/>
        <w:t>Like-kind exchanges of</w:t>
      </w:r>
    </w:p>
    <w:p>
      <w:pPr>
        <w:pStyle w:val="PreformattedText"/>
        <w:rPr/>
      </w:pPr>
      <w:r>
        <w:rPr/>
        <w:t xml:space="preserve">      </w:t>
      </w:r>
      <w:r>
        <w:rPr/>
        <w:t>transportation equipment..........     $5,102       $   --       $4,540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F-55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SCURLOCK PERMIAN BUSINESSES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NOTES TO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L--LEASES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Company and the Predecessor lease a wide variety of facilities and</w:t>
      </w:r>
    </w:p>
    <w:p>
      <w:pPr>
        <w:pStyle w:val="PreformattedText"/>
        <w:rPr/>
      </w:pPr>
      <w:r>
        <w:rPr/>
        <w:t>equipment under operating leases, including land and building space, office</w:t>
      </w:r>
    </w:p>
    <w:p>
      <w:pPr>
        <w:pStyle w:val="PreformattedText"/>
        <w:rPr/>
      </w:pPr>
      <w:r>
        <w:rPr/>
        <w:t>equipment, and transportation equipment.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Future minimum commitments of the Company for operating leases having</w:t>
      </w:r>
    </w:p>
    <w:p>
      <w:pPr>
        <w:pStyle w:val="PreformattedText"/>
        <w:rPr/>
      </w:pPr>
      <w:r>
        <w:rPr/>
        <w:t>remaining, noncancelable lease terms in excess of one year are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Operating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Leases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-----------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(Thousands)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</w:p>
    <w:p>
      <w:pPr>
        <w:pStyle w:val="PreformattedText"/>
        <w:rPr/>
      </w:pPr>
      <w:r>
        <w:rPr/>
        <w:t xml:space="preserve">   </w:t>
      </w:r>
      <w:r>
        <w:rPr/>
        <w:t>1999.............................................................   $ 2,073</w:t>
      </w:r>
    </w:p>
    <w:p>
      <w:pPr>
        <w:pStyle w:val="PreformattedText"/>
        <w:rPr/>
      </w:pPr>
      <w:r>
        <w:rPr/>
        <w:t xml:space="preserve">   </w:t>
      </w:r>
      <w:r>
        <w:rPr/>
        <w:t>2000.............................................................     2,071</w:t>
      </w:r>
    </w:p>
    <w:p>
      <w:pPr>
        <w:pStyle w:val="PreformattedText"/>
        <w:rPr/>
      </w:pPr>
      <w:r>
        <w:rPr/>
        <w:t xml:space="preserve">   </w:t>
      </w:r>
      <w:r>
        <w:rPr/>
        <w:t>2001.............................................................     2,073</w:t>
      </w:r>
    </w:p>
    <w:p>
      <w:pPr>
        <w:pStyle w:val="PreformattedText"/>
        <w:rPr/>
      </w:pPr>
      <w:r>
        <w:rPr/>
        <w:t xml:space="preserve">   </w:t>
      </w:r>
      <w:r>
        <w:rPr/>
        <w:t>2002.............................................................       524</w:t>
      </w:r>
    </w:p>
    <w:p>
      <w:pPr>
        <w:pStyle w:val="PreformattedText"/>
        <w:rPr/>
      </w:pPr>
      <w:r>
        <w:rPr/>
        <w:t xml:space="preserve">   </w:t>
      </w:r>
      <w:r>
        <w:rPr/>
        <w:t>2003.............................................................       384</w:t>
      </w:r>
    </w:p>
    <w:p>
      <w:pPr>
        <w:pStyle w:val="PreformattedText"/>
        <w:rPr/>
      </w:pPr>
      <w:r>
        <w:rPr/>
        <w:t xml:space="preserve">   </w:t>
      </w:r>
      <w:r>
        <w:rPr/>
        <w:t>Later Years......................................................     4,811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-------</w:t>
      </w:r>
    </w:p>
    <w:p>
      <w:pPr>
        <w:pStyle w:val="PreformattedText"/>
        <w:rPr/>
      </w:pPr>
      <w:r>
        <w:rPr/>
        <w:t xml:space="preserve">     </w:t>
      </w:r>
      <w:r>
        <w:rPr/>
        <w:t>Total minimum lease payments...................................   $11,936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Operating lease costs, which consisted principally of minimum rentals, were</w:t>
      </w:r>
    </w:p>
    <w:p>
      <w:pPr>
        <w:pStyle w:val="PreformattedText"/>
        <w:rPr/>
      </w:pPr>
      <w:r>
        <w:rPr/>
        <w:t>$10,922 thousand, $9,430 thousand and $9,396 thousand for the years ended</w:t>
      </w:r>
    </w:p>
    <w:p>
      <w:pPr>
        <w:pStyle w:val="PreformattedText"/>
        <w:rPr/>
      </w:pPr>
      <w:r>
        <w:rPr/>
        <w:t>December 31, 1996, 1997 and 1998,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M--DERIVATIVE INSTRUMENTS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Company and the Predecessor use exchange-traded future contracts to</w:t>
      </w:r>
    </w:p>
    <w:p>
      <w:pPr>
        <w:pStyle w:val="PreformattedText"/>
        <w:rPr/>
      </w:pPr>
      <w:r>
        <w:rPr/>
        <w:t>manage exposure to price fluctuations related to the anticipated purchase and</w:t>
      </w:r>
    </w:p>
    <w:p>
      <w:pPr>
        <w:pStyle w:val="PreformattedText"/>
        <w:rPr/>
      </w:pPr>
      <w:r>
        <w:rPr/>
        <w:t>sale of crude oil. The exchange-traded futures contracts do not have a</w:t>
      </w:r>
    </w:p>
    <w:p>
      <w:pPr>
        <w:pStyle w:val="PreformattedText"/>
        <w:rPr/>
      </w:pPr>
      <w:r>
        <w:rPr/>
        <w:t>corresponding fair value since changes in market prices are settled on a daily</w:t>
      </w:r>
    </w:p>
    <w:p>
      <w:pPr>
        <w:pStyle w:val="PreformattedText"/>
        <w:rPr/>
      </w:pPr>
      <w:r>
        <w:rPr/>
        <w:t>basis. The Company remains at risk for possible changes in the market value of</w:t>
      </w:r>
    </w:p>
    <w:p>
      <w:pPr>
        <w:pStyle w:val="PreformattedText"/>
        <w:rPr/>
      </w:pPr>
      <w:r>
        <w:rPr/>
        <w:t>the derivative instrument; however, such risk should be mitigated by price</w:t>
      </w:r>
    </w:p>
    <w:p>
      <w:pPr>
        <w:pStyle w:val="PreformattedText"/>
        <w:rPr/>
      </w:pPr>
      <w:r>
        <w:rPr/>
        <w:t>changes in the underlying hedged item.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table sets forth quantitative information for exchange-traded</w:t>
      </w:r>
    </w:p>
    <w:p>
      <w:pPr>
        <w:pStyle w:val="PreformattedText"/>
        <w:rPr/>
      </w:pPr>
      <w:r>
        <w:rPr/>
        <w:t>commodity futures: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Aggregate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Recorded    Contract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Deferred     Values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Gain or (Loss)    (a)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-------------- ---------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(Thousands)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</w:p>
    <w:p>
      <w:pPr>
        <w:pStyle w:val="PreformattedText"/>
        <w:rPr/>
      </w:pPr>
      <w:r>
        <w:rPr/>
        <w:t xml:space="preserve">   </w:t>
      </w:r>
      <w:r>
        <w:rPr/>
        <w:t>(Predecessor)</w:t>
      </w:r>
    </w:p>
    <w:p>
      <w:pPr>
        <w:pStyle w:val="PreformattedText"/>
        <w:rPr/>
      </w:pPr>
      <w:r>
        <w:rPr/>
        <w:t xml:space="preserve">   </w:t>
      </w:r>
      <w:r>
        <w:rPr/>
        <w:t>December 31, 1997:</w:t>
      </w:r>
    </w:p>
    <w:p>
      <w:pPr>
        <w:pStyle w:val="PreformattedText"/>
        <w:rPr/>
      </w:pPr>
      <w:r>
        <w:rPr/>
        <w:t xml:space="preserve">     </w:t>
      </w:r>
      <w:r>
        <w:rPr/>
        <w:t>Exchange-traded commodity futures.................    $(2,817)     $29,157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(Company)</w:t>
      </w:r>
    </w:p>
    <w:p>
      <w:pPr>
        <w:pStyle w:val="PreformattedText"/>
        <w:rPr/>
      </w:pPr>
      <w:r>
        <w:rPr/>
        <w:t xml:space="preserve">   </w:t>
      </w:r>
      <w:r>
        <w:rPr/>
        <w:t>December 31, 1998:</w:t>
      </w:r>
    </w:p>
    <w:p>
      <w:pPr>
        <w:pStyle w:val="PreformattedText"/>
        <w:rPr/>
      </w:pPr>
      <w:r>
        <w:rPr/>
        <w:t xml:space="preserve">     </w:t>
      </w:r>
      <w:r>
        <w:rPr/>
        <w:t>Exchange-traded commodity futures.................    $   191      $ 8,964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</w:t>
      </w:r>
    </w:p>
    <w:p>
      <w:pPr>
        <w:pStyle w:val="PreformattedText"/>
        <w:rPr/>
      </w:pPr>
      <w:r>
        <w:rPr/>
        <w:t>(a) Contract or notional amounts do not quantify risk exposure, but are used in</w:t>
      </w:r>
    </w:p>
    <w:p>
      <w:pPr>
        <w:pStyle w:val="PreformattedText"/>
        <w:rPr/>
      </w:pPr>
      <w:r>
        <w:rPr/>
        <w:t xml:space="preserve">    </w:t>
      </w:r>
      <w:r>
        <w:rPr/>
        <w:t>the calculation of cash settlements under the contracts. The contract or</w:t>
      </w:r>
    </w:p>
    <w:p>
      <w:pPr>
        <w:pStyle w:val="PreformattedText"/>
        <w:rPr/>
      </w:pPr>
      <w:r>
        <w:rPr/>
        <w:t xml:space="preserve">    </w:t>
      </w:r>
      <w:r>
        <w:rPr/>
        <w:t>notional amounts do not reflect the extent to which positions may offset</w:t>
      </w:r>
    </w:p>
    <w:p>
      <w:pPr>
        <w:pStyle w:val="PreformattedText"/>
        <w:rPr/>
      </w:pPr>
      <w:r>
        <w:rPr/>
        <w:t xml:space="preserve">    </w:t>
      </w:r>
      <w:r>
        <w:rPr/>
        <w:t>one another.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N--CONTINGENCIES AND COMMITMENTS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Company and the Predecessor are the subject of, or party to, a number of</w:t>
      </w:r>
    </w:p>
    <w:p>
      <w:pPr>
        <w:pStyle w:val="PreformattedText"/>
        <w:rPr/>
      </w:pPr>
      <w:r>
        <w:rPr/>
        <w:t>pending or threatened legal actions, contingencies and commitments involving a</w:t>
      </w:r>
    </w:p>
    <w:p>
      <w:pPr>
        <w:pStyle w:val="PreformattedText"/>
        <w:rPr/>
      </w:pPr>
      <w:r>
        <w:rPr/>
        <w:t>variety of matters, including laws and regulations relating to the environment.</w:t>
      </w:r>
    </w:p>
    <w:p>
      <w:pPr>
        <w:pStyle w:val="PreformattedText"/>
        <w:rPr/>
      </w:pPr>
      <w:r>
        <w:rPr/>
        <w:t>Certain of these matters are discussed below. The ultimate resolution of these</w:t>
      </w:r>
    </w:p>
    <w:p>
      <w:pPr>
        <w:pStyle w:val="PreformattedText"/>
        <w:rPr/>
      </w:pPr>
      <w:r>
        <w:rPr/>
        <w:t>contingencies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F-56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SCURLOCK PERMIAN BUSINESSES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NOTES TO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could, individually or in the aggregate, be material to the Company's financial</w:t>
      </w:r>
    </w:p>
    <w:p>
      <w:pPr>
        <w:pStyle w:val="PreformattedText"/>
        <w:rPr/>
      </w:pPr>
      <w:r>
        <w:rPr/>
        <w:t>statements. However, the Company's management believes that the Company will</w:t>
      </w:r>
    </w:p>
    <w:p>
      <w:pPr>
        <w:pStyle w:val="PreformattedText"/>
        <w:rPr/>
      </w:pPr>
      <w:r>
        <w:rPr/>
        <w:t>remain a viable and competitive enterprise even though it is possible that</w:t>
      </w:r>
    </w:p>
    <w:p>
      <w:pPr>
        <w:pStyle w:val="PreformattedText"/>
        <w:rPr/>
      </w:pPr>
      <w:r>
        <w:rPr/>
        <w:t>these contingencies could be resolved unfavorably.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Environmental matters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Company and the Predecessor are subject to federal, state, and local</w:t>
      </w:r>
    </w:p>
    <w:p>
      <w:pPr>
        <w:pStyle w:val="PreformattedText"/>
        <w:rPr/>
      </w:pPr>
      <w:r>
        <w:rPr/>
        <w:t>laws and regulations relating to the environment. These laws generally provide</w:t>
      </w:r>
    </w:p>
    <w:p>
      <w:pPr>
        <w:pStyle w:val="PreformattedText"/>
        <w:rPr/>
      </w:pPr>
      <w:r>
        <w:rPr/>
        <w:t>for control of pollutants released into the environment and require responsible</w:t>
      </w:r>
    </w:p>
    <w:p>
      <w:pPr>
        <w:pStyle w:val="PreformattedText"/>
        <w:rPr/>
      </w:pPr>
      <w:r>
        <w:rPr/>
        <w:t>parties to undertake remediation of hazardous waste disposal sites. Penalties</w:t>
      </w:r>
    </w:p>
    <w:p>
      <w:pPr>
        <w:pStyle w:val="PreformattedText"/>
        <w:rPr/>
      </w:pPr>
      <w:r>
        <w:rPr/>
        <w:t>may be imposed for noncompliance. At December 31, 1997, the Predecessor had</w:t>
      </w:r>
    </w:p>
    <w:p>
      <w:pPr>
        <w:pStyle w:val="PreformattedText"/>
        <w:rPr/>
      </w:pPr>
      <w:r>
        <w:rPr/>
        <w:t>$4,228 thousand accrued for remediation costs on existing properties. In</w:t>
      </w:r>
    </w:p>
    <w:p>
      <w:pPr>
        <w:pStyle w:val="PreformattedText"/>
        <w:rPr/>
      </w:pPr>
      <w:r>
        <w:rPr/>
        <w:t>connection with the formation of MAP (see Note A), Marathon and Ashland</w:t>
      </w:r>
    </w:p>
    <w:p>
      <w:pPr>
        <w:pStyle w:val="PreformattedText"/>
        <w:rPr/>
      </w:pPr>
      <w:r>
        <w:rPr/>
        <w:t>retained the liability, subject to certain thresholds, for costs associated</w:t>
      </w:r>
    </w:p>
    <w:p>
      <w:pPr>
        <w:pStyle w:val="PreformattedText"/>
        <w:rPr/>
      </w:pPr>
      <w:r>
        <w:rPr/>
        <w:t>with remediating conditions existing prior to January 1, 1998. No amounts were</w:t>
      </w:r>
    </w:p>
    <w:p>
      <w:pPr>
        <w:pStyle w:val="PreformattedText"/>
        <w:rPr/>
      </w:pPr>
      <w:r>
        <w:rPr/>
        <w:t>accrued by the Company at December 31, 1998 for environmental matters. It is</w:t>
      </w:r>
    </w:p>
    <w:p>
      <w:pPr>
        <w:pStyle w:val="PreformattedText"/>
        <w:rPr/>
      </w:pPr>
      <w:r>
        <w:rPr/>
        <w:t>not presently possible to estimate the ultimate amount of all remediation costs</w:t>
      </w:r>
    </w:p>
    <w:p>
      <w:pPr>
        <w:pStyle w:val="PreformattedText"/>
        <w:rPr/>
      </w:pPr>
      <w:r>
        <w:rPr/>
        <w:t>that might be incurred or the penalties that may be imposed.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Commitments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Company has a contract for use of an oil terminal in Louisiana with an</w:t>
      </w:r>
    </w:p>
    <w:p>
      <w:pPr>
        <w:pStyle w:val="PreformattedText"/>
        <w:rPr/>
      </w:pPr>
      <w:r>
        <w:rPr/>
        <w:t>initial three-year term that began on July 1, 1998. At the end of three years,</w:t>
      </w:r>
    </w:p>
    <w:p>
      <w:pPr>
        <w:pStyle w:val="PreformattedText"/>
        <w:rPr/>
      </w:pPr>
      <w:r>
        <w:rPr/>
        <w:t>the agreement will automatically extend from year to year unless either party</w:t>
      </w:r>
    </w:p>
    <w:p>
      <w:pPr>
        <w:pStyle w:val="PreformattedText"/>
        <w:rPr/>
      </w:pPr>
      <w:r>
        <w:rPr/>
        <w:t>cancels it. The Company is committed to a "minimum receipt throughput volume"</w:t>
      </w:r>
    </w:p>
    <w:p>
      <w:pPr>
        <w:pStyle w:val="PreformattedText"/>
        <w:rPr/>
      </w:pPr>
      <w:r>
        <w:rPr/>
        <w:t>of 4,500 barrels per day at $.25 per barrel.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F-57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INDEPENDENT ACCOUNTANTS' REPORT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 the Board of Directors and Stockholder</w:t>
      </w:r>
    </w:p>
    <w:p>
      <w:pPr>
        <w:pStyle w:val="PreformattedText"/>
        <w:rPr/>
      </w:pPr>
      <w:r>
        <w:rPr/>
        <w:t>of Wingfoot Ventures Seven,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have reviewed the accompanying consolidated balance sheets of Wingfoot</w:t>
      </w:r>
    </w:p>
    <w:p>
      <w:pPr>
        <w:pStyle w:val="PreformattedText"/>
        <w:rPr/>
      </w:pPr>
      <w:r>
        <w:rPr/>
        <w:t>Ventures Seven, Inc. as of June 30, 1998, and the related consolidated</w:t>
      </w:r>
    </w:p>
    <w:p>
      <w:pPr>
        <w:pStyle w:val="PreformattedText"/>
        <w:rPr/>
      </w:pPr>
      <w:r>
        <w:rPr/>
        <w:t>statements of income and of cash flows for the six month periods ended June 30,</w:t>
      </w:r>
    </w:p>
    <w:p>
      <w:pPr>
        <w:pStyle w:val="PreformattedText"/>
        <w:rPr/>
      </w:pPr>
      <w:r>
        <w:rPr/>
        <w:t>1998 and 1997. This financial information is the responsibility of the</w:t>
      </w:r>
    </w:p>
    <w:p>
      <w:pPr>
        <w:pStyle w:val="PreformattedText"/>
        <w:rPr/>
      </w:pPr>
      <w:r>
        <w:rPr/>
        <w:t>Company's management.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conducted our review in accordance with standards established by the</w:t>
      </w:r>
    </w:p>
    <w:p>
      <w:pPr>
        <w:pStyle w:val="PreformattedText"/>
        <w:rPr/>
      </w:pPr>
      <w:r>
        <w:rPr/>
        <w:t>American Institute of Certified Public Accountants. A review of interim</w:t>
      </w:r>
    </w:p>
    <w:p>
      <w:pPr>
        <w:pStyle w:val="PreformattedText"/>
        <w:rPr/>
      </w:pPr>
      <w:r>
        <w:rPr/>
        <w:t>financial information consists principally of applying analytical procedures to</w:t>
      </w:r>
    </w:p>
    <w:p>
      <w:pPr>
        <w:pStyle w:val="PreformattedText"/>
        <w:rPr/>
      </w:pPr>
      <w:r>
        <w:rPr/>
        <w:t>financial data and making inquiries of persons responsible for financial and</w:t>
      </w:r>
    </w:p>
    <w:p>
      <w:pPr>
        <w:pStyle w:val="PreformattedText"/>
        <w:rPr/>
      </w:pPr>
      <w:r>
        <w:rPr/>
        <w:t>accounting matters. It is substantially less in scope than an audit conducted</w:t>
      </w:r>
    </w:p>
    <w:p>
      <w:pPr>
        <w:pStyle w:val="PreformattedText"/>
        <w:rPr/>
      </w:pPr>
      <w:r>
        <w:rPr/>
        <w:t>in accordance with generally accepted auditing standards, the objective of</w:t>
      </w:r>
    </w:p>
    <w:p>
      <w:pPr>
        <w:pStyle w:val="PreformattedText"/>
        <w:rPr/>
      </w:pPr>
      <w:r>
        <w:rPr/>
        <w:t>which is the expression of an opinion regarding the financial statements taken</w:t>
      </w:r>
    </w:p>
    <w:p>
      <w:pPr>
        <w:pStyle w:val="PreformattedText"/>
        <w:rPr/>
      </w:pPr>
      <w:r>
        <w:rPr/>
        <w:t>as a whole. Accordingly, we do not express such an opinion.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Based on our review, we are not aware of any material modifications that</w:t>
      </w:r>
    </w:p>
    <w:p>
      <w:pPr>
        <w:pStyle w:val="PreformattedText"/>
        <w:rPr/>
      </w:pPr>
      <w:r>
        <w:rPr/>
        <w:t>should be made to the accompanying consolidated interim financial information</w:t>
      </w:r>
    </w:p>
    <w:p>
      <w:pPr>
        <w:pStyle w:val="PreformattedText"/>
        <w:rPr/>
      </w:pPr>
      <w:r>
        <w:rPr/>
        <w:t>for it to be in conformity with generally accepted accounting principles.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We previously audited in accordance with generally accepted auditing</w:t>
      </w:r>
    </w:p>
    <w:p>
      <w:pPr>
        <w:pStyle w:val="PreformattedText"/>
        <w:rPr/>
      </w:pPr>
      <w:r>
        <w:rPr/>
        <w:t>standards the consolidated balance sheet as of December 31, 1997 and the</w:t>
      </w:r>
    </w:p>
    <w:p>
      <w:pPr>
        <w:pStyle w:val="PreformattedText"/>
        <w:rPr/>
      </w:pPr>
      <w:r>
        <w:rPr/>
        <w:t>related consolidated statements of operations and accumulated deficit, and of</w:t>
      </w:r>
    </w:p>
    <w:p>
      <w:pPr>
        <w:pStyle w:val="PreformattedText"/>
        <w:rPr/>
      </w:pPr>
      <w:r>
        <w:rPr/>
        <w:t>cash flows for the year then ended, and in our report dated July 27, 1998</w:t>
      </w:r>
    </w:p>
    <w:p>
      <w:pPr>
        <w:pStyle w:val="PreformattedText"/>
        <w:rPr/>
      </w:pPr>
      <w:r>
        <w:rPr/>
        <w:t>presented on page F-63 of this Registration Statement we expressed an</w:t>
      </w:r>
    </w:p>
    <w:p>
      <w:pPr>
        <w:pStyle w:val="PreformattedText"/>
        <w:rPr/>
      </w:pPr>
      <w:r>
        <w:rPr/>
        <w:t>unqualified opinion on those consolidated financial statements. In our opinion,</w:t>
      </w:r>
    </w:p>
    <w:p>
      <w:pPr>
        <w:pStyle w:val="PreformattedText"/>
        <w:rPr/>
      </w:pPr>
      <w:r>
        <w:rPr/>
        <w:t>the information set forth in the accompanying consolidated balance sheet</w:t>
      </w:r>
    </w:p>
    <w:p>
      <w:pPr>
        <w:pStyle w:val="PreformattedText"/>
        <w:rPr/>
      </w:pPr>
      <w:r>
        <w:rPr/>
        <w:t>information as of December 31, 1997 is fairly stated in all material respects</w:t>
      </w:r>
    </w:p>
    <w:p>
      <w:pPr>
        <w:pStyle w:val="PreformattedText"/>
        <w:rPr/>
      </w:pPr>
      <w:r>
        <w:rPr/>
        <w:t>in relation to the consolidated balance sheet from which it has been derived.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PRICEWATERHOUSECOOPERS LLP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San Francisco, California</w:t>
      </w:r>
    </w:p>
    <w:p>
      <w:pPr>
        <w:pStyle w:val="PreformattedText"/>
        <w:rPr/>
      </w:pPr>
      <w:r>
        <w:rPr/>
        <w:t>September 23,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F-58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WINGFOOT VENTURES SEVEN,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CONSOLIDATED BALANCE SHEETS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(in thousands, except share data)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December 31,   June 30,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1997         1998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------------  -----------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(unaudited)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ASSETS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</w:p>
    <w:p>
      <w:pPr>
        <w:pStyle w:val="PreformattedText"/>
        <w:rPr/>
      </w:pPr>
      <w:r>
        <w:rPr/>
        <w:t>CURRENT ASSETS</w:t>
      </w:r>
    </w:p>
    <w:p>
      <w:pPr>
        <w:pStyle w:val="PreformattedText"/>
        <w:rPr/>
      </w:pPr>
      <w:r>
        <w:rPr/>
        <w:t>Cash................................................. $       104   $       150</w:t>
      </w:r>
    </w:p>
    <w:p>
      <w:pPr>
        <w:pStyle w:val="PreformattedText"/>
        <w:rPr/>
      </w:pPr>
      <w:r>
        <w:rPr/>
        <w:t>Accounts receivable..................................      64,077        53,367</w:t>
      </w:r>
    </w:p>
    <w:p>
      <w:pPr>
        <w:pStyle w:val="PreformattedText"/>
        <w:rPr/>
      </w:pPr>
      <w:r>
        <w:rPr/>
        <w:t>Receivable from affiliate............................          --        26,304</w:t>
      </w:r>
    </w:p>
    <w:p>
      <w:pPr>
        <w:pStyle w:val="PreformattedText"/>
        <w:rPr/>
      </w:pPr>
      <w:r>
        <w:rPr/>
        <w:t>Working oil inventory................................       2,240         5,714</w:t>
      </w:r>
    </w:p>
    <w:p>
      <w:pPr>
        <w:pStyle w:val="PreformattedText"/>
        <w:rPr/>
      </w:pPr>
      <w:r>
        <w:rPr/>
        <w:t>Prepaid expenses and other current assets............       5,179         6,577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   -----------</w:t>
      </w:r>
    </w:p>
    <w:p>
      <w:pPr>
        <w:pStyle w:val="PreformattedText"/>
        <w:rPr/>
      </w:pPr>
      <w:r>
        <w:rPr/>
        <w:t>Total current assets.................................      71,600        92,112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   -----------</w:t>
      </w:r>
    </w:p>
    <w:p>
      <w:pPr>
        <w:pStyle w:val="PreformattedText"/>
        <w:rPr/>
      </w:pPr>
      <w:r>
        <w:rPr/>
        <w:t>PROPERTY, PLANT AND EQUIPMENT........................   1,550,391     1,551,241</w:t>
      </w:r>
    </w:p>
    <w:p>
      <w:pPr>
        <w:pStyle w:val="PreformattedText"/>
        <w:rPr/>
      </w:pPr>
      <w:r>
        <w:rPr/>
        <w:t>Less allowance for depreciation and amortization.....  (1,198,683)   (1,205,491)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   -----------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351,708       345,750</w:t>
      </w:r>
    </w:p>
    <w:p>
      <w:pPr>
        <w:pStyle w:val="PreformattedText"/>
        <w:rPr/>
      </w:pPr>
      <w:r>
        <w:rPr/>
        <w:t>OTHER ASSET</w:t>
      </w:r>
    </w:p>
    <w:p>
      <w:pPr>
        <w:pStyle w:val="PreformattedText"/>
        <w:rPr/>
      </w:pPr>
      <w:r>
        <w:rPr/>
        <w:t>Pipeline linefill....................................      49,218        49,986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   -----------</w:t>
      </w:r>
    </w:p>
    <w:p>
      <w:pPr>
        <w:pStyle w:val="PreformattedText"/>
        <w:rPr/>
      </w:pPr>
      <w:r>
        <w:rPr/>
        <w:t>Total assets......................................... $   472,526   $   487,848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===========   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LIABILITIES AND STOCKHOLDER'S EQUITY</w:t>
      </w:r>
    </w:p>
    <w:p>
      <w:pPr>
        <w:pStyle w:val="PreformattedText"/>
        <w:rPr/>
      </w:pPr>
      <w:r>
        <w:rPr/>
        <w:t xml:space="preserve">        </w:t>
      </w:r>
      <w:r>
        <w:rPr/>
        <w:t>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</w:p>
    <w:p>
      <w:pPr>
        <w:pStyle w:val="PreformattedText"/>
        <w:rPr/>
      </w:pPr>
      <w:r>
        <w:rPr/>
        <w:t>CURRENT LIABILITIES</w:t>
      </w:r>
    </w:p>
    <w:p>
      <w:pPr>
        <w:pStyle w:val="PreformattedText"/>
        <w:rPr/>
      </w:pPr>
      <w:r>
        <w:rPr/>
        <w:t>Accounts payable..................................... $    53,065   $    43,992</w:t>
      </w:r>
    </w:p>
    <w:p>
      <w:pPr>
        <w:pStyle w:val="PreformattedText"/>
        <w:rPr/>
      </w:pPr>
      <w:r>
        <w:rPr/>
        <w:t>Benefits and compensation............................       1,834         1,459</w:t>
      </w:r>
    </w:p>
    <w:p>
      <w:pPr>
        <w:pStyle w:val="PreformattedText"/>
        <w:rPr/>
      </w:pPr>
      <w:r>
        <w:rPr/>
        <w:t>Accrued expenses.....................................       1,591         1,872</w:t>
      </w:r>
    </w:p>
    <w:p>
      <w:pPr>
        <w:pStyle w:val="PreformattedText"/>
        <w:rPr/>
      </w:pPr>
      <w:r>
        <w:rPr/>
        <w:t>Accrued interest to related party....................      34,121            --</w:t>
      </w:r>
    </w:p>
    <w:p>
      <w:pPr>
        <w:pStyle w:val="PreformattedText"/>
        <w:rPr/>
      </w:pPr>
      <w:r>
        <w:rPr/>
        <w:t>Accrued taxes........................................       6,670         7,102</w:t>
      </w:r>
    </w:p>
    <w:p>
      <w:pPr>
        <w:pStyle w:val="PreformattedText"/>
        <w:rPr/>
      </w:pPr>
      <w:r>
        <w:rPr/>
        <w:t>Short-term debt to related party.....................     102,439            --</w:t>
      </w:r>
    </w:p>
    <w:p>
      <w:pPr>
        <w:pStyle w:val="PreformattedText"/>
        <w:rPr/>
      </w:pPr>
      <w:r>
        <w:rPr/>
        <w:t>Other current liabilities............................       1,071         1,080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   -----------</w:t>
      </w:r>
    </w:p>
    <w:p>
      <w:pPr>
        <w:pStyle w:val="PreformattedText"/>
        <w:rPr/>
      </w:pPr>
      <w:r>
        <w:rPr/>
        <w:t>Total current liabilities............................     200,791        55,505</w:t>
      </w:r>
    </w:p>
    <w:p>
      <w:pPr>
        <w:pStyle w:val="PreformattedText"/>
        <w:rPr/>
      </w:pPr>
      <w:r>
        <w:rPr/>
        <w:t>LONG-TERM LIABILITIES</w:t>
      </w:r>
    </w:p>
    <w:p>
      <w:pPr>
        <w:pStyle w:val="PreformattedText"/>
        <w:rPr/>
      </w:pPr>
      <w:r>
        <w:rPr/>
        <w:t>Long-term debt to related party......................     705,243            --</w:t>
      </w:r>
    </w:p>
    <w:p>
      <w:pPr>
        <w:pStyle w:val="PreformattedText"/>
        <w:rPr/>
      </w:pPr>
      <w:r>
        <w:rPr/>
        <w:t>Deferred income taxes................................       7,130         6,830</w:t>
      </w:r>
    </w:p>
    <w:p>
      <w:pPr>
        <w:pStyle w:val="PreformattedText"/>
        <w:rPr/>
      </w:pPr>
      <w:r>
        <w:rPr/>
        <w:t>Benefits and compensation............................       7,971         7,749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   -----------</w:t>
      </w:r>
    </w:p>
    <w:p>
      <w:pPr>
        <w:pStyle w:val="PreformattedText"/>
        <w:rPr/>
      </w:pPr>
      <w:r>
        <w:rPr/>
        <w:t>Total liabilities....................................     921,135        70,084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   -----------</w:t>
      </w:r>
    </w:p>
    <w:p>
      <w:pPr>
        <w:pStyle w:val="PreformattedText"/>
        <w:rPr/>
      </w:pPr>
      <w:r>
        <w:rPr/>
        <w:t>STOCKHOLDER'S EQUITY</w:t>
      </w:r>
    </w:p>
    <w:p>
      <w:pPr>
        <w:pStyle w:val="PreformattedText"/>
        <w:rPr/>
      </w:pPr>
      <w:r>
        <w:rPr/>
        <w:t>Common stock, $100 par value, 1,000 shares</w:t>
      </w:r>
    </w:p>
    <w:p>
      <w:pPr>
        <w:pStyle w:val="PreformattedText"/>
        <w:rPr/>
      </w:pPr>
      <w:r>
        <w:rPr/>
        <w:t xml:space="preserve"> </w:t>
      </w:r>
      <w:r>
        <w:rPr/>
        <w:t>authorized;</w:t>
      </w:r>
    </w:p>
    <w:p>
      <w:pPr>
        <w:pStyle w:val="PreformattedText"/>
        <w:rPr/>
      </w:pPr>
      <w:r>
        <w:rPr/>
        <w:t xml:space="preserve"> </w:t>
      </w:r>
      <w:r>
        <w:rPr/>
        <w:t>issued and outstanding 12 shares....................           1             1</w:t>
      </w:r>
    </w:p>
    <w:p>
      <w:pPr>
        <w:pStyle w:val="PreformattedText"/>
        <w:rPr/>
      </w:pPr>
      <w:r>
        <w:rPr/>
        <w:t>Additional paid-in capital...........................     907,374     1,773,505</w:t>
      </w:r>
    </w:p>
    <w:p>
      <w:pPr>
        <w:pStyle w:val="PreformattedText"/>
        <w:rPr/>
      </w:pPr>
      <w:r>
        <w:rPr/>
        <w:t>Accumulated deficit..................................  (1,355,984)   (1,355,742)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   -----------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(448,609)       417,764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   -----------</w:t>
      </w:r>
    </w:p>
    <w:p>
      <w:pPr>
        <w:pStyle w:val="PreformattedText"/>
        <w:rPr/>
      </w:pPr>
      <w:r>
        <w:rPr/>
        <w:t>Total liabilities and stockholder's equity........... $   472,526   $   487,848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===========   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See notes to 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F-59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WINGFOOT VENTURES SEVEN,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CONSOLIDATED STATEMENTS OF INCOME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(unaudited) (in thousands)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Six Months Ended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June 30,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1997     1998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 --------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</w:p>
    <w:p>
      <w:pPr>
        <w:pStyle w:val="PreformattedText"/>
        <w:rPr/>
      </w:pPr>
      <w:r>
        <w:rPr/>
        <w:t>REVENUES..................................................... $541,698 $374,654</w:t>
      </w:r>
    </w:p>
    <w:p>
      <w:pPr>
        <w:pStyle w:val="PreformattedText"/>
        <w:rPr/>
      </w:pPr>
      <w:r>
        <w:rPr/>
        <w:t>COST OF SALES AND OPERATIONS.................................  503,085  344,538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 --------</w:t>
      </w:r>
    </w:p>
    <w:p>
      <w:pPr>
        <w:pStyle w:val="PreformattedText"/>
        <w:rPr/>
      </w:pPr>
      <w:r>
        <w:rPr/>
        <w:t>Gross margin.................................................   38,613   30,116</w:t>
      </w:r>
    </w:p>
    <w:p>
      <w:pPr>
        <w:pStyle w:val="PreformattedText"/>
        <w:rPr/>
      </w:pPr>
      <w:r>
        <w:rPr/>
        <w:t>EXPENSES</w:t>
      </w:r>
    </w:p>
    <w:p>
      <w:pPr>
        <w:pStyle w:val="PreformattedText"/>
        <w:rPr/>
      </w:pPr>
      <w:r>
        <w:rPr/>
        <w:t>Depreciation and amortization................................    8,145    6,808</w:t>
      </w:r>
    </w:p>
    <w:p>
      <w:pPr>
        <w:pStyle w:val="PreformattedText"/>
        <w:rPr/>
      </w:pPr>
      <w:r>
        <w:rPr/>
        <w:t>General and administrative...................................    1,603    1,053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 --------</w:t>
      </w:r>
    </w:p>
    <w:p>
      <w:pPr>
        <w:pStyle w:val="PreformattedText"/>
        <w:rPr/>
      </w:pPr>
      <w:r>
        <w:rPr/>
        <w:t>Total expenses...............................................    9,748    7,861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 --------</w:t>
      </w:r>
    </w:p>
    <w:p>
      <w:pPr>
        <w:pStyle w:val="PreformattedText"/>
        <w:rPr/>
      </w:pPr>
      <w:r>
        <w:rPr/>
        <w:t>Operating income.............................................   28,865   22,255</w:t>
      </w:r>
    </w:p>
    <w:p>
      <w:pPr>
        <w:pStyle w:val="PreformattedText"/>
        <w:rPr/>
      </w:pPr>
      <w:r>
        <w:rPr/>
        <w:t>Related party interest expense...............................   25,112   21,929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 --------</w:t>
      </w:r>
    </w:p>
    <w:p>
      <w:pPr>
        <w:pStyle w:val="PreformattedText"/>
        <w:rPr/>
      </w:pPr>
      <w:r>
        <w:rPr/>
        <w:t>Income before income taxes...................................    3,753      326</w:t>
      </w:r>
    </w:p>
    <w:p>
      <w:pPr>
        <w:pStyle w:val="PreformattedText"/>
        <w:rPr/>
      </w:pPr>
      <w:r>
        <w:rPr/>
        <w:t>Provision in lieu of income taxes............................      572       84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 --------</w:t>
      </w:r>
    </w:p>
    <w:p>
      <w:pPr>
        <w:pStyle w:val="PreformattedText"/>
        <w:rPr/>
      </w:pPr>
      <w:r>
        <w:rPr/>
        <w:t>NET INCOME................................................... $  3,181 $    242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========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See notes to 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F-60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WINGFOOT VENTURES SEVEN,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CONSOLIDATED STATEMENTS OF CASH FLOWS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(unaudited) (in thousands)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Six Months Ended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June 30,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------------------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1997      1998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--------  --------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</w:p>
    <w:p>
      <w:pPr>
        <w:pStyle w:val="PreformattedText"/>
        <w:rPr/>
      </w:pPr>
      <w:r>
        <w:rPr/>
        <w:t>CASH FLOWS FROM OPERATING ACTIVITIES</w:t>
      </w:r>
    </w:p>
    <w:p>
      <w:pPr>
        <w:pStyle w:val="PreformattedText"/>
        <w:rPr/>
      </w:pPr>
      <w:r>
        <w:rPr/>
        <w:t>Net income................................................  $  3,181  $    242</w:t>
      </w:r>
    </w:p>
    <w:p>
      <w:pPr>
        <w:pStyle w:val="PreformattedText"/>
        <w:rPr/>
      </w:pPr>
      <w:r>
        <w:rPr/>
        <w:t>Adjustments to reconcile net income to net cash provided</w:t>
      </w:r>
    </w:p>
    <w:p>
      <w:pPr>
        <w:pStyle w:val="PreformattedText"/>
        <w:rPr/>
      </w:pPr>
      <w:r>
        <w:rPr/>
        <w:t xml:space="preserve"> </w:t>
      </w:r>
      <w:r>
        <w:rPr/>
        <w:t>by operating activities:</w:t>
      </w:r>
    </w:p>
    <w:p>
      <w:pPr>
        <w:pStyle w:val="PreformattedText"/>
        <w:rPr/>
      </w:pPr>
      <w:r>
        <w:rPr/>
        <w:t xml:space="preserve">  </w:t>
      </w:r>
      <w:r>
        <w:rPr/>
        <w:t>Depreciation and amortization...........................     8,145     6,808</w:t>
      </w:r>
    </w:p>
    <w:p>
      <w:pPr>
        <w:pStyle w:val="PreformattedText"/>
        <w:rPr/>
      </w:pPr>
      <w:r>
        <w:rPr/>
        <w:t xml:space="preserve">  </w:t>
      </w:r>
      <w:r>
        <w:rPr/>
        <w:t>Deferred income taxes...................................      (103)     (300)</w:t>
      </w:r>
    </w:p>
    <w:p>
      <w:pPr>
        <w:pStyle w:val="PreformattedText"/>
        <w:rPr/>
      </w:pPr>
      <w:r>
        <w:rPr/>
        <w:t>Changes in assets and liabilities resulting from operating</w:t>
      </w:r>
    </w:p>
    <w:p>
      <w:pPr>
        <w:pStyle w:val="PreformattedText"/>
        <w:rPr/>
      </w:pPr>
      <w:r>
        <w:rPr/>
        <w:t xml:space="preserve"> </w:t>
      </w:r>
      <w:r>
        <w:rPr/>
        <w:t>activities:</w:t>
      </w:r>
    </w:p>
    <w:p>
      <w:pPr>
        <w:pStyle w:val="PreformattedText"/>
        <w:rPr/>
      </w:pPr>
      <w:r>
        <w:rPr/>
        <w:t xml:space="preserve">  </w:t>
      </w:r>
      <w:r>
        <w:rPr/>
        <w:t>Accounts receivable.....................................     5,064    10,710</w:t>
      </w:r>
    </w:p>
    <w:p>
      <w:pPr>
        <w:pStyle w:val="PreformattedText"/>
        <w:rPr/>
      </w:pPr>
      <w:r>
        <w:rPr/>
        <w:t xml:space="preserve">  </w:t>
      </w:r>
      <w:r>
        <w:rPr/>
        <w:t>Receivable from affiliate...............................        --   (26,304)</w:t>
      </w:r>
    </w:p>
    <w:p>
      <w:pPr>
        <w:pStyle w:val="PreformattedText"/>
        <w:rPr/>
      </w:pPr>
      <w:r>
        <w:rPr/>
        <w:t xml:space="preserve">  </w:t>
      </w:r>
      <w:r>
        <w:rPr/>
        <w:t>Working oil inventory, prepaid expenses and other</w:t>
      </w:r>
    </w:p>
    <w:p>
      <w:pPr>
        <w:pStyle w:val="PreformattedText"/>
        <w:rPr/>
      </w:pPr>
      <w:r>
        <w:rPr/>
        <w:t xml:space="preserve">   </w:t>
      </w:r>
      <w:r>
        <w:rPr/>
        <w:t>current assets.........................................   (15,650)   (4,872)</w:t>
      </w:r>
    </w:p>
    <w:p>
      <w:pPr>
        <w:pStyle w:val="PreformattedText"/>
        <w:rPr/>
      </w:pPr>
      <w:r>
        <w:rPr/>
        <w:t xml:space="preserve">  </w:t>
      </w:r>
      <w:r>
        <w:rPr/>
        <w:t>Purchase of pipeline linefill...........................    (3,236)     (768)</w:t>
      </w:r>
    </w:p>
    <w:p>
      <w:pPr>
        <w:pStyle w:val="PreformattedText"/>
        <w:rPr/>
      </w:pPr>
      <w:r>
        <w:rPr/>
        <w:t xml:space="preserve">  </w:t>
      </w:r>
      <w:r>
        <w:rPr/>
        <w:t>Accounts payable........................................    (5,886)   (9,073)</w:t>
      </w:r>
    </w:p>
    <w:p>
      <w:pPr>
        <w:pStyle w:val="PreformattedText"/>
        <w:rPr/>
      </w:pPr>
      <w:r>
        <w:rPr/>
        <w:t xml:space="preserve">  </w:t>
      </w:r>
      <w:r>
        <w:rPr/>
        <w:t>Accrued taxes...........................................       225       432</w:t>
      </w:r>
    </w:p>
    <w:p>
      <w:pPr>
        <w:pStyle w:val="PreformattedText"/>
        <w:rPr/>
      </w:pPr>
      <w:r>
        <w:rPr/>
        <w:t xml:space="preserve">  </w:t>
      </w:r>
      <w:r>
        <w:rPr/>
        <w:t>Accruals and other current liabilities..................   (26,903)  (34,206)</w:t>
      </w:r>
    </w:p>
    <w:p>
      <w:pPr>
        <w:pStyle w:val="PreformattedText"/>
        <w:rPr/>
      </w:pPr>
      <w:r>
        <w:rPr/>
        <w:t xml:space="preserve">  </w:t>
      </w:r>
      <w:r>
        <w:rPr/>
        <w:t>Benefits and compensation...............................        40      (222)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--------  --------</w:t>
      </w:r>
    </w:p>
    <w:p>
      <w:pPr>
        <w:pStyle w:val="PreformattedText"/>
        <w:rPr/>
      </w:pPr>
      <w:r>
        <w:rPr/>
        <w:t>Net cash used in operating activities.....................   (35,123)  (57,553)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--------  --------</w:t>
      </w:r>
    </w:p>
    <w:p>
      <w:pPr>
        <w:pStyle w:val="PreformattedText"/>
        <w:rPr/>
      </w:pPr>
      <w:r>
        <w:rPr/>
        <w:t>CASH FLOWS FROM INVESTING ACTIVITIES</w:t>
      </w:r>
    </w:p>
    <w:p>
      <w:pPr>
        <w:pStyle w:val="PreformattedText"/>
        <w:rPr/>
      </w:pPr>
      <w:r>
        <w:rPr/>
        <w:t>Capital expenditures......................................    (1,238)     (850)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--------  --------</w:t>
      </w:r>
    </w:p>
    <w:p>
      <w:pPr>
        <w:pStyle w:val="PreformattedText"/>
        <w:rPr/>
      </w:pPr>
      <w:r>
        <w:rPr/>
        <w:t>Net cash used in investing activities.....................    (1,238)     (850)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--------  --------</w:t>
      </w:r>
    </w:p>
    <w:p>
      <w:pPr>
        <w:pStyle w:val="PreformattedText"/>
        <w:rPr/>
      </w:pPr>
      <w:r>
        <w:rPr/>
        <w:t>CASH FLOWS FROM FINANCING ACTIVITIES</w:t>
      </w:r>
    </w:p>
    <w:p>
      <w:pPr>
        <w:pStyle w:val="PreformattedText"/>
        <w:rPr/>
      </w:pPr>
      <w:r>
        <w:rPr/>
        <w:t>Proceeds from capital contribution........................        --   866,131</w:t>
      </w:r>
    </w:p>
    <w:p>
      <w:pPr>
        <w:pStyle w:val="PreformattedText"/>
        <w:rPr/>
      </w:pPr>
      <w:r>
        <w:rPr/>
        <w:t>Net proceeds (repayments) of debt to related party........    35,417  (807,682)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--------  --------</w:t>
      </w:r>
    </w:p>
    <w:p>
      <w:pPr>
        <w:pStyle w:val="PreformattedText"/>
        <w:rPr/>
      </w:pPr>
      <w:r>
        <w:rPr/>
        <w:t>Net cash provided by financing activities.................    35,417    58,449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--------  --------</w:t>
      </w:r>
    </w:p>
    <w:p>
      <w:pPr>
        <w:pStyle w:val="PreformattedText"/>
        <w:rPr/>
      </w:pPr>
      <w:r>
        <w:rPr/>
        <w:t>Net (decrease) increase in cash...........................      (944)       46</w:t>
      </w:r>
    </w:p>
    <w:p>
      <w:pPr>
        <w:pStyle w:val="PreformattedText"/>
        <w:rPr/>
      </w:pPr>
      <w:r>
        <w:rPr/>
        <w:t>Cash, beginning of period.................................     1,448       104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--------  --------</w:t>
      </w:r>
    </w:p>
    <w:p>
      <w:pPr>
        <w:pStyle w:val="PreformattedText"/>
        <w:rPr/>
      </w:pPr>
      <w:r>
        <w:rPr/>
        <w:t>Cash, end of period.......................................  $    504  $    150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========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See notes to 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F-61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WINGFOOT VENTURES SEVEN,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NOTES TO 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JUNE 30,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The Company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Wingfoot Ventures Seven, Inc. ("Wingfoot") is a wholly-owned subsidiary of</w:t>
      </w:r>
    </w:p>
    <w:p>
      <w:pPr>
        <w:pStyle w:val="PreformattedText"/>
        <w:rPr/>
      </w:pPr>
      <w:r>
        <w:rPr/>
        <w:t>The Goodyear Tire &amp; Rubber Company ("Goodyear"). Wingfoot operates in the mid-</w:t>
      </w:r>
    </w:p>
    <w:p>
      <w:pPr>
        <w:pStyle w:val="PreformattedText"/>
        <w:rPr/>
      </w:pPr>
      <w:r>
        <w:rPr/>
        <w:t>stream segment of the energy transportation business and consists of four</w:t>
      </w:r>
    </w:p>
    <w:p>
      <w:pPr>
        <w:pStyle w:val="PreformattedText"/>
        <w:rPr/>
      </w:pPr>
      <w:r>
        <w:rPr/>
        <w:t>operating subsidiaries: All American Pipeline Company ("AAPL") and its wholly-</w:t>
      </w:r>
    </w:p>
    <w:p>
      <w:pPr>
        <w:pStyle w:val="PreformattedText"/>
        <w:rPr/>
      </w:pPr>
      <w:r>
        <w:rPr/>
        <w:t>owned subsidiary, Celeron Gathering Corporation ("CGC"), Celeron Trading and</w:t>
      </w:r>
    </w:p>
    <w:p>
      <w:pPr>
        <w:pStyle w:val="PreformattedText"/>
        <w:rPr/>
      </w:pPr>
      <w:r>
        <w:rPr/>
        <w:t>Transportation ("CT&amp;T") and Celeron Corporation ("CC"). AAPL is engaged in the</w:t>
      </w:r>
    </w:p>
    <w:p>
      <w:pPr>
        <w:pStyle w:val="PreformattedText"/>
        <w:rPr/>
      </w:pPr>
      <w:r>
        <w:rPr/>
        <w:t>operation of a heated crude oil pipeline which extends approximately 1,233</w:t>
      </w:r>
    </w:p>
    <w:p>
      <w:pPr>
        <w:pStyle w:val="PreformattedText"/>
        <w:rPr/>
      </w:pPr>
      <w:r>
        <w:rPr/>
        <w:t>miles from Las Flores and Gaviota on the California coast to West Texas. As a</w:t>
      </w:r>
    </w:p>
    <w:p>
      <w:pPr>
        <w:pStyle w:val="PreformattedText"/>
        <w:rPr/>
      </w:pPr>
      <w:r>
        <w:rPr/>
        <w:t>common carrier, AAPL charges transportation tariffs which must be filed with</w:t>
      </w:r>
    </w:p>
    <w:p>
      <w:pPr>
        <w:pStyle w:val="PreformattedText"/>
        <w:rPr/>
      </w:pPr>
      <w:r>
        <w:rPr/>
        <w:t>the Federal Energy Regulatory Commission ("FERC") and the Public Utilities</w:t>
      </w:r>
    </w:p>
    <w:p>
      <w:pPr>
        <w:pStyle w:val="PreformattedText"/>
        <w:rPr/>
      </w:pPr>
      <w:r>
        <w:rPr/>
        <w:t>Commission of the State of California ("CPUC"). CGC operates a proprietary</w:t>
      </w:r>
    </w:p>
    <w:p>
      <w:pPr>
        <w:pStyle w:val="PreformattedText"/>
        <w:rPr/>
      </w:pPr>
      <w:r>
        <w:rPr/>
        <w:t>crude oil gathering pipeline in the San Joaquin Valley area of California. CT&amp;T</w:t>
      </w:r>
    </w:p>
    <w:p>
      <w:pPr>
        <w:pStyle w:val="PreformattedText"/>
        <w:rPr/>
      </w:pPr>
      <w:r>
        <w:rPr/>
        <w:t>is engaged in purchasing, selling and exchanging crude oil, a substantial</w:t>
      </w:r>
    </w:p>
    <w:p>
      <w:pPr>
        <w:pStyle w:val="PreformattedText"/>
        <w:rPr/>
      </w:pPr>
      <w:r>
        <w:rPr/>
        <w:t>portion of which is transported through AAPL's pipeline. CC provides management</w:t>
      </w:r>
    </w:p>
    <w:p>
      <w:pPr>
        <w:pStyle w:val="PreformattedText"/>
        <w:rPr/>
      </w:pPr>
      <w:r>
        <w:rPr/>
        <w:t>services to AAPL, CGC and CT&amp;T.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March 21, 1998, a Stock Purchase Agreement ("the Agreement") was executed</w:t>
      </w:r>
    </w:p>
    <w:p>
      <w:pPr>
        <w:pStyle w:val="PreformattedText"/>
        <w:rPr/>
      </w:pPr>
      <w:r>
        <w:rPr/>
        <w:t>between Wingfoot and Plains All American Inc. ("PAAI"), a wholly-owned</w:t>
      </w:r>
    </w:p>
    <w:p>
      <w:pPr>
        <w:pStyle w:val="PreformattedText"/>
        <w:rPr/>
      </w:pPr>
      <w:r>
        <w:rPr/>
        <w:t>subsidiary of Plains Resources Inc., whereby all of the issued and outstanding</w:t>
      </w:r>
    </w:p>
    <w:p>
      <w:pPr>
        <w:pStyle w:val="PreformattedText"/>
        <w:rPr/>
      </w:pPr>
      <w:r>
        <w:rPr/>
        <w:t>shares of the capital stock of AAPL and CT&amp;T would be sold to PAAI contingent</w:t>
      </w:r>
    </w:p>
    <w:p>
      <w:pPr>
        <w:pStyle w:val="PreformattedText"/>
        <w:rPr/>
      </w:pPr>
      <w:r>
        <w:rPr/>
        <w:t>upon, among other things, approval by the Federal Trade Commission and the</w:t>
      </w:r>
    </w:p>
    <w:p>
      <w:pPr>
        <w:pStyle w:val="PreformattedText"/>
        <w:rPr/>
      </w:pPr>
      <w:r>
        <w:rPr/>
        <w:t>CPUC. The net assets to be sold are comprised of assets and liabilities of</w:t>
      </w:r>
    </w:p>
    <w:p>
      <w:pPr>
        <w:pStyle w:val="PreformattedText"/>
        <w:rPr/>
      </w:pPr>
      <w:r>
        <w:rPr/>
        <w:t>AAPL, CGC and CT&amp;T and include or exclude all assets and liabilities listed in</w:t>
      </w:r>
    </w:p>
    <w:p>
      <w:pPr>
        <w:pStyle w:val="PreformattedText"/>
        <w:rPr/>
      </w:pPr>
      <w:r>
        <w:rPr/>
        <w:t>certain Bills of Sale and Assumption Agreements included in the Agreement. In</w:t>
      </w:r>
    </w:p>
    <w:p>
      <w:pPr>
        <w:pStyle w:val="PreformattedText"/>
        <w:rPr/>
      </w:pPr>
      <w:r>
        <w:rPr/>
        <w:t>addition, the following items have been excluded from the net assets to be</w:t>
      </w:r>
    </w:p>
    <w:p>
      <w:pPr>
        <w:pStyle w:val="PreformattedText"/>
        <w:rPr/>
      </w:pPr>
      <w:r>
        <w:rPr/>
        <w:t>sold: all of Wingfoot's intercompany transactions with Goodyear; certain other</w:t>
      </w:r>
    </w:p>
    <w:p>
      <w:pPr>
        <w:pStyle w:val="PreformattedText"/>
        <w:rPr/>
      </w:pPr>
      <w:r>
        <w:rPr/>
        <w:t>liabilities; and debt and interest owed to Goodyear and its subsidiaries. On</w:t>
      </w:r>
    </w:p>
    <w:p>
      <w:pPr>
        <w:pStyle w:val="PreformattedText"/>
        <w:rPr/>
      </w:pPr>
      <w:r>
        <w:rPr/>
        <w:t>July 30, 1998, the Agreement was consummated by PAAI for approximately $400</w:t>
      </w:r>
    </w:p>
    <w:p>
      <w:pPr>
        <w:pStyle w:val="PreformattedText"/>
        <w:rPr/>
      </w:pPr>
      <w:r>
        <w:rPr/>
        <w:t>million, including transaction costs.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Accounting Policies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accompanying unaudited consolidated financial statements have been</w:t>
      </w:r>
    </w:p>
    <w:p>
      <w:pPr>
        <w:pStyle w:val="PreformattedText"/>
        <w:rPr/>
      </w:pPr>
      <w:r>
        <w:rPr/>
        <w:t>prepared in accordance with the instructions of interim financial reporting as</w:t>
      </w:r>
    </w:p>
    <w:p>
      <w:pPr>
        <w:pStyle w:val="PreformattedText"/>
        <w:rPr/>
      </w:pPr>
      <w:r>
        <w:rPr/>
        <w:t>prescribed by the Securities and Exchange Commission. All material adjustments</w:t>
      </w:r>
    </w:p>
    <w:p>
      <w:pPr>
        <w:pStyle w:val="PreformattedText"/>
        <w:rPr/>
      </w:pPr>
      <w:r>
        <w:rPr/>
        <w:t>consisting only of normal recurring adjustments which, in the opinion of</w:t>
      </w:r>
    </w:p>
    <w:p>
      <w:pPr>
        <w:pStyle w:val="PreformattedText"/>
        <w:rPr/>
      </w:pPr>
      <w:r>
        <w:rPr/>
        <w:t>management, were necessary for a fair statement of the results for the interim</w:t>
      </w:r>
    </w:p>
    <w:p>
      <w:pPr>
        <w:pStyle w:val="PreformattedText"/>
        <w:rPr/>
      </w:pPr>
      <w:r>
        <w:rPr/>
        <w:t>periods, have been reflected. These consolidated unaudited interim financial</w:t>
      </w:r>
    </w:p>
    <w:p>
      <w:pPr>
        <w:pStyle w:val="PreformattedText"/>
        <w:rPr/>
      </w:pPr>
      <w:r>
        <w:rPr/>
        <w:t>statements should be read in conjunction with the annual consolidated financial</w:t>
      </w:r>
    </w:p>
    <w:p>
      <w:pPr>
        <w:pStyle w:val="PreformattedText"/>
        <w:rPr/>
      </w:pPr>
      <w:r>
        <w:rPr/>
        <w:t>statements of Wingfoot included elsewhere in this 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Related Party Debt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Pursuant to the Agreement, Wingfoot is obligated to repay the outstanding</w:t>
      </w:r>
    </w:p>
    <w:p>
      <w:pPr>
        <w:pStyle w:val="PreformattedText"/>
        <w:rPr/>
      </w:pPr>
      <w:r>
        <w:rPr/>
        <w:t>related party debt and accrued interest of certain of its subsidiaries prior to</w:t>
      </w:r>
    </w:p>
    <w:p>
      <w:pPr>
        <w:pStyle w:val="PreformattedText"/>
        <w:rPr/>
      </w:pPr>
      <w:r>
        <w:rPr/>
        <w:t>closing. On June 15, 1998, Goodyear made capital contributions of $866,131 and</w:t>
      </w:r>
    </w:p>
    <w:p>
      <w:pPr>
        <w:pStyle w:val="PreformattedText"/>
        <w:rPr/>
      </w:pPr>
      <w:r>
        <w:rPr/>
        <w:t>cash payments of $15,494 for repayments to Wingfoot. Upon receipt of the</w:t>
      </w:r>
    </w:p>
    <w:p>
      <w:pPr>
        <w:pStyle w:val="PreformattedText"/>
        <w:rPr/>
      </w:pPr>
      <w:r>
        <w:rPr/>
        <w:t>$881,625, Wingfoot paid Goodyear $865,219 ($843,269 for repayment of certain</w:t>
      </w:r>
    </w:p>
    <w:p>
      <w:pPr>
        <w:pStyle w:val="PreformattedText"/>
        <w:rPr/>
      </w:pPr>
      <w:r>
        <w:rPr/>
        <w:t>outstanding related party debt and accrued interest at December 31, 1997 and</w:t>
      </w:r>
    </w:p>
    <w:p>
      <w:pPr>
        <w:pStyle w:val="PreformattedText"/>
        <w:rPr/>
      </w:pPr>
      <w:r>
        <w:rPr/>
        <w:t>$21,950 for repayment of related party accrued interest from January 1, 1998 to</w:t>
      </w:r>
    </w:p>
    <w:p>
      <w:pPr>
        <w:pStyle w:val="PreformattedText"/>
        <w:rPr/>
      </w:pPr>
      <w:r>
        <w:rPr/>
        <w:t>May 29, 1998) and remitted the remaining $16,406 to Goodyear for payment of</w:t>
      </w:r>
    </w:p>
    <w:p>
      <w:pPr>
        <w:pStyle w:val="PreformattedText"/>
        <w:rPr/>
      </w:pPr>
      <w:r>
        <w:rPr/>
        <w:t>certain other liabilities to be assumed by Goodyear as a result of the</w:t>
      </w:r>
    </w:p>
    <w:p>
      <w:pPr>
        <w:pStyle w:val="PreformattedText"/>
        <w:rPr/>
      </w:pP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Subsequent Event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Pursuant to the Agreement, in July 1998, an affiliate of Goodyear repaid</w:t>
      </w:r>
    </w:p>
    <w:p>
      <w:pPr>
        <w:pStyle w:val="PreformattedText"/>
        <w:rPr/>
      </w:pPr>
      <w:r>
        <w:rPr/>
        <w:t>$26.3 million to Wingfoot. Concurrently, Wingfoot distributed $25.1 million to</w:t>
      </w:r>
    </w:p>
    <w:p>
      <w:pPr>
        <w:pStyle w:val="PreformattedText"/>
        <w:rPr/>
      </w:pPr>
      <w:r>
        <w:rPr/>
        <w:t>Goodyear.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F-62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REPORT OF INDEPENDENT ACCOUNTANTS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 the Board of Directors and Stockholder of</w:t>
      </w:r>
    </w:p>
    <w:p>
      <w:pPr>
        <w:pStyle w:val="PreformattedText"/>
        <w:rPr/>
      </w:pPr>
      <w:r>
        <w:rPr/>
        <w:t>Wingfoot Ventures Seven, Inc. (a wholly-owned subsidiary of</w:t>
      </w:r>
    </w:p>
    <w:p>
      <w:pPr>
        <w:pStyle w:val="PreformattedText"/>
        <w:rPr/>
      </w:pPr>
      <w:r>
        <w:rPr/>
        <w:t>The Goodyear Tire and Rubber Company)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our opinion, the accompanying consolidated balance sheets and the related</w:t>
      </w:r>
    </w:p>
    <w:p>
      <w:pPr>
        <w:pStyle w:val="PreformattedText"/>
        <w:rPr/>
      </w:pPr>
      <w:r>
        <w:rPr/>
        <w:t>consolidated statements of operations and accumulated deficit and of cash flows</w:t>
      </w:r>
    </w:p>
    <w:p>
      <w:pPr>
        <w:pStyle w:val="PreformattedText"/>
        <w:rPr/>
      </w:pPr>
      <w:r>
        <w:rPr/>
        <w:t>present fairly, in all material respects, the financial position of Wingfoot</w:t>
      </w:r>
    </w:p>
    <w:p>
      <w:pPr>
        <w:pStyle w:val="PreformattedText"/>
        <w:rPr/>
      </w:pPr>
      <w:r>
        <w:rPr/>
        <w:t>Ventures Seven, Inc. (a wholly-owned subsidiary of The Goodyear Tire &amp; Rubber</w:t>
      </w:r>
    </w:p>
    <w:p>
      <w:pPr>
        <w:pStyle w:val="PreformattedText"/>
        <w:rPr/>
      </w:pPr>
      <w:r>
        <w:rPr/>
        <w:t>Company) and its subsidiaries at December 31, 1996 and 1997, and the results of</w:t>
      </w:r>
    </w:p>
    <w:p>
      <w:pPr>
        <w:pStyle w:val="PreformattedText"/>
        <w:rPr/>
      </w:pPr>
      <w:r>
        <w:rPr/>
        <w:t>their operations and their cash flows for each of the three years in the period</w:t>
      </w:r>
    </w:p>
    <w:p>
      <w:pPr>
        <w:pStyle w:val="PreformattedText"/>
        <w:rPr/>
      </w:pPr>
      <w:r>
        <w:rPr/>
        <w:t>ended December 31, 1997, in conformity with generally accepted accounting</w:t>
      </w:r>
    </w:p>
    <w:p>
      <w:pPr>
        <w:pStyle w:val="PreformattedText"/>
        <w:rPr/>
      </w:pPr>
      <w:r>
        <w:rPr/>
        <w:t>principles. These financial statements are the responsibility of the Company's</w:t>
      </w:r>
    </w:p>
    <w:p>
      <w:pPr>
        <w:pStyle w:val="PreformattedText"/>
        <w:rPr/>
      </w:pPr>
      <w:r>
        <w:rPr/>
        <w:t>management; our responsibility is to express an opinion on these financial</w:t>
      </w:r>
    </w:p>
    <w:p>
      <w:pPr>
        <w:pStyle w:val="PreformattedText"/>
        <w:rPr/>
      </w:pPr>
      <w:r>
        <w:rPr/>
        <w:t>statements based on our audits. We conducted our audits of these statements in</w:t>
      </w:r>
    </w:p>
    <w:p>
      <w:pPr>
        <w:pStyle w:val="PreformattedText"/>
        <w:rPr/>
      </w:pPr>
      <w:r>
        <w:rPr/>
        <w:t>accordance with generally accepted auditing standards which require that we</w:t>
      </w:r>
    </w:p>
    <w:p>
      <w:pPr>
        <w:pStyle w:val="PreformattedText"/>
        <w:rPr/>
      </w:pPr>
      <w:r>
        <w:rPr/>
        <w:t>plan and perform the audit to obtain reasonable assurance about whether the</w:t>
      </w:r>
    </w:p>
    <w:p>
      <w:pPr>
        <w:pStyle w:val="PreformattedText"/>
        <w:rPr/>
      </w:pPr>
      <w:r>
        <w:rPr/>
        <w:t>financial statements are free of material misstatement. An audit includes</w:t>
      </w:r>
    </w:p>
    <w:p>
      <w:pPr>
        <w:pStyle w:val="PreformattedText"/>
        <w:rPr/>
      </w:pPr>
      <w:r>
        <w:rPr/>
        <w:t>examining, on a test basis, evidence supporting the amounts and disclosures in</w:t>
      </w:r>
    </w:p>
    <w:p>
      <w:pPr>
        <w:pStyle w:val="PreformattedText"/>
        <w:rPr/>
      </w:pPr>
      <w:r>
        <w:rPr/>
        <w:t>the financial statements, assessing the accounting principles used and</w:t>
      </w:r>
    </w:p>
    <w:p>
      <w:pPr>
        <w:pStyle w:val="PreformattedText"/>
        <w:rPr/>
      </w:pPr>
      <w:r>
        <w:rPr/>
        <w:t>significant estimates made by management, and evaluating the overall financial</w:t>
      </w:r>
    </w:p>
    <w:p>
      <w:pPr>
        <w:pStyle w:val="PreformattedText"/>
        <w:rPr/>
      </w:pPr>
      <w:r>
        <w:rPr/>
        <w:t>statement presentation. We believe that our audits provide a reasonable basis</w:t>
      </w:r>
    </w:p>
    <w:p>
      <w:pPr>
        <w:pStyle w:val="PreformattedText"/>
        <w:rPr/>
      </w:pPr>
      <w:r>
        <w:rPr/>
        <w:t>for the opinion expressed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PRICEWATERHOUSECOOPERS LLP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San Francisco, California</w:t>
      </w:r>
    </w:p>
    <w:p>
      <w:pPr>
        <w:pStyle w:val="PreformattedText"/>
        <w:rPr/>
      </w:pPr>
      <w:r>
        <w:rPr/>
        <w:t>July 27,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F-63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WINGFOOT VENTURES SEVEN,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(A WHOLLY-OWNED SUBSIDIARY OF THE GOODYEAR TIRE &amp; RUBBER COMPANY)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CONSOLIDATED BALANCE SHEETS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------------------------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1996         1997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  -----------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ASSETS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------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</w:p>
    <w:p>
      <w:pPr>
        <w:pStyle w:val="PreformattedText"/>
        <w:rPr/>
      </w:pPr>
      <w:r>
        <w:rPr/>
        <w:t>Cash................................................. $     1,448  $       104</w:t>
      </w:r>
    </w:p>
    <w:p>
      <w:pPr>
        <w:pStyle w:val="PreformattedText"/>
        <w:rPr/>
      </w:pPr>
      <w:r>
        <w:rPr/>
        <w:t>Accounts receivable..................................      66,433       64,077</w:t>
      </w:r>
    </w:p>
    <w:p>
      <w:pPr>
        <w:pStyle w:val="PreformattedText"/>
        <w:rPr/>
      </w:pPr>
      <w:r>
        <w:rPr/>
        <w:t>Working oil inventory................................       5,789        2,240</w:t>
      </w:r>
    </w:p>
    <w:p>
      <w:pPr>
        <w:pStyle w:val="PreformattedText"/>
        <w:rPr/>
      </w:pPr>
      <w:r>
        <w:rPr/>
        <w:t>Prepaid expenses and other current assets............       4,862        5,179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  -----------</w:t>
      </w:r>
    </w:p>
    <w:p>
      <w:pPr>
        <w:pStyle w:val="PreformattedText"/>
        <w:rPr/>
      </w:pPr>
      <w:r>
        <w:rPr/>
        <w:t xml:space="preserve">    </w:t>
      </w:r>
      <w:r>
        <w:rPr/>
        <w:t>Total current assets.............................      78,532       71,600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  -----------</w:t>
      </w:r>
    </w:p>
    <w:p>
      <w:pPr>
        <w:pStyle w:val="PreformattedText"/>
        <w:rPr/>
      </w:pPr>
      <w:r>
        <w:rPr/>
        <w:t>Property, plant and equipment (Note 3)...............   1,549,178    1,550,391</w:t>
      </w:r>
    </w:p>
    <w:p>
      <w:pPr>
        <w:pStyle w:val="PreformattedText"/>
        <w:rPr/>
      </w:pPr>
      <w:r>
        <w:rPr/>
        <w:t>Less--accumulated depreciation.......................  (1,128,556)  (1,198,683)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  -----------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420,622      351,708</w:t>
      </w:r>
    </w:p>
    <w:p>
      <w:pPr>
        <w:pStyle w:val="PreformattedText"/>
        <w:rPr/>
      </w:pPr>
      <w:r>
        <w:rPr/>
        <w:t>Pipeline linefill....................................       9,826       49,218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  -----------</w:t>
      </w:r>
    </w:p>
    <w:p>
      <w:pPr>
        <w:pStyle w:val="PreformattedText"/>
        <w:rPr/>
      </w:pPr>
      <w:r>
        <w:rPr/>
        <w:t xml:space="preserve">    </w:t>
      </w:r>
      <w:r>
        <w:rPr/>
        <w:t>Total assets..................................... $   508,980  $   472,526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===========  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LIABILITIES AND STOCKHOLDER'S EQUITY</w:t>
      </w:r>
    </w:p>
    <w:p>
      <w:pPr>
        <w:pStyle w:val="PreformattedText"/>
        <w:rPr/>
      </w:pPr>
      <w:r>
        <w:rPr/>
        <w:t xml:space="preserve">                    </w:t>
      </w:r>
      <w:r>
        <w:rPr/>
        <w:t>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</w:p>
    <w:p>
      <w:pPr>
        <w:pStyle w:val="PreformattedText"/>
        <w:rPr/>
      </w:pPr>
      <w:r>
        <w:rPr/>
        <w:t>Accounts payable..................................... $    67,097  $    53,065</w:t>
      </w:r>
    </w:p>
    <w:p>
      <w:pPr>
        <w:pStyle w:val="PreformattedText"/>
        <w:rPr/>
      </w:pPr>
      <w:r>
        <w:rPr/>
        <w:t>Benefits and compensation............................       1,465        1,834</w:t>
      </w:r>
    </w:p>
    <w:p>
      <w:pPr>
        <w:pStyle w:val="PreformattedText"/>
        <w:rPr/>
      </w:pPr>
      <w:r>
        <w:rPr/>
        <w:t>Accrued expenses.....................................       4,804        1,591</w:t>
      </w:r>
    </w:p>
    <w:p>
      <w:pPr>
        <w:pStyle w:val="PreformattedText"/>
        <w:rPr/>
      </w:pPr>
      <w:r>
        <w:rPr/>
        <w:t>Accrued interest to related party (Note 4)...........      30,282       34,121</w:t>
      </w:r>
    </w:p>
    <w:p>
      <w:pPr>
        <w:pStyle w:val="PreformattedText"/>
        <w:rPr/>
      </w:pPr>
      <w:r>
        <w:rPr/>
        <w:t>Accrued taxes........................................       8,594        6,670</w:t>
      </w:r>
    </w:p>
    <w:p>
      <w:pPr>
        <w:pStyle w:val="PreformattedText"/>
        <w:rPr/>
      </w:pPr>
      <w:r>
        <w:rPr/>
        <w:t>Short-term debt to related party (Note 4)............      56,581      102,439</w:t>
      </w:r>
    </w:p>
    <w:p>
      <w:pPr>
        <w:pStyle w:val="PreformattedText"/>
        <w:rPr/>
      </w:pPr>
      <w:r>
        <w:rPr/>
        <w:t>Other current liabilities............................         368        1,071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  -----------</w:t>
      </w:r>
    </w:p>
    <w:p>
      <w:pPr>
        <w:pStyle w:val="PreformattedText"/>
        <w:rPr/>
      </w:pPr>
      <w:r>
        <w:rPr/>
        <w:t xml:space="preserve">    </w:t>
      </w:r>
      <w:r>
        <w:rPr/>
        <w:t>Total current liabilities........................     169,191      200,791</w:t>
      </w:r>
    </w:p>
    <w:p>
      <w:pPr>
        <w:pStyle w:val="PreformattedText"/>
        <w:rPr/>
      </w:pPr>
      <w:r>
        <w:rPr/>
        <w:t>Long-term debt to related party (Note 4).............     705,243      705,243</w:t>
      </w:r>
    </w:p>
    <w:p>
      <w:pPr>
        <w:pStyle w:val="PreformattedText"/>
        <w:rPr/>
      </w:pPr>
      <w:r>
        <w:rPr/>
        <w:t>Deferred income taxes................................       7,833        7,130</w:t>
      </w:r>
    </w:p>
    <w:p>
      <w:pPr>
        <w:pStyle w:val="PreformattedText"/>
        <w:rPr/>
      </w:pPr>
      <w:r>
        <w:rPr/>
        <w:t>Benefits and compensation............................       8,237        7,971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  -----------</w:t>
      </w:r>
    </w:p>
    <w:p>
      <w:pPr>
        <w:pStyle w:val="PreformattedText"/>
        <w:rPr/>
      </w:pPr>
      <w:r>
        <w:rPr/>
        <w:t xml:space="preserve">    </w:t>
      </w:r>
      <w:r>
        <w:rPr/>
        <w:t>Total liabilities................................     890,504      921,135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  -----------</w:t>
      </w:r>
    </w:p>
    <w:p>
      <w:pPr>
        <w:pStyle w:val="PreformattedText"/>
        <w:rPr/>
      </w:pPr>
      <w:r>
        <w:rPr/>
        <w:t>Commitments and contingencies (Note 12)</w:t>
      </w:r>
    </w:p>
    <w:p>
      <w:pPr>
        <w:pStyle w:val="PreformattedText"/>
        <w:rPr/>
      </w:pPr>
      <w:r>
        <w:rPr/>
        <w:t>Stockholder's equity:</w:t>
      </w:r>
    </w:p>
    <w:p>
      <w:pPr>
        <w:pStyle w:val="PreformattedText"/>
        <w:rPr/>
      </w:pPr>
      <w:r>
        <w:rPr/>
        <w:t xml:space="preserve">  </w:t>
      </w:r>
      <w:r>
        <w:rPr/>
        <w:t>Common stock, $100 par value--authorized 1,000</w:t>
      </w:r>
    </w:p>
    <w:p>
      <w:pPr>
        <w:pStyle w:val="PreformattedText"/>
        <w:rPr/>
      </w:pPr>
      <w:r>
        <w:rPr/>
        <w:t xml:space="preserve">   </w:t>
      </w:r>
      <w:r>
        <w:rPr/>
        <w:t>shares; issued and outstanding 12 shares..........           1            1</w:t>
      </w:r>
    </w:p>
    <w:p>
      <w:pPr>
        <w:pStyle w:val="PreformattedText"/>
        <w:rPr/>
      </w:pPr>
      <w:r>
        <w:rPr/>
        <w:t xml:space="preserve">  </w:t>
      </w:r>
      <w:r>
        <w:rPr/>
        <w:t>Additional paid-in capital.........................     907,374      907,374</w:t>
      </w:r>
    </w:p>
    <w:p>
      <w:pPr>
        <w:pStyle w:val="PreformattedText"/>
        <w:rPr/>
      </w:pPr>
      <w:r>
        <w:rPr/>
        <w:t xml:space="preserve">  </w:t>
      </w:r>
      <w:r>
        <w:rPr/>
        <w:t>Accumulated deficit................................  (1,288,899)  (1,355,984)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  -----------</w:t>
      </w:r>
    </w:p>
    <w:p>
      <w:pPr>
        <w:pStyle w:val="PreformattedText"/>
        <w:rPr/>
      </w:pPr>
      <w:r>
        <w:rPr/>
        <w:t xml:space="preserve">    </w:t>
      </w:r>
      <w:r>
        <w:rPr/>
        <w:t>Total equity.....................................    (381,524)   (448,609)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  -----------</w:t>
      </w:r>
    </w:p>
    <w:p>
      <w:pPr>
        <w:pStyle w:val="PreformattedText"/>
        <w:rPr/>
      </w:pPr>
      <w:r>
        <w:rPr/>
        <w:t xml:space="preserve">  </w:t>
      </w:r>
      <w:r>
        <w:rPr/>
        <w:t>Total liabilities and stockholders' equity......... $   508,980  $   472,526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===========  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accompanying notes are an integral part of this statement.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F-64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WINGFOOT VENTURES SEVEN,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(A WHOLLY-OWNED SUBSIDIARY OF THE GOODYEAR TIRE &amp; RUBBER COMPANY)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CONSOLIDATED STATEMENTS OF OPERATIONS AND ACCUMULATED DEFICIT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For the Years Ended December 31,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-----------------------------------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1995        1996         1997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  -----------  -----------</w:t>
      </w:r>
    </w:p>
    <w:p>
      <w:pPr>
        <w:pStyle w:val="PreformattedText"/>
        <w:rPr/>
      </w:pPr>
      <w:r>
        <w:rPr/>
        <w:t xml:space="preserve">                                                           </w:t>
      </w:r>
    </w:p>
    <w:p>
      <w:pPr>
        <w:pStyle w:val="PreformattedText"/>
        <w:rPr/>
      </w:pPr>
      <w:r>
        <w:rPr/>
        <w:t>Revenues (Note 11)........................  $ 619,277  $   929,299  $   992,318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  -----------  -----------</w:t>
      </w:r>
    </w:p>
    <w:p>
      <w:pPr>
        <w:pStyle w:val="PreformattedText"/>
        <w:rPr/>
      </w:pPr>
      <w:r>
        <w:rPr/>
        <w:t>Expenses:</w:t>
      </w:r>
    </w:p>
    <w:p>
      <w:pPr>
        <w:pStyle w:val="PreformattedText"/>
        <w:rPr/>
      </w:pPr>
      <w:r>
        <w:rPr/>
        <w:t xml:space="preserve">  </w:t>
      </w:r>
      <w:r>
        <w:rPr/>
        <w:t>Purchases, transportation, and storage..    482,130      791,729      892,618</w:t>
      </w:r>
    </w:p>
    <w:p>
      <w:pPr>
        <w:pStyle w:val="PreformattedText"/>
        <w:rPr/>
      </w:pPr>
      <w:r>
        <w:rPr/>
        <w:t xml:space="preserve">  </w:t>
      </w:r>
      <w:r>
        <w:rPr/>
        <w:t>Property taxes..........................      7,100        8,500        7,450</w:t>
      </w:r>
    </w:p>
    <w:p>
      <w:pPr>
        <w:pStyle w:val="PreformattedText"/>
        <w:rPr/>
      </w:pPr>
      <w:r>
        <w:rPr/>
        <w:t xml:space="preserve">  </w:t>
      </w:r>
      <w:r>
        <w:rPr/>
        <w:t>Operations and maintenance..............     28,573       25,812       23,084</w:t>
      </w:r>
    </w:p>
    <w:p>
      <w:pPr>
        <w:pStyle w:val="PreformattedText"/>
        <w:rPr/>
      </w:pPr>
      <w:r>
        <w:rPr/>
        <w:t xml:space="preserve">  </w:t>
      </w:r>
      <w:r>
        <w:rPr/>
        <w:t>Depreciation and amortization...........     39,276       42,760       16,290</w:t>
      </w:r>
    </w:p>
    <w:p>
      <w:pPr>
        <w:pStyle w:val="PreformattedText"/>
        <w:rPr/>
      </w:pPr>
      <w:r>
        <w:rPr/>
        <w:t xml:space="preserve">  </w:t>
      </w:r>
      <w:r>
        <w:rPr/>
        <w:t>Impairment of pipeline assets and</w:t>
      </w:r>
    </w:p>
    <w:p>
      <w:pPr>
        <w:pStyle w:val="PreformattedText"/>
        <w:rPr/>
      </w:pPr>
      <w:r>
        <w:rPr/>
        <w:t xml:space="preserve">   </w:t>
      </w:r>
      <w:r>
        <w:rPr/>
        <w:t>linefill (Note 3)......................         --      851,878       64,173</w:t>
      </w:r>
    </w:p>
    <w:p>
      <w:pPr>
        <w:pStyle w:val="PreformattedText"/>
        <w:rPr/>
      </w:pPr>
      <w:r>
        <w:rPr/>
        <w:t xml:space="preserve">  </w:t>
      </w:r>
      <w:r>
        <w:rPr/>
        <w:t>Loss on sale of pipeline assets.........      5,000           --           --</w:t>
      </w:r>
    </w:p>
    <w:p>
      <w:pPr>
        <w:pStyle w:val="PreformattedText"/>
        <w:rPr/>
      </w:pPr>
      <w:r>
        <w:rPr/>
        <w:t xml:space="preserve">  </w:t>
      </w:r>
      <w:r>
        <w:rPr/>
        <w:t>Related party interest expense (Note</w:t>
      </w:r>
    </w:p>
    <w:p>
      <w:pPr>
        <w:pStyle w:val="PreformattedText"/>
        <w:rPr/>
      </w:pPr>
      <w:r>
        <w:rPr/>
        <w:t xml:space="preserve">   </w:t>
      </w:r>
      <w:r>
        <w:rPr/>
        <w:t>4).....................................     50,869       49,000       52,745</w:t>
      </w:r>
    </w:p>
    <w:p>
      <w:pPr>
        <w:pStyle w:val="PreformattedText"/>
        <w:rPr/>
      </w:pPr>
      <w:r>
        <w:rPr/>
        <w:t xml:space="preserve">  </w:t>
      </w:r>
      <w:r>
        <w:rPr/>
        <w:t>General and administrative..............      4,834        2,961        2,767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  -----------  -----------</w:t>
      </w:r>
    </w:p>
    <w:p>
      <w:pPr>
        <w:pStyle w:val="PreformattedText"/>
        <w:rPr/>
      </w:pPr>
      <w:r>
        <w:rPr/>
        <w:t xml:space="preserve">    </w:t>
      </w:r>
      <w:r>
        <w:rPr/>
        <w:t>Total expenses........................    617,782    1,772,640    1,059,127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  -----------  -----------</w:t>
      </w:r>
    </w:p>
    <w:p>
      <w:pPr>
        <w:pStyle w:val="PreformattedText"/>
        <w:rPr/>
      </w:pPr>
      <w:r>
        <w:rPr/>
        <w:t>(Loss) income before income taxes.........      1,495     (843,341)     (66,809)</w:t>
      </w:r>
    </w:p>
    <w:p>
      <w:pPr>
        <w:pStyle w:val="PreformattedText"/>
        <w:rPr/>
      </w:pPr>
      <w:r>
        <w:rPr/>
        <w:t>Charge/(benefit) in lieu of income taxes..       (324)       4,227          276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  -----------  -----------</w:t>
      </w:r>
    </w:p>
    <w:p>
      <w:pPr>
        <w:pStyle w:val="PreformattedText"/>
        <w:rPr/>
      </w:pPr>
      <w:r>
        <w:rPr/>
        <w:t>Net income (loss).........................      1,819     (847,568)     (67,085)</w:t>
      </w:r>
    </w:p>
    <w:p>
      <w:pPr>
        <w:pStyle w:val="PreformattedText"/>
        <w:rPr/>
      </w:pPr>
      <w:r>
        <w:rPr/>
        <w:t>Beginning accumulated deficit.............   (443,150)    (441,331)  (1,288,899)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  -----------  -----------</w:t>
      </w:r>
    </w:p>
    <w:p>
      <w:pPr>
        <w:pStyle w:val="PreformattedText"/>
        <w:rPr/>
      </w:pPr>
      <w:r>
        <w:rPr/>
        <w:t>Ending accumulated deficit................  $(441,331) $(1,288,899) $(1,355,984)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=========  ===========  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accompanying notes are an integral part of this statement.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F-65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WINGFOOT VENTURES SEVEN,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(A WHOLLY-OWNED SUBSIDIARY OF THE GOODYEAR TIRE &amp; RUBBER COMPANY)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CONSOLIDATED STATEMENTS OF CASH FLOWS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For the Years Ended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-----------------------------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1995      1996       1997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  ---------  --------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</w:p>
    <w:p>
      <w:pPr>
        <w:pStyle w:val="PreformattedText"/>
        <w:rPr/>
      </w:pPr>
      <w:r>
        <w:rPr/>
        <w:t>Cash flows from operating activities</w:t>
      </w:r>
    </w:p>
    <w:p>
      <w:pPr>
        <w:pStyle w:val="PreformattedText"/>
        <w:rPr/>
      </w:pPr>
      <w:r>
        <w:rPr/>
        <w:t xml:space="preserve">  </w:t>
      </w:r>
      <w:r>
        <w:rPr/>
        <w:t>Net income (loss)............................. $  1,819  $(847,568) $(67,085)</w:t>
      </w:r>
    </w:p>
    <w:p>
      <w:pPr>
        <w:pStyle w:val="PreformattedText"/>
        <w:rPr/>
      </w:pPr>
      <w:r>
        <w:rPr/>
        <w:t xml:space="preserve">  </w:t>
      </w:r>
      <w:r>
        <w:rPr/>
        <w:t>Adjustments to reconcile net income (loss) to</w:t>
      </w:r>
    </w:p>
    <w:p>
      <w:pPr>
        <w:pStyle w:val="PreformattedText"/>
        <w:rPr/>
      </w:pPr>
      <w:r>
        <w:rPr/>
        <w:t xml:space="preserve">   </w:t>
      </w:r>
      <w:r>
        <w:rPr/>
        <w:t>net cash provided by operating activities:</w:t>
      </w:r>
    </w:p>
    <w:p>
      <w:pPr>
        <w:pStyle w:val="PreformattedText"/>
        <w:rPr/>
      </w:pPr>
      <w:r>
        <w:rPr/>
        <w:t xml:space="preserve">    </w:t>
      </w:r>
      <w:r>
        <w:rPr/>
        <w:t>Depreciation and amortization...............   39,276     42,760    16,290</w:t>
      </w:r>
    </w:p>
    <w:p>
      <w:pPr>
        <w:pStyle w:val="PreformattedText"/>
        <w:rPr/>
      </w:pPr>
      <w:r>
        <w:rPr/>
        <w:t xml:space="preserve">    </w:t>
      </w:r>
      <w:r>
        <w:rPr/>
        <w:t>Impairment of pipeline assets and linefill..       --    851,878    64,173</w:t>
      </w:r>
    </w:p>
    <w:p>
      <w:pPr>
        <w:pStyle w:val="PreformattedText"/>
        <w:rPr/>
      </w:pPr>
      <w:r>
        <w:rPr/>
        <w:t xml:space="preserve">    </w:t>
      </w:r>
      <w:r>
        <w:rPr/>
        <w:t>Loss on sale of pipeline assets.............    5,000         --        --</w:t>
      </w:r>
    </w:p>
    <w:p>
      <w:pPr>
        <w:pStyle w:val="PreformattedText"/>
        <w:rPr/>
      </w:pPr>
      <w:r>
        <w:rPr/>
        <w:t xml:space="preserve">    </w:t>
      </w:r>
      <w:r>
        <w:rPr/>
        <w:t>Deferred income taxes.......................    2,341       (933)     (703)</w:t>
      </w:r>
    </w:p>
    <w:p>
      <w:pPr>
        <w:pStyle w:val="PreformattedText"/>
        <w:rPr/>
      </w:pPr>
      <w:r>
        <w:rPr/>
        <w:t xml:space="preserve">  </w:t>
      </w:r>
      <w:r>
        <w:rPr/>
        <w:t>Changes in assets and liabilities resulting</w:t>
      </w:r>
    </w:p>
    <w:p>
      <w:pPr>
        <w:pStyle w:val="PreformattedText"/>
        <w:rPr/>
      </w:pPr>
      <w:r>
        <w:rPr/>
        <w:t xml:space="preserve">   </w:t>
      </w:r>
      <w:r>
        <w:rPr/>
        <w:t>from operating activities:</w:t>
      </w:r>
    </w:p>
    <w:p>
      <w:pPr>
        <w:pStyle w:val="PreformattedText"/>
        <w:rPr/>
      </w:pPr>
      <w:r>
        <w:rPr/>
        <w:t xml:space="preserve">    </w:t>
      </w:r>
      <w:r>
        <w:rPr/>
        <w:t>Accounts receivable.........................     (982)   (28,183)    2,356</w:t>
      </w:r>
    </w:p>
    <w:p>
      <w:pPr>
        <w:pStyle w:val="PreformattedText"/>
        <w:rPr/>
      </w:pPr>
      <w:r>
        <w:rPr/>
        <w:t xml:space="preserve">    </w:t>
      </w:r>
      <w:r>
        <w:rPr/>
        <w:t>Working oil inventory.......................     (971)       305     3,549</w:t>
      </w:r>
    </w:p>
    <w:p>
      <w:pPr>
        <w:pStyle w:val="PreformattedText"/>
        <w:rPr/>
      </w:pPr>
      <w:r>
        <w:rPr/>
        <w:t xml:space="preserve">    </w:t>
      </w:r>
      <w:r>
        <w:rPr/>
        <w:t>Prepaid expenses and other current assets...     (855)      (218)     (317)</w:t>
      </w:r>
    </w:p>
    <w:p>
      <w:pPr>
        <w:pStyle w:val="PreformattedText"/>
        <w:rPr/>
      </w:pPr>
      <w:r>
        <w:rPr/>
        <w:t xml:space="preserve">    </w:t>
      </w:r>
      <w:r>
        <w:rPr/>
        <w:t>(Purchase) sale of pipeline linefill........   31,187     (2,870)  (49,727)</w:t>
      </w:r>
    </w:p>
    <w:p>
      <w:pPr>
        <w:pStyle w:val="PreformattedText"/>
        <w:rPr/>
      </w:pPr>
      <w:r>
        <w:rPr/>
        <w:t xml:space="preserve">    </w:t>
      </w:r>
      <w:r>
        <w:rPr/>
        <w:t>Accounts payable............................    2,898     41,316   (14,032)</w:t>
      </w:r>
    </w:p>
    <w:p>
      <w:pPr>
        <w:pStyle w:val="PreformattedText"/>
        <w:rPr/>
      </w:pPr>
      <w:r>
        <w:rPr/>
        <w:t xml:space="preserve">    </w:t>
      </w:r>
      <w:r>
        <w:rPr/>
        <w:t>Benefits and compensation...................   (2,580)        --       103</w:t>
      </w:r>
    </w:p>
    <w:p>
      <w:pPr>
        <w:pStyle w:val="PreformattedText"/>
        <w:rPr/>
      </w:pPr>
      <w:r>
        <w:rPr/>
        <w:t xml:space="preserve">    </w:t>
      </w:r>
      <w:r>
        <w:rPr/>
        <w:t>Accrued expenses............................      526     (1,596)   (3,213)</w:t>
      </w:r>
    </w:p>
    <w:p>
      <w:pPr>
        <w:pStyle w:val="PreformattedText"/>
        <w:rPr/>
      </w:pPr>
      <w:r>
        <w:rPr/>
        <w:t xml:space="preserve">    </w:t>
      </w:r>
      <w:r>
        <w:rPr/>
        <w:t>Accrued interest to related party...........    4,841     (3,906)    3,839</w:t>
      </w:r>
    </w:p>
    <w:p>
      <w:pPr>
        <w:pStyle w:val="PreformattedText"/>
        <w:rPr/>
      </w:pPr>
      <w:r>
        <w:rPr/>
        <w:t xml:space="preserve">    </w:t>
      </w:r>
      <w:r>
        <w:rPr/>
        <w:t>Accrued taxes...............................   (1,051)     4,149    (1,924)</w:t>
      </w:r>
    </w:p>
    <w:p>
      <w:pPr>
        <w:pStyle w:val="PreformattedText"/>
        <w:rPr/>
      </w:pPr>
      <w:r>
        <w:rPr/>
        <w:t xml:space="preserve">    </w:t>
      </w:r>
      <w:r>
        <w:rPr/>
        <w:t>Other current liabilities...................      (31)       368       703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  ---------  --------</w:t>
      </w:r>
    </w:p>
    <w:p>
      <w:pPr>
        <w:pStyle w:val="PreformattedText"/>
        <w:rPr/>
      </w:pPr>
      <w:r>
        <w:rPr/>
        <w:t xml:space="preserve">    </w:t>
      </w:r>
      <w:r>
        <w:rPr/>
        <w:t>Net cash provided by (used in) operating</w:t>
      </w:r>
    </w:p>
    <w:p>
      <w:pPr>
        <w:pStyle w:val="PreformattedText"/>
        <w:rPr/>
      </w:pPr>
      <w:r>
        <w:rPr/>
        <w:t xml:space="preserve">     </w:t>
      </w:r>
      <w:r>
        <w:rPr/>
        <w:t>activities.................................   81,418     55,502   (45,988)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  ---------  --------</w:t>
      </w:r>
    </w:p>
    <w:p>
      <w:pPr>
        <w:pStyle w:val="PreformattedText"/>
        <w:rPr/>
      </w:pPr>
      <w:r>
        <w:rPr/>
        <w:t>Cash flows from investing activities:</w:t>
      </w:r>
    </w:p>
    <w:p>
      <w:pPr>
        <w:pStyle w:val="PreformattedText"/>
        <w:rPr/>
      </w:pPr>
      <w:r>
        <w:rPr/>
        <w:t xml:space="preserve">  </w:t>
      </w:r>
      <w:r>
        <w:rPr/>
        <w:t>Capital expenditures..........................   (4,319)    (3,983)   (2,463)</w:t>
      </w:r>
    </w:p>
    <w:p>
      <w:pPr>
        <w:pStyle w:val="PreformattedText"/>
        <w:rPr/>
      </w:pPr>
      <w:r>
        <w:rPr/>
        <w:t xml:space="preserve">  </w:t>
      </w:r>
      <w:r>
        <w:rPr/>
        <w:t>Proceeds from sale of pipeline assets.........    1,998        125     1,249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  ---------  --------</w:t>
      </w:r>
    </w:p>
    <w:p>
      <w:pPr>
        <w:pStyle w:val="PreformattedText"/>
        <w:rPr/>
      </w:pPr>
      <w:r>
        <w:rPr/>
        <w:t xml:space="preserve">    </w:t>
      </w:r>
      <w:r>
        <w:rPr/>
        <w:t>Net cash used in investing activities.......   (2,321)    (3,858)   (1,214)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  ---------  --------</w:t>
      </w:r>
    </w:p>
    <w:p>
      <w:pPr>
        <w:pStyle w:val="PreformattedText"/>
        <w:rPr/>
      </w:pPr>
      <w:r>
        <w:rPr/>
        <w:t>Cash flows from financing activities:</w:t>
      </w:r>
    </w:p>
    <w:p>
      <w:pPr>
        <w:pStyle w:val="PreformattedText"/>
        <w:rPr/>
      </w:pPr>
      <w:r>
        <w:rPr/>
        <w:t xml:space="preserve">  </w:t>
      </w:r>
      <w:r>
        <w:rPr/>
        <w:t>Net (repayments) proceeds of debt to related</w:t>
      </w:r>
    </w:p>
    <w:p>
      <w:pPr>
        <w:pStyle w:val="PreformattedText"/>
        <w:rPr/>
      </w:pPr>
      <w:r>
        <w:rPr/>
        <w:t xml:space="preserve">   </w:t>
      </w:r>
      <w:r>
        <w:rPr/>
        <w:t>party (Note 4)...............................  (84,060)   (51,024)   45,858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  ---------  --------</w:t>
      </w:r>
    </w:p>
    <w:p>
      <w:pPr>
        <w:pStyle w:val="PreformattedText"/>
        <w:rPr/>
      </w:pPr>
      <w:r>
        <w:rPr/>
        <w:t xml:space="preserve">    </w:t>
      </w:r>
      <w:r>
        <w:rPr/>
        <w:t>Net cash (used in) provided by financing</w:t>
      </w:r>
    </w:p>
    <w:p>
      <w:pPr>
        <w:pStyle w:val="PreformattedText"/>
        <w:rPr/>
      </w:pPr>
      <w:r>
        <w:rPr/>
        <w:t xml:space="preserve">     </w:t>
      </w:r>
      <w:r>
        <w:rPr/>
        <w:t>activities.................................  (84,060)   (51,024)   45,858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  ---------  --------</w:t>
      </w:r>
    </w:p>
    <w:p>
      <w:pPr>
        <w:pStyle w:val="PreformattedText"/>
        <w:rPr/>
      </w:pPr>
      <w:r>
        <w:rPr/>
        <w:t>Net (decrease) increase in cash.................   (4,963)       620    (1,344)</w:t>
      </w:r>
    </w:p>
    <w:p>
      <w:pPr>
        <w:pStyle w:val="PreformattedText"/>
        <w:rPr/>
      </w:pPr>
      <w:r>
        <w:rPr/>
        <w:t>Cash, beginning of the year.....................    5,791        828     1,448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  ---------  --------</w:t>
      </w:r>
    </w:p>
    <w:p>
      <w:pPr>
        <w:pStyle w:val="PreformattedText"/>
        <w:rPr/>
      </w:pPr>
      <w:r>
        <w:rPr/>
        <w:t>Cash, end of the year........................... $    828  $   1,448  $    104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========  =========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accompanying notes are an integral part of this statement.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F-66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WINGFOOT VENTURES SEVEN,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(A WHOLLY-OWNED SUBSIDIARY OF THE GOODYEAR TIRE &amp; RUBBER COMPANY)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NOTES TO 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DECEMBER 31, 1995, 1996 AND 1997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The Company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Wingfoot Ventures Seven, Inc. ("Wingfoot") is a wholly-owned subsidiary of</w:t>
      </w:r>
    </w:p>
    <w:p>
      <w:pPr>
        <w:pStyle w:val="PreformattedText"/>
        <w:rPr/>
      </w:pPr>
      <w:r>
        <w:rPr/>
        <w:t>The Goodyear Tire &amp; Rubber Company ("Goodyear or the Parent"). The Company</w:t>
      </w:r>
    </w:p>
    <w:p>
      <w:pPr>
        <w:pStyle w:val="PreformattedText"/>
        <w:rPr/>
      </w:pPr>
      <w:r>
        <w:rPr/>
        <w:t>operates in the mid-stream segment of the energy transportation business and</w:t>
      </w:r>
    </w:p>
    <w:p>
      <w:pPr>
        <w:pStyle w:val="PreformattedText"/>
        <w:rPr/>
      </w:pPr>
      <w:r>
        <w:rPr/>
        <w:t>consists of four operating subsidiaries; All American Pipeline Company ("AAPL")</w:t>
      </w:r>
    </w:p>
    <w:p>
      <w:pPr>
        <w:pStyle w:val="PreformattedText"/>
        <w:rPr/>
      </w:pPr>
      <w:r>
        <w:rPr/>
        <w:t>and its wholly-owned subsidiary, Celeron Gathering Corporation ("CGC"), Celeron</w:t>
      </w:r>
    </w:p>
    <w:p>
      <w:pPr>
        <w:pStyle w:val="PreformattedText"/>
        <w:rPr/>
      </w:pPr>
      <w:r>
        <w:rPr/>
        <w:t>Trading and Transportation ("CT&amp;T") and Celeron Corporation ("CC"). AAPL is</w:t>
      </w:r>
    </w:p>
    <w:p>
      <w:pPr>
        <w:pStyle w:val="PreformattedText"/>
        <w:rPr/>
      </w:pPr>
      <w:r>
        <w:rPr/>
        <w:t>engaged in the operation of a heated crude oil pipeline which extends</w:t>
      </w:r>
    </w:p>
    <w:p>
      <w:pPr>
        <w:pStyle w:val="PreformattedText"/>
        <w:rPr/>
      </w:pPr>
      <w:r>
        <w:rPr/>
        <w:t>approximately 1,233 miles from Las Flores and Gaviota on the California coast</w:t>
      </w:r>
    </w:p>
    <w:p>
      <w:pPr>
        <w:pStyle w:val="PreformattedText"/>
        <w:rPr/>
      </w:pPr>
      <w:r>
        <w:rPr/>
        <w:t>to West Texas. As a common carrier, AAPL charges transportation tariffs which</w:t>
      </w:r>
    </w:p>
    <w:p>
      <w:pPr>
        <w:pStyle w:val="PreformattedText"/>
        <w:rPr/>
      </w:pPr>
      <w:r>
        <w:rPr/>
        <w:t>must be filed with the Federal Energy Regulatory Commission ("FERC") and the</w:t>
      </w:r>
    </w:p>
    <w:p>
      <w:pPr>
        <w:pStyle w:val="PreformattedText"/>
        <w:rPr/>
      </w:pPr>
      <w:r>
        <w:rPr/>
        <w:t>Public Utilities Commission of the State of California ("CPUC"). CGC operates a</w:t>
      </w:r>
    </w:p>
    <w:p>
      <w:pPr>
        <w:pStyle w:val="PreformattedText"/>
        <w:rPr/>
      </w:pPr>
      <w:r>
        <w:rPr/>
        <w:t>proprietary crude oil gathering pipeline in the San Joaquin Valley area of</w:t>
      </w:r>
    </w:p>
    <w:p>
      <w:pPr>
        <w:pStyle w:val="PreformattedText"/>
        <w:rPr/>
      </w:pPr>
      <w:r>
        <w:rPr/>
        <w:t>California. CT&amp;T is engaged in purchasing, selling and exchanging crude oil, a</w:t>
      </w:r>
    </w:p>
    <w:p>
      <w:pPr>
        <w:pStyle w:val="PreformattedText"/>
        <w:rPr/>
      </w:pPr>
      <w:r>
        <w:rPr/>
        <w:t>substantial portion of which is transported through AAPL's pipeline. CC</w:t>
      </w:r>
    </w:p>
    <w:p>
      <w:pPr>
        <w:pStyle w:val="PreformattedText"/>
        <w:rPr/>
      </w:pPr>
      <w:r>
        <w:rPr/>
        <w:t>provides management services to AAPL, CGC and CT&amp;T.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March 21, 1998, a Stock Purchase Agreement ("the Agreement") was executed</w:t>
      </w:r>
    </w:p>
    <w:p>
      <w:pPr>
        <w:pStyle w:val="PreformattedText"/>
        <w:rPr/>
      </w:pPr>
      <w:r>
        <w:rPr/>
        <w:t>between Wingfoot and Plains All American Inc. ("PAAI"), a wholly-owned</w:t>
      </w:r>
    </w:p>
    <w:p>
      <w:pPr>
        <w:pStyle w:val="PreformattedText"/>
        <w:rPr/>
      </w:pPr>
      <w:r>
        <w:rPr/>
        <w:t>subsidiary of Plains Resources Inc., whereby all of the issued and outstanding</w:t>
      </w:r>
    </w:p>
    <w:p>
      <w:pPr>
        <w:pStyle w:val="PreformattedText"/>
        <w:rPr/>
      </w:pPr>
      <w:r>
        <w:rPr/>
        <w:t>shares of the capital stock of AAPL and CT&amp;T would be sold to PAAI contingent</w:t>
      </w:r>
    </w:p>
    <w:p>
      <w:pPr>
        <w:pStyle w:val="PreformattedText"/>
        <w:rPr/>
      </w:pPr>
      <w:r>
        <w:rPr/>
        <w:t>upon, among other things, approval by the Federal Trade Commission and the</w:t>
      </w:r>
    </w:p>
    <w:p>
      <w:pPr>
        <w:pStyle w:val="PreformattedText"/>
        <w:rPr/>
      </w:pPr>
      <w:r>
        <w:rPr/>
        <w:t>CPUC. The net assets to be sold are comprised of assets and liabilities of</w:t>
      </w:r>
    </w:p>
    <w:p>
      <w:pPr>
        <w:pStyle w:val="PreformattedText"/>
        <w:rPr/>
      </w:pPr>
      <w:r>
        <w:rPr/>
        <w:t>AAPL, CGC and CT&amp;T and include or exclude all assets and liabilities listed in</w:t>
      </w:r>
    </w:p>
    <w:p>
      <w:pPr>
        <w:pStyle w:val="PreformattedText"/>
        <w:rPr/>
      </w:pPr>
      <w:r>
        <w:rPr/>
        <w:t>certain Bills of Sale and Assumption Agreements included in the Agreement. In</w:t>
      </w:r>
    </w:p>
    <w:p>
      <w:pPr>
        <w:pStyle w:val="PreformattedText"/>
        <w:rPr/>
      </w:pPr>
      <w:r>
        <w:rPr/>
        <w:t>addition, the following items have been excluded from the net assets to be</w:t>
      </w:r>
    </w:p>
    <w:p>
      <w:pPr>
        <w:pStyle w:val="PreformattedText"/>
        <w:rPr/>
      </w:pPr>
      <w:r>
        <w:rPr/>
        <w:t>sold: all of Wingfoot's intercompany transactions with Goodyear; certain other</w:t>
      </w:r>
    </w:p>
    <w:p>
      <w:pPr>
        <w:pStyle w:val="PreformattedText"/>
        <w:rPr/>
      </w:pPr>
      <w:r>
        <w:rPr/>
        <w:t>liabilities; and debt and interest owed to Goodyear and its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Summary of Significant Accounting Policies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Basis of consolidation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consolidated financial statements include the accounts of Wingfoot and</w:t>
      </w:r>
    </w:p>
    <w:p>
      <w:pPr>
        <w:pStyle w:val="PreformattedText"/>
        <w:rPr/>
      </w:pPr>
      <w:r>
        <w:rPr/>
        <w:t>its wholly-owned subsidiaries. All significant intercompany transactions have</w:t>
      </w:r>
    </w:p>
    <w:p>
      <w:pPr>
        <w:pStyle w:val="PreformattedText"/>
        <w:rPr/>
      </w:pPr>
      <w:r>
        <w:rPr/>
        <w:t>been eliminated.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Use of estimates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preparation of financial statements in conformity with generally</w:t>
      </w:r>
    </w:p>
    <w:p>
      <w:pPr>
        <w:pStyle w:val="PreformattedText"/>
        <w:rPr/>
      </w:pPr>
      <w:r>
        <w:rPr/>
        <w:t>accepted accounting principles requires management to make estimates and</w:t>
      </w:r>
    </w:p>
    <w:p>
      <w:pPr>
        <w:pStyle w:val="PreformattedText"/>
        <w:rPr/>
      </w:pPr>
      <w:r>
        <w:rPr/>
        <w:t>assumptions that affect the amounts of assets and liabilities and disclosure of</w:t>
      </w:r>
    </w:p>
    <w:p>
      <w:pPr>
        <w:pStyle w:val="PreformattedText"/>
        <w:rPr/>
      </w:pPr>
      <w:r>
        <w:rPr/>
        <w:t>contingent assets and liabilities at the date of the financial statements and</w:t>
      </w:r>
    </w:p>
    <w:p>
      <w:pPr>
        <w:pStyle w:val="PreformattedText"/>
        <w:rPr/>
      </w:pPr>
      <w:r>
        <w:rPr/>
        <w:t>reported amounts of revenues and expenses during the reporting period. Actual</w:t>
      </w:r>
    </w:p>
    <w:p>
      <w:pPr>
        <w:pStyle w:val="PreformattedText"/>
        <w:rPr/>
      </w:pPr>
      <w:r>
        <w:rPr/>
        <w:t>results could differ from those estimates.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Concentration of credit risk and major customers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Financial instruments which potentially expose Wingfoot to concentrations of</w:t>
      </w:r>
    </w:p>
    <w:p>
      <w:pPr>
        <w:pStyle w:val="PreformattedText"/>
        <w:rPr/>
      </w:pPr>
      <w:r>
        <w:rPr/>
        <w:t>credit risk consist primarily of accounts receivable. Wingfoot's accounts</w:t>
      </w:r>
    </w:p>
    <w:p>
      <w:pPr>
        <w:pStyle w:val="PreformattedText"/>
        <w:rPr/>
      </w:pPr>
      <w:r>
        <w:rPr/>
        <w:t>receivable are primarily from major oil companies and their affiliates, as well</w:t>
      </w:r>
    </w:p>
    <w:p>
      <w:pPr>
        <w:pStyle w:val="PreformattedText"/>
        <w:rPr/>
      </w:pPr>
      <w:r>
        <w:rPr/>
        <w:t>as independent oil companies. Wingfoot generally requires its smaller</w:t>
      </w:r>
    </w:p>
    <w:p>
      <w:pPr>
        <w:pStyle w:val="PreformattedText"/>
        <w:rPr/>
      </w:pPr>
      <w:r>
        <w:rPr/>
        <w:t>independent customers to provide letters of credit. Although Wingfoot is</w:t>
      </w:r>
    </w:p>
    <w:p>
      <w:pPr>
        <w:pStyle w:val="PreformattedText"/>
        <w:rPr/>
      </w:pPr>
      <w:r>
        <w:rPr/>
        <w:t>directly affected by the financial well being of the oil and gas industry,</w:t>
      </w:r>
    </w:p>
    <w:p>
      <w:pPr>
        <w:pStyle w:val="PreformattedText"/>
        <w:rPr/>
      </w:pPr>
      <w:r>
        <w:rPr/>
        <w:t>management does not believe significant credit risk exists. Historically,</w:t>
      </w:r>
    </w:p>
    <w:p>
      <w:pPr>
        <w:pStyle w:val="PreformattedText"/>
        <w:rPr/>
      </w:pPr>
      <w:r>
        <w:rPr/>
        <w:t>credit losses have not been significant.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F-67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WINGFOOT VENTURES SEVEN,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(A WHOLLY-OWNED SUBSIDIARY OF THE GOODYEAR TIRE &amp; RUBBER COMPANY)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NOTES TO CONSOLIDATED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DECEMBER 31, 1995, 1996 AND 1997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Revenue recognition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As a regulated interstate pipeline, AAPL recognizes revenues for the</w:t>
      </w:r>
    </w:p>
    <w:p>
      <w:pPr>
        <w:pStyle w:val="PreformattedText"/>
        <w:rPr/>
      </w:pPr>
      <w:r>
        <w:rPr/>
        <w:t>transportation of crude oil based upon FERC and CPUC filed tariff rates and the</w:t>
      </w:r>
    </w:p>
    <w:p>
      <w:pPr>
        <w:pStyle w:val="PreformattedText"/>
        <w:rPr/>
      </w:pPr>
      <w:r>
        <w:rPr/>
        <w:t>related transported volume. AAPL recognizes tariff revenue at the time such</w:t>
      </w:r>
    </w:p>
    <w:p>
      <w:pPr>
        <w:pStyle w:val="PreformattedText"/>
        <w:rPr/>
      </w:pPr>
      <w:r>
        <w:rPr/>
        <w:t>volume is delivered. CT&amp;T and CGC recognize revenue from the sale of crude oil</w:t>
      </w:r>
    </w:p>
    <w:p>
      <w:pPr>
        <w:pStyle w:val="PreformattedText"/>
        <w:rPr/>
      </w:pPr>
      <w:r>
        <w:rPr/>
        <w:t>to third parties at the time title to the product sold transfers to the</w:t>
      </w:r>
    </w:p>
    <w:p>
      <w:pPr>
        <w:pStyle w:val="PreformattedText"/>
        <w:rPr/>
      </w:pPr>
      <w:r>
        <w:rPr/>
        <w:t>purchaser.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Statement of cash flows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There was no cash used to pay income taxes during the years ended December</w:t>
      </w:r>
    </w:p>
    <w:p>
      <w:pPr>
        <w:pStyle w:val="PreformattedText"/>
        <w:rPr/>
      </w:pPr>
      <w:r>
        <w:rPr/>
        <w:t>31, 1995, 1996 and 1997. Interest of $46,028, $52,906 and $48,906 was paid for</w:t>
      </w:r>
    </w:p>
    <w:p>
      <w:pPr>
        <w:pStyle w:val="PreformattedText"/>
        <w:rPr/>
      </w:pPr>
      <w:r>
        <w:rPr/>
        <w:t>the years ended December 31, 1995, 1996 and 1997,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Working oil inventory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Working oil inventory is carried at the lower of current market value or</w:t>
      </w:r>
    </w:p>
    <w:p>
      <w:pPr>
        <w:pStyle w:val="PreformattedText"/>
        <w:rPr/>
      </w:pPr>
      <w:r>
        <w:rPr/>
        <w:t>cost and determined under the last-in, first-out method.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Property, plant and equipment and pipeline linefill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Property, plant and equipment (the "System") consists primarily of oil</w:t>
      </w:r>
    </w:p>
    <w:p>
      <w:pPr>
        <w:pStyle w:val="PreformattedText"/>
        <w:rPr/>
      </w:pPr>
      <w:r>
        <w:rPr/>
        <w:t>pipeline facilities, which include the cost of land, rights-of-way, pipe, pump</w:t>
      </w:r>
    </w:p>
    <w:p>
      <w:pPr>
        <w:pStyle w:val="PreformattedText"/>
        <w:rPr/>
      </w:pPr>
      <w:r>
        <w:rPr/>
        <w:t>station equipment, storage tanks, vehicles, material, labor, overhead and</w:t>
      </w:r>
    </w:p>
    <w:p>
      <w:pPr>
        <w:pStyle w:val="PreformattedText"/>
        <w:rPr/>
      </w:pPr>
      <w:r>
        <w:rPr/>
        <w:t>interest incurred during the construction period. Depreciation on oil pipeline</w:t>
      </w:r>
    </w:p>
    <w:p>
      <w:pPr>
        <w:pStyle w:val="PreformattedText"/>
        <w:rPr/>
      </w:pPr>
      <w:r>
        <w:rPr/>
        <w:t>facilities is computed using the straight-line method, principally over 37</w:t>
      </w:r>
    </w:p>
    <w:p>
      <w:pPr>
        <w:pStyle w:val="PreformattedText"/>
        <w:rPr/>
      </w:pPr>
      <w:r>
        <w:rPr/>
        <w:t>years (see Note 3). Repairs and maintenance costs are charged to expense as</w:t>
      </w:r>
    </w:p>
    <w:p>
      <w:pPr>
        <w:pStyle w:val="PreformattedText"/>
        <w:rPr/>
      </w:pPr>
      <w:r>
        <w:rPr/>
        <w:t>incurred.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Pipeline linefill consists of crude oil linefill used to pack a pipeline</w:t>
      </w:r>
    </w:p>
    <w:p>
      <w:pPr>
        <w:pStyle w:val="PreformattedText"/>
        <w:rPr/>
      </w:pPr>
      <w:r>
        <w:rPr/>
        <w:t>such that when an incremental barrel enters a pipeline it forces a barrel out</w:t>
      </w:r>
    </w:p>
    <w:p>
      <w:pPr>
        <w:pStyle w:val="PreformattedText"/>
        <w:rPr/>
      </w:pPr>
      <w:r>
        <w:rPr/>
        <w:t>at another location. Proceeds from the sale and repurchase of pipeline linefill</w:t>
      </w:r>
    </w:p>
    <w:p>
      <w:pPr>
        <w:pStyle w:val="PreformattedText"/>
        <w:rPr/>
      </w:pPr>
      <w:r>
        <w:rPr/>
        <w:t>are reflected as cash flows from operating activities in the accompanying</w:t>
      </w:r>
    </w:p>
    <w:p>
      <w:pPr>
        <w:pStyle w:val="PreformattedText"/>
        <w:rPr/>
      </w:pPr>
      <w:r>
        <w:rPr/>
        <w:t>consolidated statements of cash flows.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System and pipeline linefill are assessed for possible impairment in</w:t>
      </w:r>
    </w:p>
    <w:p>
      <w:pPr>
        <w:pStyle w:val="PreformattedText"/>
        <w:rPr/>
      </w:pPr>
      <w:r>
        <w:rPr/>
        <w:t>accordance with the provisions of Statement of Financial Accounting Standards</w:t>
      </w:r>
    </w:p>
    <w:p>
      <w:pPr>
        <w:pStyle w:val="PreformattedText"/>
        <w:rPr/>
      </w:pPr>
      <w:r>
        <w:rPr/>
        <w:t>No. 121, "Accounting for the Impairment of Long-Lived Assets and for Long-Lived</w:t>
      </w:r>
    </w:p>
    <w:p>
      <w:pPr>
        <w:pStyle w:val="PreformattedText"/>
        <w:rPr/>
      </w:pPr>
      <w:r>
        <w:rPr/>
        <w:t>Assets to be Disposed Of" (SFAS 121). Under this standard, the occurrence of</w:t>
      </w:r>
    </w:p>
    <w:p>
      <w:pPr>
        <w:pStyle w:val="PreformattedText"/>
        <w:rPr/>
      </w:pPr>
      <w:r>
        <w:rPr/>
        <w:t>certain events may trigger a review of affected assets for possible impairment.</w:t>
      </w:r>
    </w:p>
    <w:p>
      <w:pPr>
        <w:pStyle w:val="PreformattedText"/>
        <w:rPr/>
      </w:pPr>
      <w:r>
        <w:rPr/>
        <w:t>An impairment is deemed to exist if the sum of undiscounted before-tax expected</w:t>
      </w:r>
    </w:p>
    <w:p>
      <w:pPr>
        <w:pStyle w:val="PreformattedText"/>
        <w:rPr/>
      </w:pPr>
      <w:r>
        <w:rPr/>
        <w:t>future cash flows for the asset are less than the asset's carrying value. If an</w:t>
      </w:r>
    </w:p>
    <w:p>
      <w:pPr>
        <w:pStyle w:val="PreformattedText"/>
        <w:rPr/>
      </w:pPr>
      <w:r>
        <w:rPr/>
        <w:t>impairment is indicated, the amount of the impairment is measured as the</w:t>
      </w:r>
    </w:p>
    <w:p>
      <w:pPr>
        <w:pStyle w:val="PreformattedText"/>
        <w:rPr/>
      </w:pPr>
      <w:r>
        <w:rPr/>
        <w:t>difference between the asset's fair market value and its carrying value. Where</w:t>
      </w:r>
    </w:p>
    <w:p>
      <w:pPr>
        <w:pStyle w:val="PreformattedText"/>
        <w:rPr/>
      </w:pPr>
      <w:r>
        <w:rPr/>
        <w:t>a market value is not available, it is approximated by Wingfoot's best estimate</w:t>
      </w:r>
    </w:p>
    <w:p>
      <w:pPr>
        <w:pStyle w:val="PreformattedText"/>
        <w:rPr/>
      </w:pPr>
      <w:r>
        <w:rPr/>
        <w:t>of the sum of discounted before-tax expected future cash flows. Impairment</w:t>
      </w:r>
    </w:p>
    <w:p>
      <w:pPr>
        <w:pStyle w:val="PreformattedText"/>
        <w:rPr/>
      </w:pPr>
      <w:r>
        <w:rPr/>
        <w:t>amounts are recorded as impairment of pipeline assets and linefill in the</w:t>
      </w:r>
    </w:p>
    <w:p>
      <w:pPr>
        <w:pStyle w:val="PreformattedText"/>
        <w:rPr/>
      </w:pPr>
      <w:r>
        <w:rPr/>
        <w:t>period in which a specific event occurs (see Note 3).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Income taxes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Wingfoot and its subsidiaries' results are included in the consolidated</w:t>
      </w:r>
    </w:p>
    <w:p>
      <w:pPr>
        <w:pStyle w:val="PreformattedText"/>
        <w:rPr/>
      </w:pPr>
      <w:r>
        <w:rPr/>
        <w:t>federal income tax return of its parent, Goodyear. Tax losses and investment</w:t>
      </w:r>
    </w:p>
    <w:p>
      <w:pPr>
        <w:pStyle w:val="PreformattedText"/>
        <w:rPr/>
      </w:pPr>
      <w:r>
        <w:rPr/>
        <w:t>tax credits have been generated by AAPL and have been utilized in the</w:t>
      </w:r>
    </w:p>
    <w:p>
      <w:pPr>
        <w:pStyle w:val="PreformattedText"/>
        <w:rPr/>
      </w:pPr>
      <w:r>
        <w:rPr/>
        <w:t>consolidated federal income tax returns of Goodyear. In accordance with AAPL's</w:t>
      </w:r>
    </w:p>
    <w:p>
      <w:pPr>
        <w:pStyle w:val="PreformattedText"/>
        <w:rPr/>
      </w:pPr>
      <w:r>
        <w:rPr/>
        <w:t>tax sharing agreement with Goodyear, the tax benefits from the cumulative tax</w:t>
      </w:r>
    </w:p>
    <w:p>
      <w:pPr>
        <w:pStyle w:val="PreformattedText"/>
        <w:rPr/>
      </w:pPr>
      <w:r>
        <w:rPr/>
        <w:t>losses and investment tax credits are not payable by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F-68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WINGFOOT VENTURES SEVEN,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(A WHOLLY-OWNED SUBSIDIARY OF THE GOODYEAR TIRE &amp; RUBBER COMPANY)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NOTES TO CONSOLIDATED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DECEMBER 31, 1995, 1996 AND 1997</w:t>
      </w:r>
    </w:p>
    <w:p>
      <w:pPr>
        <w:pStyle w:val="PreformattedText"/>
        <w:rPr/>
      </w:pPr>
      <w:r>
        <w:rPr/>
        <w:t>Goodyear to AAPL until such time as these credits can be utilized on the basis</w:t>
      </w:r>
    </w:p>
    <w:p>
      <w:pPr>
        <w:pStyle w:val="PreformattedText"/>
        <w:rPr/>
      </w:pPr>
      <w:r>
        <w:rPr/>
        <w:t>of a separate company tax computation. While Goodyear has realized tax benefits</w:t>
      </w:r>
    </w:p>
    <w:p>
      <w:pPr>
        <w:pStyle w:val="PreformattedText"/>
        <w:rPr/>
      </w:pPr>
      <w:r>
        <w:rPr/>
        <w:t>from losses and tax credits of AAPL in its consolidated return, AAPL will not</w:t>
      </w:r>
    </w:p>
    <w:p>
      <w:pPr>
        <w:pStyle w:val="PreformattedText"/>
        <w:rPr/>
      </w:pPr>
      <w:r>
        <w:rPr/>
        <w:t>receive reimbursement until a tax liability is incurred as calculated on a</w:t>
      </w:r>
    </w:p>
    <w:p>
      <w:pPr>
        <w:pStyle w:val="PreformattedText"/>
        <w:rPr/>
      </w:pPr>
      <w:r>
        <w:rPr/>
        <w:t>separate company basis. To the extent that future taxable income is generated,</w:t>
      </w:r>
    </w:p>
    <w:p>
      <w:pPr>
        <w:pStyle w:val="PreformattedText"/>
        <w:rPr/>
      </w:pPr>
      <w:r>
        <w:rPr/>
        <w:t>AAPL has a potential future net reimbursement from Goodyear for the benefit of</w:t>
      </w:r>
    </w:p>
    <w:p>
      <w:pPr>
        <w:pStyle w:val="PreformattedText"/>
        <w:rPr/>
      </w:pPr>
      <w:r>
        <w:rPr/>
        <w:t>prior years' tax losses and investment tax credits generated in the amount of</w:t>
      </w:r>
    </w:p>
    <w:p>
      <w:pPr>
        <w:pStyle w:val="PreformattedText"/>
        <w:rPr/>
      </w:pPr>
      <w:r>
        <w:rPr/>
        <w:t>approximately $573,000 and $569,000 at December 31, 1996 and 1997,</w:t>
      </w:r>
    </w:p>
    <w:p>
      <w:pPr>
        <w:pStyle w:val="PreformattedText"/>
        <w:rPr/>
      </w:pPr>
      <w:r>
        <w:rPr/>
        <w:t>respectively. Utilizing the stand-alone calculation required by the tax sharing</w:t>
      </w:r>
    </w:p>
    <w:p>
      <w:pPr>
        <w:pStyle w:val="PreformattedText"/>
        <w:rPr/>
      </w:pPr>
      <w:r>
        <w:rPr/>
        <w:t>agreement, this potential reimbursement results in a net deferred tax asset on</w:t>
      </w:r>
    </w:p>
    <w:p>
      <w:pPr>
        <w:pStyle w:val="PreformattedText"/>
        <w:rPr/>
      </w:pPr>
      <w:r>
        <w:rPr/>
        <w:t>AAPL's balance sheet. Following the terms of the tax sharing agreement, the net</w:t>
      </w:r>
    </w:p>
    <w:p>
      <w:pPr>
        <w:pStyle w:val="PreformattedText"/>
        <w:rPr/>
      </w:pPr>
      <w:r>
        <w:rPr/>
        <w:t>asset has been fully offset by a valuation allowance.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connection with the Agreement, PAAI and Goodyear will execute an IRS</w:t>
      </w:r>
    </w:p>
    <w:p>
      <w:pPr>
        <w:pStyle w:val="PreformattedText"/>
        <w:rPr/>
      </w:pPr>
      <w:r>
        <w:rPr/>
        <w:t>Section 338(h)(10) election that provides for a step-up in basis of the</w:t>
      </w:r>
    </w:p>
    <w:p>
      <w:pPr>
        <w:pStyle w:val="PreformattedText"/>
        <w:rPr/>
      </w:pPr>
      <w:r>
        <w:rPr/>
        <w:t>acquired assets, which will eliminate any deferred tax liability at the</w:t>
      </w:r>
    </w:p>
    <w:p>
      <w:pPr>
        <w:pStyle w:val="PreformattedText"/>
        <w:rPr/>
      </w:pPr>
      <w:r>
        <w:rPr/>
        <w:t>acquisition date. In addition, any future net reimbursement from Goodyear for</w:t>
      </w:r>
    </w:p>
    <w:p>
      <w:pPr>
        <w:pStyle w:val="PreformattedText"/>
        <w:rPr/>
      </w:pPr>
      <w:r>
        <w:rPr/>
        <w:t>the benefit of prior years' tax losses and investment tax credits will be</w:t>
      </w:r>
    </w:p>
    <w:p>
      <w:pPr>
        <w:pStyle w:val="PreformattedText"/>
        <w:rPr/>
      </w:pPr>
      <w:r>
        <w:rPr/>
        <w:t>extinguished.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Wingfoot's provision for income taxes includes federal and state taxes</w:t>
      </w:r>
    </w:p>
    <w:p>
      <w:pPr>
        <w:pStyle w:val="PreformattedText"/>
        <w:rPr/>
      </w:pPr>
      <w:r>
        <w:rPr/>
        <w:t>currently payable and deferred taxes arising from temporary differences.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Financial instruments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Wingfoot utilizes New York Mercantile Exchange crude oil futures contracts</w:t>
      </w:r>
    </w:p>
    <w:p>
      <w:pPr>
        <w:pStyle w:val="PreformattedText"/>
        <w:rPr/>
      </w:pPr>
      <w:r>
        <w:rPr/>
        <w:t>to manage its exposure to price volatility for its crude trading activities.</w:t>
      </w:r>
    </w:p>
    <w:p>
      <w:pPr>
        <w:pStyle w:val="PreformattedText"/>
        <w:rPr/>
      </w:pPr>
      <w:r>
        <w:rPr/>
        <w:t>Specifically, Wingfoot enters into these contracts to hedge its firm</w:t>
      </w:r>
    </w:p>
    <w:p>
      <w:pPr>
        <w:pStyle w:val="PreformattedText"/>
        <w:rPr/>
      </w:pPr>
      <w:r>
        <w:rPr/>
        <w:t>commitments and anticipated transactions. All contracts permit settlement by</w:t>
      </w:r>
    </w:p>
    <w:p>
      <w:pPr>
        <w:pStyle w:val="PreformattedText"/>
        <w:rPr/>
      </w:pPr>
      <w:r>
        <w:rPr/>
        <w:t>physical delivery of crude oil. Gains and losses related to these contracts are</w:t>
      </w:r>
    </w:p>
    <w:p>
      <w:pPr>
        <w:pStyle w:val="PreformattedText"/>
        <w:rPr/>
      </w:pPr>
      <w:r>
        <w:rPr/>
        <w:t>deferred and recorded when the underlying hedged transaction occurs.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Property, Plant and Equipment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System consists of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------------------------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1996         1997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-----------  -----------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Oil pipeline facilities......................... $ 1,549,178  $ 1,550,391</w:t>
      </w:r>
    </w:p>
    <w:p>
      <w:pPr>
        <w:pStyle w:val="PreformattedText"/>
        <w:rPr/>
      </w:pPr>
      <w:r>
        <w:rPr/>
        <w:t xml:space="preserve">      </w:t>
      </w:r>
      <w:r>
        <w:rPr/>
        <w:t>Less: accumulated depreciation..................  (1,128,556)  (1,198,683)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-----------  -----------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$   420,622  $   351,708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===========  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During 1996, industry developments occurred indicating that the quantities</w:t>
      </w:r>
    </w:p>
    <w:p>
      <w:pPr>
        <w:pStyle w:val="PreformattedText"/>
        <w:rPr/>
      </w:pPr>
      <w:r>
        <w:rPr/>
        <w:t>of California and Alaska North Slope crude oil expected to be tendered in the</w:t>
      </w:r>
    </w:p>
    <w:p>
      <w:pPr>
        <w:pStyle w:val="PreformattedText"/>
        <w:rPr/>
      </w:pPr>
      <w:r>
        <w:rPr/>
        <w:t>future to the System for transportation would be below prior estimates and that</w:t>
      </w:r>
    </w:p>
    <w:p>
      <w:pPr>
        <w:pStyle w:val="PreformattedText"/>
        <w:rPr/>
      </w:pPr>
      <w:r>
        <w:rPr/>
        <w:t>volumes of crude oil expected to be tendered to the System for transportation</w:t>
      </w:r>
    </w:p>
    <w:p>
      <w:pPr>
        <w:pStyle w:val="PreformattedText"/>
        <w:rPr/>
      </w:pPr>
      <w:r>
        <w:rPr/>
        <w:t>to markets outside of California in the future would be significantly lower</w:t>
      </w:r>
    </w:p>
    <w:p>
      <w:pPr>
        <w:pStyle w:val="PreformattedText"/>
        <w:rPr/>
      </w:pPr>
      <w:r>
        <w:rPr/>
        <w:t>than previously anticipated. As a result, management determined that the future</w:t>
      </w:r>
    </w:p>
    <w:p>
      <w:pPr>
        <w:pStyle w:val="PreformattedText"/>
        <w:rPr/>
      </w:pPr>
      <w:r>
        <w:rPr/>
        <w:t>cash flows expected to be generated by the System and pipeline linefill would</w:t>
      </w:r>
    </w:p>
    <w:p>
      <w:pPr>
        <w:pStyle w:val="PreformattedText"/>
        <w:rPr/>
      </w:pPr>
      <w:r>
        <w:rPr/>
        <w:t>be less than their carrying value. In accordance with SFAS 121, Wingfoot</w:t>
      </w:r>
    </w:p>
    <w:p>
      <w:pPr>
        <w:pStyle w:val="PreformattedText"/>
        <w:rPr/>
      </w:pPr>
      <w:r>
        <w:rPr/>
        <w:t>reduced the carrying value of the System and pipeline linefill to their fair</w:t>
      </w:r>
    </w:p>
    <w:p>
      <w:pPr>
        <w:pStyle w:val="PreformattedText"/>
        <w:rPr/>
      </w:pPr>
      <w:r>
        <w:rPr/>
        <w:t>value at December 31, 1996, and recorded a charge of $851,878.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As a result of the Agreement, Wingfoot reviewed the System and pipeline</w:t>
      </w:r>
    </w:p>
    <w:p>
      <w:pPr>
        <w:pStyle w:val="PreformattedText"/>
        <w:rPr/>
      </w:pPr>
      <w:r>
        <w:rPr/>
        <w:t>linefill, which was held for use at December 31, 1997, for impairment since it</w:t>
      </w:r>
    </w:p>
    <w:p>
      <w:pPr>
        <w:pStyle w:val="PreformattedText"/>
        <w:rPr/>
      </w:pPr>
      <w:r>
        <w:rPr/>
        <w:t>was more likely than not that a sale would occur significantly before the end</w:t>
      </w:r>
    </w:p>
    <w:p>
      <w:pPr>
        <w:pStyle w:val="PreformattedText"/>
        <w:rPr/>
      </w:pPr>
      <w:r>
        <w:rPr/>
        <w:t>of its previously estimated remaining useful life. Management determined that</w:t>
      </w:r>
    </w:p>
    <w:p>
      <w:pPr>
        <w:pStyle w:val="PreformattedText"/>
        <w:rPr/>
      </w:pPr>
      <w:r>
        <w:rPr/>
        <w:t>the undiscounted before-tax future cash flows expected to be generated by the</w:t>
      </w:r>
    </w:p>
    <w:p>
      <w:pPr>
        <w:pStyle w:val="PreformattedText"/>
        <w:rPr/>
      </w:pPr>
      <w:r>
        <w:rPr/>
        <w:t>System and pipeline linefill would be less than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F-69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WINGFOOT VENTURES SEVEN,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(A WHOLLY-OWNED SUBSIDIARY OF THE GOODYEAR TIRE &amp; RUBBER COMPANY)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NOTES TO CONSOLIDATED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DECEMBER 31, 1995, 1996 AND 1997</w:t>
      </w:r>
    </w:p>
    <w:p>
      <w:pPr>
        <w:pStyle w:val="PreformattedText"/>
        <w:rPr/>
      </w:pPr>
      <w:r>
        <w:rPr/>
        <w:t>their carrying value. In accordance with SFAS 121, Wingfoot reduced the</w:t>
      </w:r>
    </w:p>
    <w:p>
      <w:pPr>
        <w:pStyle w:val="PreformattedText"/>
        <w:rPr/>
      </w:pPr>
      <w:r>
        <w:rPr/>
        <w:t>carrying value of the System and pipeline linefill to their fair value at</w:t>
      </w:r>
    </w:p>
    <w:p>
      <w:pPr>
        <w:pStyle w:val="PreformattedText"/>
        <w:rPr/>
      </w:pPr>
      <w:r>
        <w:rPr/>
        <w:t>December 31, 1997, determined using discounted before-tax expected future cash</w:t>
      </w:r>
    </w:p>
    <w:p>
      <w:pPr>
        <w:pStyle w:val="PreformattedText"/>
        <w:rPr/>
      </w:pPr>
      <w:r>
        <w:rPr/>
        <w:t>flows from the System and pipeline linefill, and recorded a charge of $64,173.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Debt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Line of credit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At December 31, 1996 and 1997 to satisfy margin requirements associated with</w:t>
      </w:r>
    </w:p>
    <w:p>
      <w:pPr>
        <w:pStyle w:val="PreformattedText"/>
        <w:rPr/>
      </w:pPr>
      <w:r>
        <w:rPr/>
        <w:t>its futures contracts, Wingfoot had a short-term uncommitted credit arrangement</w:t>
      </w:r>
    </w:p>
    <w:p>
      <w:pPr>
        <w:pStyle w:val="PreformattedText"/>
        <w:rPr/>
      </w:pPr>
      <w:r>
        <w:rPr/>
        <w:t>totaling $1,500 and $3,000, respectively, of which $1,162 and $2,973,</w:t>
      </w:r>
    </w:p>
    <w:p>
      <w:pPr>
        <w:pStyle w:val="PreformattedText"/>
        <w:rPr/>
      </w:pPr>
      <w:r>
        <w:rPr/>
        <w:t>respectively, was unused. This arrangement bears interest at London Interbank</w:t>
      </w:r>
    </w:p>
    <w:p>
      <w:pPr>
        <w:pStyle w:val="PreformattedText"/>
        <w:rPr/>
      </w:pPr>
      <w:r>
        <w:rPr/>
        <w:t>Offered Rate (LIBOR) plus 0.75%. There are no commitment fees or compensating</w:t>
      </w:r>
    </w:p>
    <w:p>
      <w:pPr>
        <w:pStyle w:val="PreformattedText"/>
        <w:rPr/>
      </w:pPr>
      <w:r>
        <w:rPr/>
        <w:t>balances associated with this arrangement.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Short-term debt to related party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Short-term debt at December 31, 1996 and 1997 represents advances from</w:t>
      </w:r>
    </w:p>
    <w:p>
      <w:pPr>
        <w:pStyle w:val="PreformattedText"/>
        <w:rPr/>
      </w:pPr>
      <w:r>
        <w:rPr/>
        <w:t>Goodyear and its subsidiaries. These advances do not accrue interest and are</w:t>
      </w:r>
    </w:p>
    <w:p>
      <w:pPr>
        <w:pStyle w:val="PreformattedText"/>
        <w:rPr/>
      </w:pPr>
      <w:r>
        <w:rPr/>
        <w:t>payable on demand (see Note 13).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Long-term debt to related party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April 25, 1994, Wingfoot entered into a term loan with Goodyear and its</w:t>
      </w:r>
    </w:p>
    <w:p>
      <w:pPr>
        <w:pStyle w:val="PreformattedText"/>
        <w:rPr/>
      </w:pPr>
      <w:r>
        <w:rPr/>
        <w:t>subsidiaries under which Wingfoot may borrow up to $825,000. The loan bears</w:t>
      </w:r>
    </w:p>
    <w:p>
      <w:pPr>
        <w:pStyle w:val="PreformattedText"/>
        <w:rPr/>
      </w:pPr>
      <w:r>
        <w:rPr/>
        <w:t>interest annually, at a variable rate, generally tied to LIBOR and other</w:t>
      </w:r>
    </w:p>
    <w:p>
      <w:pPr>
        <w:pStyle w:val="PreformattedText"/>
        <w:rPr/>
      </w:pPr>
      <w:r>
        <w:rPr/>
        <w:t>factors relating to the borrowing capacity of Goodyear and its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1996     1997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 --------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</w:p>
    <w:p>
      <w:pPr>
        <w:pStyle w:val="PreformattedText"/>
        <w:rPr/>
      </w:pPr>
      <w:r>
        <w:rPr/>
        <w:t xml:space="preserve">   </w:t>
      </w:r>
      <w:r>
        <w:rPr/>
        <w:t>Term loan due to an affiliate, interest at 12-month LIBOR</w:t>
      </w:r>
    </w:p>
    <w:p>
      <w:pPr>
        <w:pStyle w:val="PreformattedText"/>
        <w:rPr/>
      </w:pPr>
      <w:r>
        <w:rPr/>
        <w:t xml:space="preserve">    </w:t>
      </w:r>
      <w:r>
        <w:rPr/>
        <w:t>plus 1 1/2%, 6.72% and 7.52% at December 31, 1996 and</w:t>
      </w:r>
    </w:p>
    <w:p>
      <w:pPr>
        <w:pStyle w:val="PreformattedText"/>
        <w:rPr/>
      </w:pPr>
      <w:r>
        <w:rPr/>
        <w:t xml:space="preserve">    </w:t>
      </w:r>
      <w:r>
        <w:rPr/>
        <w:t>1997, respectively....................................... $705,243 $705,243</w:t>
      </w:r>
    </w:p>
    <w:p>
      <w:pPr>
        <w:pStyle w:val="PreformattedText"/>
        <w:rPr/>
      </w:pPr>
      <w:r>
        <w:rPr/>
        <w:t xml:space="preserve">   </w:t>
      </w:r>
      <w:r>
        <w:rPr/>
        <w:t>Less amount due in one year...............................       --       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 --------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$705,243 $705,243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========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At December 31, 1996 and 1997, Wingfoot had an outstanding balance of</w:t>
      </w:r>
    </w:p>
    <w:p>
      <w:pPr>
        <w:pStyle w:val="PreformattedText"/>
        <w:rPr/>
      </w:pPr>
      <w:r>
        <w:rPr/>
        <w:t>$705,243 under this loan. Wingfoot is required to make annual mandatory</w:t>
      </w:r>
    </w:p>
    <w:p>
      <w:pPr>
        <w:pStyle w:val="PreformattedText"/>
        <w:rPr/>
      </w:pPr>
      <w:r>
        <w:rPr/>
        <w:t>principal repayments of $100,000 beginning April 30, 1999, $100,000 in 2000,</w:t>
      </w:r>
    </w:p>
    <w:p>
      <w:pPr>
        <w:pStyle w:val="PreformattedText"/>
        <w:rPr/>
      </w:pPr>
      <w:r>
        <w:rPr/>
        <w:t>$125,000 in 2001, $150,000 in 2002, $150,000 in 2003 and $80,243 in 2004.</w:t>
      </w:r>
    </w:p>
    <w:p>
      <w:pPr>
        <w:pStyle w:val="PreformattedText"/>
        <w:rPr/>
      </w:pPr>
      <w:r>
        <w:rPr/>
        <w:t>Interest costs incurred through the term loan totaled $50,869, $49,000 and</w:t>
      </w:r>
    </w:p>
    <w:p>
      <w:pPr>
        <w:pStyle w:val="PreformattedText"/>
        <w:rPr/>
      </w:pPr>
      <w:r>
        <w:rPr/>
        <w:t>$52,745 for the years ended December 31, 1995, 1996, and 1997, respectively.</w:t>
      </w:r>
    </w:p>
    <w:p>
      <w:pPr>
        <w:pStyle w:val="PreformattedText"/>
        <w:rPr/>
      </w:pPr>
      <w:r>
        <w:rPr/>
        <w:t>Substantially all amounts outstanding were repaid subsequent to December 31,</w:t>
      </w:r>
    </w:p>
    <w:p>
      <w:pPr>
        <w:pStyle w:val="PreformattedText"/>
        <w:rPr/>
      </w:pPr>
      <w:r>
        <w:rPr/>
        <w:t>1997 (see Note 13).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Credit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April 25, 1994, Wingfoot entered into a credit agreement with an</w:t>
      </w:r>
    </w:p>
    <w:p>
      <w:pPr>
        <w:pStyle w:val="PreformattedText"/>
        <w:rPr/>
      </w:pPr>
      <w:r>
        <w:rPr/>
        <w:t>affiliate under which Wingfoot may borrow up to $250,000. The agreement</w:t>
      </w:r>
    </w:p>
    <w:p>
      <w:pPr>
        <w:pStyle w:val="PreformattedText"/>
        <w:rPr/>
      </w:pPr>
      <w:r>
        <w:rPr/>
        <w:t>provides for a .10% per annum commitment fee on the daily average unused amount</w:t>
      </w:r>
    </w:p>
    <w:p>
      <w:pPr>
        <w:pStyle w:val="PreformattedText"/>
        <w:rPr/>
      </w:pPr>
      <w:r>
        <w:rPr/>
        <w:t>of the facility. The loan bears interest at a variable rate based on LIBOR.</w:t>
      </w:r>
    </w:p>
    <w:p>
      <w:pPr>
        <w:pStyle w:val="PreformattedText"/>
        <w:rPr/>
      </w:pPr>
      <w:r>
        <w:rPr/>
        <w:t>There is no balance outstanding at December 31, 1996 and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 Financial Instruments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carrying values of Wingfoot's accounts receivable, other current assets,</w:t>
      </w:r>
    </w:p>
    <w:p>
      <w:pPr>
        <w:pStyle w:val="PreformattedText"/>
        <w:rPr/>
      </w:pPr>
      <w:r>
        <w:rPr/>
        <w:t>accounts payable, accrued expenses, and other current liabilities approximate</w:t>
      </w:r>
    </w:p>
    <w:p>
      <w:pPr>
        <w:pStyle w:val="PreformattedText"/>
        <w:rPr/>
      </w:pPr>
      <w:r>
        <w:rPr/>
        <w:t>fair value due to the short-term maturities of these assets and liabilities.</w:t>
      </w:r>
    </w:p>
    <w:p>
      <w:pPr>
        <w:pStyle w:val="PreformattedText"/>
        <w:rPr/>
      </w:pPr>
      <w:r>
        <w:rPr/>
        <w:t>The carrying value of Wingfoot's line of credit approximates fair value as</w:t>
      </w:r>
    </w:p>
    <w:p>
      <w:pPr>
        <w:pStyle w:val="PreformattedText"/>
        <w:rPr/>
      </w:pPr>
      <w:r>
        <w:rPr/>
        <w:t>interest rates are variable,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F-70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WINGFOOT VENTURES SEVEN,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(A WHOLLY-OWNED SUBSIDIARY OF THE GOODYEAR TIRE &amp; RUBBER COMPANY)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NOTES TO CONSOLIDATED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DECEMBER 31, 1995, 1996 AND 1997</w:t>
      </w:r>
    </w:p>
    <w:p>
      <w:pPr>
        <w:pStyle w:val="PreformattedText"/>
        <w:rPr/>
      </w:pPr>
      <w:r>
        <w:rPr/>
        <w:t>based upon prevailing rates for similar agreements. Deferred gains associated</w:t>
      </w:r>
    </w:p>
    <w:p>
      <w:pPr>
        <w:pStyle w:val="PreformattedText"/>
        <w:rPr/>
      </w:pPr>
      <w:r>
        <w:rPr/>
        <w:t>with Wingfoot's futures contracts at December 31, 1996 and 1997 totaled $13 and</w:t>
      </w:r>
    </w:p>
    <w:p>
      <w:pPr>
        <w:pStyle w:val="PreformattedText"/>
        <w:rPr/>
      </w:pPr>
      <w:r>
        <w:rPr/>
        <w:t>$1,071,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 Book Overdrafts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At December 31, 1996 and 1997, Wingfoot had $3,281 and $626, respectively,</w:t>
      </w:r>
    </w:p>
    <w:p>
      <w:pPr>
        <w:pStyle w:val="PreformattedText"/>
        <w:rPr/>
      </w:pPr>
      <w:r>
        <w:rPr/>
        <w:t>in book overdrafts representing outstanding checks in excess of funds on</w:t>
      </w:r>
    </w:p>
    <w:p>
      <w:pPr>
        <w:pStyle w:val="PreformattedText"/>
        <w:rPr/>
      </w:pPr>
      <w:r>
        <w:rPr/>
        <w:t>deposit. These amounts have been included in accounts payable.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7. Applicability of Statement of Financial Accounting Standards (SFAS No. 71)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SFAS No. 71, "Accounting for the Effects of Certain Types of Regulation,"</w:t>
      </w:r>
    </w:p>
    <w:p>
      <w:pPr>
        <w:pStyle w:val="PreformattedText"/>
        <w:rPr/>
      </w:pPr>
      <w:r>
        <w:rPr/>
        <w:t>provides guidance in preparing financial statements for entities with</w:t>
      </w:r>
    </w:p>
    <w:p>
      <w:pPr>
        <w:pStyle w:val="PreformattedText"/>
        <w:rPr/>
      </w:pPr>
      <w:r>
        <w:rPr/>
        <w:t>operations subject to rate-making authorities. The tariff rates of Wingfoot's</w:t>
      </w:r>
    </w:p>
    <w:p>
      <w:pPr>
        <w:pStyle w:val="PreformattedText"/>
        <w:rPr/>
      </w:pPr>
      <w:r>
        <w:rPr/>
        <w:t>pipeline are regulated by the FERC and the CPUC.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Prior to commencement of operations in 1989, as allowed by FERC, Wingfoot</w:t>
      </w:r>
    </w:p>
    <w:p>
      <w:pPr>
        <w:pStyle w:val="PreformattedText"/>
        <w:rPr/>
      </w:pPr>
      <w:r>
        <w:rPr/>
        <w:t>had capitalized an Allowance for Funds Used During Construction (AFUDC) for</w:t>
      </w:r>
    </w:p>
    <w:p>
      <w:pPr>
        <w:pStyle w:val="PreformattedText"/>
        <w:rPr/>
      </w:pPr>
      <w:r>
        <w:rPr/>
        <w:t>rate-making purposes. The recording of any AFUDC represents the implicit cost</w:t>
      </w:r>
    </w:p>
    <w:p>
      <w:pPr>
        <w:pStyle w:val="PreformattedText"/>
        <w:rPr/>
      </w:pPr>
      <w:r>
        <w:rPr/>
        <w:t>of financing construction as if the construction was financed through a</w:t>
      </w:r>
    </w:p>
    <w:p>
      <w:pPr>
        <w:pStyle w:val="PreformattedText"/>
        <w:rPr/>
      </w:pPr>
      <w:r>
        <w:rPr/>
        <w:t>combination of borrowings and equity contributions. SFAS No. 71 requires that</w:t>
      </w:r>
    </w:p>
    <w:p>
      <w:pPr>
        <w:pStyle w:val="PreformattedText"/>
        <w:rPr/>
      </w:pPr>
      <w:r>
        <w:rPr/>
        <w:t>an AFUDC recorded for rate-making purposes should be recorded for financial</w:t>
      </w:r>
    </w:p>
    <w:p>
      <w:pPr>
        <w:pStyle w:val="PreformattedText"/>
        <w:rPr/>
      </w:pPr>
      <w:r>
        <w:rPr/>
        <w:t>reporting purposes as well, as long as there is reasonable assurance that costs</w:t>
      </w:r>
    </w:p>
    <w:p>
      <w:pPr>
        <w:pStyle w:val="PreformattedText"/>
        <w:rPr/>
      </w:pPr>
      <w:r>
        <w:rPr/>
        <w:t>incurred will be recoverable in the future.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At year end 1996, Wingfoot did not expect to recover the costs that had been</w:t>
      </w:r>
    </w:p>
    <w:p>
      <w:pPr>
        <w:pStyle w:val="PreformattedText"/>
        <w:rPr/>
      </w:pPr>
      <w:r>
        <w:rPr/>
        <w:t>previously capitalized. Accordingly, Wingfoot has discontinued the application</w:t>
      </w:r>
    </w:p>
    <w:p>
      <w:pPr>
        <w:pStyle w:val="PreformattedText"/>
        <w:rPr/>
      </w:pPr>
      <w:r>
        <w:rPr/>
        <w:t>of SFAS No. 71 and in December 1996 adopted the provisions of SFAS No. 101,</w:t>
      </w:r>
    </w:p>
    <w:p>
      <w:pPr>
        <w:pStyle w:val="PreformattedText"/>
        <w:rPr/>
      </w:pPr>
      <w:r>
        <w:rPr/>
        <w:t>"Regulated Enterprise Accounting for the Discontinuation of Application of FASB</w:t>
      </w:r>
    </w:p>
    <w:p>
      <w:pPr>
        <w:pStyle w:val="PreformattedText"/>
        <w:rPr/>
      </w:pPr>
      <w:r>
        <w:rPr/>
        <w:t>Statement No. 71." This statement requires Wingfoot to eliminate the effects of</w:t>
      </w:r>
    </w:p>
    <w:p>
      <w:pPr>
        <w:pStyle w:val="PreformattedText"/>
        <w:rPr/>
      </w:pPr>
      <w:r>
        <w:rPr/>
        <w:t>any actions of regulators that had been recognized as an asset that would not</w:t>
      </w:r>
    </w:p>
    <w:p>
      <w:pPr>
        <w:pStyle w:val="PreformattedText"/>
        <w:rPr/>
      </w:pPr>
      <w:r>
        <w:rPr/>
        <w:t>have normally been recognized by a non-regulated entity. As the only cost</w:t>
      </w:r>
    </w:p>
    <w:p>
      <w:pPr>
        <w:pStyle w:val="PreformattedText"/>
        <w:rPr/>
      </w:pPr>
      <w:r>
        <w:rPr/>
        <w:t>capitalized under the provisions of SFAS No. 71 was AFUDC, no additional</w:t>
      </w:r>
    </w:p>
    <w:p>
      <w:pPr>
        <w:pStyle w:val="PreformattedText"/>
        <w:rPr/>
      </w:pPr>
      <w:r>
        <w:rPr/>
        <w:t>impairment was recorded as the AFUDC balance was included in the FAS No. 121</w:t>
      </w:r>
    </w:p>
    <w:p>
      <w:pPr>
        <w:pStyle w:val="PreformattedText"/>
        <w:rPr/>
      </w:pPr>
      <w:r>
        <w:rPr/>
        <w:t>impairment writedown (see Note 3).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8. Related Party Transactions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During 1996, Wingfoot transferred long-term credits of $30,843 to Goodyear,</w:t>
      </w:r>
    </w:p>
    <w:p>
      <w:pPr>
        <w:pStyle w:val="PreformattedText"/>
        <w:rPr/>
      </w:pPr>
      <w:r>
        <w:rPr/>
        <w:t>increasing Wingfoot's long-term debt payable to Goodyear. Wingfoot has no</w:t>
      </w:r>
    </w:p>
    <w:p>
      <w:pPr>
        <w:pStyle w:val="PreformattedText"/>
        <w:rPr/>
      </w:pPr>
      <w:r>
        <w:rPr/>
        <w:t>further benefit or obligation related to these matters.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Wingfoot's related party financing arrangements are described in Note 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Affiliated companies provide personnel and support services to Wingfoot. For</w:t>
      </w:r>
    </w:p>
    <w:p>
      <w:pPr>
        <w:pStyle w:val="PreformattedText"/>
        <w:rPr/>
      </w:pPr>
      <w:r>
        <w:rPr/>
        <w:t>the years ended December 31, 1995, 1996 and 1997, Wingfoot incurred</w:t>
      </w:r>
    </w:p>
    <w:p>
      <w:pPr>
        <w:pStyle w:val="PreformattedText"/>
        <w:rPr/>
      </w:pPr>
      <w:r>
        <w:rPr/>
        <w:t>approximately $400, $361 and $477, respectively, for such services.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Goodyear has guaranteed Wingfoot's obligations with various counter parties</w:t>
      </w:r>
    </w:p>
    <w:p>
      <w:pPr>
        <w:pStyle w:val="PreformattedText"/>
        <w:rPr/>
      </w:pPr>
      <w:r>
        <w:rPr/>
        <w:t>in connection with crude purchase agreements and crude exchanges made in the</w:t>
      </w:r>
    </w:p>
    <w:p>
      <w:pPr>
        <w:pStyle w:val="PreformattedText"/>
        <w:rPr/>
      </w:pPr>
      <w:r>
        <w:rPr/>
        <w:t>ordinary course of business (see Note 12).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F-71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WINGFOOT VENTURES SEVEN,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(A WHOLLY-OWNED SUBSIDIARY OF THE GOODYEAR TIRE &amp; RUBBER COMPANY)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NOTES TO CONSOLIDATED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DECEMBER 31, 1995, 1996 AND 1997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9. Employee Benefit Plans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Postretirement health care benefits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Wingfoot provides its associates with health care benefits upon retirement.</w:t>
      </w:r>
    </w:p>
    <w:p>
      <w:pPr>
        <w:pStyle w:val="PreformattedText"/>
        <w:rPr/>
      </w:pPr>
      <w:r>
        <w:rPr/>
        <w:t>The healthcare benefits are provided by insurance companies through premiums</w:t>
      </w:r>
    </w:p>
    <w:p>
      <w:pPr>
        <w:pStyle w:val="PreformattedText"/>
        <w:rPr/>
      </w:pPr>
      <w:r>
        <w:rPr/>
        <w:t>based on expected benefits to be paid during the year. Portions of the</w:t>
      </w:r>
    </w:p>
    <w:p>
      <w:pPr>
        <w:pStyle w:val="PreformattedText"/>
        <w:rPr/>
      </w:pPr>
      <w:r>
        <w:rPr/>
        <w:t>healthcare benefits are not insured and are paid by the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net periodic postretirement benefit cost: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For the Year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Ended December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31,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----------------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1995  1996  1997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  ----  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Service cost............................................ $ 63  $ 71  $ 86</w:t>
      </w:r>
    </w:p>
    <w:p>
      <w:pPr>
        <w:pStyle w:val="PreformattedText"/>
        <w:rPr/>
      </w:pPr>
      <w:r>
        <w:rPr/>
        <w:t xml:space="preserve">      </w:t>
      </w:r>
      <w:r>
        <w:rPr/>
        <w:t>Interest cost...........................................  185   183   186</w:t>
      </w:r>
    </w:p>
    <w:p>
      <w:pPr>
        <w:pStyle w:val="PreformattedText"/>
        <w:rPr/>
      </w:pPr>
      <w:r>
        <w:rPr/>
        <w:t xml:space="preserve">      </w:t>
      </w:r>
      <w:r>
        <w:rPr/>
        <w:t>Net amortization........................................  (23)   (9)  (10)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  ----  ----</w:t>
      </w:r>
    </w:p>
    <w:p>
      <w:pPr>
        <w:pStyle w:val="PreformattedText"/>
        <w:rPr/>
      </w:pPr>
      <w:r>
        <w:rPr/>
        <w:t xml:space="preserve">      </w:t>
      </w:r>
      <w:r>
        <w:rPr/>
        <w:t>Net periodic postretirement benefit cost................ $225  $245  $262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====  ====  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table sets forth the funded status and amounts recognized on</w:t>
      </w:r>
    </w:p>
    <w:p>
      <w:pPr>
        <w:pStyle w:val="PreformattedText"/>
        <w:rPr/>
      </w:pPr>
      <w:r>
        <w:rPr/>
        <w:t>Wingfoot's Consolidated Balance Sheet: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----------------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1996     1997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  -------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</w:p>
    <w:p>
      <w:pPr>
        <w:pStyle w:val="PreformattedText"/>
        <w:rPr/>
      </w:pPr>
      <w:r>
        <w:rPr/>
        <w:t>Actuarial present value of accumulated benefit obligation:</w:t>
      </w:r>
    </w:p>
    <w:p>
      <w:pPr>
        <w:pStyle w:val="PreformattedText"/>
        <w:rPr/>
      </w:pPr>
      <w:r>
        <w:rPr/>
        <w:t xml:space="preserve">  </w:t>
      </w:r>
      <w:r>
        <w:rPr/>
        <w:t>Retirees.................................................. $(1,838) $(1,759)</w:t>
      </w:r>
    </w:p>
    <w:p>
      <w:pPr>
        <w:pStyle w:val="PreformattedText"/>
        <w:rPr/>
      </w:pPr>
      <w:r>
        <w:rPr/>
        <w:t xml:space="preserve">  </w:t>
      </w:r>
      <w:r>
        <w:rPr/>
        <w:t>Vested active plan participants...........................    (116)    (194)</w:t>
      </w:r>
    </w:p>
    <w:p>
      <w:pPr>
        <w:pStyle w:val="PreformattedText"/>
        <w:rPr/>
      </w:pPr>
      <w:r>
        <w:rPr/>
        <w:t xml:space="preserve">  </w:t>
      </w:r>
      <w:r>
        <w:rPr/>
        <w:t>Other active plan participants............................    (480)    (566)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  -------</w:t>
      </w:r>
    </w:p>
    <w:p>
      <w:pPr>
        <w:pStyle w:val="PreformattedText"/>
        <w:rPr/>
      </w:pPr>
      <w:r>
        <w:rPr/>
        <w:t>Accumulated benefit obligation in excess of plan assets.....  (2,434)  (2,519)</w:t>
      </w:r>
    </w:p>
    <w:p>
      <w:pPr>
        <w:pStyle w:val="PreformattedText"/>
        <w:rPr/>
      </w:pPr>
      <w:r>
        <w:rPr/>
        <w:t>Unrecognized net (gain).....................................    (409)    (243)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  -------</w:t>
      </w:r>
    </w:p>
    <w:p>
      <w:pPr>
        <w:pStyle w:val="PreformattedText"/>
        <w:rPr/>
      </w:pPr>
      <w:r>
        <w:rPr/>
        <w:t>Accrued postretirement benefit cost recognized on the</w:t>
      </w:r>
    </w:p>
    <w:p>
      <w:pPr>
        <w:pStyle w:val="PreformattedText"/>
        <w:rPr/>
      </w:pPr>
      <w:r>
        <w:rPr/>
        <w:t xml:space="preserve"> </w:t>
      </w:r>
      <w:r>
        <w:rPr/>
        <w:t>Consolidated Balance Sheet................................. $(2,843) $(2,762)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=======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1995  1996  1997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  ----  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The assumptions used were:</w:t>
      </w:r>
    </w:p>
    <w:p>
      <w:pPr>
        <w:pStyle w:val="PreformattedText"/>
        <w:rPr/>
      </w:pPr>
      <w:r>
        <w:rPr/>
        <w:t xml:space="preserve">        </w:t>
      </w:r>
      <w:r>
        <w:rPr/>
        <w:t>Discount rate......................................... 7.75% 7.75% 7.75%</w:t>
      </w:r>
    </w:p>
    <w:p>
      <w:pPr>
        <w:pStyle w:val="PreformattedText"/>
        <w:rPr/>
      </w:pPr>
      <w:r>
        <w:rPr/>
        <w:t xml:space="preserve">        </w:t>
      </w:r>
      <w:r>
        <w:rPr/>
        <w:t>Rate of increase in compensation levels............... 4.50  4.50  4.50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An 8.00% annual rate of increase in the cost of health care benefits for</w:t>
      </w:r>
    </w:p>
    <w:p>
      <w:pPr>
        <w:pStyle w:val="PreformattedText"/>
        <w:rPr/>
      </w:pPr>
      <w:r>
        <w:rPr/>
        <w:t>retirees under 65 years of age and a 5.75% annual rate of increase for retirees</w:t>
      </w:r>
    </w:p>
    <w:p>
      <w:pPr>
        <w:pStyle w:val="PreformattedText"/>
        <w:rPr/>
      </w:pPr>
      <w:r>
        <w:rPr/>
        <w:t>65 years or older are assumed in 1998. This rate gradually decreases to 5.00%</w:t>
      </w:r>
    </w:p>
    <w:p>
      <w:pPr>
        <w:pStyle w:val="PreformattedText"/>
        <w:rPr/>
      </w:pPr>
      <w:r>
        <w:rPr/>
        <w:t>in 2010 and remains at that level thereafter. To illustrate the significance of</w:t>
      </w:r>
    </w:p>
    <w:p>
      <w:pPr>
        <w:pStyle w:val="PreformattedText"/>
        <w:rPr/>
      </w:pPr>
      <w:r>
        <w:rPr/>
        <w:t>a 1.00% increase in the assumed healthcare cost trend, the accumulated benefit</w:t>
      </w:r>
    </w:p>
    <w:p>
      <w:pPr>
        <w:pStyle w:val="PreformattedText"/>
        <w:rPr/>
      </w:pPr>
      <w:r>
        <w:rPr/>
        <w:t>obligation would increase by $30 at December 31, 1997 and the aggregate service</w:t>
      </w:r>
    </w:p>
    <w:p>
      <w:pPr>
        <w:pStyle w:val="PreformattedText"/>
        <w:rPr/>
      </w:pPr>
      <w:r>
        <w:rPr/>
        <w:t>and interest cost by $3 for the year then ended.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Agreement specifies that postretirement healthcare benefit obligations</w:t>
      </w:r>
    </w:p>
    <w:p>
      <w:pPr>
        <w:pStyle w:val="PreformattedText"/>
        <w:rPr/>
      </w:pPr>
      <w:r>
        <w:rPr/>
        <w:t>for only non-vested employees will be assumed by PAAI. PAAI does not intend to</w:t>
      </w:r>
    </w:p>
    <w:p>
      <w:pPr>
        <w:pStyle w:val="PreformattedText"/>
        <w:rPr/>
      </w:pPr>
      <w:r>
        <w:rPr/>
        <w:t>continue such benefits subsequent to the acquisition. After the close of the</w:t>
      </w:r>
    </w:p>
    <w:p>
      <w:pPr>
        <w:pStyle w:val="PreformattedText"/>
        <w:rPr/>
      </w:pPr>
      <w:r>
        <w:rPr/>
        <w:t>sale, postretirement healthcare benefits for retirees and vested employees will</w:t>
      </w:r>
    </w:p>
    <w:p>
      <w:pPr>
        <w:pStyle w:val="PreformattedText"/>
        <w:rPr/>
      </w:pPr>
      <w:r>
        <w:rPr/>
        <w:t>be funded by Goodyear.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F-72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WINGFOOT VENTURES SEVEN,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(A WHOLLY-OWNED SUBSIDIARY OF THE GOODYEAR TIRE &amp; RUBBER COMPANY)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NOTES TO CONSOLIDATED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DECEMBER 31, 1995, 1996 AND 1997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Pension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Substantially all of Wingfoot's associates participate in the pension plan</w:t>
      </w:r>
    </w:p>
    <w:p>
      <w:pPr>
        <w:pStyle w:val="PreformattedText"/>
        <w:rPr/>
      </w:pPr>
      <w:r>
        <w:rPr/>
        <w:t>of CC. CC makes contributions to the pension plan equal to the amount accrued</w:t>
      </w:r>
    </w:p>
    <w:p>
      <w:pPr>
        <w:pStyle w:val="PreformattedText"/>
        <w:rPr/>
      </w:pPr>
      <w:r>
        <w:rPr/>
        <w:t>for pension costs.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Net periodic pension (credit)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For the Year Ended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-----------------------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1995    1996     1997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  -------  -------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Service cost.................................... $ 305  $   315  $   340</w:t>
      </w:r>
    </w:p>
    <w:p>
      <w:pPr>
        <w:pStyle w:val="PreformattedText"/>
        <w:rPr/>
      </w:pPr>
      <w:r>
        <w:rPr/>
        <w:t xml:space="preserve">      </w:t>
      </w:r>
      <w:r>
        <w:rPr/>
        <w:t>Interest cost...................................   544      578      616</w:t>
      </w:r>
    </w:p>
    <w:p>
      <w:pPr>
        <w:pStyle w:val="PreformattedText"/>
        <w:rPr/>
      </w:pPr>
      <w:r>
        <w:rPr/>
        <w:t xml:space="preserve">      </w:t>
      </w:r>
      <w:r>
        <w:rPr/>
        <w:t>Expected return on plan assets..................  (990)  (1,292)  (1,536)</w:t>
      </w:r>
    </w:p>
    <w:p>
      <w:pPr>
        <w:pStyle w:val="PreformattedText"/>
        <w:rPr/>
      </w:pPr>
      <w:r>
        <w:rPr/>
        <w:t xml:space="preserve">      </w:t>
      </w:r>
      <w:r>
        <w:rPr/>
        <w:t>Amortization....................................  (187)    (222)    (323)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  -------  -------</w:t>
      </w:r>
    </w:p>
    <w:p>
      <w:pPr>
        <w:pStyle w:val="PreformattedText"/>
        <w:rPr/>
      </w:pPr>
      <w:r>
        <w:rPr/>
        <w:t xml:space="preserve">      </w:t>
      </w:r>
      <w:r>
        <w:rPr/>
        <w:t>Net periodic pension (credit)................... $(328) $  (621) $  (903)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=====  =======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table sets forth the funded status and amounts recognized on</w:t>
      </w:r>
    </w:p>
    <w:p>
      <w:pPr>
        <w:pStyle w:val="PreformattedText"/>
        <w:rPr/>
      </w:pPr>
      <w:r>
        <w:rPr/>
        <w:t>Wingfoot's Consolidated Balance Sheet dated December 31, 1996 and 1997. At the</w:t>
      </w:r>
    </w:p>
    <w:p>
      <w:pPr>
        <w:pStyle w:val="PreformattedText"/>
        <w:rPr/>
      </w:pPr>
      <w:r>
        <w:rPr/>
        <w:t>end of 1996 and 1997, assets exceeded accumulated benefits. Plan assets are</w:t>
      </w:r>
    </w:p>
    <w:p>
      <w:pPr>
        <w:pStyle w:val="PreformattedText"/>
        <w:rPr/>
      </w:pPr>
      <w:r>
        <w:rPr/>
        <w:t>invested primarily in common stocks and fixed income securities.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----------------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1996     1997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  -------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Actuarial present value of benefit obligations:</w:t>
      </w:r>
    </w:p>
    <w:p>
      <w:pPr>
        <w:pStyle w:val="PreformattedText"/>
        <w:rPr/>
      </w:pPr>
      <w:r>
        <w:rPr/>
        <w:t xml:space="preserve">      </w:t>
      </w:r>
      <w:r>
        <w:rPr/>
        <w:t>Vested benefit obligation............................. $(5,380) $(5,625)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  -------</w:t>
      </w:r>
    </w:p>
    <w:p>
      <w:pPr>
        <w:pStyle w:val="PreformattedText"/>
        <w:rPr/>
      </w:pPr>
      <w:r>
        <w:rPr/>
        <w:t xml:space="preserve">      </w:t>
      </w:r>
      <w:r>
        <w:rPr/>
        <w:t>Accumulated benefit obligation........................  (6,796)  (7,434)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  -------</w:t>
      </w:r>
    </w:p>
    <w:p>
      <w:pPr>
        <w:pStyle w:val="PreformattedText"/>
        <w:rPr/>
      </w:pPr>
      <w:r>
        <w:rPr/>
        <w:t xml:space="preserve">      </w:t>
      </w:r>
      <w:r>
        <w:rPr/>
        <w:t>Projected benefit obligation..........................  (8,115)  (9,073)</w:t>
      </w:r>
    </w:p>
    <w:p>
      <w:pPr>
        <w:pStyle w:val="PreformattedText"/>
        <w:rPr/>
      </w:pPr>
      <w:r>
        <w:rPr/>
        <w:t xml:space="preserve">      </w:t>
      </w:r>
      <w:r>
        <w:rPr/>
        <w:t>Plan assets...........................................  17,234   21,446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  -------</w:t>
      </w:r>
    </w:p>
    <w:p>
      <w:pPr>
        <w:pStyle w:val="PreformattedText"/>
        <w:rPr/>
      </w:pPr>
      <w:r>
        <w:rPr/>
        <w:t xml:space="preserve">      </w:t>
      </w:r>
      <w:r>
        <w:rPr/>
        <w:t>Projected benefit obligation less than plan assets....   9,119   12,373</w:t>
      </w:r>
    </w:p>
    <w:p>
      <w:pPr>
        <w:pStyle w:val="PreformattedText"/>
        <w:rPr/>
      </w:pPr>
      <w:r>
        <w:rPr/>
        <w:t xml:space="preserve">      </w:t>
      </w:r>
      <w:r>
        <w:rPr/>
        <w:t>Unrecognized net gain.................................  (3,775)  (6,313)</w:t>
      </w:r>
    </w:p>
    <w:p>
      <w:pPr>
        <w:pStyle w:val="PreformattedText"/>
        <w:rPr/>
      </w:pPr>
      <w:r>
        <w:rPr/>
        <w:t xml:space="preserve">      </w:t>
      </w:r>
      <w:r>
        <w:rPr/>
        <w:t>Unrecognized prior service cost.......................     (55)     (51)</w:t>
      </w:r>
    </w:p>
    <w:p>
      <w:pPr>
        <w:pStyle w:val="PreformattedText"/>
        <w:rPr/>
      </w:pPr>
      <w:r>
        <w:rPr/>
        <w:t xml:space="preserve">      </w:t>
      </w:r>
      <w:r>
        <w:rPr/>
        <w:t>Unrecognized net (assets) at transition...............  (1,238)  (1,054)</w:t>
      </w:r>
    </w:p>
    <w:p>
      <w:pPr>
        <w:pStyle w:val="PreformattedText"/>
        <w:rPr/>
      </w:pPr>
      <w:r>
        <w:rPr/>
        <w:t xml:space="preserve">      </w:t>
      </w:r>
      <w:r>
        <w:rPr/>
        <w:t>Adjustment required to recognize minimum liability....      --       --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  -------</w:t>
      </w:r>
    </w:p>
    <w:p>
      <w:pPr>
        <w:pStyle w:val="PreformattedText"/>
        <w:rPr/>
      </w:pPr>
      <w:r>
        <w:rPr/>
        <w:t xml:space="preserve">      </w:t>
      </w:r>
      <w:r>
        <w:rPr/>
        <w:t>Pension asset recognized on the Consolidated Balance</w:t>
      </w:r>
    </w:p>
    <w:p>
      <w:pPr>
        <w:pStyle w:val="PreformattedText"/>
        <w:rPr/>
      </w:pPr>
      <w:r>
        <w:rPr/>
        <w:t xml:space="preserve">       </w:t>
      </w:r>
      <w:r>
        <w:rPr/>
        <w:t>Sheet................................................ $ 4,051  $ 4,955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=======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connection with the sale, CC has amended the Pension Plan document to</w:t>
      </w:r>
    </w:p>
    <w:p>
      <w:pPr>
        <w:pStyle w:val="PreformattedText"/>
        <w:rPr/>
      </w:pPr>
      <w:r>
        <w:rPr/>
        <w:t>provide for an election to participants to request a lump-sum or annuity</w:t>
      </w:r>
    </w:p>
    <w:p>
      <w:pPr>
        <w:pStyle w:val="PreformattedText"/>
        <w:rPr/>
      </w:pPr>
      <w:r>
        <w:rPr/>
        <w:t>distribution of vested benefits, for a six-month period after July 31, 1998,</w:t>
      </w:r>
    </w:p>
    <w:p>
      <w:pPr>
        <w:pStyle w:val="PreformattedText"/>
        <w:rPr/>
      </w:pPr>
      <w:r>
        <w:rPr/>
        <w:t>the expected consummation date of the sale of Wingfoot. Further, on July 31,</w:t>
      </w:r>
    </w:p>
    <w:p>
      <w:pPr>
        <w:pStyle w:val="PreformattedText"/>
        <w:rPr/>
      </w:pPr>
      <w:r>
        <w:rPr/>
        <w:t>1998, the accrued benefits under the Plan will be frozen and will become the</w:t>
      </w:r>
    </w:p>
    <w:p>
      <w:pPr>
        <w:pStyle w:val="PreformattedText"/>
        <w:rPr/>
      </w:pPr>
      <w:r>
        <w:rPr/>
        <w:t>responsibility of Goodyear. This amendment has been approved by CC's Board of</w:t>
      </w:r>
    </w:p>
    <w:p>
      <w:pPr>
        <w:pStyle w:val="PreformattedText"/>
        <w:rPr/>
      </w:pPr>
      <w:r>
        <w:rPr/>
        <w:t>Directors.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F-73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WINGFOOT VENTURES SEVEN,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(A WHOLLY-OWNED SUBSIDIARY OF THE GOODYEAR TIRE &amp; RUBBER COMPANY)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NOTES TO CONSOLIDATED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DECEMBER 31, 1995, 1996 AND 1997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Management plans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AAPL and CC have two non-qualified, unfunded plans that cover certain past</w:t>
      </w:r>
    </w:p>
    <w:p>
      <w:pPr>
        <w:pStyle w:val="PreformattedText"/>
        <w:rPr/>
      </w:pPr>
      <w:r>
        <w:rPr/>
        <w:t>management and designated current management. The net periodic pension cost for</w:t>
      </w:r>
    </w:p>
    <w:p>
      <w:pPr>
        <w:pStyle w:val="PreformattedText"/>
        <w:rPr/>
      </w:pPr>
      <w:r>
        <w:rPr/>
        <w:t>these plans consisted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For the Year End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-------------------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1995   1996   1997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  -----  -----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Interest cost........................................ $ 416  $ 409  $ 375</w:t>
      </w:r>
    </w:p>
    <w:p>
      <w:pPr>
        <w:pStyle w:val="PreformattedText"/>
        <w:rPr/>
      </w:pPr>
      <w:r>
        <w:rPr/>
        <w:t xml:space="preserve">      </w:t>
      </w:r>
      <w:r>
        <w:rPr/>
        <w:t>Amortization of gain.................................   (28)    (2)   (11)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  -----  -----</w:t>
      </w:r>
    </w:p>
    <w:p>
      <w:pPr>
        <w:pStyle w:val="PreformattedText"/>
        <w:rPr/>
      </w:pPr>
      <w:r>
        <w:rPr/>
        <w:t xml:space="preserve">      </w:t>
      </w:r>
      <w:r>
        <w:rPr/>
        <w:t>Net periodic pension cost............................ $ 388  $ 407  $ 364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=====  =====  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funded status of these plans consisted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----------------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1996     1997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  -------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Actuarial present value of benefit obligations:</w:t>
      </w:r>
    </w:p>
    <w:p>
      <w:pPr>
        <w:pStyle w:val="PreformattedText"/>
        <w:rPr/>
      </w:pPr>
      <w:r>
        <w:rPr/>
        <w:t xml:space="preserve">      </w:t>
      </w:r>
      <w:r>
        <w:rPr/>
        <w:t>Vested benefit obligation............................. $(3,122) $(2,822)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  -------</w:t>
      </w:r>
    </w:p>
    <w:p>
      <w:pPr>
        <w:pStyle w:val="PreformattedText"/>
        <w:rPr/>
      </w:pPr>
      <w:r>
        <w:rPr/>
        <w:t xml:space="preserve">      </w:t>
      </w:r>
      <w:r>
        <w:rPr/>
        <w:t>Accumulated benefit obligation........................  (3,122)  (2,822)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  -------</w:t>
      </w:r>
    </w:p>
    <w:p>
      <w:pPr>
        <w:pStyle w:val="PreformattedText"/>
        <w:rPr/>
      </w:pPr>
      <w:r>
        <w:rPr/>
        <w:t xml:space="preserve">      </w:t>
      </w:r>
      <w:r>
        <w:rPr/>
        <w:t>Projected benefit obligation..........................  (5,164)  (4,838)</w:t>
      </w:r>
    </w:p>
    <w:p>
      <w:pPr>
        <w:pStyle w:val="PreformattedText"/>
        <w:rPr/>
      </w:pPr>
      <w:r>
        <w:rPr/>
        <w:t xml:space="preserve">      </w:t>
      </w:r>
      <w:r>
        <w:rPr/>
        <w:t>Plan assets...........................................      --       --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  -------</w:t>
      </w:r>
    </w:p>
    <w:p>
      <w:pPr>
        <w:pStyle w:val="PreformattedText"/>
        <w:rPr/>
      </w:pPr>
      <w:r>
        <w:rPr/>
        <w:t xml:space="preserve">      </w:t>
      </w:r>
      <w:r>
        <w:rPr/>
        <w:t>Projected benefit obligation less than plan assets....  (5,164)  (4,838)</w:t>
      </w:r>
    </w:p>
    <w:p>
      <w:pPr>
        <w:pStyle w:val="PreformattedText"/>
        <w:rPr/>
      </w:pPr>
      <w:r>
        <w:rPr/>
        <w:t xml:space="preserve">      </w:t>
      </w:r>
      <w:r>
        <w:rPr/>
        <w:t>Unrecognized net gain.................................    (332)    (369)</w:t>
      </w:r>
    </w:p>
    <w:p>
      <w:pPr>
        <w:pStyle w:val="PreformattedText"/>
        <w:rPr/>
      </w:pPr>
      <w:r>
        <w:rPr/>
        <w:t xml:space="preserve">      </w:t>
      </w:r>
      <w:r>
        <w:rPr/>
        <w:t>Adjustment required to recognize minimum liability....     (42)      --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  -------</w:t>
      </w:r>
    </w:p>
    <w:p>
      <w:pPr>
        <w:pStyle w:val="PreformattedText"/>
        <w:rPr/>
      </w:pPr>
      <w:r>
        <w:rPr/>
        <w:t xml:space="preserve">      </w:t>
      </w:r>
      <w:r>
        <w:rPr/>
        <w:t>Pension liability recognized on the Consolidated</w:t>
      </w:r>
    </w:p>
    <w:p>
      <w:pPr>
        <w:pStyle w:val="PreformattedText"/>
        <w:rPr/>
      </w:pPr>
      <w:r>
        <w:rPr/>
        <w:t xml:space="preserve">       </w:t>
      </w:r>
      <w:r>
        <w:rPr/>
        <w:t>Balance Sheet........................................ $(5,538) $(5,207)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=======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Under the Agreement, the liability associated with the management plans will</w:t>
      </w:r>
    </w:p>
    <w:p>
      <w:pPr>
        <w:pStyle w:val="PreformattedText"/>
        <w:rPr/>
      </w:pPr>
      <w:r>
        <w:rPr/>
        <w:t>not be transferred to PAAI. The vested benefits under the management plans will</w:t>
      </w:r>
    </w:p>
    <w:p>
      <w:pPr>
        <w:pStyle w:val="PreformattedText"/>
        <w:rPr/>
      </w:pPr>
      <w:r>
        <w:rPr/>
        <w:t>be paid by Goodyear.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Significant assumptions used in the calculation of pension expense and</w:t>
      </w:r>
    </w:p>
    <w:p>
      <w:pPr>
        <w:pStyle w:val="PreformattedText"/>
        <w:rPr/>
      </w:pPr>
      <w:r>
        <w:rPr/>
        <w:t>obligations for the pension and management plans were: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1995  1996  1997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 ----- -----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Discount rate.......................................... 7.75% 7.75% 7.50%</w:t>
      </w:r>
    </w:p>
    <w:p>
      <w:pPr>
        <w:pStyle w:val="PreformattedText"/>
        <w:rPr/>
      </w:pPr>
      <w:r>
        <w:rPr/>
        <w:t xml:space="preserve">      </w:t>
      </w:r>
      <w:r>
        <w:rPr/>
        <w:t>Rate of increase in compensation levels................ 5.00% 5.00% 5.00%</w:t>
      </w:r>
    </w:p>
    <w:p>
      <w:pPr>
        <w:pStyle w:val="PreformattedText"/>
        <w:rPr/>
      </w:pPr>
      <w:r>
        <w:rPr/>
        <w:t xml:space="preserve">      </w:t>
      </w:r>
      <w:r>
        <w:rPr/>
        <w:t>Expected long-term rate of return on plan assets....... 9.00% 9.00% 9.00%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Employee savings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Substantially all of Wingfoot's associates are eligible to participate in a</w:t>
      </w:r>
    </w:p>
    <w:p>
      <w:pPr>
        <w:pStyle w:val="PreformattedText"/>
        <w:rPr/>
      </w:pPr>
      <w:r>
        <w:rPr/>
        <w:t>savings plan administered by Goodyear. Under this plan associates elect to</w:t>
      </w:r>
    </w:p>
    <w:p>
      <w:pPr>
        <w:pStyle w:val="PreformattedText"/>
        <w:rPr/>
      </w:pPr>
      <w:r>
        <w:rPr/>
        <w:t>contribute a percentage of their pay. In 1995, 1996 and 1997, the plan provided</w:t>
      </w:r>
    </w:p>
    <w:p>
      <w:pPr>
        <w:pStyle w:val="PreformattedText"/>
        <w:rPr/>
      </w:pPr>
      <w:r>
        <w:rPr/>
        <w:t>for Wingfoot's matching of these contributions (up to a maximum of 6.00% of the</w:t>
      </w:r>
    </w:p>
    <w:p>
      <w:pPr>
        <w:pStyle w:val="PreformattedText"/>
        <w:rPr/>
      </w:pPr>
      <w:r>
        <w:rPr/>
        <w:t>associate's annual pay or, if less, $9,500) at a rate of 50.00%. Wingfoot's</w:t>
      </w:r>
    </w:p>
    <w:p>
      <w:pPr>
        <w:pStyle w:val="PreformattedText"/>
        <w:rPr/>
      </w:pPr>
      <w:r>
        <w:rPr/>
        <w:t>contributions were $251, $229 and $172 for the years ended December 31, 1995,</w:t>
      </w:r>
    </w:p>
    <w:p>
      <w:pPr>
        <w:pStyle w:val="PreformattedText"/>
        <w:rPr/>
      </w:pPr>
      <w:r>
        <w:rPr/>
        <w:t>1996 and 1997, respectively. In connection with the sale, Wingfoot's associates</w:t>
      </w:r>
    </w:p>
    <w:p>
      <w:pPr>
        <w:pStyle w:val="PreformattedText"/>
        <w:rPr/>
      </w:pPr>
      <w:r>
        <w:rPr/>
        <w:t>can no longer contribute to the savings plan after the closing. All vested</w:t>
      </w:r>
    </w:p>
    <w:p>
      <w:pPr>
        <w:pStyle w:val="PreformattedText"/>
        <w:rPr/>
      </w:pPr>
      <w:r>
        <w:rPr/>
        <w:t>Wingfoot contributions will be funded by Goodyear.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F-74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WINGFOOT VENTURES SEVEN,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(A WHOLLY-OWNED SUBSIDIARY OF THE GOODYEAR TIRE &amp; RUBBER COMPANY)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NOTES TO CONSOLIDATED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DECEMBER 31, 1995, 1996 AND 1997</w:t>
      </w:r>
    </w:p>
    <w:p>
      <w:pPr>
        <w:pStyle w:val="PreformattedText"/>
        <w:rPr/>
      </w:pPr>
      <w:r>
        <w:rPr/>
        <w:t>10. Income Taxes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Wingfoot's effective income tax rate varied from the statutory U.S. federal</w:t>
      </w:r>
    </w:p>
    <w:p>
      <w:pPr>
        <w:pStyle w:val="PreformattedText"/>
        <w:rPr/>
      </w:pPr>
      <w:r>
        <w:rPr/>
        <w:t>income tax rate of 35% due to state taxes and the valuation allowance recorded</w:t>
      </w:r>
    </w:p>
    <w:p>
      <w:pPr>
        <w:pStyle w:val="PreformattedText"/>
        <w:rPr/>
      </w:pPr>
      <w:r>
        <w:rPr/>
        <w:t>to offset net deferred tax assets.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Deferred tax liabilities at December 31, 1996 and 1997 result primarily from</w:t>
      </w:r>
    </w:p>
    <w:p>
      <w:pPr>
        <w:pStyle w:val="PreformattedText"/>
        <w:rPr/>
      </w:pPr>
      <w:r>
        <w:rPr/>
        <w:t>temporary differences between book and tax treatments of depreciation, and</w:t>
      </w:r>
    </w:p>
    <w:p>
      <w:pPr>
        <w:pStyle w:val="PreformattedText"/>
        <w:rPr/>
      </w:pPr>
      <w:r>
        <w:rPr/>
        <w:t>capitalized construction costs, including interest. Deferred tax assets at</w:t>
      </w:r>
    </w:p>
    <w:p>
      <w:pPr>
        <w:pStyle w:val="PreformattedText"/>
        <w:rPr/>
      </w:pPr>
      <w:r>
        <w:rPr/>
        <w:t>December 31, 1996 and 1997 result primarily from AAPL's prior year tax losses</w:t>
      </w:r>
    </w:p>
    <w:p>
      <w:pPr>
        <w:pStyle w:val="PreformattedText"/>
        <w:rPr/>
      </w:pPr>
      <w:r>
        <w:rPr/>
        <w:t>and investment tax credits. The resulting deferred tax assets have been fully</w:t>
      </w:r>
    </w:p>
    <w:p>
      <w:pPr>
        <w:pStyle w:val="PreformattedText"/>
        <w:rPr/>
      </w:pPr>
      <w:r>
        <w:rPr/>
        <w:t>offset by a valuation allowance of $202,000 and $488,000 at December 31, 1996</w:t>
      </w:r>
    </w:p>
    <w:p>
      <w:pPr>
        <w:pStyle w:val="PreformattedText"/>
        <w:rPr/>
      </w:pPr>
      <w:r>
        <w:rPr/>
        <w:t>and 1997,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Wingfoot records its deferred taxes on a tax jurisdiction basis and</w:t>
      </w:r>
    </w:p>
    <w:p>
      <w:pPr>
        <w:pStyle w:val="PreformattedText"/>
        <w:rPr/>
      </w:pPr>
      <w:r>
        <w:rPr/>
        <w:t>classifies the net deferred tax amounts as current or non-current based on the</w:t>
      </w:r>
    </w:p>
    <w:p>
      <w:pPr>
        <w:pStyle w:val="PreformattedText"/>
        <w:rPr/>
      </w:pPr>
      <w:r>
        <w:rPr/>
        <w:t>balance sheet classifications of the related assets or liabilities. Based on</w:t>
      </w:r>
    </w:p>
    <w:p>
      <w:pPr>
        <w:pStyle w:val="PreformattedText"/>
        <w:rPr/>
      </w:pPr>
      <w:r>
        <w:rPr/>
        <w:t>this methodology, Wingfoot has recorded its net deferred tax liability as long-</w:t>
      </w:r>
    </w:p>
    <w:p>
      <w:pPr>
        <w:pStyle w:val="PreformattedText"/>
        <w:rPr/>
      </w:pPr>
      <w:r>
        <w:rPr/>
        <w:t>term.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provision for income taxes consists of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----------------------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1995     1996   1997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  ------  -----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Federal:</w:t>
      </w:r>
    </w:p>
    <w:p>
      <w:pPr>
        <w:pStyle w:val="PreformattedText"/>
        <w:rPr/>
      </w:pPr>
      <w:r>
        <w:rPr/>
        <w:t xml:space="preserve">        </w:t>
      </w:r>
      <w:r>
        <w:rPr/>
        <w:t>Current......................................... $(3,505) $4,320  $ 139</w:t>
      </w:r>
    </w:p>
    <w:p>
      <w:pPr>
        <w:pStyle w:val="PreformattedText"/>
        <w:rPr/>
      </w:pPr>
      <w:r>
        <w:rPr/>
        <w:t xml:space="preserve">        </w:t>
      </w:r>
      <w:r>
        <w:rPr/>
        <w:t>Deferred........................................   2,341    (933)  (703)</w:t>
      </w:r>
    </w:p>
    <w:p>
      <w:pPr>
        <w:pStyle w:val="PreformattedText"/>
        <w:rPr/>
      </w:pPr>
      <w:r>
        <w:rPr/>
        <w:t xml:space="preserve">      </w:t>
      </w:r>
      <w:r>
        <w:rPr/>
        <w:t>State:</w:t>
      </w:r>
    </w:p>
    <w:p>
      <w:pPr>
        <w:pStyle w:val="PreformattedText"/>
        <w:rPr/>
      </w:pPr>
      <w:r>
        <w:rPr/>
        <w:t xml:space="preserve">        </w:t>
      </w:r>
      <w:r>
        <w:rPr/>
        <w:t>Current.........................................     840     840    840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  ------  -----</w:t>
      </w:r>
    </w:p>
    <w:p>
      <w:pPr>
        <w:pStyle w:val="PreformattedText"/>
        <w:rPr/>
      </w:pPr>
      <w:r>
        <w:rPr/>
        <w:t xml:space="preserve">      </w:t>
      </w:r>
      <w:r>
        <w:rPr/>
        <w:t>Charge/(benefit) in lieu of income taxes.......... $  (324) $4,227  $ 276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=======  ======  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connection with the Agreement, PAAI and Goodyear will execute an IRS</w:t>
      </w:r>
    </w:p>
    <w:p>
      <w:pPr>
        <w:pStyle w:val="PreformattedText"/>
        <w:rPr/>
      </w:pPr>
      <w:r>
        <w:rPr/>
        <w:t>Section 338(h)(10) election (see Note 2).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11. Revenues Attributable to Major Customers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During 1995, sales to three companies accounted for 64% (32% to Company B,</w:t>
      </w:r>
    </w:p>
    <w:p>
      <w:pPr>
        <w:pStyle w:val="PreformattedText"/>
        <w:rPr/>
      </w:pPr>
      <w:r>
        <w:rPr/>
        <w:t>18% to Company A and 14% to Company D) of Wingfoot's total revenues. During</w:t>
      </w:r>
    </w:p>
    <w:p>
      <w:pPr>
        <w:pStyle w:val="PreformattedText"/>
        <w:rPr/>
      </w:pPr>
      <w:r>
        <w:rPr/>
        <w:t>1996, sales to two companies accounted for 38% (21% to Company B and 17% to</w:t>
      </w:r>
    </w:p>
    <w:p>
      <w:pPr>
        <w:pStyle w:val="PreformattedText"/>
        <w:rPr/>
      </w:pPr>
      <w:r>
        <w:rPr/>
        <w:t>Company A) of Wingfoot's total revenues. Sales to three companies accounted for</w:t>
      </w:r>
    </w:p>
    <w:p>
      <w:pPr>
        <w:pStyle w:val="PreformattedText"/>
        <w:rPr/>
      </w:pPr>
      <w:r>
        <w:rPr/>
        <w:t>46% (18% to Company A, 15% to Company B and 13% to Company C) of Wingfoot's</w:t>
      </w:r>
    </w:p>
    <w:p>
      <w:pPr>
        <w:pStyle w:val="PreformattedText"/>
        <w:rPr/>
      </w:pPr>
      <w:r>
        <w:rPr/>
        <w:t>total revenue during 1997. No other single customer accounted for as much as</w:t>
      </w:r>
    </w:p>
    <w:p>
      <w:pPr>
        <w:pStyle w:val="PreformattedText"/>
        <w:rPr/>
      </w:pPr>
      <w:r>
        <w:rPr/>
        <w:t>10% of total sales during 1995, 1996 or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F-75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WINGFOOT VENTURES SEVEN,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(A WHOLLY-OWNED SUBSIDIARY OF THE GOODYEAR TIRE &amp; RUBBER COMPANY)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NOTES TO CONSOLIDATED FINANCIAL STATEMENTS--(Continued)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DECEMBER 31, 1995, 1996 AND 1997</w:t>
      </w:r>
    </w:p>
    <w:p>
      <w:pPr>
        <w:pStyle w:val="PreformattedText"/>
        <w:rPr/>
      </w:pPr>
      <w:r>
        <w:rPr/>
        <w:t>12. Commitments and Contingencies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Wingfoot leases office space under leases accounted for as operating leases.</w:t>
      </w:r>
    </w:p>
    <w:p>
      <w:pPr>
        <w:pStyle w:val="PreformattedText"/>
        <w:rPr/>
      </w:pPr>
      <w:r>
        <w:rPr/>
        <w:t>Rental expense amounted to $1,605, $1,195 and $981 for the years ended December</w:t>
      </w:r>
    </w:p>
    <w:p>
      <w:pPr>
        <w:pStyle w:val="PreformattedText"/>
        <w:rPr/>
      </w:pPr>
      <w:r>
        <w:rPr/>
        <w:t>31, 1995, 1996 and 1997, respectively. Minimum rental payments under operating</w:t>
      </w:r>
    </w:p>
    <w:p>
      <w:pPr>
        <w:pStyle w:val="PreformattedText"/>
        <w:rPr/>
      </w:pPr>
      <w:r>
        <w:rPr/>
        <w:t>leases are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Operating</w:t>
      </w:r>
    </w:p>
    <w:p>
      <w:pPr>
        <w:pStyle w:val="PreformattedText"/>
        <w:rPr/>
      </w:pPr>
      <w:r>
        <w:rPr/>
        <w:t xml:space="preserve">      </w:t>
      </w:r>
      <w:r>
        <w:rPr/>
        <w:t>Year Ending December 31,                                          Leases</w:t>
      </w:r>
    </w:p>
    <w:p>
      <w:pPr>
        <w:pStyle w:val="PreformattedText"/>
        <w:rPr/>
      </w:pPr>
      <w:r>
        <w:rPr/>
        <w:t xml:space="preserve">      </w:t>
      </w:r>
      <w:r>
        <w:rPr/>
        <w:t>------------------------                                         ---------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</w:p>
    <w:p>
      <w:pPr>
        <w:pStyle w:val="PreformattedText"/>
        <w:rPr/>
      </w:pPr>
      <w:r>
        <w:rPr/>
        <w:t xml:space="preserve">        </w:t>
      </w:r>
      <w:r>
        <w:rPr/>
        <w:t>1998..........................................................  $  924</w:t>
      </w:r>
    </w:p>
    <w:p>
      <w:pPr>
        <w:pStyle w:val="PreformattedText"/>
        <w:rPr/>
      </w:pPr>
      <w:r>
        <w:rPr/>
        <w:t xml:space="preserve">        </w:t>
      </w:r>
      <w:r>
        <w:rPr/>
        <w:t>1999..........................................................     893</w:t>
      </w:r>
    </w:p>
    <w:p>
      <w:pPr>
        <w:pStyle w:val="PreformattedText"/>
        <w:rPr/>
      </w:pPr>
      <w:r>
        <w:rPr/>
        <w:t xml:space="preserve">        </w:t>
      </w:r>
      <w:r>
        <w:rPr/>
        <w:t>2000..........................................................     878</w:t>
      </w:r>
    </w:p>
    <w:p>
      <w:pPr>
        <w:pStyle w:val="PreformattedText"/>
        <w:rPr/>
      </w:pPr>
      <w:r>
        <w:rPr/>
        <w:t xml:space="preserve">        </w:t>
      </w:r>
      <w:r>
        <w:rPr/>
        <w:t>2001..........................................................     874</w:t>
      </w:r>
    </w:p>
    <w:p>
      <w:pPr>
        <w:pStyle w:val="PreformattedText"/>
        <w:rPr/>
      </w:pPr>
      <w:r>
        <w:rPr/>
        <w:t xml:space="preserve">        </w:t>
      </w:r>
      <w:r>
        <w:rPr/>
        <w:t>2002..........................................................     875</w:t>
      </w:r>
    </w:p>
    <w:p>
      <w:pPr>
        <w:pStyle w:val="PreformattedText"/>
        <w:rPr/>
      </w:pPr>
      <w:r>
        <w:rPr/>
        <w:t xml:space="preserve">        </w:t>
      </w:r>
      <w:r>
        <w:rPr/>
        <w:t>Thereafter....................................................   3,273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------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$7,717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Wingfoot incurred costs associated with leased land, rights-of-way, permits</w:t>
      </w:r>
    </w:p>
    <w:p>
      <w:pPr>
        <w:pStyle w:val="PreformattedText"/>
        <w:rPr/>
      </w:pPr>
      <w:r>
        <w:rPr/>
        <w:t>and regulatory fees of $701, $590 and $479 for the years ended December 31,</w:t>
      </w:r>
    </w:p>
    <w:p>
      <w:pPr>
        <w:pStyle w:val="PreformattedText"/>
        <w:rPr/>
      </w:pPr>
      <w:r>
        <w:rPr/>
        <w:t>1995, 1996 and 1997, respectively. At December 31, 1997, minimum future</w:t>
      </w:r>
    </w:p>
    <w:p>
      <w:pPr>
        <w:pStyle w:val="PreformattedText"/>
        <w:rPr/>
      </w:pPr>
      <w:r>
        <w:rPr/>
        <w:t>payments, net of sublease income, associated with these contracts are</w:t>
      </w:r>
    </w:p>
    <w:p>
      <w:pPr>
        <w:pStyle w:val="PreformattedText"/>
        <w:rPr/>
      </w:pPr>
      <w:r>
        <w:rPr/>
        <w:t>approximately $476 for the following year. Generally these contracts extend</w:t>
      </w:r>
    </w:p>
    <w:p>
      <w:pPr>
        <w:pStyle w:val="PreformattedText"/>
        <w:rPr/>
      </w:pPr>
      <w:r>
        <w:rPr/>
        <w:t>beyond one year but can be canceled at any time should they not be required for</w:t>
      </w:r>
    </w:p>
    <w:p>
      <w:pPr>
        <w:pStyle w:val="PreformattedText"/>
        <w:rPr/>
      </w:pPr>
      <w:r>
        <w:rPr/>
        <w:t>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connection with its crude oil marketing, Goodyear provides certain</w:t>
      </w:r>
    </w:p>
    <w:p>
      <w:pPr>
        <w:pStyle w:val="PreformattedText"/>
        <w:rPr/>
      </w:pPr>
      <w:r>
        <w:rPr/>
        <w:t>parties with Parent Guaranties to secure Wingfoot's obligation for the purchase</w:t>
      </w:r>
    </w:p>
    <w:p>
      <w:pPr>
        <w:pStyle w:val="PreformattedText"/>
        <w:rPr/>
      </w:pPr>
      <w:r>
        <w:rPr/>
        <w:t>of crude oil. Generally, these Guaranties are issued from one year to unlimited</w:t>
      </w:r>
    </w:p>
    <w:p>
      <w:pPr>
        <w:pStyle w:val="PreformattedText"/>
        <w:rPr/>
      </w:pPr>
      <w:r>
        <w:rPr/>
        <w:t>periods. At December 31, 1997, Wingfoot had outstanding letters of credit of</w:t>
      </w:r>
    </w:p>
    <w:p>
      <w:pPr>
        <w:pStyle w:val="PreformattedText"/>
        <w:rPr/>
      </w:pPr>
      <w:r>
        <w:rPr/>
        <w:t>approximately $2,860. Such letters of credit are secured by the crude inventory</w:t>
      </w:r>
    </w:p>
    <w:p>
      <w:pPr>
        <w:pStyle w:val="PreformattedText"/>
        <w:rPr/>
      </w:pPr>
      <w:r>
        <w:rPr/>
        <w:t>and accounts receivable of Wingfoot and are guaranteed by Goodyear.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order to receive electrical power service at certain remote locations,</w:t>
      </w:r>
    </w:p>
    <w:p>
      <w:pPr>
        <w:pStyle w:val="PreformattedText"/>
        <w:rPr/>
      </w:pPr>
      <w:r>
        <w:rPr/>
        <w:t>Wingfoot has entered into facilities contracts with several utility companies.</w:t>
      </w:r>
    </w:p>
    <w:p>
      <w:pPr>
        <w:pStyle w:val="PreformattedText"/>
        <w:rPr/>
      </w:pPr>
      <w:r>
        <w:rPr/>
        <w:t>These facilities charges are calculated periodically based upon, among other</w:t>
      </w:r>
    </w:p>
    <w:p>
      <w:pPr>
        <w:pStyle w:val="PreformattedText"/>
        <w:rPr/>
      </w:pPr>
      <w:r>
        <w:rPr/>
        <w:t>factors, actual electricity energy used. Minimum future payments for these</w:t>
      </w:r>
    </w:p>
    <w:p>
      <w:pPr>
        <w:pStyle w:val="PreformattedText"/>
        <w:rPr/>
      </w:pPr>
      <w:r>
        <w:rPr/>
        <w:t>contracts at December 31, 1997 are approximately $760 annually for each of the</w:t>
      </w:r>
    </w:p>
    <w:p>
      <w:pPr>
        <w:pStyle w:val="PreformattedText"/>
        <w:rPr/>
      </w:pPr>
      <w:r>
        <w:rPr/>
        <w:t>next five 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At December 31, 1997, Wingfoot was not a subject of any significant</w:t>
      </w:r>
    </w:p>
    <w:p>
      <w:pPr>
        <w:pStyle w:val="PreformattedText"/>
        <w:rPr/>
      </w:pPr>
      <w:r>
        <w:rPr/>
        <w:t>litigation, loss contingencies or other claims. Under the terms of the</w:t>
      </w:r>
    </w:p>
    <w:p>
      <w:pPr>
        <w:pStyle w:val="PreformattedText"/>
        <w:rPr/>
      </w:pPr>
      <w:r>
        <w:rPr/>
        <w:t>Agreement, Wingfoot has agreed in certain circumstances to indemnify PAAI,</w:t>
      </w:r>
    </w:p>
    <w:p>
      <w:pPr>
        <w:pStyle w:val="PreformattedText"/>
        <w:rPr/>
      </w:pPr>
      <w:r>
        <w:rPr/>
        <w:t>above a minimum aggregate amount and subject to a limitation, as defined in the</w:t>
      </w:r>
    </w:p>
    <w:p>
      <w:pPr>
        <w:pStyle w:val="PreformattedText"/>
        <w:rPr/>
      </w:pPr>
      <w:r>
        <w:rPr/>
        <w:t>Agreement, for losses arising from future litigation, loss contingencies and</w:t>
      </w:r>
    </w:p>
    <w:p>
      <w:pPr>
        <w:pStyle w:val="PreformattedText"/>
        <w:rPr/>
      </w:pPr>
      <w:r>
        <w:rPr/>
        <w:t>claims relating to events that occurred prior to the closing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13. Subsequent Events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Pursuant to the Agreement, Wingfoot is obligated to repay the outstanding</w:t>
      </w:r>
    </w:p>
    <w:p>
      <w:pPr>
        <w:pStyle w:val="PreformattedText"/>
        <w:rPr/>
      </w:pPr>
      <w:r>
        <w:rPr/>
        <w:t>related party debt and accrued interest of certain of its subsidiaries prior to</w:t>
      </w:r>
    </w:p>
    <w:p>
      <w:pPr>
        <w:pStyle w:val="PreformattedText"/>
        <w:rPr/>
      </w:pPr>
      <w:r>
        <w:rPr/>
        <w:t>closing. On June 15, 1998, Goodyear made capital contributions of $866,131 and</w:t>
      </w:r>
    </w:p>
    <w:p>
      <w:pPr>
        <w:pStyle w:val="PreformattedText"/>
        <w:rPr/>
      </w:pPr>
      <w:r>
        <w:rPr/>
        <w:t>cash payments of $15,494 for repayments to Wingfoot. Upon receipt of the</w:t>
      </w:r>
    </w:p>
    <w:p>
      <w:pPr>
        <w:pStyle w:val="PreformattedText"/>
        <w:rPr/>
      </w:pPr>
      <w:r>
        <w:rPr/>
        <w:t>$881,625, Wingfoot paid Goodyear $865,219 ($843,269 for repayment of certain</w:t>
      </w:r>
    </w:p>
    <w:p>
      <w:pPr>
        <w:pStyle w:val="PreformattedText"/>
        <w:rPr/>
      </w:pPr>
      <w:r>
        <w:rPr/>
        <w:t>outstanding related party debt and accrued interest at December 31, 1997 and</w:t>
      </w:r>
    </w:p>
    <w:p>
      <w:pPr>
        <w:pStyle w:val="PreformattedText"/>
        <w:rPr/>
      </w:pPr>
      <w:r>
        <w:rPr/>
        <w:t>$21,950 for repayment of related party accrued interest from January 1, 1998 to</w:t>
      </w:r>
    </w:p>
    <w:p>
      <w:pPr>
        <w:pStyle w:val="PreformattedText"/>
        <w:rPr/>
      </w:pPr>
      <w:r>
        <w:rPr/>
        <w:t>May 29, 1998) and remitted the remaining $16,406 to Goodyear for payment of</w:t>
      </w:r>
    </w:p>
    <w:p>
      <w:pPr>
        <w:pStyle w:val="PreformattedText"/>
        <w:rPr/>
      </w:pPr>
      <w:r>
        <w:rPr/>
        <w:t>certain other liabilities to be assumed by Goodyear as a result of the</w:t>
      </w:r>
    </w:p>
    <w:p>
      <w:pPr>
        <w:pStyle w:val="PreformattedText"/>
        <w:rPr/>
      </w:pP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F-76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REPORT OF INDEPENDENT ACCOUNTANTS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 the Board of Directors and</w:t>
      </w:r>
    </w:p>
    <w:p>
      <w:pPr>
        <w:pStyle w:val="PreformattedText"/>
        <w:rPr/>
      </w:pPr>
      <w:r>
        <w:rPr/>
        <w:t>Stockholder of Plains All American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our opinion, the accompanying consolidated balance sheet presents fairly,</w:t>
      </w:r>
    </w:p>
    <w:p>
      <w:pPr>
        <w:pStyle w:val="PreformattedText"/>
        <w:rPr/>
      </w:pPr>
      <w:r>
        <w:rPr/>
        <w:t>in all material respects, the financial position of Plains All American Inc. (a</w:t>
      </w:r>
    </w:p>
    <w:p>
      <w:pPr>
        <w:pStyle w:val="PreformattedText"/>
        <w:rPr/>
      </w:pPr>
      <w:r>
        <w:rPr/>
        <w:t>wholly owned subsidiary of Plains Resources Inc.) at December 31, 1998 in</w:t>
      </w:r>
    </w:p>
    <w:p>
      <w:pPr>
        <w:pStyle w:val="PreformattedText"/>
        <w:rPr/>
      </w:pPr>
      <w:r>
        <w:rPr/>
        <w:t>conformity with generally accepted accounting principles. This consolidated</w:t>
      </w:r>
    </w:p>
    <w:p>
      <w:pPr>
        <w:pStyle w:val="PreformattedText"/>
        <w:rPr/>
      </w:pPr>
      <w:r>
        <w:rPr/>
        <w:t>balance sheet is the responsibility of Plains All American Inc.'s management;</w:t>
      </w:r>
    </w:p>
    <w:p>
      <w:pPr>
        <w:pStyle w:val="PreformattedText"/>
        <w:rPr/>
      </w:pPr>
      <w:r>
        <w:rPr/>
        <w:t>our responsibility is to express an opinion on this consolidated balance sheet</w:t>
      </w:r>
    </w:p>
    <w:p>
      <w:pPr>
        <w:pStyle w:val="PreformattedText"/>
        <w:rPr/>
      </w:pPr>
      <w:r>
        <w:rPr/>
        <w:t>based upon our audit. We conducted our audit of this consolidated balance sheet</w:t>
      </w:r>
    </w:p>
    <w:p>
      <w:pPr>
        <w:pStyle w:val="PreformattedText"/>
        <w:rPr/>
      </w:pPr>
      <w:r>
        <w:rPr/>
        <w:t>in accordance with generally accepted auditing standards which require that we</w:t>
      </w:r>
    </w:p>
    <w:p>
      <w:pPr>
        <w:pStyle w:val="PreformattedText"/>
        <w:rPr/>
      </w:pPr>
      <w:r>
        <w:rPr/>
        <w:t>plan and perform the audit to obtain reasonable assurance about whether the</w:t>
      </w:r>
    </w:p>
    <w:p>
      <w:pPr>
        <w:pStyle w:val="PreformattedText"/>
        <w:rPr/>
      </w:pPr>
      <w:r>
        <w:rPr/>
        <w:t>consolidated balance sheet is free of material misstatement. An audit includes</w:t>
      </w:r>
    </w:p>
    <w:p>
      <w:pPr>
        <w:pStyle w:val="PreformattedText"/>
        <w:rPr/>
      </w:pPr>
      <w:r>
        <w:rPr/>
        <w:t>examining, on a test basis, evidence supporting the amounts and disclosures in</w:t>
      </w:r>
    </w:p>
    <w:p>
      <w:pPr>
        <w:pStyle w:val="PreformattedText"/>
        <w:rPr/>
      </w:pPr>
      <w:r>
        <w:rPr/>
        <w:t>the consolidated balance sheet, assessing the accounting principles used and</w:t>
      </w:r>
    </w:p>
    <w:p>
      <w:pPr>
        <w:pStyle w:val="PreformattedText"/>
        <w:rPr/>
      </w:pPr>
      <w:r>
        <w:rPr/>
        <w:t>significant estimates made by management, and evaluating the overall</w:t>
      </w:r>
    </w:p>
    <w:p>
      <w:pPr>
        <w:pStyle w:val="PreformattedText"/>
        <w:rPr/>
      </w:pPr>
      <w:r>
        <w:rPr/>
        <w:t>consolidated balance sheet presentation. We believe that our audit provides a</w:t>
      </w:r>
    </w:p>
    <w:p>
      <w:pPr>
        <w:pStyle w:val="PreformattedText"/>
        <w:rPr/>
      </w:pPr>
      <w:r>
        <w:rPr/>
        <w:t>reasonable basis for the opinion expressed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PricewaterhouseCoopers LLP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Houston, Texas</w:t>
      </w:r>
    </w:p>
    <w:p>
      <w:pPr>
        <w:pStyle w:val="PreformattedText"/>
        <w:rPr/>
      </w:pPr>
      <w:r>
        <w:rPr/>
        <w:t>September 7,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F-77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PLAINS ALL AMERICAN INC.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CONSOLIDATED BALANCE SHEET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(in thousands, except share data)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1998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------------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ASSETS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CURRENT ASSETS</w:t>
      </w:r>
    </w:p>
    <w:p>
      <w:pPr>
        <w:pStyle w:val="PreformattedText"/>
        <w:rPr/>
      </w:pPr>
      <w:r>
        <w:rPr/>
        <w:t>Cash and cash equivalents........................................    $  6,408</w:t>
      </w:r>
    </w:p>
    <w:p>
      <w:pPr>
        <w:pStyle w:val="PreformattedText"/>
        <w:rPr/>
      </w:pPr>
      <w:r>
        <w:rPr/>
        <w:t>Accounts receivable..............................................     120,050</w:t>
      </w:r>
    </w:p>
    <w:p>
      <w:pPr>
        <w:pStyle w:val="PreformattedText"/>
        <w:rPr/>
      </w:pPr>
      <w:r>
        <w:rPr/>
        <w:t>Due from affiliates..............................................       1,655</w:t>
      </w:r>
    </w:p>
    <w:p>
      <w:pPr>
        <w:pStyle w:val="PreformattedText"/>
        <w:rPr/>
      </w:pPr>
      <w:r>
        <w:rPr/>
        <w:t>Inventory .......................................................      37,711</w:t>
      </w:r>
    </w:p>
    <w:p>
      <w:pPr>
        <w:pStyle w:val="PreformattedText"/>
        <w:rPr/>
      </w:pPr>
      <w:r>
        <w:rPr/>
        <w:t>Prepaid expenses and other.......................................         605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166,429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>PROPERTY AND EQUIPMENT</w:t>
      </w:r>
    </w:p>
    <w:p>
      <w:pPr>
        <w:pStyle w:val="PreformattedText"/>
        <w:rPr/>
      </w:pPr>
      <w:r>
        <w:rPr/>
        <w:t>Property and equipment...........................................     378,835</w:t>
      </w:r>
    </w:p>
    <w:p>
      <w:pPr>
        <w:pStyle w:val="PreformattedText"/>
        <w:rPr/>
      </w:pPr>
      <w:r>
        <w:rPr/>
        <w:t>Less accumulated depreciation and amortization...................        (799)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378,036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>OTHER ASSETS</w:t>
      </w:r>
    </w:p>
    <w:p>
      <w:pPr>
        <w:pStyle w:val="PreformattedText"/>
        <w:rPr/>
      </w:pPr>
      <w:r>
        <w:rPr/>
        <w:t>Pipeline linefill................................................      54,511</w:t>
      </w:r>
    </w:p>
    <w:p>
      <w:pPr>
        <w:pStyle w:val="PreformattedText"/>
        <w:rPr/>
      </w:pPr>
      <w:r>
        <w:rPr/>
        <w:t>Other............................................................      22,996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$621,972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LIABILITIES AND STOCKHOLDER'S EQUITY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CURRENT LIABILITIES</w:t>
      </w:r>
    </w:p>
    <w:p>
      <w:pPr>
        <w:pStyle w:val="PreformattedText"/>
        <w:rPr/>
      </w:pPr>
      <w:r>
        <w:rPr/>
        <w:t>Accounts payable.................................................    $137,416</w:t>
      </w:r>
    </w:p>
    <w:p>
      <w:pPr>
        <w:pStyle w:val="PreformattedText"/>
        <w:rPr/>
      </w:pPr>
      <w:r>
        <w:rPr/>
        <w:t>Interest payable.................................................       1,298</w:t>
      </w:r>
    </w:p>
    <w:p>
      <w:pPr>
        <w:pStyle w:val="PreformattedText"/>
        <w:rPr/>
      </w:pPr>
      <w:r>
        <w:rPr/>
        <w:t>Due to affiliates................................................       4,502</w:t>
      </w:r>
    </w:p>
    <w:p>
      <w:pPr>
        <w:pStyle w:val="PreformattedText"/>
        <w:rPr/>
      </w:pPr>
      <w:r>
        <w:rPr/>
        <w:t>Notes payable and current maturities of long-term debt...........       9,750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>Total current liabilities........................................     152,966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LONG-TERM LIABILITIES</w:t>
      </w:r>
    </w:p>
    <w:p>
      <w:pPr>
        <w:pStyle w:val="PreformattedText"/>
        <w:rPr/>
      </w:pPr>
      <w:r>
        <w:rPr/>
        <w:t>Bank debt........................................................     175,000</w:t>
      </w:r>
    </w:p>
    <w:p>
      <w:pPr>
        <w:pStyle w:val="PreformattedText"/>
        <w:rPr/>
      </w:pPr>
      <w:r>
        <w:rPr/>
        <w:t>Other............................................................          45</w:t>
      </w:r>
    </w:p>
    <w:p>
      <w:pPr>
        <w:pStyle w:val="PreformattedText"/>
        <w:rPr/>
      </w:pPr>
      <w:r>
        <w:rPr/>
        <w:t>Minority interest................................................     243,498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>Total liabilities................................................     571,509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>STOCKHOLDER'S EQUITY</w:t>
      </w:r>
    </w:p>
    <w:p>
      <w:pPr>
        <w:pStyle w:val="PreformattedText"/>
        <w:rPr/>
      </w:pPr>
      <w:r>
        <w:rPr/>
        <w:t>Common Stock, $.01 par value, 1,000 shares authorized; issued and</w:t>
      </w:r>
    </w:p>
    <w:p>
      <w:pPr>
        <w:pStyle w:val="PreformattedText"/>
        <w:rPr/>
      </w:pPr>
      <w:r>
        <w:rPr/>
        <w:t xml:space="preserve"> </w:t>
      </w:r>
      <w:r>
        <w:rPr/>
        <w:t>outstanding 100 shares..........................................         --</w:t>
      </w:r>
    </w:p>
    <w:p>
      <w:pPr>
        <w:pStyle w:val="PreformattedText"/>
        <w:rPr/>
      </w:pPr>
      <w:r>
        <w:rPr/>
        <w:t>Additional paid-in-capital.......................................      38,727</w:t>
      </w:r>
    </w:p>
    <w:p>
      <w:pPr>
        <w:pStyle w:val="PreformattedText"/>
        <w:rPr/>
      </w:pPr>
      <w:r>
        <w:rPr/>
        <w:t>Retained earnings................................................      11,736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50,463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$621,972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See notes to consolidated balance sheet.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F-78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PLAINS ALL AMERICAN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NOTES TO CONSOLIDATED BALANCE SHEET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1--Organization, Basis of Consolidation and Accounting Policies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Organization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Plains All American Inc. ("PAAI") is a wholly owned subsidiary of Plains</w:t>
      </w:r>
    </w:p>
    <w:p>
      <w:pPr>
        <w:pStyle w:val="PreformattedText"/>
        <w:rPr/>
      </w:pPr>
      <w:r>
        <w:rPr/>
        <w:t>Resources Inc. ("Plains Resources") which was originally formed in 1998 to</w:t>
      </w:r>
    </w:p>
    <w:p>
      <w:pPr>
        <w:pStyle w:val="PreformattedText"/>
        <w:rPr/>
      </w:pPr>
      <w:r>
        <w:rPr/>
        <w:t>acquire, own and operate the All American Pipeline and the SJV Gathering System</w:t>
      </w:r>
    </w:p>
    <w:p>
      <w:pPr>
        <w:pStyle w:val="PreformattedText"/>
        <w:rPr/>
      </w:pPr>
      <w:r>
        <w:rPr/>
        <w:t>(the "All American Acquisition") acquired from Wingfoot Ventures Seven, Inc.</w:t>
      </w:r>
    </w:p>
    <w:p>
      <w:pPr>
        <w:pStyle w:val="PreformattedText"/>
        <w:rPr/>
      </w:pPr>
      <w:r>
        <w:rPr/>
        <w:t>("Wingfoot"), a wholly owned subsidiary of the Goodyear Tire and Rubber Company</w:t>
      </w:r>
    </w:p>
    <w:p>
      <w:pPr>
        <w:pStyle w:val="PreformattedText"/>
        <w:rPr/>
      </w:pPr>
      <w:r>
        <w:rPr/>
        <w:t>("Goodyear") for approximately $400 million. The All American Acquisition was</w:t>
      </w:r>
    </w:p>
    <w:p>
      <w:pPr>
        <w:pStyle w:val="PreformattedText"/>
        <w:rPr/>
      </w:pPr>
      <w:r>
        <w:rPr/>
        <w:t>effective July 30, 1998 and financed in part through a borrowing of $300</w:t>
      </w:r>
    </w:p>
    <w:p>
      <w:pPr>
        <w:pStyle w:val="PreformattedText"/>
        <w:rPr/>
      </w:pPr>
      <w:r>
        <w:rPr/>
        <w:t>million under PAAI's bank facility with the remainder founded by a capital</w:t>
      </w:r>
    </w:p>
    <w:p>
      <w:pPr>
        <w:pStyle w:val="PreformattedText"/>
        <w:rPr/>
      </w:pPr>
      <w:r>
        <w:rPr/>
        <w:t>contribution from Plains Resources.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During the third quarter of 1998, Plains All American Pipeline, L.P. (the</w:t>
      </w:r>
    </w:p>
    <w:p>
      <w:pPr>
        <w:pStyle w:val="PreformattedText"/>
        <w:rPr/>
      </w:pPr>
      <w:r>
        <w:rPr/>
        <w:t>"Partnership" or "PAA") was formed to acquire and operate the midstream crude</w:t>
      </w:r>
    </w:p>
    <w:p>
      <w:pPr>
        <w:pStyle w:val="PreformattedText"/>
        <w:rPr/>
      </w:pPr>
      <w:r>
        <w:rPr/>
        <w:t>oil business and assets of certain wholly owned subsidiaries of Plains</w:t>
      </w:r>
    </w:p>
    <w:p>
      <w:pPr>
        <w:pStyle w:val="PreformattedText"/>
        <w:rPr/>
      </w:pPr>
      <w:r>
        <w:rPr/>
        <w:t>Resources, including PAAI (the "Plains Midstream Subsidiaries"). On November</w:t>
      </w:r>
    </w:p>
    <w:p>
      <w:pPr>
        <w:pStyle w:val="PreformattedText"/>
        <w:rPr/>
      </w:pPr>
      <w:r>
        <w:rPr/>
        <w:t>23, 1998, the Partnership completed an initial public offering (the "IPO") of</w:t>
      </w:r>
    </w:p>
    <w:p>
      <w:pPr>
        <w:pStyle w:val="PreformattedText"/>
        <w:rPr/>
      </w:pPr>
      <w:r>
        <w:rPr/>
        <w:t>13,085,000 common units representing limited partner interests (the "Common</w:t>
      </w:r>
    </w:p>
    <w:p>
      <w:pPr>
        <w:pStyle w:val="PreformattedText"/>
        <w:rPr/>
      </w:pPr>
      <w:r>
        <w:rPr/>
        <w:t>Units") and received therefrom net proceeds of approximately $244.7 million.</w:t>
      </w:r>
    </w:p>
    <w:p>
      <w:pPr>
        <w:pStyle w:val="PreformattedText"/>
        <w:rPr/>
      </w:pPr>
      <w:r>
        <w:rPr/>
        <w:t>Concurrently with the closing of the IPO, certain transactions described in the</w:t>
      </w:r>
    </w:p>
    <w:p>
      <w:pPr>
        <w:pStyle w:val="PreformattedText"/>
        <w:rPr/>
      </w:pPr>
      <w:r>
        <w:rPr/>
        <w:t>following paragraphs were consummated in connection with the formation of the</w:t>
      </w:r>
    </w:p>
    <w:p>
      <w:pPr>
        <w:pStyle w:val="PreformattedText"/>
        <w:rPr/>
      </w:pPr>
      <w:r>
        <w:rPr/>
        <w:t>Partnership. Such transactions and the transactions which occurred in</w:t>
      </w:r>
    </w:p>
    <w:p>
      <w:pPr>
        <w:pStyle w:val="PreformattedText"/>
        <w:rPr/>
      </w:pPr>
      <w:r>
        <w:rPr/>
        <w:t>conjunction with the IPO are referred to herein as the "Transactions".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Certain of the Plains Midstream Subsidiaries were merged into Plains</w:t>
      </w:r>
    </w:p>
    <w:p>
      <w:pPr>
        <w:pStyle w:val="PreformattedText"/>
        <w:rPr/>
      </w:pPr>
      <w:r>
        <w:rPr/>
        <w:t>Resources, which sold the assets of these subsidiaries to the Partnership in</w:t>
      </w:r>
    </w:p>
    <w:p>
      <w:pPr>
        <w:pStyle w:val="PreformattedText"/>
        <w:rPr/>
      </w:pPr>
      <w:r>
        <w:rPr/>
        <w:t>exchange for $64.1 million in cash and the assumption of $11.0 million of</w:t>
      </w:r>
    </w:p>
    <w:p>
      <w:pPr>
        <w:pStyle w:val="PreformattedText"/>
        <w:rPr/>
      </w:pPr>
      <w:r>
        <w:rPr/>
        <w:t>related indebtedness. Concurrent with the Transactions, PAAI conveyed all of</w:t>
      </w:r>
    </w:p>
    <w:p>
      <w:pPr>
        <w:pStyle w:val="PreformattedText"/>
        <w:rPr/>
      </w:pPr>
      <w:r>
        <w:rPr/>
        <w:t>its interest in the All American Pipeline and the SJV Gathering System to the</w:t>
      </w:r>
    </w:p>
    <w:p>
      <w:pPr>
        <w:pStyle w:val="PreformattedText"/>
        <w:rPr/>
      </w:pPr>
      <w:r>
        <w:rPr/>
        <w:t>Partnership in exchange for (i) 6,974,239 Common Units, 10,029,619 Subordinated</w:t>
      </w:r>
    </w:p>
    <w:p>
      <w:pPr>
        <w:pStyle w:val="PreformattedText"/>
        <w:rPr/>
      </w:pPr>
      <w:r>
        <w:rPr/>
        <w:t>Units and an aggregate 2% general partner interest in the Partnership, (ii) the</w:t>
      </w:r>
    </w:p>
    <w:p>
      <w:pPr>
        <w:pStyle w:val="PreformattedText"/>
        <w:rPr/>
      </w:pPr>
      <w:r>
        <w:rPr/>
        <w:t>right to receive Incentive Distributions as defined in the Partnership</w:t>
      </w:r>
    </w:p>
    <w:p>
      <w:pPr>
        <w:pStyle w:val="PreformattedText"/>
        <w:rPr/>
      </w:pPr>
      <w:r>
        <w:rPr/>
        <w:t>agreement; and (iii) the assumption by the Partnership of $175 million of</w:t>
      </w:r>
    </w:p>
    <w:p>
      <w:pPr>
        <w:pStyle w:val="PreformattedText"/>
        <w:rPr/>
      </w:pPr>
      <w:r>
        <w:rPr/>
        <w:t>indebtedness incurred by PAAI (the "General Partner") in connection with the</w:t>
      </w:r>
    </w:p>
    <w:p>
      <w:pPr>
        <w:pStyle w:val="PreformattedText"/>
        <w:rPr/>
      </w:pPr>
      <w:r>
        <w:rPr/>
        <w:t>All American Acquisition.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addition, the Partnership distributed approximately $177.6 million to</w:t>
      </w:r>
    </w:p>
    <w:p>
      <w:pPr>
        <w:pStyle w:val="PreformattedText"/>
        <w:rPr/>
      </w:pPr>
      <w:r>
        <w:rPr/>
        <w:t>PAAI and used approximately $3 million of the remaining proceeds to pay</w:t>
      </w:r>
    </w:p>
    <w:p>
      <w:pPr>
        <w:pStyle w:val="PreformattedText"/>
        <w:rPr/>
      </w:pPr>
      <w:r>
        <w:rPr/>
        <w:t>expenses incurred in connection with the Transactions. PAAI used $121.0 million</w:t>
      </w:r>
    </w:p>
    <w:p>
      <w:pPr>
        <w:pStyle w:val="PreformattedText"/>
        <w:rPr/>
      </w:pPr>
      <w:r>
        <w:rPr/>
        <w:t>of the cash distributed to it to retire the remaining indebtedness incurred in</w:t>
      </w:r>
    </w:p>
    <w:p>
      <w:pPr>
        <w:pStyle w:val="PreformattedText"/>
        <w:rPr/>
      </w:pPr>
      <w:r>
        <w:rPr/>
        <w:t>connection with the All American Acquisition and to pay other costs associated</w:t>
      </w:r>
    </w:p>
    <w:p>
      <w:pPr>
        <w:pStyle w:val="PreformattedText"/>
        <w:rPr/>
      </w:pPr>
      <w:r>
        <w:rPr/>
        <w:t>with the Transactions. The balance, $56.6 million, was distributed to Plains</w:t>
      </w:r>
    </w:p>
    <w:p>
      <w:pPr>
        <w:pStyle w:val="PreformattedText"/>
        <w:rPr/>
      </w:pPr>
      <w:r>
        <w:rPr/>
        <w:t>Resources.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Concurrently with the closing of the IPO, the Partnership entered into a</w:t>
      </w:r>
    </w:p>
    <w:p>
      <w:pPr>
        <w:pStyle w:val="PreformattedText"/>
        <w:rPr/>
      </w:pPr>
      <w:r>
        <w:rPr/>
        <w:t>$225 million bank credit agreement (the "Bank Credit Agreement") that includes</w:t>
      </w:r>
    </w:p>
    <w:p>
      <w:pPr>
        <w:pStyle w:val="PreformattedText"/>
        <w:rPr/>
      </w:pPr>
      <w:r>
        <w:rPr/>
        <w:t>a $175 million term loan facility (the "Term Loan Facility") and a $50 million</w:t>
      </w:r>
    </w:p>
    <w:p>
      <w:pPr>
        <w:pStyle w:val="PreformattedText"/>
        <w:rPr/>
      </w:pPr>
      <w:r>
        <w:rPr/>
        <w:t>revolving credit facility (the "Revolving Credit Facility"). The Partnership</w:t>
      </w:r>
    </w:p>
    <w:p>
      <w:pPr>
        <w:pStyle w:val="PreformattedText"/>
        <w:rPr/>
      </w:pPr>
      <w:r>
        <w:rPr/>
        <w:t>may borrow up to $50 million under the Revolving Credit Facility for</w:t>
      </w:r>
    </w:p>
    <w:p>
      <w:pPr>
        <w:pStyle w:val="PreformattedText"/>
        <w:rPr/>
      </w:pPr>
      <w:r>
        <w:rPr/>
        <w:t>acquisitions, capital improvements, working capital and general business</w:t>
      </w:r>
    </w:p>
    <w:p>
      <w:pPr>
        <w:pStyle w:val="PreformattedText"/>
        <w:rPr/>
      </w:pPr>
      <w:r>
        <w:rPr/>
        <w:t>purposes. At closing, the Partnership had $175 million outstanding under the</w:t>
      </w:r>
    </w:p>
    <w:p>
      <w:pPr>
        <w:pStyle w:val="PreformattedText"/>
        <w:rPr/>
      </w:pPr>
      <w:r>
        <w:rPr/>
        <w:t>Term Loan Facility, representing indebtedness assumed from PAAI.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PAA owns and operates a 1,233-mile seasonally heated, 30-inch, common</w:t>
      </w:r>
    </w:p>
    <w:p>
      <w:pPr>
        <w:pStyle w:val="PreformattedText"/>
        <w:rPr/>
      </w:pPr>
      <w:r>
        <w:rPr/>
        <w:t>carrier crude oil pipeline extending from California to West Texas (the All</w:t>
      </w:r>
    </w:p>
    <w:p>
      <w:pPr>
        <w:pStyle w:val="PreformattedText"/>
        <w:rPr/>
      </w:pPr>
      <w:r>
        <w:rPr/>
        <w:t>American Pipeline) and a 45-mile, 16-inch, crude oil gathering system in the</w:t>
      </w:r>
    </w:p>
    <w:p>
      <w:pPr>
        <w:pStyle w:val="PreformattedText"/>
        <w:rPr/>
      </w:pPr>
      <w:r>
        <w:rPr/>
        <w:t>San Joaquin Valley (the SJV Gathering System). PAA also owns and operates a two</w:t>
      </w:r>
    </w:p>
    <w:p>
      <w:pPr>
        <w:pStyle w:val="PreformattedText"/>
        <w:rPr/>
      </w:pPr>
      <w:r>
        <w:rPr/>
        <w:t>million barrel, above-ground crude oil terminalling and storage facility in</w:t>
      </w:r>
    </w:p>
    <w:p>
      <w:pPr>
        <w:pStyle w:val="PreformattedText"/>
        <w:rPr/>
      </w:pPr>
      <w:r>
        <w:rPr/>
        <w:t>Cushing, Oklahoma.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F-79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PLAINS ALL AMERICAN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NOTES TO CONSOLIDATED BALANCE SHEET--(Continued)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Basis of Consolidated and Presentation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consolidated balance sheet includes the accounts of PAAI and PAA, in</w:t>
      </w:r>
    </w:p>
    <w:p>
      <w:pPr>
        <w:pStyle w:val="PreformattedText"/>
        <w:rPr/>
      </w:pPr>
      <w:r>
        <w:rPr/>
        <w:t>which PAAI has an approximate 57.4% effective ownership interest at December</w:t>
      </w:r>
    </w:p>
    <w:p>
      <w:pPr>
        <w:pStyle w:val="PreformattedText"/>
        <w:rPr/>
      </w:pPr>
      <w:r>
        <w:rPr/>
        <w:t>31, 1998 and serves as its sole general partner. In May 1999, PAAI increased</w:t>
      </w:r>
    </w:p>
    <w:p>
      <w:pPr>
        <w:pStyle w:val="PreformattedText"/>
        <w:rPr/>
      </w:pPr>
      <w:r>
        <w:rPr/>
        <w:t>its ownership interest in PAA to 59.2% (See Note 12). For financial statement</w:t>
      </w:r>
    </w:p>
    <w:p>
      <w:pPr>
        <w:pStyle w:val="PreformattedText"/>
        <w:rPr/>
      </w:pPr>
      <w:r>
        <w:rPr/>
        <w:t>purposes, the assets, liabilities and earnings of PAA are included in PAAI's</w:t>
      </w:r>
    </w:p>
    <w:p>
      <w:pPr>
        <w:pStyle w:val="PreformattedText"/>
        <w:rPr/>
      </w:pPr>
      <w:r>
        <w:rPr/>
        <w:t>consolidated financial statements, with the public unitholders' interest</w:t>
      </w:r>
    </w:p>
    <w:p>
      <w:pPr>
        <w:pStyle w:val="PreformattedText"/>
        <w:rPr/>
      </w:pPr>
      <w:r>
        <w:rPr/>
        <w:t>reflected as a minority interest. All material intercompany accounts and</w:t>
      </w:r>
    </w:p>
    <w:p>
      <w:pPr>
        <w:pStyle w:val="PreformattedText"/>
        <w:rPr/>
      </w:pPr>
      <w:r>
        <w:rPr/>
        <w:t>transactions have been eliminated. The following significant accounting</w:t>
      </w:r>
    </w:p>
    <w:p>
      <w:pPr>
        <w:pStyle w:val="PreformattedText"/>
        <w:rPr/>
      </w:pPr>
      <w:r>
        <w:rPr/>
        <w:t>policies are followed by PAAI in the preparation of the consolidated balance</w:t>
      </w:r>
    </w:p>
    <w:p>
      <w:pPr>
        <w:pStyle w:val="PreformattedText"/>
        <w:rPr/>
      </w:pPr>
      <w:r>
        <w:rPr/>
        <w:t>sheet.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Use of Estimates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preparation of financial statements in conformity with generally</w:t>
      </w:r>
    </w:p>
    <w:p>
      <w:pPr>
        <w:pStyle w:val="PreformattedText"/>
        <w:rPr/>
      </w:pPr>
      <w:r>
        <w:rPr/>
        <w:t>accepted accounting principles requires management to make estimates and</w:t>
      </w:r>
    </w:p>
    <w:p>
      <w:pPr>
        <w:pStyle w:val="PreformattedText"/>
        <w:rPr/>
      </w:pPr>
      <w:r>
        <w:rPr/>
        <w:t>assumptions that affect the reported amounts of assets and liabilities and</w:t>
      </w:r>
    </w:p>
    <w:p>
      <w:pPr>
        <w:pStyle w:val="PreformattedText"/>
        <w:rPr/>
      </w:pPr>
      <w:r>
        <w:rPr/>
        <w:t>disclosure of contingent assets and liabilities at the date of the financial</w:t>
      </w:r>
    </w:p>
    <w:p>
      <w:pPr>
        <w:pStyle w:val="PreformattedText"/>
        <w:rPr/>
      </w:pPr>
      <w:r>
        <w:rPr/>
        <w:t>statements and the reported amounts of revenues and expenses during the</w:t>
      </w:r>
    </w:p>
    <w:p>
      <w:pPr>
        <w:pStyle w:val="PreformattedText"/>
        <w:rPr/>
      </w:pPr>
      <w:r>
        <w:rPr/>
        <w:t>reporting period. Although management believes these estimates are reasonable,</w:t>
      </w:r>
    </w:p>
    <w:p>
      <w:pPr>
        <w:pStyle w:val="PreformattedText"/>
        <w:rPr/>
      </w:pPr>
      <w:r>
        <w:rPr/>
        <w:t>actual results could differ from these estimates.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Revenue Recognition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Gathering and marketing revenues are accrued at the time title to the</w:t>
      </w:r>
    </w:p>
    <w:p>
      <w:pPr>
        <w:pStyle w:val="PreformattedText"/>
        <w:rPr/>
      </w:pPr>
      <w:r>
        <w:rPr/>
        <w:t>product sold transfers to the purchaser, which typically occurs upon receipt</w:t>
      </w:r>
    </w:p>
    <w:p>
      <w:pPr>
        <w:pStyle w:val="PreformattedText"/>
        <w:rPr/>
      </w:pPr>
      <w:r>
        <w:rPr/>
        <w:t>of the product by the purchaser, and purchases are accrued at the time title</w:t>
      </w:r>
    </w:p>
    <w:p>
      <w:pPr>
        <w:pStyle w:val="PreformattedText"/>
        <w:rPr/>
      </w:pPr>
      <w:r>
        <w:rPr/>
        <w:t>to the product purchased transfers to the Partnership, which typically occurs</w:t>
      </w:r>
    </w:p>
    <w:p>
      <w:pPr>
        <w:pStyle w:val="PreformattedText"/>
        <w:rPr/>
      </w:pPr>
      <w:r>
        <w:rPr/>
        <w:t>upon receipt of the product by the Partnership. Terminalling and storage</w:t>
      </w:r>
    </w:p>
    <w:p>
      <w:pPr>
        <w:pStyle w:val="PreformattedText"/>
        <w:rPr/>
      </w:pPr>
      <w:r>
        <w:rPr/>
        <w:t>revenues are recognized at the time service is performed. As a regulated</w:t>
      </w:r>
    </w:p>
    <w:p>
      <w:pPr>
        <w:pStyle w:val="PreformattedText"/>
        <w:rPr/>
      </w:pPr>
      <w:r>
        <w:rPr/>
        <w:t>interstate pipeline, revenues for the transportation of crude oil on the All</w:t>
      </w:r>
    </w:p>
    <w:p>
      <w:pPr>
        <w:pStyle w:val="PreformattedText"/>
        <w:rPr/>
      </w:pPr>
      <w:r>
        <w:rPr/>
        <w:t>American Pipeline are recognized based upon Federal Energy Regulatory</w:t>
      </w:r>
    </w:p>
    <w:p>
      <w:pPr>
        <w:pStyle w:val="PreformattedText"/>
        <w:rPr/>
      </w:pPr>
      <w:r>
        <w:rPr/>
        <w:t>Commission and the Public Utilities Commission of the State of California</w:t>
      </w:r>
    </w:p>
    <w:p>
      <w:pPr>
        <w:pStyle w:val="PreformattedText"/>
        <w:rPr/>
      </w:pPr>
      <w:r>
        <w:rPr/>
        <w:t>filed tariff rates and the related transported volumes. Tariff revenue is</w:t>
      </w:r>
    </w:p>
    <w:p>
      <w:pPr>
        <w:pStyle w:val="PreformattedText"/>
        <w:rPr/>
      </w:pPr>
      <w:r>
        <w:rPr/>
        <w:t>recognized at the time such volume is delivered.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Cash and Cash Equivalents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Cash and cash equivalents consist of all demand deposits and funds invested</w:t>
      </w:r>
    </w:p>
    <w:p>
      <w:pPr>
        <w:pStyle w:val="PreformattedText"/>
        <w:rPr/>
      </w:pPr>
      <w:r>
        <w:rPr/>
        <w:t>in highly liquid instruments.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Inventory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Inventory consists of crude oil in pipelines and in storage tanks which is</w:t>
      </w:r>
    </w:p>
    <w:p>
      <w:pPr>
        <w:pStyle w:val="PreformattedText"/>
        <w:rPr/>
      </w:pPr>
      <w:r>
        <w:rPr/>
        <w:t>valued at the lower of cost or market, with cost determined using the average</w:t>
      </w:r>
    </w:p>
    <w:p>
      <w:pPr>
        <w:pStyle w:val="PreformattedText"/>
        <w:rPr/>
      </w:pPr>
      <w:r>
        <w:rPr/>
        <w:t>cost method.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Property and Equipment and Pipeline Linefill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Property and equipment is stated at cost and consists primarily of (i)</w:t>
      </w:r>
    </w:p>
    <w:p>
      <w:pPr>
        <w:pStyle w:val="PreformattedText"/>
        <w:rPr/>
      </w:pPr>
      <w:r>
        <w:rPr/>
        <w:t>crude oil pipelines and pipeline facilities (primarily the All American</w:t>
      </w:r>
    </w:p>
    <w:p>
      <w:pPr>
        <w:pStyle w:val="PreformattedText"/>
        <w:rPr/>
      </w:pPr>
      <w:r>
        <w:rPr/>
        <w:t>Pipeline and SJV Gathering System), (ii) crude oil terminal and storage</w:t>
      </w:r>
    </w:p>
    <w:p>
      <w:pPr>
        <w:pStyle w:val="PreformattedText"/>
        <w:rPr/>
      </w:pPr>
      <w:r>
        <w:rPr/>
        <w:t>facilities (primarily the Cushing Terminal), and (iii) trucking equipment,</w:t>
      </w:r>
    </w:p>
    <w:p>
      <w:pPr>
        <w:pStyle w:val="PreformattedText"/>
        <w:rPr/>
      </w:pPr>
      <w:r>
        <w:rPr/>
        <w:t>injection stations and other. Other property and equipment consists primarily</w:t>
      </w:r>
    </w:p>
    <w:p>
      <w:pPr>
        <w:pStyle w:val="PreformattedText"/>
        <w:rPr/>
      </w:pPr>
      <w:r>
        <w:rPr/>
        <w:t>of office furniture and fixtures and computer equipment and software.</w:t>
      </w:r>
    </w:p>
    <w:p>
      <w:pPr>
        <w:pStyle w:val="PreformattedText"/>
        <w:rPr/>
      </w:pPr>
      <w:r>
        <w:rPr/>
        <w:t>Depreciation is computed using the straight-line method over estimated useful</w:t>
      </w:r>
    </w:p>
    <w:p>
      <w:pPr>
        <w:pStyle w:val="PreformattedText"/>
        <w:rPr/>
      </w:pPr>
      <w:r>
        <w:rPr/>
        <w:t>lives as follows: (i) crude oil pipelines - 40 years, (ii) crude oil pipeline</w:t>
      </w:r>
    </w:p>
    <w:p>
      <w:pPr>
        <w:pStyle w:val="PreformattedText"/>
        <w:rPr/>
      </w:pPr>
      <w:r>
        <w:rPr/>
        <w:t>facilities - 25 years, (iii) crude oil terminal and storage facilities - 30 to</w:t>
      </w:r>
    </w:p>
    <w:p>
      <w:pPr>
        <w:pStyle w:val="PreformattedText"/>
        <w:rPr/>
      </w:pPr>
      <w:r>
        <w:rPr/>
        <w:t>40 years, (iv) trucking equipment, injection stations and other - 5 to 10</w:t>
      </w:r>
    </w:p>
    <w:p>
      <w:pPr>
        <w:pStyle w:val="PreformattedText"/>
        <w:rPr/>
      </w:pPr>
      <w:r>
        <w:rPr/>
        <w:t>years and (v) other property and equipment - 5 to 7 years. Acquisitions and</w:t>
      </w:r>
    </w:p>
    <w:p>
      <w:pPr>
        <w:pStyle w:val="PreformattedText"/>
        <w:rPr/>
      </w:pPr>
      <w:r>
        <w:rPr/>
        <w:t>improvements are capitalized; maintenance and repairs are expensed as</w:t>
      </w:r>
    </w:p>
    <w:p>
      <w:pPr>
        <w:pStyle w:val="PreformattedText"/>
        <w:rPr/>
      </w:pPr>
      <w:r>
        <w:rPr/>
        <w:t>incurred. Net gains or losses on property and equipment disposed of are</w:t>
      </w:r>
    </w:p>
    <w:p>
      <w:pPr>
        <w:pStyle w:val="PreformattedText"/>
        <w:rPr/>
      </w:pPr>
      <w:r>
        <w:rPr/>
        <w:t>included in interest and other income.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Pipeline linefill is recorded at cost and consists of crude oil linefill</w:t>
      </w:r>
    </w:p>
    <w:p>
      <w:pPr>
        <w:pStyle w:val="PreformattedText"/>
        <w:rPr/>
      </w:pPr>
      <w:r>
        <w:rPr/>
        <w:t>used to pack a pipeline such that when an incremental barrel enters a pipeline</w:t>
      </w:r>
    </w:p>
    <w:p>
      <w:pPr>
        <w:pStyle w:val="PreformattedText"/>
        <w:rPr/>
      </w:pPr>
      <w:r>
        <w:rPr/>
        <w:t>it forces a barrel out at another location. At December 31, 1998,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F-80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PLAINS ALL AMERICAN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NOTES TO CONSOLIDATED BALANCE SHEET--(Continued)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Partnership owned approximately 5.0 million barrels of crude oil that is used</w:t>
      </w:r>
    </w:p>
    <w:p>
      <w:pPr>
        <w:pStyle w:val="PreformattedText"/>
        <w:rPr/>
      </w:pPr>
      <w:r>
        <w:rPr/>
        <w:t>to maintain the All American Pipeline's linefill requirements.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following is a summary of the components of property and equipment: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1998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Crude oil pipelines.........................................    $268,219</w:t>
      </w:r>
    </w:p>
    <w:p>
      <w:pPr>
        <w:pStyle w:val="PreformattedText"/>
        <w:rPr/>
      </w:pPr>
      <w:r>
        <w:rPr/>
        <w:t xml:space="preserve">     </w:t>
      </w:r>
      <w:r>
        <w:rPr/>
        <w:t>Crude oil pipeline facilities...............................      70,870</w:t>
      </w:r>
    </w:p>
    <w:p>
      <w:pPr>
        <w:pStyle w:val="PreformattedText"/>
        <w:rPr/>
      </w:pPr>
      <w:r>
        <w:rPr/>
        <w:t xml:space="preserve">     </w:t>
      </w:r>
      <w:r>
        <w:rPr/>
        <w:t>Crude oil storage and terminal facilities...................      34,606</w:t>
      </w:r>
    </w:p>
    <w:p>
      <w:pPr>
        <w:pStyle w:val="PreformattedText"/>
        <w:rPr/>
      </w:pPr>
      <w:r>
        <w:rPr/>
        <w:t xml:space="preserve">     </w:t>
      </w:r>
      <w:r>
        <w:rPr/>
        <w:t>Trucking equipment, injection stations and other............       5,140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378,835</w:t>
      </w:r>
    </w:p>
    <w:p>
      <w:pPr>
        <w:pStyle w:val="PreformattedText"/>
        <w:rPr/>
      </w:pPr>
      <w:r>
        <w:rPr/>
        <w:t xml:space="preserve">     </w:t>
      </w:r>
      <w:r>
        <w:rPr/>
        <w:t>Less accumulated depreciation and amortization..............        (799)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$378,036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Impairment of Long-Lived Assets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Long-lived assets with recorded values that are not expected to be recovered</w:t>
      </w:r>
    </w:p>
    <w:p>
      <w:pPr>
        <w:pStyle w:val="PreformattedText"/>
        <w:rPr/>
      </w:pPr>
      <w:r>
        <w:rPr/>
        <w:t>through future cash flows are written-down to estimated fair value in</w:t>
      </w:r>
    </w:p>
    <w:p>
      <w:pPr>
        <w:pStyle w:val="PreformattedText"/>
        <w:rPr/>
      </w:pPr>
      <w:r>
        <w:rPr/>
        <w:t>accordance with Statement of Financial Accounting Standards No. 121. Fair value</w:t>
      </w:r>
    </w:p>
    <w:p>
      <w:pPr>
        <w:pStyle w:val="PreformattedText"/>
        <w:rPr/>
      </w:pPr>
      <w:r>
        <w:rPr/>
        <w:t>is generally determined from estimated discounted future net cash flows.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Other Assets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Other assets consist of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1998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Debt issue costs............................................    $10,171</w:t>
      </w:r>
    </w:p>
    <w:p>
      <w:pPr>
        <w:pStyle w:val="PreformattedText"/>
        <w:rPr/>
      </w:pPr>
      <w:r>
        <w:rPr/>
        <w:t xml:space="preserve">     </w:t>
      </w:r>
      <w:r>
        <w:rPr/>
        <w:t>Receivable in lieu of deferred taxes........................     12,186</w:t>
      </w:r>
    </w:p>
    <w:p>
      <w:pPr>
        <w:pStyle w:val="PreformattedText"/>
        <w:rPr/>
      </w:pPr>
      <w:r>
        <w:rPr/>
        <w:t xml:space="preserve">     </w:t>
      </w:r>
      <w:r>
        <w:rPr/>
        <w:t>Goodwill and other..........................................      1,134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23,491</w:t>
      </w:r>
    </w:p>
    <w:p>
      <w:pPr>
        <w:pStyle w:val="PreformattedText"/>
        <w:rPr/>
      </w:pPr>
      <w:r>
        <w:rPr/>
        <w:t xml:space="preserve">     </w:t>
      </w:r>
      <w:r>
        <w:rPr/>
        <w:t>Accumulated amortization....................................       (495)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$22,996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Costs incurred in connection with the issuance of long-term debt are</w:t>
      </w:r>
    </w:p>
    <w:p>
      <w:pPr>
        <w:pStyle w:val="PreformattedText"/>
        <w:rPr/>
      </w:pPr>
      <w:r>
        <w:rPr/>
        <w:t>capitalized and amortized using the straight-line method over the term of the</w:t>
      </w:r>
    </w:p>
    <w:p>
      <w:pPr>
        <w:pStyle w:val="PreformattedText"/>
        <w:rPr/>
      </w:pPr>
      <w:r>
        <w:rPr/>
        <w:t>related debt. Debt issue costs are related to debt incurred at the time of the</w:t>
      </w:r>
    </w:p>
    <w:p>
      <w:pPr>
        <w:pStyle w:val="PreformattedText"/>
        <w:rPr/>
      </w:pPr>
      <w:r>
        <w:rPr/>
        <w:t>IPO and the acquisition of the All American Pipeline and the SJV Gathering</w:t>
      </w:r>
    </w:p>
    <w:p>
      <w:pPr>
        <w:pStyle w:val="PreformattedText"/>
        <w:rPr/>
      </w:pPr>
      <w:r>
        <w:rPr/>
        <w:t>System. Goodwill was recorded as the amount of the purchase price in excess of</w:t>
      </w:r>
    </w:p>
    <w:p>
      <w:pPr>
        <w:pStyle w:val="PreformattedText"/>
        <w:rPr/>
      </w:pPr>
      <w:r>
        <w:rPr/>
        <w:t>the fair value of certain transportation and crude oil gathering assets and is</w:t>
      </w:r>
    </w:p>
    <w:p>
      <w:pPr>
        <w:pStyle w:val="PreformattedText"/>
        <w:rPr/>
      </w:pPr>
      <w:r>
        <w:rPr/>
        <w:t>amortized using the straight-line method over a period of twenty 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Federal Income Taxes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PAAI is included in the combined federal income tax return of Plains</w:t>
      </w:r>
    </w:p>
    <w:p>
      <w:pPr>
        <w:pStyle w:val="PreformattedText"/>
        <w:rPr/>
      </w:pPr>
      <w:r>
        <w:rPr/>
        <w:t>Resources. Income taxes are calculated as if PAAI had filed a return on a</w:t>
      </w:r>
    </w:p>
    <w:p>
      <w:pPr>
        <w:pStyle w:val="PreformattedText"/>
        <w:rPr/>
      </w:pPr>
      <w:r>
        <w:rPr/>
        <w:t>separate company basis utilizing a federal statutory rate of 35%. Included in</w:t>
      </w:r>
    </w:p>
    <w:p>
      <w:pPr>
        <w:pStyle w:val="PreformattedText"/>
        <w:rPr/>
      </w:pPr>
      <w:r>
        <w:rPr/>
        <w:t>Other Assets is a receivable in lieu of deferred taxes which represents</w:t>
      </w:r>
    </w:p>
    <w:p>
      <w:pPr>
        <w:pStyle w:val="PreformattedText"/>
        <w:rPr/>
      </w:pPr>
      <w:r>
        <w:rPr/>
        <w:t>deferred tax assets which are recognized based on the temporary differences</w:t>
      </w:r>
    </w:p>
    <w:p>
      <w:pPr>
        <w:pStyle w:val="PreformattedText"/>
        <w:rPr/>
      </w:pPr>
      <w:r>
        <w:rPr/>
        <w:t>between the tax basis of PAAI's assets and liabilities and the amounts reported</w:t>
      </w:r>
    </w:p>
    <w:p>
      <w:pPr>
        <w:pStyle w:val="PreformattedText"/>
        <w:rPr/>
      </w:pPr>
      <w:r>
        <w:rPr/>
        <w:t>in the financial statements. These amounts were owed by Plains Resources.</w:t>
      </w:r>
    </w:p>
    <w:p>
      <w:pPr>
        <w:pStyle w:val="PreformattedText"/>
        <w:rPr/>
      </w:pPr>
      <w:r>
        <w:rPr/>
        <w:t>Current amounts payable are owed to Plains Resources and are included in due to</w:t>
      </w:r>
    </w:p>
    <w:p>
      <w:pPr>
        <w:pStyle w:val="PreformattedText"/>
        <w:rPr/>
      </w:pPr>
      <w:r>
        <w:rPr/>
        <w:t>affiliates in the accompanying consolidated balance sheet.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F-81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PLAINS ALL AMERICAN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NOTES TO CONSOLIDATED BALANCE SHEET--(Continued)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Hedging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 utilizes various derivative instruments, for purposes other</w:t>
      </w:r>
    </w:p>
    <w:p>
      <w:pPr>
        <w:pStyle w:val="PreformattedText"/>
        <w:rPr/>
      </w:pPr>
      <w:r>
        <w:rPr/>
        <w:t>than trading, to hedge its exposure to price fluctuations on crude oil in</w:t>
      </w:r>
    </w:p>
    <w:p>
      <w:pPr>
        <w:pStyle w:val="PreformattedText"/>
        <w:rPr/>
      </w:pPr>
      <w:r>
        <w:rPr/>
        <w:t>storage and expected purchases, sales and transportation of crude oil. The</w:t>
      </w:r>
    </w:p>
    <w:p>
      <w:pPr>
        <w:pStyle w:val="PreformattedText"/>
        <w:rPr/>
      </w:pPr>
      <w:r>
        <w:rPr/>
        <w:t>derivative instruments consist primarily of futures and option contracts traded</w:t>
      </w:r>
    </w:p>
    <w:p>
      <w:pPr>
        <w:pStyle w:val="PreformattedText"/>
        <w:rPr/>
      </w:pPr>
      <w:r>
        <w:rPr/>
        <w:t>on the New York Merchantile Exchange ("NYMEX") and crude oil swap contracts</w:t>
      </w:r>
    </w:p>
    <w:p>
      <w:pPr>
        <w:pStyle w:val="PreformattedText"/>
        <w:rPr/>
      </w:pPr>
      <w:r>
        <w:rPr/>
        <w:t>entered into with financial institutions. The Partnership also utilizes</w:t>
      </w:r>
    </w:p>
    <w:p>
      <w:pPr>
        <w:pStyle w:val="PreformattedText"/>
        <w:rPr/>
      </w:pPr>
      <w:r>
        <w:rPr/>
        <w:t>interest rate swaps to manage the interest rate exposure on its long-term debt.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These derivative instruments qualify for hedge accounting as they reduce the</w:t>
      </w:r>
    </w:p>
    <w:p>
      <w:pPr>
        <w:pStyle w:val="PreformattedText"/>
        <w:rPr/>
      </w:pPr>
      <w:r>
        <w:rPr/>
        <w:t>price risk of the underlying hedged item and are designated as a hedge at</w:t>
      </w:r>
    </w:p>
    <w:p>
      <w:pPr>
        <w:pStyle w:val="PreformattedText"/>
        <w:rPr/>
      </w:pPr>
      <w:r>
        <w:rPr/>
        <w:t>inception. Additionally, the derivatives result in financial impacts which are</w:t>
      </w:r>
    </w:p>
    <w:p>
      <w:pPr>
        <w:pStyle w:val="PreformattedText"/>
        <w:rPr/>
      </w:pPr>
      <w:r>
        <w:rPr/>
        <w:t>inversely correlated to those of the items being hedged. This correlation,</w:t>
      </w:r>
    </w:p>
    <w:p>
      <w:pPr>
        <w:pStyle w:val="PreformattedText"/>
        <w:rPr/>
      </w:pPr>
      <w:r>
        <w:rPr/>
        <w:t>generally in excess of 80%, (a measure of hedge effectiveness) is measured both</w:t>
      </w:r>
    </w:p>
    <w:p>
      <w:pPr>
        <w:pStyle w:val="PreformattedText"/>
        <w:rPr/>
      </w:pPr>
      <w:r>
        <w:rPr/>
        <w:t>at the inception of the hedge and on an ongoing basis. If correlation ceases to</w:t>
      </w:r>
    </w:p>
    <w:p>
      <w:pPr>
        <w:pStyle w:val="PreformattedText"/>
        <w:rPr/>
      </w:pPr>
      <w:r>
        <w:rPr/>
        <w:t>exist, the Partnership would discontinue hedge accounting and apply mark to</w:t>
      </w:r>
    </w:p>
    <w:p>
      <w:pPr>
        <w:pStyle w:val="PreformattedText"/>
        <w:rPr/>
      </w:pPr>
      <w:r>
        <w:rPr/>
        <w:t>market accounting. Gains and losses on the termination of hedging instruments</w:t>
      </w:r>
    </w:p>
    <w:p>
      <w:pPr>
        <w:pStyle w:val="PreformattedText"/>
        <w:rPr/>
      </w:pPr>
      <w:r>
        <w:rPr/>
        <w:t>are deferred and recognized in income as the impact of the hedged item is</w:t>
      </w:r>
    </w:p>
    <w:p>
      <w:pPr>
        <w:pStyle w:val="PreformattedText"/>
        <w:rPr/>
      </w:pPr>
      <w:r>
        <w:rPr/>
        <w:t>recorded.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Net deferred gains and losses on futures contracts, including closed futures</w:t>
      </w:r>
    </w:p>
    <w:p>
      <w:pPr>
        <w:pStyle w:val="PreformattedText"/>
        <w:rPr/>
      </w:pPr>
      <w:r>
        <w:rPr/>
        <w:t>contracts, entered into to hedge anticipated crude oil purchases and sales are</w:t>
      </w:r>
    </w:p>
    <w:p>
      <w:pPr>
        <w:pStyle w:val="PreformattedText"/>
        <w:rPr/>
      </w:pPr>
      <w:r>
        <w:rPr/>
        <w:t>included in accounts payable and accrued liabilities in the accompanying</w:t>
      </w:r>
    </w:p>
    <w:p>
      <w:pPr>
        <w:pStyle w:val="PreformattedText"/>
        <w:rPr/>
      </w:pPr>
      <w:r>
        <w:rPr/>
        <w:t>balance sheet. Deferred gains or losses from inventory hedges are included as</w:t>
      </w:r>
    </w:p>
    <w:p>
      <w:pPr>
        <w:pStyle w:val="PreformattedText"/>
        <w:rPr/>
      </w:pPr>
      <w:r>
        <w:rPr/>
        <w:t>part of the inventory costs and recognized when the related inventory is sold.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Amounts paid or received from interest rate swaps are charged or credited to</w:t>
      </w:r>
    </w:p>
    <w:p>
      <w:pPr>
        <w:pStyle w:val="PreformattedText"/>
        <w:rPr/>
      </w:pPr>
      <w:r>
        <w:rPr/>
        <w:t>interest expense and matched with the cash flows and interest expense of the</w:t>
      </w:r>
    </w:p>
    <w:p>
      <w:pPr>
        <w:pStyle w:val="PreformattedText"/>
        <w:rPr/>
      </w:pPr>
      <w:r>
        <w:rPr/>
        <w:t>long-term debt being hedged, resulting in an adjustment to the effective</w:t>
      </w:r>
    </w:p>
    <w:p>
      <w:pPr>
        <w:pStyle w:val="PreformattedText"/>
        <w:rPr/>
      </w:pPr>
      <w:r>
        <w:rPr/>
        <w:t>interest rate.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Recent Accounting Pronouncements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June 1998, the Financial Accounting Standards Board ("FASB") issued</w:t>
      </w:r>
    </w:p>
    <w:p>
      <w:pPr>
        <w:pStyle w:val="PreformattedText"/>
        <w:rPr/>
      </w:pPr>
      <w:r>
        <w:rPr/>
        <w:t>Statement of Financial Accounting Standards No. 133, Accounting for Derivative</w:t>
      </w:r>
    </w:p>
    <w:p>
      <w:pPr>
        <w:pStyle w:val="PreformattedText"/>
        <w:rPr/>
      </w:pPr>
      <w:r>
        <w:rPr/>
        <w:t>Instruments and Hedging Activities ("SFAS 133"). SFAS 133 is effective for</w:t>
      </w:r>
    </w:p>
    <w:p>
      <w:pPr>
        <w:pStyle w:val="PreformattedText"/>
        <w:rPr/>
      </w:pPr>
      <w:r>
        <w:rPr/>
        <w:t>fiscal years beginning after June 15, 2000. SFAS 133 requires that all</w:t>
      </w:r>
    </w:p>
    <w:p>
      <w:pPr>
        <w:pStyle w:val="PreformattedText"/>
        <w:rPr/>
      </w:pPr>
      <w:r>
        <w:rPr/>
        <w:t>derivative instruments be recorded on the balance sheet at their fair value.</w:t>
      </w:r>
    </w:p>
    <w:p>
      <w:pPr>
        <w:pStyle w:val="PreformattedText"/>
        <w:rPr/>
      </w:pPr>
      <w:r>
        <w:rPr/>
        <w:t>Changes in the fair value of derivatives are recorded each period in current</w:t>
      </w:r>
    </w:p>
    <w:p>
      <w:pPr>
        <w:pStyle w:val="PreformattedText"/>
        <w:rPr/>
      </w:pPr>
      <w:r>
        <w:rPr/>
        <w:t>earnings or other comprehensive income, depending on whether a derivative is</w:t>
      </w:r>
    </w:p>
    <w:p>
      <w:pPr>
        <w:pStyle w:val="PreformattedText"/>
        <w:rPr/>
      </w:pPr>
      <w:r>
        <w:rPr/>
        <w:t>designated as part of a hedge transaction and, if it is, the type of hedge</w:t>
      </w:r>
    </w:p>
    <w:p>
      <w:pPr>
        <w:pStyle w:val="PreformattedText"/>
        <w:rPr/>
      </w:pPr>
      <w:r>
        <w:rPr/>
        <w:t>transaction. For fair value hedge transactions in which PAAI or the Partnership</w:t>
      </w:r>
    </w:p>
    <w:p>
      <w:pPr>
        <w:pStyle w:val="PreformattedText"/>
        <w:rPr/>
      </w:pPr>
      <w:r>
        <w:rPr/>
        <w:t>is hedging changes in an asset's, liability's, or firm commitment's fair value,</w:t>
      </w:r>
    </w:p>
    <w:p>
      <w:pPr>
        <w:pStyle w:val="PreformattedText"/>
        <w:rPr/>
      </w:pPr>
      <w:r>
        <w:rPr/>
        <w:t>changes in the fair value of the derivative instrument will generally be offset</w:t>
      </w:r>
    </w:p>
    <w:p>
      <w:pPr>
        <w:pStyle w:val="PreformattedText"/>
        <w:rPr/>
      </w:pPr>
      <w:r>
        <w:rPr/>
        <w:t>in the income statement by changes in the hedged item's fair value. For cash</w:t>
      </w:r>
    </w:p>
    <w:p>
      <w:pPr>
        <w:pStyle w:val="PreformattedText"/>
        <w:rPr/>
      </w:pPr>
      <w:r>
        <w:rPr/>
        <w:t>flow hedge transactions, in which PAAI or the Partnership is hedging the</w:t>
      </w:r>
    </w:p>
    <w:p>
      <w:pPr>
        <w:pStyle w:val="PreformattedText"/>
        <w:rPr/>
      </w:pPr>
      <w:r>
        <w:rPr/>
        <w:t>variability of cash flows related to a variable-rate asset, liability, or a</w:t>
      </w:r>
    </w:p>
    <w:p>
      <w:pPr>
        <w:pStyle w:val="PreformattedText"/>
        <w:rPr/>
      </w:pPr>
      <w:r>
        <w:rPr/>
        <w:t>forcasted transaction, changes in the fair value of the derivative instrument</w:t>
      </w:r>
    </w:p>
    <w:p>
      <w:pPr>
        <w:pStyle w:val="PreformattedText"/>
        <w:rPr/>
      </w:pPr>
      <w:r>
        <w:rPr/>
        <w:t>will be reported in other comprehensive income. The gains and losses on the</w:t>
      </w:r>
    </w:p>
    <w:p>
      <w:pPr>
        <w:pStyle w:val="PreformattedText"/>
        <w:rPr/>
      </w:pPr>
      <w:r>
        <w:rPr/>
        <w:t>derivative instrument that are reported in other comprehensive income will be</w:t>
      </w:r>
    </w:p>
    <w:p>
      <w:pPr>
        <w:pStyle w:val="PreformattedText"/>
        <w:rPr/>
      </w:pPr>
      <w:r>
        <w:rPr/>
        <w:t>reclassified as earnings in the periods in which earnings are affected by the</w:t>
      </w:r>
    </w:p>
    <w:p>
      <w:pPr>
        <w:pStyle w:val="PreformattedText"/>
        <w:rPr/>
      </w:pPr>
      <w:r>
        <w:rPr/>
        <w:t>variability of the cash flows of the hedged item. PAAI is required to adopt</w:t>
      </w:r>
    </w:p>
    <w:p>
      <w:pPr>
        <w:pStyle w:val="PreformattedText"/>
        <w:rPr/>
      </w:pPr>
      <w:r>
        <w:rPr/>
        <w:t>this statement beginning in 2001. PAAI has not yet determined the affect that</w:t>
      </w:r>
    </w:p>
    <w:p>
      <w:pPr>
        <w:pStyle w:val="PreformattedText"/>
        <w:rPr/>
      </w:pPr>
      <w:r>
        <w:rPr/>
        <w:t>the adoption of SFAS 133 will have on its financial position or results of</w:t>
      </w:r>
    </w:p>
    <w:p>
      <w:pPr>
        <w:pStyle w:val="PreformattedText"/>
        <w:rPr/>
      </w:pPr>
      <w:r>
        <w:rPr/>
        <w:t>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November 1998, the Emerging Issues Task Force ("EITF") released Issue No.</w:t>
      </w:r>
    </w:p>
    <w:p>
      <w:pPr>
        <w:pStyle w:val="PreformattedText"/>
        <w:rPr/>
      </w:pPr>
      <w:r>
        <w:rPr/>
        <w:t>98-10, "Accounting for Energy Trading and Risk Management Activities". EITF 98-</w:t>
      </w:r>
    </w:p>
    <w:p>
      <w:pPr>
        <w:pStyle w:val="PreformattedText"/>
        <w:rPr/>
      </w:pPr>
      <w:r>
        <w:rPr/>
        <w:t>10 deals with entities that enter into derivatives and other third-party</w:t>
      </w:r>
    </w:p>
    <w:p>
      <w:pPr>
        <w:pStyle w:val="PreformattedText"/>
        <w:rPr/>
      </w:pPr>
      <w:r>
        <w:rPr/>
        <w:t>contracts for the purchase and sale of a commodity in which they normally do</w:t>
      </w:r>
    </w:p>
    <w:p>
      <w:pPr>
        <w:pStyle w:val="PreformattedText"/>
        <w:rPr/>
      </w:pPr>
      <w:r>
        <w:rPr/>
        <w:t>business (for example, crude oil and natural gas). The EITF reached a consensus</w:t>
      </w:r>
    </w:p>
    <w:p>
      <w:pPr>
        <w:pStyle w:val="PreformattedText"/>
        <w:rPr/>
      </w:pPr>
      <w:r>
        <w:rPr/>
        <w:t>that energy trading contracts should be measured at fair value determined as of</w:t>
      </w:r>
    </w:p>
    <w:p>
      <w:pPr>
        <w:pStyle w:val="PreformattedText"/>
        <w:rPr/>
      </w:pPr>
      <w:r>
        <w:rPr/>
        <w:t>the balance sheet date with the gains and losses included in earnings and</w:t>
      </w:r>
    </w:p>
    <w:p>
      <w:pPr>
        <w:pStyle w:val="PreformattedText"/>
        <w:rPr/>
      </w:pPr>
      <w:r>
        <w:rPr/>
        <w:t>separately disclosed in the financial statements or footnotes thereto. The EITF</w:t>
      </w:r>
    </w:p>
    <w:p>
      <w:pPr>
        <w:pStyle w:val="PreformattedText"/>
        <w:rPr/>
      </w:pPr>
      <w:r>
        <w:rPr/>
        <w:t>acknowledged that determining whether or when an entity is involved in energy</w:t>
      </w:r>
    </w:p>
    <w:p>
      <w:pPr>
        <w:pStyle w:val="PreformattedText"/>
        <w:rPr/>
      </w:pPr>
      <w:r>
        <w:rPr/>
        <w:t>trading activities is a matter of judgment that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F-82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PLAINS ALL AMERICAN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NOTES TO CONSOLIDATED BALANCE SHEET--(Continued)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depends on the relevant facts and circumstances. As such, certain factors or</w:t>
      </w:r>
    </w:p>
    <w:p>
      <w:pPr>
        <w:pStyle w:val="PreformattedText"/>
        <w:rPr/>
      </w:pPr>
      <w:r>
        <w:rPr/>
        <w:t>indicators have been identified by the EITF which should be considered in</w:t>
      </w:r>
    </w:p>
    <w:p>
      <w:pPr>
        <w:pStyle w:val="PreformattedText"/>
        <w:rPr/>
      </w:pPr>
      <w:r>
        <w:rPr/>
        <w:t>evaluating whether an operation's energy contracts are entered into for trading</w:t>
      </w:r>
    </w:p>
    <w:p>
      <w:pPr>
        <w:pStyle w:val="PreformattedText"/>
        <w:rPr/>
      </w:pPr>
      <w:r>
        <w:rPr/>
        <w:t>purposes. EITF 98-10 is required to be applied to financial statements issued</w:t>
      </w:r>
    </w:p>
    <w:p>
      <w:pPr>
        <w:pStyle w:val="PreformattedText"/>
        <w:rPr/>
      </w:pPr>
      <w:r>
        <w:rPr/>
        <w:t>by PAAI beginning in 1999. The adoption of this consensus is not expected to</w:t>
      </w:r>
    </w:p>
    <w:p>
      <w:pPr>
        <w:pStyle w:val="PreformattedText"/>
        <w:rPr/>
      </w:pPr>
      <w:r>
        <w:rPr/>
        <w:t>have a material impact on PAAI's results of operations or financial position.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2--Acquisition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Effective July 30, 1998, PAAI acquired all of the outstanding capital stock</w:t>
      </w:r>
    </w:p>
    <w:p>
      <w:pPr>
        <w:pStyle w:val="PreformattedText"/>
        <w:rPr/>
      </w:pPr>
      <w:r>
        <w:rPr/>
        <w:t>of the All American Pipeline Company, Celeron Gathering Corporation and Celeron</w:t>
      </w:r>
    </w:p>
    <w:p>
      <w:pPr>
        <w:pStyle w:val="PreformattedText"/>
        <w:rPr/>
      </w:pPr>
      <w:r>
        <w:rPr/>
        <w:t>Trading &amp; Transportation Company (collectively the "Celeron Companies") from</w:t>
      </w:r>
    </w:p>
    <w:p>
      <w:pPr>
        <w:pStyle w:val="PreformattedText"/>
        <w:rPr/>
      </w:pPr>
      <w:r>
        <w:rPr/>
        <w:t>Wingfoot, a wholly owned subsidiary of Goodyear, for approximately $400</w:t>
      </w:r>
    </w:p>
    <w:p>
      <w:pPr>
        <w:pStyle w:val="PreformattedText"/>
        <w:rPr/>
      </w:pPr>
      <w:r>
        <w:rPr/>
        <w:t>million, including transaction costs. The principal assets of the entities</w:t>
      </w:r>
    </w:p>
    <w:p>
      <w:pPr>
        <w:pStyle w:val="PreformattedText"/>
        <w:rPr/>
      </w:pPr>
      <w:r>
        <w:rPr/>
        <w:t>acquired include the All American Pipeline and the SJV Gathering System, as</w:t>
      </w:r>
    </w:p>
    <w:p>
      <w:pPr>
        <w:pStyle w:val="PreformattedText"/>
        <w:rPr/>
      </w:pPr>
      <w:r>
        <w:rPr/>
        <w:t>well as other assets related to such operations. The acquisition was accounted</w:t>
      </w:r>
    </w:p>
    <w:p>
      <w:pPr>
        <w:pStyle w:val="PreformattedText"/>
        <w:rPr/>
      </w:pPr>
      <w:r>
        <w:rPr/>
        <w:t>for utilizing the purchase method of accounting with the assets, liabilities</w:t>
      </w:r>
    </w:p>
    <w:p>
      <w:pPr>
        <w:pStyle w:val="PreformattedText"/>
        <w:rPr/>
      </w:pPr>
      <w:r>
        <w:rPr/>
        <w:t>and results of operations included in the consolidated financial statements of</w:t>
      </w:r>
    </w:p>
    <w:p>
      <w:pPr>
        <w:pStyle w:val="PreformattedText"/>
        <w:rPr/>
      </w:pPr>
      <w:r>
        <w:rPr/>
        <w:t>PAAI effective July 30, 1998. The purchase price was allocated in accordance</w:t>
      </w:r>
    </w:p>
    <w:p>
      <w:pPr>
        <w:pStyle w:val="PreformattedText"/>
        <w:rPr/>
      </w:pPr>
      <w:r>
        <w:rPr/>
        <w:t>with Accounting Principles Board Opinion No. 16 ("APB 16") as follows (in</w:t>
      </w:r>
    </w:p>
    <w:p>
      <w:pPr>
        <w:pStyle w:val="PreformattedText"/>
        <w:rPr/>
      </w:pPr>
      <w:r>
        <w:rPr/>
        <w:t>thousands):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Crude oil pipeline, gathering and terminal assets................ $392,528</w:t>
      </w:r>
    </w:p>
    <w:p>
      <w:pPr>
        <w:pStyle w:val="PreformattedText"/>
        <w:rPr/>
      </w:pPr>
      <w:r>
        <w:rPr/>
        <w:t xml:space="preserve">     </w:t>
      </w:r>
      <w:r>
        <w:rPr/>
        <w:t>Other assets (debt issue costs)..................................    6,138</w:t>
      </w:r>
    </w:p>
    <w:p>
      <w:pPr>
        <w:pStyle w:val="PreformattedText"/>
        <w:rPr/>
      </w:pPr>
      <w:r>
        <w:rPr/>
        <w:t xml:space="preserve">     </w:t>
      </w:r>
      <w:r>
        <w:rPr/>
        <w:t>Net working capital items (excluding cash received of $7,481)....    1,498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  </w:t>
      </w:r>
      <w:r>
        <w:rPr/>
        <w:t>Cash paid........................................................ $400,164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Financing for the acquisition was provided through (i) a $325 million,</w:t>
      </w:r>
    </w:p>
    <w:p>
      <w:pPr>
        <w:pStyle w:val="PreformattedText"/>
        <w:rPr/>
      </w:pPr>
      <w:r>
        <w:rPr/>
        <w:t>limited recourse bank facility and (ii) an approximate $114 million capital</w:t>
      </w:r>
    </w:p>
    <w:p>
      <w:pPr>
        <w:pStyle w:val="PreformattedText"/>
        <w:rPr/>
      </w:pPr>
      <w:r>
        <w:rPr/>
        <w:t>contribution by Plains Resources. Actual borrowings at closing were $300</w:t>
      </w:r>
    </w:p>
    <w:p>
      <w:pPr>
        <w:pStyle w:val="PreformattedText"/>
        <w:rPr/>
      </w:pPr>
      <w:r>
        <w:rPr/>
        <w:t>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3--Credit Facilities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Bank Credit Agreement. The Partnership has a $225 million Bank Credit</w:t>
      </w:r>
    </w:p>
    <w:p>
      <w:pPr>
        <w:pStyle w:val="PreformattedText"/>
        <w:rPr/>
      </w:pPr>
      <w:r>
        <w:rPr/>
        <w:t>Agreement which consists of the $175 million Term Loan Facility and the $50</w:t>
      </w:r>
    </w:p>
    <w:p>
      <w:pPr>
        <w:pStyle w:val="PreformattedText"/>
        <w:rPr/>
      </w:pPr>
      <w:r>
        <w:rPr/>
        <w:t>million Revolving Credit Facility. The $50 million Revolving Credit Facility is</w:t>
      </w:r>
    </w:p>
    <w:p>
      <w:pPr>
        <w:pStyle w:val="PreformattedText"/>
        <w:rPr/>
      </w:pPr>
      <w:r>
        <w:rPr/>
        <w:t>used for capital improvements and working capital and general business purposes</w:t>
      </w:r>
    </w:p>
    <w:p>
      <w:pPr>
        <w:pStyle w:val="PreformattedText"/>
        <w:rPr/>
      </w:pPr>
      <w:r>
        <w:rPr/>
        <w:t>and contains a $10 million sublimit for letters of credit issued for general</w:t>
      </w:r>
    </w:p>
    <w:p>
      <w:pPr>
        <w:pStyle w:val="PreformattedText"/>
        <w:rPr/>
      </w:pPr>
      <w:r>
        <w:rPr/>
        <w:t>corporate purposes. The Bank Credit Agreement is collateralized by a lien on</w:t>
      </w:r>
    </w:p>
    <w:p>
      <w:pPr>
        <w:pStyle w:val="PreformattedText"/>
        <w:rPr/>
      </w:pPr>
      <w:r>
        <w:rPr/>
        <w:t>substantially all of the assets of the Partnership.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Term Loan Facility bears interest at the Partnership's option at either</w:t>
      </w:r>
    </w:p>
    <w:p>
      <w:pPr>
        <w:pStyle w:val="PreformattedText"/>
        <w:rPr/>
      </w:pPr>
      <w:r>
        <w:rPr/>
        <w:t>(i) the Base Rate, as defined, or (ii) reserve-adjusted LIBOR plus an</w:t>
      </w:r>
    </w:p>
    <w:p>
      <w:pPr>
        <w:pStyle w:val="PreformattedText"/>
        <w:rPr/>
      </w:pPr>
      <w:r>
        <w:rPr/>
        <w:t>applicable margin. At December 31, 1998, the Partnership had two ten year</w:t>
      </w:r>
    </w:p>
    <w:p>
      <w:pPr>
        <w:pStyle w:val="PreformattedText"/>
        <w:rPr/>
      </w:pPr>
      <w:r>
        <w:rPr/>
        <w:t>interest rate swaps (subject to cancellation by the counterparty after seven</w:t>
      </w:r>
    </w:p>
    <w:p>
      <w:pPr>
        <w:pStyle w:val="PreformattedText"/>
        <w:rPr/>
      </w:pPr>
      <w:r>
        <w:rPr/>
        <w:t>years) aggregating $175 million notional principal amount which fix the LIBOR</w:t>
      </w:r>
    </w:p>
    <w:p>
      <w:pPr>
        <w:pStyle w:val="PreformattedText"/>
        <w:rPr/>
      </w:pPr>
      <w:r>
        <w:rPr/>
        <w:t>portion of the interest rate (not including the applicable margin) at a</w:t>
      </w:r>
    </w:p>
    <w:p>
      <w:pPr>
        <w:pStyle w:val="PreformattedText"/>
        <w:rPr/>
      </w:pPr>
      <w:r>
        <w:rPr/>
        <w:t>weighted average rate of approximately 5.24%. Borrowings under the Revolving</w:t>
      </w:r>
    </w:p>
    <w:p>
      <w:pPr>
        <w:pStyle w:val="PreformattedText"/>
        <w:rPr/>
      </w:pPr>
      <w:r>
        <w:rPr/>
        <w:t>Credit Facility bear interest at the Partnership's option at either (i) the</w:t>
      </w:r>
    </w:p>
    <w:p>
      <w:pPr>
        <w:pStyle w:val="PreformattedText"/>
        <w:rPr/>
      </w:pPr>
      <w:r>
        <w:rPr/>
        <w:t>Base Rate, as defined, or (ii) reserve-adjusted LIBOR plus an applicable</w:t>
      </w:r>
    </w:p>
    <w:p>
      <w:pPr>
        <w:pStyle w:val="PreformattedText"/>
        <w:rPr/>
      </w:pPr>
      <w:r>
        <w:rPr/>
        <w:t>margin. The Partnership incurs a commitment fee on the unused portion of the</w:t>
      </w:r>
    </w:p>
    <w:p>
      <w:pPr>
        <w:pStyle w:val="PreformattedText"/>
        <w:rPr/>
      </w:pPr>
      <w:r>
        <w:rPr/>
        <w:t>Revolving Credit Facility and, with respect to each issued letter of credit, an</w:t>
      </w:r>
    </w:p>
    <w:p>
      <w:pPr>
        <w:pStyle w:val="PreformattedText"/>
        <w:rPr/>
      </w:pPr>
      <w:r>
        <w:rPr/>
        <w:t>issuance fee.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At December 31, 1998, the Partnership had $175 million outstanding under the</w:t>
      </w:r>
    </w:p>
    <w:p>
      <w:pPr>
        <w:pStyle w:val="PreformattedText"/>
        <w:rPr/>
      </w:pPr>
      <w:r>
        <w:rPr/>
        <w:t>Term Loan Facility, which amount represents indebtedness assumed from PAAI. The</w:t>
      </w:r>
    </w:p>
    <w:p>
      <w:pPr>
        <w:pStyle w:val="PreformattedText"/>
        <w:rPr/>
      </w:pPr>
      <w:r>
        <w:rPr/>
        <w:t>Term Loan Facility matures in seven years, and no principal is scheduled for</w:t>
      </w:r>
    </w:p>
    <w:p>
      <w:pPr>
        <w:pStyle w:val="PreformattedText"/>
        <w:rPr/>
      </w:pPr>
      <w:r>
        <w:rPr/>
        <w:t>payment prior to maturity. The Term Loan Facility may be prepaid at any time</w:t>
      </w:r>
    </w:p>
    <w:p>
      <w:pPr>
        <w:pStyle w:val="PreformattedText"/>
        <w:rPr/>
      </w:pPr>
      <w:r>
        <w:rPr/>
        <w:t>without penalty. The Revolving Credit Facility expires in two years. All</w:t>
      </w:r>
    </w:p>
    <w:p>
      <w:pPr>
        <w:pStyle w:val="PreformattedText"/>
        <w:rPr/>
      </w:pPr>
      <w:r>
        <w:rPr/>
        <w:t>borrowings for working capital purposes outstanding under the Revolving Credit</w:t>
      </w:r>
    </w:p>
    <w:p>
      <w:pPr>
        <w:pStyle w:val="PreformattedText"/>
        <w:rPr/>
      </w:pPr>
      <w:r>
        <w:rPr/>
        <w:t>Facility must be reduced to no more than $8 million for at least 15 consecutive</w:t>
      </w:r>
    </w:p>
    <w:p>
      <w:pPr>
        <w:pStyle w:val="PreformattedText"/>
        <w:rPr/>
      </w:pPr>
      <w:r>
        <w:rPr/>
        <w:t>days during each fiscal year. At December 31, 1998, there are no amounts</w:t>
      </w:r>
    </w:p>
    <w:p>
      <w:pPr>
        <w:pStyle w:val="PreformattedText"/>
        <w:rPr/>
      </w:pPr>
      <w:r>
        <w:rPr/>
        <w:t>outstanding under the Revolving Credit Facility.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F-83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PLAINS ALL AMERICAN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NOTES TO CONSOLIDATED BALANCE SHEET--(Continued)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Letter of Credit Facility. In connection with the IPO, the Partnership</w:t>
      </w:r>
    </w:p>
    <w:p>
      <w:pPr>
        <w:pStyle w:val="PreformattedText"/>
        <w:rPr/>
      </w:pPr>
      <w:r>
        <w:rPr/>
        <w:t>entered into a $175 million letter of credit borrowing facility with</w:t>
      </w:r>
    </w:p>
    <w:p>
      <w:pPr>
        <w:pStyle w:val="PreformattedText"/>
        <w:rPr/>
      </w:pPr>
      <w:r>
        <w:rPr/>
        <w:t>BankBoston, N.A. ("BankBoston"), ING (U.S.) Capital Corporation ("ING Baring")</w:t>
      </w:r>
    </w:p>
    <w:p>
      <w:pPr>
        <w:pStyle w:val="PreformattedText"/>
        <w:rPr/>
      </w:pPr>
      <w:r>
        <w:rPr/>
        <w:t>and certain other lenders (the "Letter of Credit Facility"), which replaced the</w:t>
      </w:r>
    </w:p>
    <w:p>
      <w:pPr>
        <w:pStyle w:val="PreformattedText"/>
        <w:rPr/>
      </w:pPr>
      <w:r>
        <w:rPr/>
        <w:t>Plains Midstream Subsidiaries' similar facility. The purpose of the Letter of</w:t>
      </w:r>
    </w:p>
    <w:p>
      <w:pPr>
        <w:pStyle w:val="PreformattedText"/>
        <w:rPr/>
      </w:pPr>
      <w:r>
        <w:rPr/>
        <w:t>Credit Facility is to provide (i) standby letters of credit to support the</w:t>
      </w:r>
    </w:p>
    <w:p>
      <w:pPr>
        <w:pStyle w:val="PreformattedText"/>
        <w:rPr/>
      </w:pPr>
      <w:r>
        <w:rPr/>
        <w:t>purchase and exchange of crude oil for resale and (ii) borrowings to finance</w:t>
      </w:r>
    </w:p>
    <w:p>
      <w:pPr>
        <w:pStyle w:val="PreformattedText"/>
        <w:rPr/>
      </w:pPr>
      <w:r>
        <w:rPr/>
        <w:t>crude oil inventory which has been hedged against future price risk or has been</w:t>
      </w:r>
    </w:p>
    <w:p>
      <w:pPr>
        <w:pStyle w:val="PreformattedText"/>
        <w:rPr/>
      </w:pPr>
      <w:r>
        <w:rPr/>
        <w:t>designated as working inventory. The Letter of Credit Facility is</w:t>
      </w:r>
    </w:p>
    <w:p>
      <w:pPr>
        <w:pStyle w:val="PreformattedText"/>
        <w:rPr/>
      </w:pPr>
      <w:r>
        <w:rPr/>
        <w:t>collateralized by a lien on substantially all of the assets of the Partnership.</w:t>
      </w:r>
    </w:p>
    <w:p>
      <w:pPr>
        <w:pStyle w:val="PreformattedText"/>
        <w:rPr/>
      </w:pPr>
      <w:r>
        <w:rPr/>
        <w:t>Aggregate availability under the Letter of Credit Facility for direct</w:t>
      </w:r>
    </w:p>
    <w:p>
      <w:pPr>
        <w:pStyle w:val="PreformattedText"/>
        <w:rPr/>
      </w:pPr>
      <w:r>
        <w:rPr/>
        <w:t>borrowings and letters of credit is limited to a borrowing base which is</w:t>
      </w:r>
    </w:p>
    <w:p>
      <w:pPr>
        <w:pStyle w:val="PreformattedText"/>
        <w:rPr/>
      </w:pPr>
      <w:r>
        <w:rPr/>
        <w:t>determined monthly based on certain current assets and current liabilities of</w:t>
      </w:r>
    </w:p>
    <w:p>
      <w:pPr>
        <w:pStyle w:val="PreformattedText"/>
        <w:rPr/>
      </w:pPr>
      <w:r>
        <w:rPr/>
        <w:t>the Partnership, primarily crude oil inventory and accounts receivable and</w:t>
      </w:r>
    </w:p>
    <w:p>
      <w:pPr>
        <w:pStyle w:val="PreformattedText"/>
        <w:rPr/>
      </w:pPr>
      <w:r>
        <w:rPr/>
        <w:t>accounts payable related to the purchase and sale of crude oil. At December 31,</w:t>
      </w:r>
    </w:p>
    <w:p>
      <w:pPr>
        <w:pStyle w:val="PreformattedText"/>
        <w:rPr/>
      </w:pPr>
      <w:r>
        <w:rPr/>
        <w:t>1998, the borrowing base under the Letter of Credit Facility was approximately</w:t>
      </w:r>
    </w:p>
    <w:p>
      <w:pPr>
        <w:pStyle w:val="PreformattedText"/>
        <w:rPr/>
      </w:pPr>
      <w:r>
        <w:rPr/>
        <w:t>$175 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Letter of Credit Facility has a $40 million sublimit for borrowings to</w:t>
      </w:r>
    </w:p>
    <w:p>
      <w:pPr>
        <w:pStyle w:val="PreformattedText"/>
        <w:rPr/>
      </w:pPr>
      <w:r>
        <w:rPr/>
        <w:t>finance crude oil purchased primarily in connection with operations at the</w:t>
      </w:r>
    </w:p>
    <w:p>
      <w:pPr>
        <w:pStyle w:val="PreformattedText"/>
        <w:rPr/>
      </w:pPr>
      <w:r>
        <w:rPr/>
        <w:t>Partnership's crude oil terminal and storage facilities. All purchases of crude</w:t>
      </w:r>
    </w:p>
    <w:p>
      <w:pPr>
        <w:pStyle w:val="PreformattedText"/>
        <w:rPr/>
      </w:pPr>
      <w:r>
        <w:rPr/>
        <w:t>oil inventory financed are required to be hedged against future price risk on</w:t>
      </w:r>
    </w:p>
    <w:p>
      <w:pPr>
        <w:pStyle w:val="PreformattedText"/>
        <w:rPr/>
      </w:pPr>
      <w:r>
        <w:rPr/>
        <w:t>terms acceptable to the lenders. At December 31, 1998, approximately $9.8</w:t>
      </w:r>
    </w:p>
    <w:p>
      <w:pPr>
        <w:pStyle w:val="PreformattedText"/>
        <w:rPr/>
      </w:pPr>
      <w:r>
        <w:rPr/>
        <w:t>million was outstanding under the sublimit. The interest rate in effect at</w:t>
      </w:r>
    </w:p>
    <w:p>
      <w:pPr>
        <w:pStyle w:val="PreformattedText"/>
        <w:rPr/>
      </w:pPr>
      <w:r>
        <w:rPr/>
        <w:t>December 31, 1998 was 6.8%.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Letters of credit under the Letter of Credit Facility are generally issued</w:t>
      </w:r>
    </w:p>
    <w:p>
      <w:pPr>
        <w:pStyle w:val="PreformattedText"/>
        <w:rPr/>
      </w:pPr>
      <w:r>
        <w:rPr/>
        <w:t>for up to 70 day periods. Borrowings bear interest at the Partnership's option</w:t>
      </w:r>
    </w:p>
    <w:p>
      <w:pPr>
        <w:pStyle w:val="PreformattedText"/>
        <w:rPr/>
      </w:pPr>
      <w:r>
        <w:rPr/>
        <w:t>at either (i) the Base Rate (as defined) or (ii) reserve-adjusted LIBOR plus</w:t>
      </w:r>
    </w:p>
    <w:p>
      <w:pPr>
        <w:pStyle w:val="PreformattedText"/>
        <w:rPr/>
      </w:pPr>
      <w:r>
        <w:rPr/>
        <w:t>the applicable margin. The Partnership incurs a commitment fee on the unused</w:t>
      </w:r>
    </w:p>
    <w:p>
      <w:pPr>
        <w:pStyle w:val="PreformattedText"/>
        <w:rPr/>
      </w:pPr>
      <w:r>
        <w:rPr/>
        <w:t>portion of the borrowing sublimit under the Letter of Credit Facility and an</w:t>
      </w:r>
    </w:p>
    <w:p>
      <w:pPr>
        <w:pStyle w:val="PreformattedText"/>
        <w:rPr/>
      </w:pPr>
      <w:r>
        <w:rPr/>
        <w:t>issuance fee for each letter of credit issued. The Letter of Credit Facility</w:t>
      </w:r>
    </w:p>
    <w:p>
      <w:pPr>
        <w:pStyle w:val="PreformattedText"/>
        <w:rPr/>
      </w:pPr>
      <w:r>
        <w:rPr/>
        <w:t>expires July 31, 2001.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At December 31, 1998, there were outstanding letters of credit of</w:t>
      </w:r>
    </w:p>
    <w:p>
      <w:pPr>
        <w:pStyle w:val="PreformattedText"/>
        <w:rPr/>
      </w:pPr>
      <w:r>
        <w:rPr/>
        <w:t>approximately $62 million issued under the Letter of Credit Facility. To date,</w:t>
      </w:r>
    </w:p>
    <w:p>
      <w:pPr>
        <w:pStyle w:val="PreformattedText"/>
        <w:rPr/>
      </w:pPr>
      <w:r>
        <w:rPr/>
        <w:t>no amounts have been drawn on such letters of credit.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Both the Letter of Credit Facility and the Bank Credit Agreement contain a</w:t>
      </w:r>
    </w:p>
    <w:p>
      <w:pPr>
        <w:pStyle w:val="PreformattedText"/>
        <w:rPr/>
      </w:pPr>
      <w:r>
        <w:rPr/>
        <w:t>prohibition on distributions on, or purchases or redemptions of Partnership</w:t>
      </w:r>
    </w:p>
    <w:p>
      <w:pPr>
        <w:pStyle w:val="PreformattedText"/>
        <w:rPr/>
      </w:pPr>
      <w:r>
        <w:rPr/>
        <w:t>Units if any Default or Event of Default (as defined) is continuing. In</w:t>
      </w:r>
    </w:p>
    <w:p>
      <w:pPr>
        <w:pStyle w:val="PreformattedText"/>
        <w:rPr/>
      </w:pPr>
      <w:r>
        <w:rPr/>
        <w:t>addition, both facilities contain various covenants limiting the ability of the</w:t>
      </w:r>
    </w:p>
    <w:p>
      <w:pPr>
        <w:pStyle w:val="PreformattedText"/>
        <w:rPr/>
      </w:pPr>
      <w:r>
        <w:rPr/>
        <w:t>Partnership to (i) incur indebtedness, (ii) grant certain liens, (iii) sell</w:t>
      </w:r>
    </w:p>
    <w:p>
      <w:pPr>
        <w:pStyle w:val="PreformattedText"/>
        <w:rPr/>
      </w:pPr>
      <w:r>
        <w:rPr/>
        <w:t>assets in excess of certain limitations, (iv) engage in transactions with</w:t>
      </w:r>
    </w:p>
    <w:p>
      <w:pPr>
        <w:pStyle w:val="PreformattedText"/>
        <w:rPr/>
      </w:pPr>
      <w:r>
        <w:rPr/>
        <w:t>affiliates, (v) make investments, (vi) enter into hedging contracts and (vii)</w:t>
      </w:r>
    </w:p>
    <w:p>
      <w:pPr>
        <w:pStyle w:val="PreformattedText"/>
        <w:rPr/>
      </w:pPr>
      <w:r>
        <w:rPr/>
        <w:t>enter into a merger, consolidation or sale of its assets. In addition, the</w:t>
      </w:r>
    </w:p>
    <w:p>
      <w:pPr>
        <w:pStyle w:val="PreformattedText"/>
        <w:rPr/>
      </w:pPr>
      <w:r>
        <w:rPr/>
        <w:t>terms of the Letter of Credit Facility and the Bank Credit Agreement require</w:t>
      </w:r>
    </w:p>
    <w:p>
      <w:pPr>
        <w:pStyle w:val="PreformattedText"/>
        <w:rPr/>
      </w:pPr>
      <w:r>
        <w:rPr/>
        <w:t>the Partnership to maintain (i) a Current Ratio (as defined) of at least 1.0 to</w:t>
      </w:r>
    </w:p>
    <w:p>
      <w:pPr>
        <w:pStyle w:val="PreformattedText"/>
        <w:rPr/>
      </w:pPr>
      <w:r>
        <w:rPr/>
        <w:t>1.0; (ii) a Debt Coverage Ratio (as defined) which is not greater than 5.0 to</w:t>
      </w:r>
    </w:p>
    <w:p>
      <w:pPr>
        <w:pStyle w:val="PreformattedText"/>
        <w:rPr/>
      </w:pPr>
      <w:r>
        <w:rPr/>
        <w:t>1.0; (iii) an Interest Coverage Ratio (as defined) which is not less than 3.0</w:t>
      </w:r>
    </w:p>
    <w:p>
      <w:pPr>
        <w:pStyle w:val="PreformattedText"/>
        <w:rPr/>
      </w:pPr>
      <w:r>
        <w:rPr/>
        <w:t>to 1.0; (iv) a Fixed Charge Coverage Ratio (as defined) which is not less than</w:t>
      </w:r>
    </w:p>
    <w:p>
      <w:pPr>
        <w:pStyle w:val="PreformattedText"/>
        <w:rPr/>
      </w:pPr>
      <w:r>
        <w:rPr/>
        <w:t>1.25 to 1.0; and (v) a Debt to Capital Ratio (as defined) of not greater than</w:t>
      </w:r>
    </w:p>
    <w:p>
      <w:pPr>
        <w:pStyle w:val="PreformattedText"/>
        <w:rPr/>
      </w:pPr>
      <w:r>
        <w:rPr/>
        <w:t xml:space="preserve"> </w:t>
      </w:r>
      <w:r>
        <w:rPr/>
        <w:t>.60 to 1.0. In both the Letter of Credit Facility and the Bank Credit</w:t>
      </w:r>
    </w:p>
    <w:p>
      <w:pPr>
        <w:pStyle w:val="PreformattedText"/>
        <w:rPr/>
      </w:pPr>
      <w:r>
        <w:rPr/>
        <w:t>Agreement, a change in Control (as defined) of Plains Resources constitutes an</w:t>
      </w:r>
    </w:p>
    <w:p>
      <w:pPr>
        <w:pStyle w:val="PreformattedText"/>
        <w:rPr/>
      </w:pPr>
      <w:r>
        <w:rPr/>
        <w:t>Event of Default.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4--Partnership Distributions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 will distribute 100% of its Available Cash within 45 days</w:t>
      </w:r>
    </w:p>
    <w:p>
      <w:pPr>
        <w:pStyle w:val="PreformattedText"/>
        <w:rPr/>
      </w:pPr>
      <w:r>
        <w:rPr/>
        <w:t>after the end of each quarter to Unitholders of record and to the General</w:t>
      </w:r>
    </w:p>
    <w:p>
      <w:pPr>
        <w:pStyle w:val="PreformattedText"/>
        <w:rPr/>
      </w:pPr>
      <w:r>
        <w:rPr/>
        <w:t>Partner. Available Cash is generally defined as all cash and cash equivalents</w:t>
      </w:r>
    </w:p>
    <w:p>
      <w:pPr>
        <w:pStyle w:val="PreformattedText"/>
        <w:rPr/>
      </w:pPr>
      <w:r>
        <w:rPr/>
        <w:t>of the Partnership on hand at the end of each quarter less reserves established</w:t>
      </w:r>
    </w:p>
    <w:p>
      <w:pPr>
        <w:pStyle w:val="PreformattedText"/>
        <w:rPr/>
      </w:pPr>
      <w:r>
        <w:rPr/>
        <w:t>by the General Partner for future requirements. Distributions of Available Cash</w:t>
      </w:r>
    </w:p>
    <w:p>
      <w:pPr>
        <w:pStyle w:val="PreformattedText"/>
        <w:rPr/>
      </w:pPr>
      <w:r>
        <w:rPr/>
        <w:t>to holders of Subordinated Units are subject to the prior rights of holders of</w:t>
      </w:r>
    </w:p>
    <w:p>
      <w:pPr>
        <w:pStyle w:val="PreformattedText"/>
        <w:rPr/>
      </w:pPr>
      <w:r>
        <w:rPr/>
        <w:t>Common Units to receive the minimum quarterly distribution ("MQD") for each</w:t>
      </w:r>
    </w:p>
    <w:p>
      <w:pPr>
        <w:pStyle w:val="PreformattedText"/>
        <w:rPr/>
      </w:pPr>
      <w:r>
        <w:rPr/>
        <w:t>quarter during the Subordinated Period (which will not end earlier than</w:t>
      </w:r>
    </w:p>
    <w:p>
      <w:pPr>
        <w:pStyle w:val="PreformattedText"/>
        <w:rPr/>
      </w:pPr>
      <w:r>
        <w:rPr/>
        <w:t>December 31, 2003) and to receive any arrearages in the distribution of the MQD</w:t>
      </w:r>
    </w:p>
    <w:p>
      <w:pPr>
        <w:pStyle w:val="PreformattedText"/>
        <w:rPr/>
      </w:pPr>
      <w:r>
        <w:rPr/>
        <w:t>on the Common Units for the prior quarters during the Subordinated Period. The</w:t>
      </w:r>
    </w:p>
    <w:p>
      <w:pPr>
        <w:pStyle w:val="PreformattedText"/>
        <w:rPr/>
      </w:pPr>
      <w:r>
        <w:rPr/>
        <w:t>MQD is $0.45 per unit ($1.80 per unit on an annual basis). Upon expiration of</w:t>
      </w:r>
    </w:p>
    <w:p>
      <w:pPr>
        <w:pStyle w:val="PreformattedText"/>
        <w:rPr/>
      </w:pPr>
      <w:r>
        <w:rPr/>
        <w:t>the Subordination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F-84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PLAINS ALL AMERICAN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NOTES TO CONSOLIDATED BALANCE SHEET--(Continued)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Period, all Subordinated Units will be converted on a one-for-one basis into</w:t>
      </w:r>
    </w:p>
    <w:p>
      <w:pPr>
        <w:pStyle w:val="PreformattedText"/>
        <w:rPr/>
      </w:pPr>
      <w:r>
        <w:rPr/>
        <w:t>Common Units and will participate pro rata with all other Common Units in</w:t>
      </w:r>
    </w:p>
    <w:p>
      <w:pPr>
        <w:pStyle w:val="PreformattedText"/>
        <w:rPr/>
      </w:pPr>
      <w:r>
        <w:rPr/>
        <w:t>future distributions of Available Cash. Under certain circumstances, up to 50%</w:t>
      </w:r>
    </w:p>
    <w:p>
      <w:pPr>
        <w:pStyle w:val="PreformattedText"/>
        <w:rPr/>
      </w:pPr>
      <w:r>
        <w:rPr/>
        <w:t>of the Subordinated Units may convert into Common Units prior to the expiration</w:t>
      </w:r>
    </w:p>
    <w:p>
      <w:pPr>
        <w:pStyle w:val="PreformattedText"/>
        <w:rPr/>
      </w:pPr>
      <w:r>
        <w:rPr/>
        <w:t>of the Subordinated Period. Common Units will not accrue arrearages with</w:t>
      </w:r>
    </w:p>
    <w:p>
      <w:pPr>
        <w:pStyle w:val="PreformattedText"/>
        <w:rPr/>
      </w:pPr>
      <w:r>
        <w:rPr/>
        <w:t>respect to distributions for any quarter after the Subordination Period and</w:t>
      </w:r>
    </w:p>
    <w:p>
      <w:pPr>
        <w:pStyle w:val="PreformattedText"/>
        <w:rPr/>
      </w:pPr>
      <w:r>
        <w:rPr/>
        <w:t>Subordinated Units will not accrue any arrearages with respect to distributions</w:t>
      </w:r>
    </w:p>
    <w:p>
      <w:pPr>
        <w:pStyle w:val="PreformattedText"/>
        <w:rPr/>
      </w:pPr>
      <w:r>
        <w:rPr/>
        <w:t>for any quarter.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If quarterly distributions of Available Cash exceed the MQD or the Target</w:t>
      </w:r>
    </w:p>
    <w:p>
      <w:pPr>
        <w:pStyle w:val="PreformattedText"/>
        <w:rPr/>
      </w:pPr>
      <w:r>
        <w:rPr/>
        <w:t>Distribution Levels (as defined), the General Partner will receive</w:t>
      </w:r>
    </w:p>
    <w:p>
      <w:pPr>
        <w:pStyle w:val="PreformattedText"/>
        <w:rPr/>
      </w:pPr>
      <w:r>
        <w:rPr/>
        <w:t>distributions which are generally equal to 15%, then 25% and then 50% of the</w:t>
      </w:r>
    </w:p>
    <w:p>
      <w:pPr>
        <w:pStyle w:val="PreformattedText"/>
        <w:rPr/>
      </w:pPr>
      <w:r>
        <w:rPr/>
        <w:t>distributions of Available Cash that exceed the MQD or Target Distribution</w:t>
      </w:r>
    </w:p>
    <w:p>
      <w:pPr>
        <w:pStyle w:val="PreformattedText"/>
        <w:rPr/>
      </w:pPr>
      <w:r>
        <w:rPr/>
        <w:t>Level. The Target Distribution Levels are based on the amounts of Available</w:t>
      </w:r>
    </w:p>
    <w:p>
      <w:pPr>
        <w:pStyle w:val="PreformattedText"/>
        <w:rPr/>
      </w:pPr>
      <w:r>
        <w:rPr/>
        <w:t>Cash from the Partnership's Operating Surplus (as defined) distributed with</w:t>
      </w:r>
    </w:p>
    <w:p>
      <w:pPr>
        <w:pStyle w:val="PreformattedText"/>
        <w:rPr/>
      </w:pPr>
      <w:r>
        <w:rPr/>
        <w:t>respect to a given quarter that exceed distributions made with respect to the</w:t>
      </w:r>
    </w:p>
    <w:p>
      <w:pPr>
        <w:pStyle w:val="PreformattedText"/>
        <w:rPr/>
      </w:pPr>
      <w:r>
        <w:rPr/>
        <w:t>MQD and Common Unit arrearages, if 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February 12, 1999, the Partnership paid a cash distribution of $0.193 per</w:t>
      </w:r>
    </w:p>
    <w:p>
      <w:pPr>
        <w:pStyle w:val="PreformattedText"/>
        <w:rPr/>
      </w:pPr>
      <w:r>
        <w:rPr/>
        <w:t>unit on its outstanding Common Units and Subordinated Units. The $5.8 million</w:t>
      </w:r>
    </w:p>
    <w:p>
      <w:pPr>
        <w:pStyle w:val="PreformattedText"/>
        <w:rPr/>
      </w:pPr>
      <w:r>
        <w:rPr/>
        <w:t>distribution was paid to Unitholders of record at the close of business on</w:t>
      </w:r>
    </w:p>
    <w:p>
      <w:pPr>
        <w:pStyle w:val="PreformattedText"/>
        <w:rPr/>
      </w:pPr>
      <w:r>
        <w:rPr/>
        <w:t>January 29, 1999. A distribution of approximately $118,000 was paid to the</w:t>
      </w:r>
    </w:p>
    <w:p>
      <w:pPr>
        <w:pStyle w:val="PreformattedText"/>
        <w:rPr/>
      </w:pPr>
      <w:r>
        <w:rPr/>
        <w:t>General Partner. The distribution represented the MQD prorated for the 39-day</w:t>
      </w:r>
    </w:p>
    <w:p>
      <w:pPr>
        <w:pStyle w:val="PreformattedText"/>
        <w:rPr/>
      </w:pPr>
      <w:r>
        <w:rPr/>
        <w:t>period from November 23, 1998, the closing of the IPO, through December 31,</w:t>
      </w:r>
    </w:p>
    <w:p>
      <w:pPr>
        <w:pStyle w:val="PreformattedText"/>
        <w:rPr/>
      </w:pPr>
      <w:r>
        <w:rPr/>
        <w:t>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May 14, 1999, the Partnership paid a cash distribution of $0.45 per unit</w:t>
      </w:r>
    </w:p>
    <w:p>
      <w:pPr>
        <w:pStyle w:val="PreformattedText"/>
        <w:rPr/>
      </w:pPr>
      <w:r>
        <w:rPr/>
        <w:t>on its outstanding Common Units and Subordinated Units. The distribution was</w:t>
      </w:r>
    </w:p>
    <w:p>
      <w:pPr>
        <w:pStyle w:val="PreformattedText"/>
        <w:rPr/>
      </w:pPr>
      <w:r>
        <w:rPr/>
        <w:t>paid to holders of record of Common Units and Subordinated Units at the close</w:t>
      </w:r>
    </w:p>
    <w:p>
      <w:pPr>
        <w:pStyle w:val="PreformattedText"/>
        <w:rPr/>
      </w:pPr>
      <w:r>
        <w:rPr/>
        <w:t>of business on May 3, 1999. The total distribution paid was approximately $13.8</w:t>
      </w:r>
    </w:p>
    <w:p>
      <w:pPr>
        <w:pStyle w:val="PreformattedText"/>
        <w:rPr/>
      </w:pPr>
      <w:r>
        <w:rPr/>
        <w:t>million, with approximately $5.9 million paid to the Partnership's public</w:t>
      </w:r>
    </w:p>
    <w:p>
      <w:pPr>
        <w:pStyle w:val="PreformattedText"/>
        <w:rPr/>
      </w:pPr>
      <w:r>
        <w:rPr/>
        <w:t>Unitholders, and the remainder paid to PAAI for its limited partner and general</w:t>
      </w:r>
    </w:p>
    <w:p>
      <w:pPr>
        <w:pStyle w:val="PreformattedText"/>
        <w:rPr/>
      </w:pPr>
      <w:r>
        <w:rPr/>
        <w:t>partner interests. This distribution was the first full quarterly distribution</w:t>
      </w:r>
    </w:p>
    <w:p>
      <w:pPr>
        <w:pStyle w:val="PreformattedText"/>
        <w:rPr/>
      </w:pPr>
      <w:r>
        <w:rPr/>
        <w:t>since the Partnership was formed.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August 13, 1999, the Partnership paid a cash distribution of $0.4625 per</w:t>
      </w:r>
    </w:p>
    <w:p>
      <w:pPr>
        <w:pStyle w:val="PreformattedText"/>
        <w:rPr/>
      </w:pPr>
      <w:r>
        <w:rPr/>
        <w:t>unit on its outstanding Common Units, Class B Units and Subordinated Units. The</w:t>
      </w:r>
    </w:p>
    <w:p>
      <w:pPr>
        <w:pStyle w:val="PreformattedText"/>
        <w:rPr/>
      </w:pPr>
      <w:r>
        <w:rPr/>
        <w:t>distribution was paid to holders of record of such Units on August 3, 1999. The</w:t>
      </w:r>
    </w:p>
    <w:p>
      <w:pPr>
        <w:pStyle w:val="PreformattedText"/>
        <w:rPr/>
      </w:pPr>
      <w:r>
        <w:rPr/>
        <w:t>total distribution paid was approximately $14.9 million, with approximately</w:t>
      </w:r>
    </w:p>
    <w:p>
      <w:pPr>
        <w:pStyle w:val="PreformattedText"/>
        <w:rPr/>
      </w:pPr>
      <w:r>
        <w:rPr/>
        <w:t>$6.1 million paid to the Partnership's public Unitholders and the remainder</w:t>
      </w:r>
    </w:p>
    <w:p>
      <w:pPr>
        <w:pStyle w:val="PreformattedText"/>
        <w:rPr/>
      </w:pPr>
      <w:r>
        <w:rPr/>
        <w:t>paid to PAAI for its limited and general partner interests. This distribution</w:t>
      </w:r>
    </w:p>
    <w:p>
      <w:pPr>
        <w:pStyle w:val="PreformattedText"/>
        <w:rPr/>
      </w:pPr>
      <w:r>
        <w:rPr/>
        <w:t>represents an increase of $.0125 per unit over the minimum quarterly</w:t>
      </w:r>
    </w:p>
    <w:p>
      <w:pPr>
        <w:pStyle w:val="PreformattedText"/>
        <w:rPr/>
      </w:pPr>
      <w:r>
        <w:rPr/>
        <w:t>distribution of $0.45 per unit.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5--Concentration of Credit Risk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Financial instruments which potentially subject the Partnership to</w:t>
      </w:r>
    </w:p>
    <w:p>
      <w:pPr>
        <w:pStyle w:val="PreformattedText"/>
        <w:rPr/>
      </w:pPr>
      <w:r>
        <w:rPr/>
        <w:t>concentrations of credit risk consist principally of trade receivables. The</w:t>
      </w:r>
    </w:p>
    <w:p>
      <w:pPr>
        <w:pStyle w:val="PreformattedText"/>
        <w:rPr/>
      </w:pPr>
      <w:r>
        <w:rPr/>
        <w:t>Partnership's accounts receivable are primarily from purchasers and shippers of</w:t>
      </w:r>
    </w:p>
    <w:p>
      <w:pPr>
        <w:pStyle w:val="PreformattedText"/>
        <w:rPr/>
      </w:pPr>
      <w:r>
        <w:rPr/>
        <w:t>crude oil. This industry concentration has the potential to impact the</w:t>
      </w:r>
    </w:p>
    <w:p>
      <w:pPr>
        <w:pStyle w:val="PreformattedText"/>
        <w:rPr/>
      </w:pPr>
      <w:r>
        <w:rPr/>
        <w:t>Partnership's overall exposure to credit risk, either positively or negatively,</w:t>
      </w:r>
    </w:p>
    <w:p>
      <w:pPr>
        <w:pStyle w:val="PreformattedText"/>
        <w:rPr/>
      </w:pPr>
      <w:r>
        <w:rPr/>
        <w:t>in that the customers may be similarly affected by changes in economic,</w:t>
      </w:r>
    </w:p>
    <w:p>
      <w:pPr>
        <w:pStyle w:val="PreformattedText"/>
        <w:rPr/>
      </w:pPr>
      <w:r>
        <w:rPr/>
        <w:t>industry or other conditions. The Partnership generally requires letters of</w:t>
      </w:r>
    </w:p>
    <w:p>
      <w:pPr>
        <w:pStyle w:val="PreformattedText"/>
        <w:rPr/>
      </w:pPr>
      <w:r>
        <w:rPr/>
        <w:t>credit for receivables from customers which are not considered investment</w:t>
      </w:r>
    </w:p>
    <w:p>
      <w:pPr>
        <w:pStyle w:val="PreformattedText"/>
        <w:rPr/>
      </w:pPr>
      <w:r>
        <w:rPr/>
        <w:t>grade, unless the credit risk can otherwise be reduced.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6--Related Party Transactions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 does not directly employ any persons to manage or operate</w:t>
      </w:r>
    </w:p>
    <w:p>
      <w:pPr>
        <w:pStyle w:val="PreformattedText"/>
        <w:rPr/>
      </w:pPr>
      <w:r>
        <w:rPr/>
        <w:t>its business. These functions are provided by employees of PAAI and Plains</w:t>
      </w:r>
    </w:p>
    <w:p>
      <w:pPr>
        <w:pStyle w:val="PreformattedText"/>
        <w:rPr/>
      </w:pPr>
      <w:r>
        <w:rPr/>
        <w:t>Resources. PAAI does not receive a management fee or other compensation in</w:t>
      </w:r>
    </w:p>
    <w:p>
      <w:pPr>
        <w:pStyle w:val="PreformattedText"/>
        <w:rPr/>
      </w:pPr>
      <w:r>
        <w:rPr/>
        <w:t>connection with its management of the Partnership. The Partnership reimburses</w:t>
      </w:r>
    </w:p>
    <w:p>
      <w:pPr>
        <w:pStyle w:val="PreformattedText"/>
        <w:rPr/>
      </w:pPr>
      <w:r>
        <w:rPr/>
        <w:t>PAAI and Plains Resources for all direct and indirect costs of services</w:t>
      </w:r>
    </w:p>
    <w:p>
      <w:pPr>
        <w:pStyle w:val="PreformattedText"/>
        <w:rPr/>
      </w:pPr>
      <w:r>
        <w:rPr/>
        <w:t>provided, including the costs of employee, officer and director compensation</w:t>
      </w:r>
    </w:p>
    <w:p>
      <w:pPr>
        <w:pStyle w:val="PreformattedText"/>
        <w:rPr/>
      </w:pPr>
      <w:r>
        <w:rPr/>
        <w:t>and benefits properly allocable to the Partnership, and all other expenses</w:t>
      </w:r>
    </w:p>
    <w:p>
      <w:pPr>
        <w:pStyle w:val="PreformattedText"/>
        <w:rPr/>
      </w:pPr>
      <w:r>
        <w:rPr/>
        <w:t>necessary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F-85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PLAINS ALL AMERICAN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NOTES TO CONSOLIDATED BALANCE SHEET--(Continued)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or appropriate to the conduct of the business of, and allocable to the</w:t>
      </w:r>
    </w:p>
    <w:p>
      <w:pPr>
        <w:pStyle w:val="PreformattedText"/>
        <w:rPr/>
      </w:pPr>
      <w:r>
        <w:rPr/>
        <w:t>Partnership. The Partnership Agreement provides that PAAI will determine the</w:t>
      </w:r>
    </w:p>
    <w:p>
      <w:pPr>
        <w:pStyle w:val="PreformattedText"/>
        <w:rPr/>
      </w:pPr>
      <w:r>
        <w:rPr/>
        <w:t>expenses that are allocable to the Partnership in any reasonable manner</w:t>
      </w:r>
    </w:p>
    <w:p>
      <w:pPr>
        <w:pStyle w:val="PreformattedText"/>
        <w:rPr/>
      </w:pPr>
      <w:r>
        <w:rPr/>
        <w:t>determined by PAAI in its sole discretion. Total costs reimbursed to PAAI and</w:t>
      </w:r>
    </w:p>
    <w:p>
      <w:pPr>
        <w:pStyle w:val="PreformattedText"/>
        <w:rPr/>
      </w:pPr>
      <w:r>
        <w:rPr/>
        <w:t>Plains Resources by the Partnership were approximately $0.5 million for the</w:t>
      </w:r>
    </w:p>
    <w:p>
      <w:pPr>
        <w:pStyle w:val="PreformattedText"/>
        <w:rPr/>
      </w:pPr>
      <w:r>
        <w:rPr/>
        <w:t>period from November 23, 1998 to December 31, 1998. Such costs include, (i)</w:t>
      </w:r>
    </w:p>
    <w:p>
      <w:pPr>
        <w:pStyle w:val="PreformattedText"/>
        <w:rPr/>
      </w:pPr>
      <w:r>
        <w:rPr/>
        <w:t>allocated personnel costs (such as salaries and employee benefits) of the</w:t>
      </w:r>
    </w:p>
    <w:p>
      <w:pPr>
        <w:pStyle w:val="PreformattedText"/>
        <w:rPr/>
      </w:pPr>
      <w:r>
        <w:rPr/>
        <w:t>personnel providing such services, (ii) rent on office space allocated to PAAI</w:t>
      </w:r>
    </w:p>
    <w:p>
      <w:pPr>
        <w:pStyle w:val="PreformattedText"/>
        <w:rPr/>
      </w:pPr>
      <w:r>
        <w:rPr/>
        <w:t>in Plains Resources' offices in Houston, Texas and (iii) out-of-pocket expenses</w:t>
      </w:r>
    </w:p>
    <w:p>
      <w:pPr>
        <w:pStyle w:val="PreformattedText"/>
        <w:rPr/>
      </w:pPr>
      <w:r>
        <w:rPr/>
        <w:t>related to the provisions of such services.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connection with the IPO, the Partnership and Plains Resources entered</w:t>
      </w:r>
    </w:p>
    <w:p>
      <w:pPr>
        <w:pStyle w:val="PreformattedText"/>
        <w:rPr/>
      </w:pPr>
      <w:r>
        <w:rPr/>
        <w:t>into the Crude Oil Marketing Agreement which provides for the marketing by the</w:t>
      </w:r>
    </w:p>
    <w:p>
      <w:pPr>
        <w:pStyle w:val="PreformattedText"/>
        <w:rPr/>
      </w:pPr>
      <w:r>
        <w:rPr/>
        <w:t>Partnership of Plains Resources crude oil production for a fee of $0.20 per</w:t>
      </w:r>
    </w:p>
    <w:p>
      <w:pPr>
        <w:pStyle w:val="PreformattedText"/>
        <w:rPr/>
      </w:pPr>
      <w:r>
        <w:rPr/>
        <w:t>barrel. The Partnership paid Plains Resources approximately $4.1 million for</w:t>
      </w:r>
    </w:p>
    <w:p>
      <w:pPr>
        <w:pStyle w:val="PreformattedText"/>
        <w:rPr/>
      </w:pPr>
      <w:r>
        <w:rPr/>
        <w:t>the purchase of crude oil under such agreement for the period from November 23,</w:t>
      </w:r>
    </w:p>
    <w:p>
      <w:pPr>
        <w:pStyle w:val="PreformattedText"/>
        <w:rPr/>
      </w:pPr>
      <w:r>
        <w:rPr/>
        <w:t>1998 to December 31, 1998, and recognized approximately $120,000 of revenues</w:t>
      </w:r>
    </w:p>
    <w:p>
      <w:pPr>
        <w:pStyle w:val="PreformattedText"/>
        <w:rPr/>
      </w:pPr>
      <w:r>
        <w:rPr/>
        <w:t>for such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7--Financial Instruments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Derivatives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 utilizes derivative financial instruments, as defined in</w:t>
      </w:r>
    </w:p>
    <w:p>
      <w:pPr>
        <w:pStyle w:val="PreformattedText"/>
        <w:rPr/>
      </w:pPr>
      <w:r>
        <w:rPr/>
        <w:t>SFAS No. 119, "Disclosure About Derivative Financial Instruments and Fair Value</w:t>
      </w:r>
    </w:p>
    <w:p>
      <w:pPr>
        <w:pStyle w:val="PreformattedText"/>
        <w:rPr/>
      </w:pPr>
      <w:r>
        <w:rPr/>
        <w:t>of Financial Instruments", to hedge its exposure to price volatility on crude</w:t>
      </w:r>
    </w:p>
    <w:p>
      <w:pPr>
        <w:pStyle w:val="PreformattedText"/>
        <w:rPr/>
      </w:pPr>
      <w:r>
        <w:rPr/>
        <w:t>oil and does not use such instruments for speculative trading purposes. These</w:t>
      </w:r>
    </w:p>
    <w:p>
      <w:pPr>
        <w:pStyle w:val="PreformattedText"/>
        <w:rPr/>
      </w:pPr>
      <w:r>
        <w:rPr/>
        <w:t>arrangements expose the Partnership to credit risk (as to counterparties) and</w:t>
      </w:r>
    </w:p>
    <w:p>
      <w:pPr>
        <w:pStyle w:val="PreformattedText"/>
        <w:rPr/>
      </w:pPr>
      <w:r>
        <w:rPr/>
        <w:t>to risk of adverse price movements in certain cases where the Partnership's</w:t>
      </w:r>
    </w:p>
    <w:p>
      <w:pPr>
        <w:pStyle w:val="PreformattedText"/>
        <w:rPr/>
      </w:pPr>
      <w:r>
        <w:rPr/>
        <w:t>purchases are less than expected. In the event of non-performance of a</w:t>
      </w:r>
    </w:p>
    <w:p>
      <w:pPr>
        <w:pStyle w:val="PreformattedText"/>
        <w:rPr/>
      </w:pPr>
      <w:r>
        <w:rPr/>
        <w:t>counterparty, the Partnership might be forced to acquire alternative hedging</w:t>
      </w:r>
    </w:p>
    <w:p>
      <w:pPr>
        <w:pStyle w:val="PreformattedText"/>
        <w:rPr/>
      </w:pPr>
      <w:r>
        <w:rPr/>
        <w:t>arrangements or be required to honor the underlying commitment at then-current</w:t>
      </w:r>
    </w:p>
    <w:p>
      <w:pPr>
        <w:pStyle w:val="PreformattedText"/>
        <w:rPr/>
      </w:pPr>
      <w:r>
        <w:rPr/>
        <w:t>market prices. In order to minimize credit risk relating to the non-performance</w:t>
      </w:r>
    </w:p>
    <w:p>
      <w:pPr>
        <w:pStyle w:val="PreformattedText"/>
        <w:rPr/>
      </w:pPr>
      <w:r>
        <w:rPr/>
        <w:t>of a counterparty, the Partnership enters into such contracts with</w:t>
      </w:r>
    </w:p>
    <w:p>
      <w:pPr>
        <w:pStyle w:val="PreformattedText"/>
        <w:rPr/>
      </w:pPr>
      <w:r>
        <w:rPr/>
        <w:t>counterparties that are considered investment grade, periodically reviews the</w:t>
      </w:r>
    </w:p>
    <w:p>
      <w:pPr>
        <w:pStyle w:val="PreformattedText"/>
        <w:rPr/>
      </w:pPr>
      <w:r>
        <w:rPr/>
        <w:t>financial condition of such counterparties and continually monitors the</w:t>
      </w:r>
    </w:p>
    <w:p>
      <w:pPr>
        <w:pStyle w:val="PreformattedText"/>
        <w:rPr/>
      </w:pPr>
      <w:r>
        <w:rPr/>
        <w:t>effectiveness of derivative financial instruments in achieving the</w:t>
      </w:r>
    </w:p>
    <w:p>
      <w:pPr>
        <w:pStyle w:val="PreformattedText"/>
        <w:rPr/>
      </w:pPr>
      <w:r>
        <w:rPr/>
        <w:t>Partnership's objectives. In view of the Partnership's criteria for selecting</w:t>
      </w:r>
    </w:p>
    <w:p>
      <w:pPr>
        <w:pStyle w:val="PreformattedText"/>
        <w:rPr/>
      </w:pPr>
      <w:r>
        <w:rPr/>
        <w:t>counterparties, its process for monitoring the financial strength of these</w:t>
      </w:r>
    </w:p>
    <w:p>
      <w:pPr>
        <w:pStyle w:val="PreformattedText"/>
        <w:rPr/>
      </w:pPr>
      <w:r>
        <w:rPr/>
        <w:t>counterparties and its experience to date in successfully completing these</w:t>
      </w:r>
    </w:p>
    <w:p>
      <w:pPr>
        <w:pStyle w:val="PreformattedText"/>
        <w:rPr/>
      </w:pPr>
      <w:r>
        <w:rPr/>
        <w:t>transactions, the Partnership believes that the risk of incurring significant</w:t>
      </w:r>
    </w:p>
    <w:p>
      <w:pPr>
        <w:pStyle w:val="PreformattedText"/>
        <w:rPr/>
      </w:pPr>
      <w:r>
        <w:rPr/>
        <w:t>financial statement loss due to the non-performance of counterparties to these</w:t>
      </w:r>
    </w:p>
    <w:p>
      <w:pPr>
        <w:pStyle w:val="PreformattedText"/>
        <w:rPr/>
      </w:pPr>
      <w:r>
        <w:rPr/>
        <w:t>transactions is minimal.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At December 31, 1998, the Partnership's hedging activities included crude</w:t>
      </w:r>
    </w:p>
    <w:p>
      <w:pPr>
        <w:pStyle w:val="PreformattedText"/>
        <w:rPr/>
      </w:pPr>
      <w:r>
        <w:rPr/>
        <w:t>oil futures contracts maturing in 1999 and 2000, covering approximately 3.3</w:t>
      </w:r>
    </w:p>
    <w:p>
      <w:pPr>
        <w:pStyle w:val="PreformattedText"/>
        <w:rPr/>
      </w:pPr>
      <w:r>
        <w:rPr/>
        <w:t>million barrels of crude oil. Since such contracts are designated as hedges and</w:t>
      </w:r>
    </w:p>
    <w:p>
      <w:pPr>
        <w:pStyle w:val="PreformattedText"/>
        <w:rPr/>
      </w:pPr>
      <w:r>
        <w:rPr/>
        <w:t>correlate to price movements of crude oil, any gains or losses resulting from</w:t>
      </w:r>
    </w:p>
    <w:p>
      <w:pPr>
        <w:pStyle w:val="PreformattedText"/>
        <w:rPr/>
      </w:pPr>
      <w:r>
        <w:rPr/>
        <w:t>market changes will be largely offset by losses or gains on the Partnership's</w:t>
      </w:r>
    </w:p>
    <w:p>
      <w:pPr>
        <w:pStyle w:val="PreformattedText"/>
        <w:rPr/>
      </w:pPr>
      <w:r>
        <w:rPr/>
        <w:t>hedged inventory or anticipated purchases of crude oil. Net deferred losses</w:t>
      </w:r>
    </w:p>
    <w:p>
      <w:pPr>
        <w:pStyle w:val="PreformattedText"/>
        <w:rPr/>
      </w:pPr>
      <w:r>
        <w:rPr/>
        <w:t>from the Partnership's hedging activities were approximately $1.8 million at</w:t>
      </w:r>
    </w:p>
    <w:p>
      <w:pPr>
        <w:pStyle w:val="PreformattedText"/>
        <w:rPr/>
      </w:pPr>
      <w:r>
        <w:rPr/>
        <w:t>December 31,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Fair Value of Financial Instruments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accordance with the requirements of SFAS No. 107, "Disclosures About Fair</w:t>
      </w:r>
    </w:p>
    <w:p>
      <w:pPr>
        <w:pStyle w:val="PreformattedText"/>
        <w:rPr/>
      </w:pPr>
      <w:r>
        <w:rPr/>
        <w:t>Value of Financial Instruments", the carrying values of items comprising</w:t>
      </w:r>
    </w:p>
    <w:p>
      <w:pPr>
        <w:pStyle w:val="PreformattedText"/>
        <w:rPr/>
      </w:pPr>
      <w:r>
        <w:rPr/>
        <w:t>current assets and current liabilities approximate fair value due to the short-</w:t>
      </w:r>
    </w:p>
    <w:p>
      <w:pPr>
        <w:pStyle w:val="PreformattedText"/>
        <w:rPr/>
      </w:pPr>
      <w:r>
        <w:rPr/>
        <w:t>term maturities of these instruments. Crude oil futures contracts permit</w:t>
      </w:r>
    </w:p>
    <w:p>
      <w:pPr>
        <w:pStyle w:val="PreformattedText"/>
        <w:rPr/>
      </w:pPr>
      <w:r>
        <w:rPr/>
        <w:t>settlement by delivery of the crude oil and, therefore, are not financial</w:t>
      </w:r>
    </w:p>
    <w:p>
      <w:pPr>
        <w:pStyle w:val="PreformattedText"/>
        <w:rPr/>
      </w:pPr>
      <w:r>
        <w:rPr/>
        <w:t>instruments, as defined. The carrying value of bank debt approximates fair</w:t>
      </w:r>
    </w:p>
    <w:p>
      <w:pPr>
        <w:pStyle w:val="PreformattedText"/>
        <w:rPr/>
      </w:pPr>
      <w:r>
        <w:rPr/>
        <w:t>value as interest rates are variable, based on prevailing market rates. The</w:t>
      </w:r>
    </w:p>
    <w:p>
      <w:pPr>
        <w:pStyle w:val="PreformattedText"/>
        <w:rPr/>
      </w:pPr>
      <w:r>
        <w:rPr/>
        <w:t>fair value of crude oil and interest rate swap agreements are based on current</w:t>
      </w:r>
    </w:p>
    <w:p>
      <w:pPr>
        <w:pStyle w:val="PreformattedText"/>
        <w:rPr/>
      </w:pPr>
      <w:r>
        <w:rPr/>
        <w:t>termination values or quoted market prices of comparable contracts.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F-86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PLAINS ALL AMERICAN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NOTES TO CONSOLIDATED BALANCE SHEET--(Continued)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At December 31, 1998, the Partnership had two 10-year interest rate swaps</w:t>
      </w:r>
    </w:p>
    <w:p>
      <w:pPr>
        <w:pStyle w:val="PreformattedText"/>
        <w:rPr/>
      </w:pPr>
      <w:r>
        <w:rPr/>
        <w:t>(subject to cancellation by the counterparty after seven years) aggregating a</w:t>
      </w:r>
    </w:p>
    <w:p>
      <w:pPr>
        <w:pStyle w:val="PreformattedText"/>
        <w:rPr/>
      </w:pPr>
      <w:r>
        <w:rPr/>
        <w:t>notional principal amount of $175 million which fixed the LIBOR portion of the</w:t>
      </w:r>
    </w:p>
    <w:p>
      <w:pPr>
        <w:pStyle w:val="PreformattedText"/>
        <w:rPr/>
      </w:pPr>
      <w:r>
        <w:rPr/>
        <w:t>interest rate (not including the applicable margin) on the Term Loan Facility</w:t>
      </w:r>
    </w:p>
    <w:p>
      <w:pPr>
        <w:pStyle w:val="PreformattedText"/>
        <w:rPr/>
      </w:pPr>
      <w:r>
        <w:rPr/>
        <w:t>at a weighted average rate of approximately 5.24%. The carrying amounts and</w:t>
      </w:r>
    </w:p>
    <w:p>
      <w:pPr>
        <w:pStyle w:val="PreformattedText"/>
        <w:rPr/>
      </w:pPr>
      <w:r>
        <w:rPr/>
        <w:t>fair values of the Partnership's financial instruments are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1998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Carrying  Fair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Amount   Value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 -------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Unrealized loss on interest rate swaps..................  $ --    $(2,164)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8--Commitments and Contingencies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 leases office space under leases accounted for as operating</w:t>
      </w:r>
    </w:p>
    <w:p>
      <w:pPr>
        <w:pStyle w:val="PreformattedText"/>
        <w:rPr/>
      </w:pPr>
      <w:r>
        <w:rPr/>
        <w:t>leases. Minimum rental payments under operating leases are $3.0 million for</w:t>
      </w:r>
    </w:p>
    <w:p>
      <w:pPr>
        <w:pStyle w:val="PreformattedText"/>
        <w:rPr/>
      </w:pPr>
      <w:r>
        <w:rPr/>
        <w:t>1999, $1.4 million annually for 2000 through 2002; $1.3 million for 2003 and</w:t>
      </w:r>
    </w:p>
    <w:p>
      <w:pPr>
        <w:pStyle w:val="PreformattedText"/>
        <w:rPr/>
      </w:pPr>
      <w:r>
        <w:rPr/>
        <w:t>thereafter $2.9 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 incurred costs associated with leased land, rights-of-way,</w:t>
      </w:r>
    </w:p>
    <w:p>
      <w:pPr>
        <w:pStyle w:val="PreformattedText"/>
        <w:rPr/>
      </w:pPr>
      <w:r>
        <w:rPr/>
        <w:t>permits and regulatory fees. At December 31, 1998, minimum future payments, net</w:t>
      </w:r>
    </w:p>
    <w:p>
      <w:pPr>
        <w:pStyle w:val="PreformattedText"/>
        <w:rPr/>
      </w:pPr>
      <w:r>
        <w:rPr/>
        <w:t>of sublease income, associated with these contracts are approximately $0.3</w:t>
      </w:r>
    </w:p>
    <w:p>
      <w:pPr>
        <w:pStyle w:val="PreformattedText"/>
        <w:rPr/>
      </w:pPr>
      <w:r>
        <w:rPr/>
        <w:t>million for the following year. Generally these contracts extend beyond one</w:t>
      </w:r>
    </w:p>
    <w:p>
      <w:pPr>
        <w:pStyle w:val="PreformattedText"/>
        <w:rPr/>
      </w:pPr>
      <w:r>
        <w:rPr/>
        <w:t>year but can be canceled at any time should they not be required for</w:t>
      </w:r>
    </w:p>
    <w:p>
      <w:pPr>
        <w:pStyle w:val="PreformattedText"/>
        <w:rPr/>
      </w:pPr>
      <w:r>
        <w:rPr/>
        <w:t>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order to receive electrical power service at certain remote locations,</w:t>
      </w:r>
    </w:p>
    <w:p>
      <w:pPr>
        <w:pStyle w:val="PreformattedText"/>
        <w:rPr/>
      </w:pPr>
      <w:r>
        <w:rPr/>
        <w:t>the Partnership has entered into facilities contracts with several utility</w:t>
      </w:r>
    </w:p>
    <w:p>
      <w:pPr>
        <w:pStyle w:val="PreformattedText"/>
        <w:rPr/>
      </w:pPr>
      <w:r>
        <w:rPr/>
        <w:t>companies. These facilities charges are calculated periodically based upon,</w:t>
      </w:r>
    </w:p>
    <w:p>
      <w:pPr>
        <w:pStyle w:val="PreformattedText"/>
        <w:rPr/>
      </w:pPr>
      <w:r>
        <w:rPr/>
        <w:t>among other factors, actual electricity energy used. Minimum future payments</w:t>
      </w:r>
    </w:p>
    <w:p>
      <w:pPr>
        <w:pStyle w:val="PreformattedText"/>
        <w:rPr/>
      </w:pPr>
      <w:r>
        <w:rPr/>
        <w:t>for these contracts at December 31, 1998 are approximately $0.8 million</w:t>
      </w:r>
    </w:p>
    <w:p>
      <w:pPr>
        <w:pStyle w:val="PreformattedText"/>
        <w:rPr/>
      </w:pPr>
      <w:r>
        <w:rPr/>
        <w:t>annually for each of the next five 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During 1997, the All American Pipeline experienced a leak in a segment of</w:t>
      </w:r>
    </w:p>
    <w:p>
      <w:pPr>
        <w:pStyle w:val="PreformattedText"/>
        <w:rPr/>
      </w:pPr>
      <w:r>
        <w:rPr/>
        <w:t>its pipeline in California which resulted in an estimated 12,000 barrels of</w:t>
      </w:r>
    </w:p>
    <w:p>
      <w:pPr>
        <w:pStyle w:val="PreformattedText"/>
        <w:rPr/>
      </w:pPr>
      <w:r>
        <w:rPr/>
        <w:t>crude oil being released into the soil. Immediate action was taken to repair</w:t>
      </w:r>
    </w:p>
    <w:p>
      <w:pPr>
        <w:pStyle w:val="PreformattedText"/>
        <w:rPr/>
      </w:pPr>
      <w:r>
        <w:rPr/>
        <w:t>the pipeline leak, contain the spill and to recover the released crude oil. We</w:t>
      </w:r>
    </w:p>
    <w:p>
      <w:pPr>
        <w:pStyle w:val="PreformattedText"/>
        <w:rPr/>
      </w:pPr>
      <w:r>
        <w:rPr/>
        <w:t>have expended approximately $400,000 to date in connection with this spill and</w:t>
      </w:r>
    </w:p>
    <w:p>
      <w:pPr>
        <w:pStyle w:val="PreformattedText"/>
        <w:rPr/>
      </w:pPr>
      <w:r>
        <w:rPr/>
        <w:t>do not expect any additional expenditures to be material. The Partnership does</w:t>
      </w:r>
    </w:p>
    <w:p>
      <w:pPr>
        <w:pStyle w:val="PreformattedText"/>
        <w:rPr/>
      </w:pPr>
      <w:r>
        <w:rPr/>
        <w:t>not believe the ultimate resolution of this issue will have a material adverse</w:t>
      </w:r>
    </w:p>
    <w:p>
      <w:pPr>
        <w:pStyle w:val="PreformattedText"/>
        <w:rPr/>
      </w:pPr>
      <w:r>
        <w:rPr/>
        <w:t>effect on PAAI's consolidated financial position.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Prior to being acquired by the Plains Midstream Subsidiaries in 1996, the</w:t>
      </w:r>
    </w:p>
    <w:p>
      <w:pPr>
        <w:pStyle w:val="PreformattedText"/>
        <w:rPr/>
      </w:pPr>
      <w:r>
        <w:rPr/>
        <w:t>Partnership's terminal at Ingleside, Texas (the "Ingleside Terminal")</w:t>
      </w:r>
    </w:p>
    <w:p>
      <w:pPr>
        <w:pStyle w:val="PreformattedText"/>
        <w:rPr/>
      </w:pPr>
      <w:r>
        <w:rPr/>
        <w:t>experienced releases of refined petroleum products into the soil and</w:t>
      </w:r>
    </w:p>
    <w:p>
      <w:pPr>
        <w:pStyle w:val="PreformattedText"/>
        <w:rPr/>
      </w:pPr>
      <w:r>
        <w:rPr/>
        <w:t>groundwater underlying the site due to activities on the property. The</w:t>
      </w:r>
    </w:p>
    <w:p>
      <w:pPr>
        <w:pStyle w:val="PreformattedText"/>
        <w:rPr/>
      </w:pPr>
      <w:r>
        <w:rPr/>
        <w:t>Partnership has proposed a voluntary state-administered remediation of the</w:t>
      </w:r>
    </w:p>
    <w:p>
      <w:pPr>
        <w:pStyle w:val="PreformattedText"/>
        <w:rPr/>
      </w:pPr>
      <w:r>
        <w:rPr/>
        <w:t>contamination on the property to determine whether the contamination extends</w:t>
      </w:r>
    </w:p>
    <w:p>
      <w:pPr>
        <w:pStyle w:val="PreformattedText"/>
        <w:rPr/>
      </w:pPr>
      <w:r>
        <w:rPr/>
        <w:t>outside the property boundaries. If the Partnership's plan is disapproved, a</w:t>
      </w:r>
    </w:p>
    <w:p>
      <w:pPr>
        <w:pStyle w:val="PreformattedText"/>
        <w:rPr/>
      </w:pPr>
      <w:r>
        <w:rPr/>
        <w:t>government mandated remediation of the spill could require more significant</w:t>
      </w:r>
    </w:p>
    <w:p>
      <w:pPr>
        <w:pStyle w:val="PreformattedText"/>
        <w:rPr/>
      </w:pPr>
      <w:r>
        <w:rPr/>
        <w:t>expenditures, currently estimated to approximate $250,000, although no</w:t>
      </w:r>
    </w:p>
    <w:p>
      <w:pPr>
        <w:pStyle w:val="PreformattedText"/>
        <w:rPr/>
      </w:pPr>
      <w:r>
        <w:rPr/>
        <w:t>assurance can be given that the actual cost could not exceed such estimate. In</w:t>
      </w:r>
    </w:p>
    <w:p>
      <w:pPr>
        <w:pStyle w:val="PreformattedText"/>
        <w:rPr/>
      </w:pPr>
      <w:r>
        <w:rPr/>
        <w:t>addition, a portion of any such costs may be reimbursed to the Partnership from</w:t>
      </w:r>
    </w:p>
    <w:p>
      <w:pPr>
        <w:pStyle w:val="PreformattedText"/>
        <w:rPr/>
      </w:pPr>
      <w:r>
        <w:rPr/>
        <w:t>Plains Resources. The Partnership does not believe the ultimate resolution of</w:t>
      </w:r>
    </w:p>
    <w:p>
      <w:pPr>
        <w:pStyle w:val="PreformattedText"/>
        <w:rPr/>
      </w:pPr>
      <w:r>
        <w:rPr/>
        <w:t>this issue will have a material adverse effect on PAAI's consolidated financial</w:t>
      </w:r>
    </w:p>
    <w:p>
      <w:pPr>
        <w:pStyle w:val="PreformattedText"/>
        <w:rPr/>
      </w:pPr>
      <w:r>
        <w:rPr/>
        <w:t>position.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F-87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PLAINS ALL AMERICAN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NOTES TO CONSOLIDATED BALANCE SHEET--(Continued)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 may experience future releases of crude oil into the</w:t>
      </w:r>
    </w:p>
    <w:p>
      <w:pPr>
        <w:pStyle w:val="PreformattedText"/>
        <w:rPr/>
      </w:pPr>
      <w:r>
        <w:rPr/>
        <w:t>environment from its pipeline and storage operations, or discover releases that</w:t>
      </w:r>
    </w:p>
    <w:p>
      <w:pPr>
        <w:pStyle w:val="PreformattedText"/>
        <w:rPr/>
      </w:pPr>
      <w:r>
        <w:rPr/>
        <w:t>were previously unidentified. While the Partnership maintains an extensive</w:t>
      </w:r>
    </w:p>
    <w:p>
      <w:pPr>
        <w:pStyle w:val="PreformattedText"/>
        <w:rPr/>
      </w:pPr>
      <w:r>
        <w:rPr/>
        <w:t>inspection program designed to prevent and, as applicable, to detect and</w:t>
      </w:r>
    </w:p>
    <w:p>
      <w:pPr>
        <w:pStyle w:val="PreformattedText"/>
        <w:rPr/>
      </w:pPr>
      <w:r>
        <w:rPr/>
        <w:t>address such releases promptly, damages and liabilities incurred due to any</w:t>
      </w:r>
    </w:p>
    <w:p>
      <w:pPr>
        <w:pStyle w:val="PreformattedText"/>
        <w:rPr/>
      </w:pPr>
      <w:r>
        <w:rPr/>
        <w:t>future environmental releases from the All American Pipeline, the SJV Gathering</w:t>
      </w:r>
    </w:p>
    <w:p>
      <w:pPr>
        <w:pStyle w:val="PreformattedText"/>
        <w:rPr/>
      </w:pPr>
      <w:r>
        <w:rPr/>
        <w:t>System, the Cushing Terminal, the Ingleside Terminal or other Partnership</w:t>
      </w:r>
    </w:p>
    <w:p>
      <w:pPr>
        <w:pStyle w:val="PreformattedText"/>
        <w:rPr/>
      </w:pPr>
      <w:r>
        <w:rPr/>
        <w:t>assets may substantially affect the Partnership's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Partnership, in the ordinary course of business, is a defendant in</w:t>
      </w:r>
    </w:p>
    <w:p>
      <w:pPr>
        <w:pStyle w:val="PreformattedText"/>
        <w:rPr/>
      </w:pPr>
      <w:r>
        <w:rPr/>
        <w:t>various legal proceedings in which its exposure, individually and in the</w:t>
      </w:r>
    </w:p>
    <w:p>
      <w:pPr>
        <w:pStyle w:val="PreformattedText"/>
        <w:rPr/>
      </w:pPr>
      <w:r>
        <w:rPr/>
        <w:t>aggregate, is not considered material to the accompanying financial statements.</w:t>
      </w:r>
    </w:p>
    <w:p>
      <w:pPr>
        <w:pStyle w:val="PreformattedText"/>
        <w:rPr/>
      </w:pPr>
      <w:r>
        <w:rPr/>
        <w:t>At December 31, 1998, the Partnership had approximately $0.9 million accrued</w:t>
      </w:r>
    </w:p>
    <w:p>
      <w:pPr>
        <w:pStyle w:val="PreformattedText"/>
        <w:rPr/>
      </w:pPr>
      <w:r>
        <w:rPr/>
        <w:t>for its various environmental and litigation contingencies.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9--Long-Term Incentive Plans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Plains All American Inc. 1998 Long-Term Incentive Plan (the "Long-Term</w:t>
      </w:r>
    </w:p>
    <w:p>
      <w:pPr>
        <w:pStyle w:val="PreformattedText"/>
        <w:rPr/>
      </w:pPr>
      <w:r>
        <w:rPr/>
        <w:t>Incentive Plan") was adopted for employees and directors of PAAI and its</w:t>
      </w:r>
    </w:p>
    <w:p>
      <w:pPr>
        <w:pStyle w:val="PreformattedText"/>
        <w:rPr/>
      </w:pPr>
      <w:r>
        <w:rPr/>
        <w:t>affiliates who perform services for the Partnership. The Long-Term Incentive</w:t>
      </w:r>
    </w:p>
    <w:p>
      <w:pPr>
        <w:pStyle w:val="PreformattedText"/>
        <w:rPr/>
      </w:pPr>
      <w:r>
        <w:rPr/>
        <w:t>Plan consists of two components, a restricted unit plan (the "Restricted Unit</w:t>
      </w:r>
    </w:p>
    <w:p>
      <w:pPr>
        <w:pStyle w:val="PreformattedText"/>
        <w:rPr/>
      </w:pPr>
      <w:r>
        <w:rPr/>
        <w:t>Plan") and a unit option plan (the "Unit Option Plan"). The Long-Term Incentive</w:t>
      </w:r>
    </w:p>
    <w:p>
      <w:pPr>
        <w:pStyle w:val="PreformattedText"/>
        <w:rPr/>
      </w:pPr>
      <w:r>
        <w:rPr/>
        <w:t>Plan currently permits the grant of Restricted Units and Unit Options covering</w:t>
      </w:r>
    </w:p>
    <w:p>
      <w:pPr>
        <w:pStyle w:val="PreformattedText"/>
        <w:rPr/>
      </w:pPr>
      <w:r>
        <w:rPr/>
        <w:t>an aggregate of 975,000 Common Units. The plan is administered by the</w:t>
      </w:r>
    </w:p>
    <w:p>
      <w:pPr>
        <w:pStyle w:val="PreformattedText"/>
        <w:rPr/>
      </w:pPr>
      <w:r>
        <w:rPr/>
        <w:t>Compensation Committee of PAAI's Board of Directors.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Restricted Unit Plan. A Restricted Unit is a "phantom" unit that entitles</w:t>
      </w:r>
    </w:p>
    <w:p>
      <w:pPr>
        <w:pStyle w:val="PreformattedText"/>
        <w:rPr/>
      </w:pPr>
      <w:r>
        <w:rPr/>
        <w:t>the grantee to receive a Common Unit upon the vesting of the phantom unit.</w:t>
      </w:r>
    </w:p>
    <w:p>
      <w:pPr>
        <w:pStyle w:val="PreformattedText"/>
        <w:rPr/>
      </w:pPr>
      <w:r>
        <w:rPr/>
        <w:t>Approximately 500,000 Restricted Units were granted upon consummation of the</w:t>
      </w:r>
    </w:p>
    <w:p>
      <w:pPr>
        <w:pStyle w:val="PreformattedText"/>
        <w:rPr/>
      </w:pPr>
      <w:r>
        <w:rPr/>
        <w:t>IPO to employees of PAAI at a weighted average grant date fair value of $20.00</w:t>
      </w:r>
    </w:p>
    <w:p>
      <w:pPr>
        <w:pStyle w:val="PreformattedText"/>
        <w:rPr/>
      </w:pPr>
      <w:r>
        <w:rPr/>
        <w:t>per Unit. The Compensation Committee may, in the future, determine to make</w:t>
      </w:r>
    </w:p>
    <w:p>
      <w:pPr>
        <w:pStyle w:val="PreformattedText"/>
        <w:rPr/>
      </w:pPr>
      <w:r>
        <w:rPr/>
        <w:t>additional grants under such plan to employees and directors containing such</w:t>
      </w:r>
    </w:p>
    <w:p>
      <w:pPr>
        <w:pStyle w:val="PreformattedText"/>
        <w:rPr/>
      </w:pPr>
      <w:r>
        <w:rPr/>
        <w:t>terms as the Compensation Committee shall determine. In general, Restricted</w:t>
      </w:r>
    </w:p>
    <w:p>
      <w:pPr>
        <w:pStyle w:val="PreformattedText"/>
        <w:rPr/>
      </w:pPr>
      <w:r>
        <w:rPr/>
        <w:t>Units granted to employees during the Subordination Period will vest only upon,</w:t>
      </w:r>
    </w:p>
    <w:p>
      <w:pPr>
        <w:pStyle w:val="PreformattedText"/>
        <w:rPr/>
      </w:pPr>
      <w:r>
        <w:rPr/>
        <w:t>and in the same proportions as, the conversion of the Subordinated Units to</w:t>
      </w:r>
    </w:p>
    <w:p>
      <w:pPr>
        <w:pStyle w:val="PreformattedText"/>
        <w:rPr/>
      </w:pPr>
      <w:r>
        <w:rPr/>
        <w:t>Common Units. Grants made to non-employee directors of PAAI will be eligible to</w:t>
      </w:r>
    </w:p>
    <w:p>
      <w:pPr>
        <w:pStyle w:val="PreformattedText"/>
        <w:rPr/>
      </w:pPr>
      <w:r>
        <w:rPr/>
        <w:t>vest prior to termination of the Subordination Period. There have been no</w:t>
      </w:r>
    </w:p>
    <w:p>
      <w:pPr>
        <w:pStyle w:val="PreformattedText"/>
        <w:rPr/>
      </w:pPr>
      <w:r>
        <w:rPr/>
        <w:t>grants to non-employee directors as of December 31,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If a grantee terminates employment or membership on the Board of Directors</w:t>
      </w:r>
    </w:p>
    <w:p>
      <w:pPr>
        <w:pStyle w:val="PreformattedText"/>
        <w:rPr/>
      </w:pPr>
      <w:r>
        <w:rPr/>
        <w:t>for any reason, the grantee's Restricted Units will be automatically forfeited</w:t>
      </w:r>
    </w:p>
    <w:p>
      <w:pPr>
        <w:pStyle w:val="PreformattedText"/>
        <w:rPr/>
      </w:pPr>
      <w:r>
        <w:rPr/>
        <w:t>unless, and to the extent, the Compensation Committee provides otherwise.</w:t>
      </w:r>
    </w:p>
    <w:p>
      <w:pPr>
        <w:pStyle w:val="PreformattedText"/>
        <w:rPr/>
      </w:pPr>
      <w:r>
        <w:rPr/>
        <w:t>Common Units to be delivered upon the "vesting" of rights may be Common Units</w:t>
      </w:r>
    </w:p>
    <w:p>
      <w:pPr>
        <w:pStyle w:val="PreformattedText"/>
        <w:rPr/>
      </w:pPr>
      <w:r>
        <w:rPr/>
        <w:t>acquired by PAAI in the open market, Common Units already owned by PAAI, Common</w:t>
      </w:r>
    </w:p>
    <w:p>
      <w:pPr>
        <w:pStyle w:val="PreformattedText"/>
        <w:rPr/>
      </w:pPr>
      <w:r>
        <w:rPr/>
        <w:t>Units acquired by PAAI directly from the Partnership or any other person, or</w:t>
      </w:r>
    </w:p>
    <w:p>
      <w:pPr>
        <w:pStyle w:val="PreformattedText"/>
        <w:rPr/>
      </w:pPr>
      <w:r>
        <w:rPr/>
        <w:t>any combination of the foregoing. PAAI will be entitled to reimbursement by the</w:t>
      </w:r>
    </w:p>
    <w:p>
      <w:pPr>
        <w:pStyle w:val="PreformattedText"/>
        <w:rPr/>
      </w:pPr>
      <w:r>
        <w:rPr/>
        <w:t>Partnership for the cost incurred in acquiring such Common Units. If the</w:t>
      </w:r>
    </w:p>
    <w:p>
      <w:pPr>
        <w:pStyle w:val="PreformattedText"/>
        <w:rPr/>
      </w:pPr>
      <w:r>
        <w:rPr/>
        <w:t>Partnership issues new Common Units upon vesting of the Restricted Units, the</w:t>
      </w:r>
    </w:p>
    <w:p>
      <w:pPr>
        <w:pStyle w:val="PreformattedText"/>
        <w:rPr/>
      </w:pPr>
      <w:r>
        <w:rPr/>
        <w:t>total number of Common Units outstanding will increase. Following the</w:t>
      </w:r>
    </w:p>
    <w:p>
      <w:pPr>
        <w:pStyle w:val="PreformattedText"/>
        <w:rPr/>
      </w:pPr>
      <w:r>
        <w:rPr/>
        <w:t>Subordination Period, the Compensation Committee, in its discretion, may grant</w:t>
      </w:r>
    </w:p>
    <w:p>
      <w:pPr>
        <w:pStyle w:val="PreformattedText"/>
        <w:rPr/>
      </w:pPr>
      <w:r>
        <w:rPr/>
        <w:t>tandem distribution equivalent rights with respect to Restricted Units. A</w:t>
      </w:r>
    </w:p>
    <w:p>
      <w:pPr>
        <w:pStyle w:val="PreformattedText"/>
        <w:rPr/>
      </w:pPr>
      <w:r>
        <w:rPr/>
        <w:t>tandem distribution equivalent right is a contingent right, granted in tandem</w:t>
      </w:r>
    </w:p>
    <w:p>
      <w:pPr>
        <w:pStyle w:val="PreformattedText"/>
        <w:rPr/>
      </w:pPr>
      <w:r>
        <w:rPr/>
        <w:t>with a specific Restricted Unit, to receive an amount in cash equal to the cash</w:t>
      </w:r>
    </w:p>
    <w:p>
      <w:pPr>
        <w:pStyle w:val="PreformattedText"/>
        <w:rPr/>
      </w:pPr>
      <w:r>
        <w:rPr/>
        <w:t>distributions made by the Partnership with respect to a Unit during the period</w:t>
      </w:r>
    </w:p>
    <w:p>
      <w:pPr>
        <w:pStyle w:val="PreformattedText"/>
        <w:rPr/>
      </w:pPr>
      <w:r>
        <w:rPr/>
        <w:t>such Restricted Unit is outstanding.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issuance of the Common units pursuant to the Restricted Unit Plan is</w:t>
      </w:r>
    </w:p>
    <w:p>
      <w:pPr>
        <w:pStyle w:val="PreformattedText"/>
        <w:rPr/>
      </w:pPr>
      <w:r>
        <w:rPr/>
        <w:t>intended to serve as means of incentive compensation for performance and not</w:t>
      </w:r>
    </w:p>
    <w:p>
      <w:pPr>
        <w:pStyle w:val="PreformattedText"/>
        <w:rPr/>
      </w:pPr>
      <w:r>
        <w:rPr/>
        <w:t>primarily as an opportunity to participate in the equity appreciation in</w:t>
      </w:r>
    </w:p>
    <w:p>
      <w:pPr>
        <w:pStyle w:val="PreformattedText"/>
        <w:rPr/>
      </w:pPr>
      <w:r>
        <w:rPr/>
        <w:t>respect of the Common Units. Therefore, no consideration will be payable by the</w:t>
      </w:r>
    </w:p>
    <w:p>
      <w:pPr>
        <w:pStyle w:val="PreformattedText"/>
        <w:rPr/>
      </w:pPr>
      <w:r>
        <w:rPr/>
        <w:t>plan participants upon receipt of the Common Units, and the Partnership will</w:t>
      </w:r>
    </w:p>
    <w:p>
      <w:pPr>
        <w:pStyle w:val="PreformattedText"/>
        <w:rPr/>
      </w:pPr>
      <w:r>
        <w:rPr/>
        <w:t>receive no remuneration for such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F-88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PLAINS ALL AMERICAN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NOTES TO CONSOLIDATED BALANCE SHEET--(Continued)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Unit Option Plan. The Unit Option Plan currently permits the grant of</w:t>
      </w:r>
    </w:p>
    <w:p>
      <w:pPr>
        <w:pStyle w:val="PreformattedText"/>
        <w:rPr/>
      </w:pPr>
      <w:r>
        <w:rPr/>
        <w:t>options ("Unit Options") covering Common Units. No grants were initially made</w:t>
      </w:r>
    </w:p>
    <w:p>
      <w:pPr>
        <w:pStyle w:val="PreformattedText"/>
        <w:rPr/>
      </w:pPr>
      <w:r>
        <w:rPr/>
        <w:t>under the Unit Option Plan. The Compensation Committee may, in the future,</w:t>
      </w:r>
    </w:p>
    <w:p>
      <w:pPr>
        <w:pStyle w:val="PreformattedText"/>
        <w:rPr/>
      </w:pPr>
      <w:r>
        <w:rPr/>
        <w:t>determine to make grants under such plan to employees and directors containing</w:t>
      </w:r>
    </w:p>
    <w:p>
      <w:pPr>
        <w:pStyle w:val="PreformattedText"/>
        <w:rPr/>
      </w:pPr>
      <w:r>
        <w:rPr/>
        <w:t>such terms as the Committee shall determine.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Unit Options will have an exercise price equal to the fair market value of</w:t>
      </w:r>
    </w:p>
    <w:p>
      <w:pPr>
        <w:pStyle w:val="PreformattedText"/>
        <w:rPr/>
      </w:pPr>
      <w:r>
        <w:rPr/>
        <w:t>the Units on the date of grant. Unit Options granted during the Subordination</w:t>
      </w:r>
    </w:p>
    <w:p>
      <w:pPr>
        <w:pStyle w:val="PreformattedText"/>
        <w:rPr/>
      </w:pPr>
      <w:r>
        <w:rPr/>
        <w:t>Period will become exercisable automatically upon, and in the same proportions</w:t>
      </w:r>
    </w:p>
    <w:p>
      <w:pPr>
        <w:pStyle w:val="PreformattedText"/>
        <w:rPr/>
      </w:pPr>
      <w:r>
        <w:rPr/>
        <w:t>as, the conversion of the Subordinated Units to Common Units, unless a later</w:t>
      </w:r>
    </w:p>
    <w:p>
      <w:pPr>
        <w:pStyle w:val="PreformattedText"/>
        <w:rPr/>
      </w:pPr>
      <w:r>
        <w:rPr/>
        <w:t>vesting date is provided.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Upon exercise of a Unit Option, PAAI will acquire Common Units in the open</w:t>
      </w:r>
    </w:p>
    <w:p>
      <w:pPr>
        <w:pStyle w:val="PreformattedText"/>
        <w:rPr/>
      </w:pPr>
      <w:r>
        <w:rPr/>
        <w:t>market at a price equal to the then-prevailing price on the principal national</w:t>
      </w:r>
    </w:p>
    <w:p>
      <w:pPr>
        <w:pStyle w:val="PreformattedText"/>
        <w:rPr/>
      </w:pPr>
      <w:r>
        <w:rPr/>
        <w:t>securities exchange upon which the Common Units are then traded, or directly</w:t>
      </w:r>
    </w:p>
    <w:p>
      <w:pPr>
        <w:pStyle w:val="PreformattedText"/>
        <w:rPr/>
      </w:pPr>
      <w:r>
        <w:rPr/>
        <w:t>from the Partnership or any other person, or use Common Units already owned by</w:t>
      </w:r>
    </w:p>
    <w:p>
      <w:pPr>
        <w:pStyle w:val="PreformattedText"/>
        <w:rPr/>
      </w:pPr>
      <w:r>
        <w:rPr/>
        <w:t>PAAI, or any combination of the foregoing. PAAI will be entitled to</w:t>
      </w:r>
    </w:p>
    <w:p>
      <w:pPr>
        <w:pStyle w:val="PreformattedText"/>
        <w:rPr/>
      </w:pPr>
      <w:r>
        <w:rPr/>
        <w:t>reimbursement by the Partnership for the difference between the cost incurred</w:t>
      </w:r>
    </w:p>
    <w:p>
      <w:pPr>
        <w:pStyle w:val="PreformattedText"/>
        <w:rPr/>
      </w:pPr>
      <w:r>
        <w:rPr/>
        <w:t>by PAAI in acquiring such Common Units and the proceeds received by PAAI from</w:t>
      </w:r>
    </w:p>
    <w:p>
      <w:pPr>
        <w:pStyle w:val="PreformattedText"/>
        <w:rPr/>
      </w:pPr>
      <w:r>
        <w:rPr/>
        <w:t>an optionee at the time of exercise. Thus, the cost of the Unit Options will be</w:t>
      </w:r>
    </w:p>
    <w:p>
      <w:pPr>
        <w:pStyle w:val="PreformattedText"/>
        <w:rPr/>
      </w:pPr>
      <w:r>
        <w:rPr/>
        <w:t>borne by the Partnership. If the Partnership issues new Common Units upon</w:t>
      </w:r>
    </w:p>
    <w:p>
      <w:pPr>
        <w:pStyle w:val="PreformattedText"/>
        <w:rPr/>
      </w:pPr>
      <w:r>
        <w:rPr/>
        <w:t>exercise of the Unit Options, the total number of Common Units outstanding will</w:t>
      </w:r>
    </w:p>
    <w:p>
      <w:pPr>
        <w:pStyle w:val="PreformattedText"/>
        <w:rPr/>
      </w:pPr>
      <w:r>
        <w:rPr/>
        <w:t>increase, and PAAI will remit to the Partnership the proceeds it received from</w:t>
      </w:r>
    </w:p>
    <w:p>
      <w:pPr>
        <w:pStyle w:val="PreformattedText"/>
        <w:rPr/>
      </w:pPr>
      <w:r>
        <w:rPr/>
        <w:t>the optionee upon exercise of the Unit Option to the Partnership.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Unit Option Plan has been designed to furnish additional compensation to</w:t>
      </w:r>
    </w:p>
    <w:p>
      <w:pPr>
        <w:pStyle w:val="PreformattedText"/>
        <w:rPr/>
      </w:pPr>
      <w:r>
        <w:rPr/>
        <w:t>employees and directors and to align their economic interests with those of</w:t>
      </w:r>
    </w:p>
    <w:p>
      <w:pPr>
        <w:pStyle w:val="PreformattedText"/>
        <w:rPr/>
      </w:pPr>
      <w:r>
        <w:rPr/>
        <w:t>Common Unitholders.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Transaction Grant Agreements. In addition to the grants made under the</w:t>
      </w:r>
    </w:p>
    <w:p>
      <w:pPr>
        <w:pStyle w:val="PreformattedText"/>
        <w:rPr/>
      </w:pPr>
      <w:r>
        <w:rPr/>
        <w:t>Restricted Unit Plan described above, PAAI agreed to transfer approximately</w:t>
      </w:r>
    </w:p>
    <w:p>
      <w:pPr>
        <w:pStyle w:val="PreformattedText"/>
        <w:rPr/>
      </w:pPr>
      <w:r>
        <w:rPr/>
        <w:t>325,000 of its affiliates' Common Units at a weighted average grant fair value</w:t>
      </w:r>
    </w:p>
    <w:p>
      <w:pPr>
        <w:pStyle w:val="PreformattedText"/>
        <w:rPr/>
      </w:pPr>
      <w:r>
        <w:rPr/>
        <w:t>of $20.00 per Unit to certain key employees of PAAI who perform services for</w:t>
      </w:r>
    </w:p>
    <w:p>
      <w:pPr>
        <w:pStyle w:val="PreformattedText"/>
        <w:rPr/>
      </w:pPr>
      <w:r>
        <w:rPr/>
        <w:t>the Partnership (the "Transaction Grants"). Generally, approximately 72,000 of</w:t>
      </w:r>
    </w:p>
    <w:p>
      <w:pPr>
        <w:pStyle w:val="PreformattedText"/>
        <w:rPr/>
      </w:pPr>
      <w:r>
        <w:rPr/>
        <w:t>such Common Units will vest in each of the years ending December 31, 1999, 2000</w:t>
      </w:r>
    </w:p>
    <w:p>
      <w:pPr>
        <w:pStyle w:val="PreformattedText"/>
        <w:rPr/>
      </w:pPr>
      <w:r>
        <w:rPr/>
        <w:t>and 2001 if the Operating Surplus generated in such year equals or exceeds the</w:t>
      </w:r>
    </w:p>
    <w:p>
      <w:pPr>
        <w:pStyle w:val="PreformattedText"/>
        <w:rPr/>
      </w:pPr>
      <w:r>
        <w:rPr/>
        <w:t>amount necessary to pay the MQD on all outstanding Common Units and the related</w:t>
      </w:r>
    </w:p>
    <w:p>
      <w:pPr>
        <w:pStyle w:val="PreformattedText"/>
        <w:rPr/>
      </w:pPr>
      <w:r>
        <w:rPr/>
        <w:t>distribution on the general partner interest. If a tranche of Common Units does</w:t>
      </w:r>
    </w:p>
    <w:p>
      <w:pPr>
        <w:pStyle w:val="PreformattedText"/>
        <w:rPr/>
      </w:pPr>
      <w:r>
        <w:rPr/>
        <w:t>not vest in a particular year, such Common Units will vest at the time the</w:t>
      </w:r>
    </w:p>
    <w:p>
      <w:pPr>
        <w:pStyle w:val="PreformattedText"/>
        <w:rPr/>
      </w:pPr>
      <w:r>
        <w:rPr/>
        <w:t>Common Unit Arrearages for such year has been paid. In addition, approximately</w:t>
      </w:r>
    </w:p>
    <w:p>
      <w:pPr>
        <w:pStyle w:val="PreformattedText"/>
        <w:rPr/>
      </w:pPr>
      <w:r>
        <w:rPr/>
        <w:t>36,000 of such Common Units will vest in each of the years ending December 31,</w:t>
      </w:r>
    </w:p>
    <w:p>
      <w:pPr>
        <w:pStyle w:val="PreformattedText"/>
        <w:rPr/>
      </w:pPr>
      <w:r>
        <w:rPr/>
        <w:t>1999, 2000 and 2001 if the Partnership's Operating Surplus generated in such</w:t>
      </w:r>
    </w:p>
    <w:p>
      <w:pPr>
        <w:pStyle w:val="PreformattedText"/>
        <w:rPr/>
      </w:pPr>
      <w:r>
        <w:rPr/>
        <w:t>year exceeds the amount necessary to pay the MQD on all outstanding Common</w:t>
      </w:r>
    </w:p>
    <w:p>
      <w:pPr>
        <w:pStyle w:val="PreformattedText"/>
        <w:rPr/>
      </w:pPr>
      <w:r>
        <w:rPr/>
        <w:t>Units and Subordinated units and the related distribution on the general</w:t>
      </w:r>
    </w:p>
    <w:p>
      <w:pPr>
        <w:pStyle w:val="PreformattedText"/>
        <w:rPr/>
      </w:pPr>
      <w:r>
        <w:rPr/>
        <w:t>partner interest. Any Common Units remaining unvested shall vest upon, and in</w:t>
      </w:r>
    </w:p>
    <w:p>
      <w:pPr>
        <w:pStyle w:val="PreformattedText"/>
        <w:rPr/>
      </w:pPr>
      <w:r>
        <w:rPr/>
        <w:t>the same proportion as, the conversion of Subordinated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Partnership will recognize compensation expense in the future for the</w:t>
      </w:r>
    </w:p>
    <w:p>
      <w:pPr>
        <w:pStyle w:val="PreformattedText"/>
        <w:rPr/>
      </w:pPr>
      <w:r>
        <w:rPr/>
        <w:t>Unit Options, Restricted Units and Transaction Grants described above when</w:t>
      </w:r>
    </w:p>
    <w:p>
      <w:pPr>
        <w:pStyle w:val="PreformattedText"/>
        <w:rPr/>
      </w:pPr>
      <w:r>
        <w:rPr/>
        <w:t>vesting becomes probable.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10--Operating Segments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PAAI's operations consist of two operating segments: (1) Pipeline Operations</w:t>
      </w:r>
    </w:p>
    <w:p>
      <w:pPr>
        <w:pStyle w:val="PreformattedText"/>
        <w:rPr/>
      </w:pPr>
      <w:r>
        <w:rPr/>
        <w:t>- - engages in the interstate and intrastate crude oil pipeline transportation</w:t>
      </w:r>
    </w:p>
    <w:p>
      <w:pPr>
        <w:pStyle w:val="PreformattedText"/>
        <w:rPr/>
      </w:pPr>
      <w:r>
        <w:rPr/>
        <w:t>and related gathering and marketing activities; (2) Marketing, Gathering,</w:t>
      </w:r>
    </w:p>
    <w:p>
      <w:pPr>
        <w:pStyle w:val="PreformattedText"/>
        <w:rPr/>
      </w:pPr>
      <w:r>
        <w:rPr/>
        <w:t>Terminalling and Storage Operations - engages in crude oil terminalling,</w:t>
      </w:r>
    </w:p>
    <w:p>
      <w:pPr>
        <w:pStyle w:val="PreformattedText"/>
        <w:rPr/>
      </w:pPr>
      <w:r>
        <w:rPr/>
        <w:t>storage, gathering and marketing activities other than related to Pipeline</w:t>
      </w:r>
    </w:p>
    <w:p>
      <w:pPr>
        <w:pStyle w:val="PreformattedText"/>
        <w:rPr/>
      </w:pPr>
      <w:r>
        <w:rPr/>
        <w:t>Operations. Prior to the July 1998 acquisition of the All American Pipeline and</w:t>
      </w:r>
    </w:p>
    <w:p>
      <w:pPr>
        <w:pStyle w:val="PreformattedText"/>
        <w:rPr/>
      </w:pPr>
      <w:r>
        <w:rPr/>
        <w:t>SJV Gathering System, PAAI had only marketing, gathering, terminalling and</w:t>
      </w:r>
    </w:p>
    <w:p>
      <w:pPr>
        <w:pStyle w:val="PreformattedText"/>
        <w:rPr/>
      </w:pPr>
      <w:r>
        <w:rPr/>
        <w:t>storage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F-89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PLAINS ALL AMERICAN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NOTES TO CONSOLIDATED BALANCE SHEET--(Continued)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accounting policies of the segments are the same as those described in</w:t>
      </w:r>
    </w:p>
    <w:p>
      <w:pPr>
        <w:pStyle w:val="PreformattedText"/>
        <w:rPr/>
      </w:pPr>
      <w:r>
        <w:rPr/>
        <w:t>Note 1. The following summarizes certain balance sheet related disclosures for</w:t>
      </w:r>
    </w:p>
    <w:p>
      <w:pPr>
        <w:pStyle w:val="PreformattedText"/>
        <w:rPr/>
      </w:pPr>
      <w:r>
        <w:rPr/>
        <w:t>the segments. The difference between total segment assets and consolidated</w:t>
      </w:r>
    </w:p>
    <w:p>
      <w:pPr>
        <w:pStyle w:val="PreformattedText"/>
        <w:rPr/>
      </w:pPr>
      <w:r>
        <w:rPr/>
        <w:t>assets relate to certain corporate items such as cash, other receivables and a</w:t>
      </w:r>
    </w:p>
    <w:p>
      <w:pPr>
        <w:pStyle w:val="PreformattedText"/>
        <w:rPr/>
      </w:pPr>
      <w:r>
        <w:rPr/>
        <w:t>deferred tax asset which cannot be allocated to the operating segments.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Marketing,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Gathering,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Terminalling</w:t>
      </w:r>
    </w:p>
    <w:p>
      <w:pPr>
        <w:pStyle w:val="PreformattedText"/>
        <w:rPr/>
      </w:pPr>
      <w:r>
        <w:rPr/>
        <w:t xml:space="preserve">   </w:t>
      </w:r>
      <w:r>
        <w:rPr/>
        <w:t>(In thousands)                                Pipeline  &amp; Storage    Total</w:t>
      </w:r>
    </w:p>
    <w:p>
      <w:pPr>
        <w:pStyle w:val="PreformattedText"/>
        <w:rPr/>
      </w:pPr>
      <w:r>
        <w:rPr/>
        <w:t>- 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</w:p>
    <w:p>
      <w:pPr>
        <w:pStyle w:val="PreformattedText"/>
        <w:rPr/>
      </w:pPr>
      <w:r>
        <w:rPr/>
        <w:t xml:space="preserve">   </w:t>
      </w:r>
      <w:r>
        <w:rPr/>
        <w:t>Year Ended December 31, 1998</w:t>
      </w:r>
    </w:p>
    <w:p>
      <w:pPr>
        <w:pStyle w:val="PreformattedText"/>
        <w:rPr/>
      </w:pPr>
      <w:r>
        <w:rPr/>
        <w:t xml:space="preserve">   </w:t>
      </w:r>
      <w:r>
        <w:rPr/>
        <w:t>Capital Expenditures......................... $393,731   $  7,212   $400,943</w:t>
      </w:r>
    </w:p>
    <w:p>
      <w:pPr>
        <w:pStyle w:val="PreformattedText"/>
        <w:rPr/>
      </w:pPr>
      <w:r>
        <w:rPr/>
        <w:t xml:space="preserve">   </w:t>
      </w:r>
      <w:r>
        <w:rPr/>
        <w:t>Total Assets................................. $471,163   $128,827   $599,990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11--Income Taxes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As discussed in Note 1, PAAI's results are included in Plains Resources'</w:t>
      </w:r>
    </w:p>
    <w:p>
      <w:pPr>
        <w:pStyle w:val="PreformattedText"/>
        <w:rPr/>
      </w:pPr>
      <w:r>
        <w:rPr/>
        <w:t>combined federal income tax return. The income taxes presented for PAAI are</w:t>
      </w:r>
    </w:p>
    <w:p>
      <w:pPr>
        <w:pStyle w:val="PreformattedText"/>
        <w:rPr/>
      </w:pPr>
      <w:r>
        <w:rPr/>
        <w:t>reported as if it had filed its return on a separate return basis. Current</w:t>
      </w:r>
    </w:p>
    <w:p>
      <w:pPr>
        <w:pStyle w:val="PreformattedText"/>
        <w:rPr/>
      </w:pPr>
      <w:r>
        <w:rPr/>
        <w:t>amounts payable for income taxes of $4.5 million at December 31, 1998 are</w:t>
      </w:r>
    </w:p>
    <w:p>
      <w:pPr>
        <w:pStyle w:val="PreformattedText"/>
        <w:rPr/>
      </w:pPr>
      <w:r>
        <w:rPr/>
        <w:t>included in due to affiliates.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PAAI has recorded a receivable in lieu of deferred taxes (included in other</w:t>
      </w:r>
    </w:p>
    <w:p>
      <w:pPr>
        <w:pStyle w:val="PreformattedText"/>
        <w:rPr/>
      </w:pPr>
      <w:r>
        <w:rPr/>
        <w:t>assets) of approximately $12.2 million at December 31, 1998 relating to the</w:t>
      </w:r>
    </w:p>
    <w:p>
      <w:pPr>
        <w:pStyle w:val="PreformattedText"/>
        <w:rPr/>
      </w:pPr>
      <w:r>
        <w:rPr/>
        <w:t>difference between its tax basis and its book basis in its investment in the</w:t>
      </w:r>
    </w:p>
    <w:p>
      <w:pPr>
        <w:pStyle w:val="PreformattedText"/>
        <w:rPr/>
      </w:pPr>
      <w:r>
        <w:rPr/>
        <w:t>Partnership. Management believes that it is more likely than not that PAAI will</w:t>
      </w:r>
    </w:p>
    <w:p>
      <w:pPr>
        <w:pStyle w:val="PreformattedText"/>
        <w:rPr/>
      </w:pPr>
      <w:r>
        <w:rPr/>
        <w:t>generate taxable income sufficient to realize such asset based on past</w:t>
      </w:r>
    </w:p>
    <w:p>
      <w:pPr>
        <w:pStyle w:val="PreformattedText"/>
        <w:rPr/>
      </w:pPr>
      <w:r>
        <w:rPr/>
        <w:t>financial performance of the Partnership's operating assets and future</w:t>
      </w:r>
    </w:p>
    <w:p>
      <w:pPr>
        <w:pStyle w:val="PreformattedText"/>
        <w:rPr/>
      </w:pPr>
      <w:r>
        <w:rPr/>
        <w:t>projected taxable income.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12--Subsequent Events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Scurlock Acquisition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May 12, 1999, Plains Scurlock, a limited partnership of which PAAI is the</w:t>
      </w:r>
    </w:p>
    <w:p>
      <w:pPr>
        <w:pStyle w:val="PreformattedText"/>
        <w:rPr/>
      </w:pPr>
      <w:r>
        <w:rPr/>
        <w:t>general partner and Plains Marketing, L.P. is the limited partner, completed</w:t>
      </w:r>
    </w:p>
    <w:p>
      <w:pPr>
        <w:pStyle w:val="PreformattedText"/>
        <w:rPr/>
      </w:pPr>
      <w:r>
        <w:rPr/>
        <w:t>the acquisition of Scurlock Permian LLC ("Scurlock") and certain other pipeline</w:t>
      </w:r>
    </w:p>
    <w:p>
      <w:pPr>
        <w:pStyle w:val="PreformattedText"/>
        <w:rPr/>
      </w:pPr>
      <w:r>
        <w:rPr/>
        <w:t>assets (the "Scurlock Acquisition") from Marathon Ashland Petroleum LLC</w:t>
      </w:r>
    </w:p>
    <w:p>
      <w:pPr>
        <w:pStyle w:val="PreformattedText"/>
        <w:rPr/>
      </w:pPr>
      <w:r>
        <w:rPr/>
        <w:t>("MAP"). Including working capital adjustments and associated closing and</w:t>
      </w:r>
    </w:p>
    <w:p>
      <w:pPr>
        <w:pStyle w:val="PreformattedText"/>
        <w:rPr/>
      </w:pPr>
      <w:r>
        <w:rPr/>
        <w:t>financing costs, the cash purchase price was approximately $141 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Scurlock, previously a wholly owned subsidiary of MAP, is engaged in crude</w:t>
      </w:r>
    </w:p>
    <w:p>
      <w:pPr>
        <w:pStyle w:val="PreformattedText"/>
        <w:rPr/>
      </w:pPr>
      <w:r>
        <w:rPr/>
        <w:t>oil transportation, trading and marketing, operating in 14 states with more</w:t>
      </w:r>
    </w:p>
    <w:p>
      <w:pPr>
        <w:pStyle w:val="PreformattedText"/>
        <w:rPr/>
      </w:pPr>
      <w:r>
        <w:rPr/>
        <w:t>than 2,400 miles of active pipelines, numerous storage terminals and a fleet of</w:t>
      </w:r>
    </w:p>
    <w:p>
      <w:pPr>
        <w:pStyle w:val="PreformattedText"/>
        <w:rPr/>
      </w:pPr>
      <w:r>
        <w:rPr/>
        <w:t>more than 250 trucks. Its largest asset is an 800-mile pipeline and gathering</w:t>
      </w:r>
    </w:p>
    <w:p>
      <w:pPr>
        <w:pStyle w:val="PreformattedText"/>
        <w:rPr/>
      </w:pPr>
      <w:r>
        <w:rPr/>
        <w:t>system located in the Spraberry Trend in West Texas that extends into Andrews,</w:t>
      </w:r>
    </w:p>
    <w:p>
      <w:pPr>
        <w:pStyle w:val="PreformattedText"/>
        <w:rPr/>
      </w:pPr>
      <w:r>
        <w:rPr/>
        <w:t>Glasscock, Martin, Midland, Regan and Upton Counties, Texas. The assets</w:t>
      </w:r>
    </w:p>
    <w:p>
      <w:pPr>
        <w:pStyle w:val="PreformattedText"/>
        <w:rPr/>
      </w:pPr>
      <w:r>
        <w:rPr/>
        <w:t>acquired also include approximately 2.4 million barrels of crude oil.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Financing for the Scurlock Acquisition was provided through (i) a borrowing</w:t>
      </w:r>
    </w:p>
    <w:p>
      <w:pPr>
        <w:pStyle w:val="PreformattedText"/>
        <w:rPr/>
      </w:pPr>
      <w:r>
        <w:rPr/>
        <w:t>of approximately $92 million under Plains Scurlock's limited recourse bank</w:t>
      </w:r>
    </w:p>
    <w:p>
      <w:pPr>
        <w:pStyle w:val="PreformattedText"/>
        <w:rPr/>
      </w:pPr>
      <w:r>
        <w:rPr/>
        <w:t>facility with BankBoston, N.A. (the "Plains Scurlock Credit Facility"), (ii)</w:t>
      </w:r>
    </w:p>
    <w:p>
      <w:pPr>
        <w:pStyle w:val="PreformattedText"/>
        <w:rPr/>
      </w:pPr>
      <w:r>
        <w:rPr/>
        <w:t>the sale to PAAI of 1.3 million Class B Common Units ("Class B Units") of PAA</w:t>
      </w:r>
    </w:p>
    <w:p>
      <w:pPr>
        <w:pStyle w:val="PreformattedText"/>
        <w:rPr/>
      </w:pPr>
      <w:r>
        <w:rPr/>
        <w:t>at $19.125 per unit, the price equal to the market value of PAA's common units</w:t>
      </w:r>
    </w:p>
    <w:p>
      <w:pPr>
        <w:pStyle w:val="PreformattedText"/>
        <w:rPr/>
      </w:pPr>
      <w:r>
        <w:rPr/>
        <w:t>("Common Units") on May 12, 1999, for a total cash consideration of $25 million</w:t>
      </w:r>
    </w:p>
    <w:p>
      <w:pPr>
        <w:pStyle w:val="PreformattedText"/>
        <w:rPr/>
      </w:pPr>
      <w:r>
        <w:rPr/>
        <w:t>and (iii) a $25 million draw under PAA's existing revolving credit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Plains Scurlock Credit Facility consists of (i) a five-year $126.6</w:t>
      </w:r>
    </w:p>
    <w:p>
      <w:pPr>
        <w:pStyle w:val="PreformattedText"/>
        <w:rPr/>
      </w:pPr>
      <w:r>
        <w:rPr/>
        <w:t>million term loan and (ii) a three-year $35 million revolving credit facility.</w:t>
      </w:r>
    </w:p>
    <w:p>
      <w:pPr>
        <w:pStyle w:val="PreformattedText"/>
        <w:rPr/>
      </w:pPr>
      <w:r>
        <w:rPr/>
        <w:t>The Plains Scurlock Credit Facility is nonrecourse to PAA, Plains Marketing,</w:t>
      </w:r>
    </w:p>
    <w:p>
      <w:pPr>
        <w:pStyle w:val="PreformattedText"/>
        <w:rPr/>
      </w:pPr>
      <w:r>
        <w:rPr/>
        <w:t>L.P. and All American Pipeline, L.P. and is secured by the assets acquired.</w:t>
      </w:r>
    </w:p>
    <w:p>
      <w:pPr>
        <w:pStyle w:val="PreformattedText"/>
        <w:rPr/>
      </w:pPr>
      <w:r>
        <w:rPr/>
        <w:t>Borrowings under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F-90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PLAINS ALL AMERICAN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NOTES TO CONSOLIDATED BALANCE SHEET--(Continued)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term loan bear interest at the London Interbank Offering Rate ("LIBOR") plus 3%</w:t>
      </w:r>
    </w:p>
    <w:p>
      <w:pPr>
        <w:pStyle w:val="PreformattedText"/>
        <w:rPr/>
      </w:pPr>
      <w:r>
        <w:rPr/>
        <w:t>and under the revolving credit facility at LIBOR plus 2.75%. A commitment fee</w:t>
      </w:r>
    </w:p>
    <w:p>
      <w:pPr>
        <w:pStyle w:val="PreformattedText"/>
        <w:rPr/>
      </w:pPr>
      <w:r>
        <w:rPr/>
        <w:t>equal to one-half of one percent per year is charged on the unused portion of</w:t>
      </w:r>
    </w:p>
    <w:p>
      <w:pPr>
        <w:pStyle w:val="PreformattedText"/>
        <w:rPr/>
      </w:pPr>
      <w:r>
        <w:rPr/>
        <w:t>the revolving credit facility. The revolving credit facility, which may be used</w:t>
      </w:r>
    </w:p>
    <w:p>
      <w:pPr>
        <w:pStyle w:val="PreformattedText"/>
        <w:rPr/>
      </w:pPr>
      <w:r>
        <w:rPr/>
        <w:t>for borrowings or letters of credit to support crude oil purchases, matures in</w:t>
      </w:r>
    </w:p>
    <w:p>
      <w:pPr>
        <w:pStyle w:val="PreformattedText"/>
        <w:rPr/>
      </w:pPr>
      <w:r>
        <w:rPr/>
        <w:t>May 2002. The term loan provides for principal amortization of $0.7 million</w:t>
      </w:r>
    </w:p>
    <w:p>
      <w:pPr>
        <w:pStyle w:val="PreformattedText"/>
        <w:rPr/>
      </w:pPr>
      <w:r>
        <w:rPr/>
        <w:t>annually beginning May 2000, with a final maturity of May 2004. As of June 30,</w:t>
      </w:r>
    </w:p>
    <w:p>
      <w:pPr>
        <w:pStyle w:val="PreformattedText"/>
        <w:rPr/>
      </w:pPr>
      <w:r>
        <w:rPr/>
        <w:t>1999, letters of credit of approximately $15.2 million were outstanding under</w:t>
      </w:r>
    </w:p>
    <w:p>
      <w:pPr>
        <w:pStyle w:val="PreformattedText"/>
        <w:rPr/>
      </w:pPr>
      <w:r>
        <w:rPr/>
        <w:t>the revolver and borrowings of $90 million were outstanding under the term</w:t>
      </w:r>
    </w:p>
    <w:p>
      <w:pPr>
        <w:pStyle w:val="PreformattedText"/>
        <w:rPr/>
      </w:pPr>
      <w:r>
        <w:rPr/>
        <w:t>loan.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Class B Units are initially pari passu with Common Units with respect to</w:t>
      </w:r>
    </w:p>
    <w:p>
      <w:pPr>
        <w:pStyle w:val="PreformattedText"/>
        <w:rPr/>
      </w:pPr>
      <w:r>
        <w:rPr/>
        <w:t>distributions, and after six months are convertible into Common Units upon</w:t>
      </w:r>
    </w:p>
    <w:p>
      <w:pPr>
        <w:pStyle w:val="PreformattedText"/>
        <w:rPr/>
      </w:pPr>
      <w:r>
        <w:rPr/>
        <w:t>approval of a majority of Common Unitholders. After such six month period, the</w:t>
      </w:r>
    </w:p>
    <w:p>
      <w:pPr>
        <w:pStyle w:val="PreformattedText"/>
        <w:rPr/>
      </w:pPr>
      <w:r>
        <w:rPr/>
        <w:t>Class B Unitholder may request that PAA call a meeting of Common Unitholders to</w:t>
      </w:r>
    </w:p>
    <w:p>
      <w:pPr>
        <w:pStyle w:val="PreformattedText"/>
        <w:rPr/>
      </w:pPr>
      <w:r>
        <w:rPr/>
        <w:t>consider approval of the conversion of Class B Units into Common Units. If the</w:t>
      </w:r>
    </w:p>
    <w:p>
      <w:pPr>
        <w:pStyle w:val="PreformattedText"/>
        <w:rPr/>
      </w:pPr>
      <w:r>
        <w:rPr/>
        <w:t>approval of such conversion by the Common Unitholders is not obtained within</w:t>
      </w:r>
    </w:p>
    <w:p>
      <w:pPr>
        <w:pStyle w:val="PreformattedText"/>
        <w:rPr/>
      </w:pPr>
      <w:r>
        <w:rPr/>
        <w:t>120 days of such request (the "Initial Approval Period"), the Class B</w:t>
      </w:r>
    </w:p>
    <w:p>
      <w:pPr>
        <w:pStyle w:val="PreformattedText"/>
        <w:rPr/>
      </w:pPr>
      <w:r>
        <w:rPr/>
        <w:t>Unitholders will be entitled to receive distributions, on a per Unit basis,</w:t>
      </w:r>
    </w:p>
    <w:p>
      <w:pPr>
        <w:pStyle w:val="PreformattedText"/>
        <w:rPr/>
      </w:pPr>
      <w:r>
        <w:rPr/>
        <w:t>equal to 110% of the amount of distributions paid on a Common Unit, with such</w:t>
      </w:r>
    </w:p>
    <w:p>
      <w:pPr>
        <w:pStyle w:val="PreformattedText"/>
        <w:rPr/>
      </w:pPr>
      <w:r>
        <w:rPr/>
        <w:t>distribution right increasing to 115% if such approval is not secured within 90</w:t>
      </w:r>
    </w:p>
    <w:p>
      <w:pPr>
        <w:pStyle w:val="PreformattedText"/>
        <w:rPr/>
      </w:pPr>
      <w:r>
        <w:rPr/>
        <w:t>days after the end of the Initial Approval Period. Except for the vote to</w:t>
      </w:r>
    </w:p>
    <w:p>
      <w:pPr>
        <w:pStyle w:val="PreformattedText"/>
        <w:rPr/>
      </w:pPr>
      <w:r>
        <w:rPr/>
        <w:t>approve conversion, Class B Units have the same voting rights as the Common</w:t>
      </w:r>
    </w:p>
    <w:p>
      <w:pPr>
        <w:pStyle w:val="PreformattedText"/>
        <w:rPr/>
      </w:pPr>
      <w:r>
        <w:rPr/>
        <w:t>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assets, liabilities and results of operations of Scurlock are included</w:t>
      </w:r>
    </w:p>
    <w:p>
      <w:pPr>
        <w:pStyle w:val="PreformattedText"/>
        <w:rPr/>
      </w:pPr>
      <w:r>
        <w:rPr/>
        <w:t>in the Consolidated Financial Statements effective May 1, 1999. The Scurlock</w:t>
      </w:r>
    </w:p>
    <w:p>
      <w:pPr>
        <w:pStyle w:val="PreformattedText"/>
        <w:rPr/>
      </w:pPr>
      <w:r>
        <w:rPr/>
        <w:t>Acquisition has been accounted for using the purchase method of accounting and</w:t>
      </w:r>
    </w:p>
    <w:p>
      <w:pPr>
        <w:pStyle w:val="PreformattedText"/>
        <w:rPr/>
      </w:pPr>
      <w:r>
        <w:rPr/>
        <w:t>the purchase price was allocated in accordance with APB 16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Crude oil pipeline, gathering and terminal assets..........    $124,615</w:t>
      </w:r>
    </w:p>
    <w:p>
      <w:pPr>
        <w:pStyle w:val="PreformattedText"/>
        <w:rPr/>
      </w:pPr>
      <w:r>
        <w:rPr/>
        <w:t xml:space="preserve">      </w:t>
      </w:r>
      <w:r>
        <w:rPr/>
        <w:t>Other property and equipment...............................       1,546</w:t>
      </w:r>
    </w:p>
    <w:p>
      <w:pPr>
        <w:pStyle w:val="PreformattedText"/>
        <w:rPr/>
      </w:pPr>
      <w:r>
        <w:rPr/>
        <w:t xml:space="preserve">      </w:t>
      </w:r>
      <w:r>
        <w:rPr/>
        <w:t>Pipeline linefill..........................................      16,057</w:t>
      </w:r>
    </w:p>
    <w:p>
      <w:pPr>
        <w:pStyle w:val="PreformattedText"/>
        <w:rPr/>
      </w:pPr>
      <w:r>
        <w:rPr/>
        <w:t xml:space="preserve">      </w:t>
      </w:r>
      <w:r>
        <w:rPr/>
        <w:t>Other assets (debt issue costs)............................       3,100</w:t>
      </w:r>
    </w:p>
    <w:p>
      <w:pPr>
        <w:pStyle w:val="PreformattedText"/>
        <w:rPr/>
      </w:pPr>
      <w:r>
        <w:rPr/>
        <w:t xml:space="preserve">      </w:t>
      </w:r>
      <w:r>
        <w:rPr/>
        <w:t>Environmental accrual......................................      (1,000)</w:t>
      </w:r>
    </w:p>
    <w:p>
      <w:pPr>
        <w:pStyle w:val="PreformattedText"/>
        <w:rPr/>
      </w:pPr>
      <w:r>
        <w:rPr/>
        <w:t xml:space="preserve">      </w:t>
      </w:r>
      <w:r>
        <w:rPr/>
        <w:t>Net working capital items..................................      (3,090)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   </w:t>
      </w:r>
      <w:r>
        <w:rPr/>
        <w:t>Cash paid..................................................    $141,228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purchase price allocation was based on preliminary estimates of fair</w:t>
      </w:r>
    </w:p>
    <w:p>
      <w:pPr>
        <w:pStyle w:val="PreformattedText"/>
        <w:rPr/>
      </w:pPr>
      <w:r>
        <w:rPr/>
        <w:t>value and is subject to adjustment as additional information becomes available</w:t>
      </w:r>
    </w:p>
    <w:p>
      <w:pPr>
        <w:pStyle w:val="PreformattedText"/>
        <w:rPr/>
      </w:pPr>
      <w:r>
        <w:rPr/>
        <w:t>and is evaluated. The purchase accounting entries include a $1.0 million</w:t>
      </w:r>
    </w:p>
    <w:p>
      <w:pPr>
        <w:pStyle w:val="PreformattedText"/>
        <w:rPr/>
      </w:pPr>
      <w:r>
        <w:rPr/>
        <w:t>accrual for estimated environmental remediation costs. Under the agreement for</w:t>
      </w:r>
    </w:p>
    <w:p>
      <w:pPr>
        <w:pStyle w:val="PreformattedText"/>
        <w:rPr/>
      </w:pPr>
      <w:r>
        <w:rPr/>
        <w:t>the sale of Scurlock by MAP to Plains Scurlock Permian, L.P. ("Plains</w:t>
      </w:r>
    </w:p>
    <w:p>
      <w:pPr>
        <w:pStyle w:val="PreformattedText"/>
        <w:rPr/>
      </w:pPr>
      <w:r>
        <w:rPr/>
        <w:t>Scurlock"), MAP has agreed to indemnify and hold harmless Scurlock and Plains</w:t>
      </w:r>
    </w:p>
    <w:p>
      <w:pPr>
        <w:pStyle w:val="PreformattedText"/>
        <w:rPr/>
      </w:pPr>
      <w:r>
        <w:rPr/>
        <w:t>Scurlock for claims, liabilities and losses (collectively "Losses") resulting</w:t>
      </w:r>
    </w:p>
    <w:p>
      <w:pPr>
        <w:pStyle w:val="PreformattedText"/>
        <w:rPr/>
      </w:pPr>
      <w:r>
        <w:rPr/>
        <w:t>from any act or omission attributable to Scurlock's business or properties</w:t>
      </w:r>
    </w:p>
    <w:p>
      <w:pPr>
        <w:pStyle w:val="PreformattedText"/>
        <w:rPr/>
      </w:pPr>
      <w:r>
        <w:rPr/>
        <w:t>occurring prior to the date of the closing of such sale to the extent the</w:t>
      </w:r>
    </w:p>
    <w:p>
      <w:pPr>
        <w:pStyle w:val="PreformattedText"/>
        <w:rPr/>
      </w:pPr>
      <w:r>
        <w:rPr/>
        <w:t>aggregate amount of such Losses exceed $1.0 million; provided however, that</w:t>
      </w:r>
    </w:p>
    <w:p>
      <w:pPr>
        <w:pStyle w:val="PreformattedText"/>
        <w:rPr/>
      </w:pPr>
      <w:r>
        <w:rPr/>
        <w:t>claims for such Losses must individually exceed $25,000 and must be asserted by</w:t>
      </w:r>
    </w:p>
    <w:p>
      <w:pPr>
        <w:pStyle w:val="PreformattedText"/>
        <w:rPr/>
      </w:pPr>
      <w:r>
        <w:rPr/>
        <w:t>Scurlock against MAP on or before May 15, 2003.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Chevron Asset Acquisition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July 15, 1999, Plains Scurlock completed the acquisition of a West Texas</w:t>
      </w:r>
    </w:p>
    <w:p>
      <w:pPr>
        <w:pStyle w:val="PreformattedText"/>
        <w:rPr/>
      </w:pPr>
      <w:r>
        <w:rPr/>
        <w:t>crude oil pipeline and gathering system from Chevron Pipe Line Company for</w:t>
      </w:r>
    </w:p>
    <w:p>
      <w:pPr>
        <w:pStyle w:val="PreformattedText"/>
        <w:rPr/>
      </w:pPr>
      <w:r>
        <w:rPr/>
        <w:t>approximately $36.6 million, including transaction costs (the "Chevron Asset</w:t>
      </w:r>
    </w:p>
    <w:p>
      <w:pPr>
        <w:pStyle w:val="PreformattedText"/>
        <w:rPr/>
      </w:pPr>
      <w:r>
        <w:rPr/>
        <w:t>Acquisition"). The principal assets acquired include approximately 450 miles of</w:t>
      </w:r>
    </w:p>
    <w:p>
      <w:pPr>
        <w:pStyle w:val="PreformattedText"/>
        <w:rPr/>
      </w:pPr>
      <w:r>
        <w:rPr/>
        <w:t>crude oil transmission mainlines, approximately 340 miles of associated</w:t>
      </w:r>
    </w:p>
    <w:p>
      <w:pPr>
        <w:pStyle w:val="PreformattedText"/>
        <w:rPr/>
      </w:pPr>
      <w:r>
        <w:rPr/>
        <w:t>gathering and lateral lines and approximately 2.9 million barrels of crude oil</w:t>
      </w:r>
    </w:p>
    <w:p>
      <w:pPr>
        <w:pStyle w:val="PreformattedText"/>
        <w:rPr/>
      </w:pPr>
      <w:r>
        <w:rPr/>
        <w:t>storage and terminalling capacity in Crane, Ector, Midland, Upton, Ward and</w:t>
      </w:r>
    </w:p>
    <w:p>
      <w:pPr>
        <w:pStyle w:val="PreformattedText"/>
        <w:rPr/>
      </w:pPr>
      <w:r>
        <w:rPr/>
        <w:t>Winkler Counties, Texas. Financing for the Chevron Asset Acquisition was</w:t>
      </w:r>
    </w:p>
    <w:p>
      <w:pPr>
        <w:pStyle w:val="PreformattedText"/>
        <w:rPr/>
      </w:pPr>
      <w:r>
        <w:rPr/>
        <w:t>provided by a draw of $36.6 million under the term loan portion of the Plains</w:t>
      </w:r>
    </w:p>
    <w:p>
      <w:pPr>
        <w:pStyle w:val="PreformattedText"/>
        <w:rPr/>
      </w:pPr>
      <w:r>
        <w:rPr/>
        <w:t>Scurlock Credit Facility.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F-91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PLAINS ALL AMERICAN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NOTES TO CONSOLIDATED BALANCE SHEET--(Continued)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Chevron U.S.A. Inc., which currently transports approximately 26,000 barrels</w:t>
      </w:r>
    </w:p>
    <w:p>
      <w:pPr>
        <w:pStyle w:val="PreformattedText"/>
        <w:rPr/>
      </w:pPr>
      <w:r>
        <w:rPr/>
        <w:t>of crude oil per day on the system, will continue to transport its equity crude</w:t>
      </w:r>
    </w:p>
    <w:p>
      <w:pPr>
        <w:pStyle w:val="PreformattedText"/>
        <w:rPr/>
      </w:pPr>
      <w:r>
        <w:rPr/>
        <w:t>oil production from the region on the system under a twelve-year contractual</w:t>
      </w:r>
    </w:p>
    <w:p>
      <w:pPr>
        <w:pStyle w:val="PreformattedText"/>
        <w:rPr/>
      </w:pPr>
      <w:r>
        <w:rPr/>
        <w:t>arrangement.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March 1999, the Partnership adopted a plan to reduce staff in its</w:t>
      </w:r>
    </w:p>
    <w:p>
      <w:pPr>
        <w:pStyle w:val="PreformattedText"/>
        <w:rPr/>
      </w:pPr>
      <w:r>
        <w:rPr/>
        <w:t>pipeline operations and to relocate certain functions. The Partnership incurred</w:t>
      </w:r>
    </w:p>
    <w:p>
      <w:pPr>
        <w:pStyle w:val="PreformattedText"/>
        <w:rPr/>
      </w:pPr>
      <w:r>
        <w:rPr/>
        <w:t>a charge to first quarter earnings of approximately $410,000 in connection with</w:t>
      </w:r>
    </w:p>
    <w:p>
      <w:pPr>
        <w:pStyle w:val="PreformattedText"/>
        <w:rPr/>
      </w:pPr>
      <w:r>
        <w:rPr/>
        <w:t>such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F-92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APPENDIX 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GLOSSARY OF CERTAIN TERMS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adjusted operating surplus: For any period, operating surplus generated</w:t>
      </w:r>
    </w:p>
    <w:p>
      <w:pPr>
        <w:pStyle w:val="PreformattedText"/>
        <w:rPr/>
      </w:pPr>
      <w:r>
        <w:rPr/>
        <w:t>during that period as adjusted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(a) decrease operating surplus by: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(1) any net increase in working capital borrowings during that period;</w:t>
      </w:r>
    </w:p>
    <w:p>
      <w:pPr>
        <w:pStyle w:val="PreformattedText"/>
        <w:rPr/>
      </w:pPr>
      <w:r>
        <w:rPr/>
        <w:t xml:space="preserve">        </w:t>
      </w:r>
      <w:r>
        <w:rPr/>
        <w:t>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(2) any net reduction in cash reserves for operating expenditures during</w:t>
      </w:r>
    </w:p>
    <w:p>
      <w:pPr>
        <w:pStyle w:val="PreformattedText"/>
        <w:rPr/>
      </w:pPr>
      <w:r>
        <w:rPr/>
        <w:t xml:space="preserve">        </w:t>
      </w:r>
      <w:r>
        <w:rPr/>
        <w:t>that period not relating to an operating expenditure made during</w:t>
      </w:r>
    </w:p>
    <w:p>
      <w:pPr>
        <w:pStyle w:val="PreformattedText"/>
        <w:rPr/>
      </w:pPr>
      <w:r>
        <w:rPr/>
        <w:t xml:space="preserve">        </w:t>
      </w:r>
      <w:r>
        <w:rPr/>
        <w:t>that period;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(b) increase operating surplus by: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(1) any net decrease in working capital borrowings during that period;</w:t>
      </w:r>
    </w:p>
    <w:p>
      <w:pPr>
        <w:pStyle w:val="PreformattedText"/>
        <w:rPr/>
      </w:pPr>
      <w:r>
        <w:rPr/>
        <w:t xml:space="preserve">        </w:t>
      </w:r>
      <w:r>
        <w:rPr/>
        <w:t>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(2) any net increase in cash reserves for operating expenditures during</w:t>
      </w:r>
    </w:p>
    <w:p>
      <w:pPr>
        <w:pStyle w:val="PreformattedText"/>
        <w:rPr/>
      </w:pPr>
      <w:r>
        <w:rPr/>
        <w:t xml:space="preserve">        </w:t>
      </w:r>
      <w:r>
        <w:rPr/>
        <w:t>that period required by any debt instrument for the repayment of</w:t>
      </w:r>
    </w:p>
    <w:p>
      <w:pPr>
        <w:pStyle w:val="PreformattedText"/>
        <w:rPr/>
      </w:pPr>
      <w:r>
        <w:rPr/>
        <w:t xml:space="preserve">        </w:t>
      </w:r>
      <w:r>
        <w:rPr/>
        <w:t>principal, interest or premium.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Adjusted operating surplus does not include that portion of operating</w:t>
      </w:r>
    </w:p>
    <w:p>
      <w:pPr>
        <w:pStyle w:val="PreformattedText"/>
        <w:rPr/>
      </w:pPr>
      <w:r>
        <w:rPr/>
        <w:t>surplus included in clause (a)(1) of the definition of operating surplus.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available cash: For any quarter prior to liquidation: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(a) the sum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(1) all cash and cash equivalents of Plains All American Pipeline on</w:t>
      </w:r>
    </w:p>
    <w:p>
      <w:pPr>
        <w:pStyle w:val="PreformattedText"/>
        <w:rPr/>
      </w:pPr>
      <w:r>
        <w:rPr/>
        <w:t xml:space="preserve">        </w:t>
      </w:r>
      <w:r>
        <w:rPr/>
        <w:t>hand at the end of that quarter;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(2) all additional cash and cash equivalents of Plains All American</w:t>
      </w:r>
    </w:p>
    <w:p>
      <w:pPr>
        <w:pStyle w:val="PreformattedText"/>
        <w:rPr/>
      </w:pPr>
      <w:r>
        <w:rPr/>
        <w:t xml:space="preserve">        </w:t>
      </w:r>
      <w:r>
        <w:rPr/>
        <w:t>Pipeline on hand on the date of determination of available cash for</w:t>
      </w:r>
    </w:p>
    <w:p>
      <w:pPr>
        <w:pStyle w:val="PreformattedText"/>
        <w:rPr/>
      </w:pPr>
      <w:r>
        <w:rPr/>
        <w:t xml:space="preserve">        </w:t>
      </w:r>
      <w:r>
        <w:rPr/>
        <w:t>that quarter resulting from working capital borrowings after the end</w:t>
      </w:r>
    </w:p>
    <w:p>
      <w:pPr>
        <w:pStyle w:val="PreformattedText"/>
        <w:rPr/>
      </w:pPr>
      <w:r>
        <w:rPr/>
        <w:t xml:space="preserve">        </w:t>
      </w:r>
      <w:r>
        <w:rPr/>
        <w:t>of that quarter;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(b) less the amount of cash reserves that is necessary or appropriate in</w:t>
      </w:r>
    </w:p>
    <w:p>
      <w:pPr>
        <w:pStyle w:val="PreformattedText"/>
        <w:rPr/>
      </w:pPr>
      <w:r>
        <w:rPr/>
        <w:t xml:space="preserve">      </w:t>
      </w:r>
      <w:r>
        <w:rPr/>
        <w:t>the reasonable discretion of the general partner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(1) provide for the proper conduct of the business of Plains All</w:t>
      </w:r>
    </w:p>
    <w:p>
      <w:pPr>
        <w:pStyle w:val="PreformattedText"/>
        <w:rPr/>
      </w:pPr>
      <w:r>
        <w:rPr/>
        <w:t xml:space="preserve">        </w:t>
      </w:r>
      <w:r>
        <w:rPr/>
        <w:t>American Pipeline (including reserves for future capital</w:t>
      </w:r>
    </w:p>
    <w:p>
      <w:pPr>
        <w:pStyle w:val="PreformattedText"/>
        <w:rPr/>
      </w:pPr>
      <w:r>
        <w:rPr/>
        <w:t xml:space="preserve">        </w:t>
      </w:r>
      <w:r>
        <w:rPr/>
        <w:t>expenditures) after that quarter;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(2) comply with applicable law or any debt instrument or other agreement</w:t>
      </w:r>
    </w:p>
    <w:p>
      <w:pPr>
        <w:pStyle w:val="PreformattedText"/>
        <w:rPr/>
      </w:pPr>
      <w:r>
        <w:rPr/>
        <w:t xml:space="preserve">        </w:t>
      </w:r>
      <w:r>
        <w:rPr/>
        <w:t>or obligation to which any member of Plains All American Pipeline is</w:t>
      </w:r>
    </w:p>
    <w:p>
      <w:pPr>
        <w:pStyle w:val="PreformattedText"/>
        <w:rPr/>
      </w:pPr>
      <w:r>
        <w:rPr/>
        <w:t xml:space="preserve">        </w:t>
      </w:r>
      <w:r>
        <w:rPr/>
        <w:t>a party or its assets are subject;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(3) provide funds for minimum quarterly distributions and cumulative</w:t>
      </w:r>
    </w:p>
    <w:p>
      <w:pPr>
        <w:pStyle w:val="PreformattedText"/>
        <w:rPr/>
      </w:pPr>
      <w:r>
        <w:rPr/>
        <w:t xml:space="preserve">        </w:t>
      </w:r>
      <w:r>
        <w:rPr/>
        <w:t>common unit arrearages for any one or more of the next four</w:t>
      </w:r>
    </w:p>
    <w:p>
      <w:pPr>
        <w:pStyle w:val="PreformattedText"/>
        <w:rPr/>
      </w:pPr>
      <w:r>
        <w:rPr/>
        <w:t xml:space="preserve">        </w:t>
      </w:r>
      <w:r>
        <w:rPr/>
        <w:t>quarters;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provided, however, that the general partner may not establish cash reserves</w:t>
      </w:r>
    </w:p>
    <w:p>
      <w:pPr>
        <w:pStyle w:val="PreformattedText"/>
        <w:rPr/>
      </w:pPr>
      <w:r>
        <w:rPr/>
        <w:t>for distributions to the subordinated units unless the general partner has</w:t>
      </w:r>
    </w:p>
    <w:p>
      <w:pPr>
        <w:pStyle w:val="PreformattedText"/>
        <w:rPr/>
      </w:pPr>
      <w:r>
        <w:rPr/>
        <w:t>determined that in its judgment the establishment of reserves will not prevent</w:t>
      </w:r>
    </w:p>
    <w:p>
      <w:pPr>
        <w:pStyle w:val="PreformattedText"/>
        <w:rPr/>
      </w:pPr>
      <w:r>
        <w:rPr/>
        <w:t>Plains All American Pipeline from distributing the minimum quarterly</w:t>
      </w:r>
    </w:p>
    <w:p>
      <w:pPr>
        <w:pStyle w:val="PreformattedText"/>
        <w:rPr/>
      </w:pPr>
      <w:r>
        <w:rPr/>
        <w:t>distribution on all common units and any common unit arrearages thereon for</w:t>
      </w:r>
    </w:p>
    <w:p>
      <w:pPr>
        <w:pStyle w:val="PreformattedText"/>
        <w:rPr/>
      </w:pPr>
      <w:r>
        <w:rPr/>
        <w:t>the next four quarters; and,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provided further, that disbursements made by Plains All American Pipeline</w:t>
      </w:r>
    </w:p>
    <w:p>
      <w:pPr>
        <w:pStyle w:val="PreformattedText"/>
        <w:rPr/>
      </w:pPr>
      <w:r>
        <w:rPr/>
        <w:t>and its subsidiaries or cash reserves established, increased or reduced after</w:t>
      </w:r>
    </w:p>
    <w:p>
      <w:pPr>
        <w:pStyle w:val="PreformattedText"/>
        <w:rPr/>
      </w:pPr>
      <w:r>
        <w:rPr/>
        <w:t>the end of that quarter but on or before the date of determination of</w:t>
      </w:r>
    </w:p>
    <w:p>
      <w:pPr>
        <w:pStyle w:val="PreformattedText"/>
        <w:rPr/>
      </w:pPr>
      <w:r>
        <w:rPr/>
        <w:t>available cash for that quarter shall be deemed to have been made,</w:t>
      </w:r>
    </w:p>
    <w:p>
      <w:pPr>
        <w:pStyle w:val="PreformattedText"/>
        <w:rPr/>
      </w:pPr>
      <w:r>
        <w:rPr/>
        <w:t>established, increased or reduced, for purposes of determining available cash,</w:t>
      </w:r>
    </w:p>
    <w:p>
      <w:pPr>
        <w:pStyle w:val="PreformattedText"/>
        <w:rPr/>
      </w:pPr>
      <w:r>
        <w:rPr/>
        <w:t>within that quarter if the general partner so determines.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barrel: One barrel of crude oil equals 42 U.S. gallons.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capital account: The capital account maintained for a partner under the</w:t>
      </w:r>
    </w:p>
    <w:p>
      <w:pPr>
        <w:pStyle w:val="PreformattedText"/>
        <w:rPr/>
      </w:pPr>
      <w:r>
        <w:rPr/>
        <w:t>partnership agreement. The capital account of a partner for a common unit, a</w:t>
      </w:r>
    </w:p>
    <w:p>
      <w:pPr>
        <w:pStyle w:val="PreformattedText"/>
        <w:rPr/>
      </w:pPr>
      <w:r>
        <w:rPr/>
        <w:t>subordinated unit, an incentive distribution right or any other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partnership interest will be the amount which that capital account would be if</w:t>
      </w:r>
    </w:p>
    <w:p>
      <w:pPr>
        <w:pStyle w:val="PreformattedText"/>
        <w:rPr/>
      </w:pPr>
      <w:r>
        <w:rPr/>
        <w:t>that common unit, subordinated unit, incentive distribution right or other</w:t>
      </w:r>
    </w:p>
    <w:p>
      <w:pPr>
        <w:pStyle w:val="PreformattedText"/>
        <w:rPr/>
      </w:pPr>
      <w:r>
        <w:rPr/>
        <w:t>partnership interest were the only interest in Plains All American Pipeline</w:t>
      </w:r>
    </w:p>
    <w:p>
      <w:pPr>
        <w:pStyle w:val="PreformattedText"/>
        <w:rPr/>
      </w:pPr>
      <w:r>
        <w:rPr/>
        <w:t>held by a partner.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capital surplus: All available cash distributed by us from any source will</w:t>
      </w:r>
    </w:p>
    <w:p>
      <w:pPr>
        <w:pStyle w:val="PreformattedText"/>
        <w:rPr/>
      </w:pPr>
      <w:r>
        <w:rPr/>
        <w:t>be treated as distributed from operating surplus until the sum of all available</w:t>
      </w:r>
    </w:p>
    <w:p>
      <w:pPr>
        <w:pStyle w:val="PreformattedText"/>
        <w:rPr/>
      </w:pPr>
      <w:r>
        <w:rPr/>
        <w:t>cash distributed since the closing of the initial public offering equals the</w:t>
      </w:r>
    </w:p>
    <w:p>
      <w:pPr>
        <w:pStyle w:val="PreformattedText"/>
        <w:rPr/>
      </w:pPr>
      <w:r>
        <w:rPr/>
        <w:t>operating surplus as of the end of the quarter before that distribution. Any</w:t>
      </w:r>
    </w:p>
    <w:p>
      <w:pPr>
        <w:pStyle w:val="PreformattedText"/>
        <w:rPr/>
      </w:pPr>
      <w:r>
        <w:rPr/>
        <w:t>excess available cash will be deemed to be capital surplus.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closing price: The last sale price on a day, regular way, or in case no sale</w:t>
      </w:r>
    </w:p>
    <w:p>
      <w:pPr>
        <w:pStyle w:val="PreformattedText"/>
        <w:rPr/>
      </w:pPr>
      <w:r>
        <w:rPr/>
        <w:t>takes place on that day, the average of the closing bid and asked prices on</w:t>
      </w:r>
    </w:p>
    <w:p>
      <w:pPr>
        <w:pStyle w:val="PreformattedText"/>
        <w:rPr/>
      </w:pPr>
      <w:r>
        <w:rPr/>
        <w:t>that day, regular way. In either case, as reported in the principal</w:t>
      </w:r>
    </w:p>
    <w:p>
      <w:pPr>
        <w:pStyle w:val="PreformattedText"/>
        <w:rPr/>
      </w:pPr>
      <w:r>
        <w:rPr/>
        <w:t>consolidated transaction reporting system for securities listed or admitted to</w:t>
      </w:r>
    </w:p>
    <w:p>
      <w:pPr>
        <w:pStyle w:val="PreformattedText"/>
        <w:rPr/>
      </w:pPr>
      <w:r>
        <w:rPr/>
        <w:t>trading on the principal national securities exchange on which the units of</w:t>
      </w:r>
    </w:p>
    <w:p>
      <w:pPr>
        <w:pStyle w:val="PreformattedText"/>
        <w:rPr/>
      </w:pPr>
      <w:r>
        <w:rPr/>
        <w:t>that class are listed or admitted to trading. If the units of that class are</w:t>
      </w:r>
    </w:p>
    <w:p>
      <w:pPr>
        <w:pStyle w:val="PreformattedText"/>
        <w:rPr/>
      </w:pPr>
      <w:r>
        <w:rPr/>
        <w:t>not listed or admitted to trading on any national securities exchange, the last</w:t>
      </w:r>
    </w:p>
    <w:p>
      <w:pPr>
        <w:pStyle w:val="PreformattedText"/>
        <w:rPr/>
      </w:pPr>
      <w:r>
        <w:rPr/>
        <w:t>quoted price on that day. If no quoted price exists, the average of the high</w:t>
      </w:r>
    </w:p>
    <w:p>
      <w:pPr>
        <w:pStyle w:val="PreformattedText"/>
        <w:rPr/>
      </w:pPr>
      <w:r>
        <w:rPr/>
        <w:t>bid and low asked prices on that day in the over-the-counter market, as</w:t>
      </w:r>
    </w:p>
    <w:p>
      <w:pPr>
        <w:pStyle w:val="PreformattedText"/>
        <w:rPr/>
      </w:pPr>
      <w:r>
        <w:rPr/>
        <w:t>reported by the Nasdaq Stock Market or any other system then in use. If on any</w:t>
      </w:r>
    </w:p>
    <w:p>
      <w:pPr>
        <w:pStyle w:val="PreformattedText"/>
        <w:rPr/>
      </w:pPr>
      <w:r>
        <w:rPr/>
        <w:t>day the units of that class are not quoted by any organization of that type,</w:t>
      </w:r>
    </w:p>
    <w:p>
      <w:pPr>
        <w:pStyle w:val="PreformattedText"/>
        <w:rPr/>
      </w:pPr>
      <w:r>
        <w:rPr/>
        <w:t>the average of the closing bid and asked prices on that day as furnished by a</w:t>
      </w:r>
    </w:p>
    <w:p>
      <w:pPr>
        <w:pStyle w:val="PreformattedText"/>
        <w:rPr/>
      </w:pPr>
      <w:r>
        <w:rPr/>
        <w:t>professional market maker making a market in the units of the class selected by</w:t>
      </w:r>
    </w:p>
    <w:p>
      <w:pPr>
        <w:pStyle w:val="PreformattedText"/>
        <w:rPr/>
      </w:pPr>
      <w:r>
        <w:rPr/>
        <w:t>the board of directors of the general partner. If on that day no market maker</w:t>
      </w:r>
    </w:p>
    <w:p>
      <w:pPr>
        <w:pStyle w:val="PreformattedText"/>
        <w:rPr/>
      </w:pPr>
      <w:r>
        <w:rPr/>
        <w:t>is making a market in the units of that class, the fair value of the units on</w:t>
      </w:r>
    </w:p>
    <w:p>
      <w:pPr>
        <w:pStyle w:val="PreformattedText"/>
        <w:rPr/>
      </w:pPr>
      <w:r>
        <w:rPr/>
        <w:t>that day as determined reasonably and in good faith by the board of directors</w:t>
      </w:r>
    </w:p>
    <w:p>
      <w:pPr>
        <w:pStyle w:val="PreformattedText"/>
        <w:rPr/>
      </w:pPr>
      <w:r>
        <w:rPr/>
        <w:t>of the general partner.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common unit arrearage: The amount by which the minimum quarterly</w:t>
      </w:r>
    </w:p>
    <w:p>
      <w:pPr>
        <w:pStyle w:val="PreformattedText"/>
        <w:rPr/>
      </w:pPr>
      <w:r>
        <w:rPr/>
        <w:t>distribution for a quarter during the subordination period exceeds the</w:t>
      </w:r>
    </w:p>
    <w:p>
      <w:pPr>
        <w:pStyle w:val="PreformattedText"/>
        <w:rPr/>
      </w:pPr>
      <w:r>
        <w:rPr/>
        <w:t>distribution of available cash from operating surplus actually made for that</w:t>
      </w:r>
    </w:p>
    <w:p>
      <w:pPr>
        <w:pStyle w:val="PreformattedText"/>
        <w:rPr/>
      </w:pPr>
      <w:r>
        <w:rPr/>
        <w:t>quarter on a common unit, cumulative for that quarter and all prior quarters</w:t>
      </w:r>
    </w:p>
    <w:p>
      <w:pPr>
        <w:pStyle w:val="PreformattedText"/>
        <w:rPr/>
      </w:pPr>
      <w:r>
        <w:rPr/>
        <w:t>during the subordination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current market price: For any class of units listed or admitted to trading</w:t>
      </w:r>
    </w:p>
    <w:p>
      <w:pPr>
        <w:pStyle w:val="PreformattedText"/>
        <w:rPr/>
      </w:pPr>
      <w:r>
        <w:rPr/>
        <w:t>on any national securities exchange as of any date, the average of the daily</w:t>
      </w:r>
    </w:p>
    <w:p>
      <w:pPr>
        <w:pStyle w:val="PreformattedText"/>
        <w:rPr/>
      </w:pPr>
      <w:r>
        <w:rPr/>
        <w:t>closing prices for the 20 consecutive trading days immediately prior to that</w:t>
      </w:r>
    </w:p>
    <w:p>
      <w:pPr>
        <w:pStyle w:val="PreformattedText"/>
        <w:rPr/>
      </w:pPr>
      <w:r>
        <w:rPr/>
        <w:t>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incentive distribution right: A non-voting limited partner partnership</w:t>
      </w:r>
    </w:p>
    <w:p>
      <w:pPr>
        <w:pStyle w:val="PreformattedText"/>
        <w:rPr/>
      </w:pPr>
      <w:r>
        <w:rPr/>
        <w:t>interest issued to the general partner in connection with the transfer of</w:t>
      </w:r>
    </w:p>
    <w:p>
      <w:pPr>
        <w:pStyle w:val="PreformattedText"/>
        <w:rPr/>
      </w:pPr>
      <w:r>
        <w:rPr/>
        <w:t>substantially all of its general partner interest in the operating partnerships</w:t>
      </w:r>
    </w:p>
    <w:p>
      <w:pPr>
        <w:pStyle w:val="PreformattedText"/>
        <w:rPr/>
      </w:pPr>
      <w:r>
        <w:rPr/>
        <w:t>to Plains All American Pipeline under the partnership agreement. The</w:t>
      </w:r>
    </w:p>
    <w:p>
      <w:pPr>
        <w:pStyle w:val="PreformattedText"/>
        <w:rPr/>
      </w:pPr>
      <w:r>
        <w:rPr/>
        <w:t>partnership interest will confer upon its holder only the rights and</w:t>
      </w:r>
    </w:p>
    <w:p>
      <w:pPr>
        <w:pStyle w:val="PreformattedText"/>
        <w:rPr/>
      </w:pPr>
      <w:r>
        <w:rPr/>
        <w:t>obligations specifically provided in the partnership agreement for incentive</w:t>
      </w:r>
    </w:p>
    <w:p>
      <w:pPr>
        <w:pStyle w:val="PreformattedText"/>
        <w:rPr/>
      </w:pPr>
      <w:r>
        <w:rPr/>
        <w:t>distribution rights.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incentive distributions: The distributions of available cash from operating</w:t>
      </w:r>
    </w:p>
    <w:p>
      <w:pPr>
        <w:pStyle w:val="PreformattedText"/>
        <w:rPr/>
      </w:pPr>
      <w:r>
        <w:rPr/>
        <w:t>surplus initially made to the general partner that are in excess of the general</w:t>
      </w:r>
    </w:p>
    <w:p>
      <w:pPr>
        <w:pStyle w:val="PreformattedText"/>
        <w:rPr/>
      </w:pPr>
      <w:r>
        <w:rPr/>
        <w:t>partner's aggregate 2% general partner interest.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interim capital transactions: The following transactions if they occur prior</w:t>
      </w:r>
    </w:p>
    <w:p>
      <w:pPr>
        <w:pStyle w:val="PreformattedText"/>
        <w:rPr/>
      </w:pPr>
      <w:r>
        <w:rPr/>
        <w:t>to liquidation: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(a) borrowings, refinancings or refundings of indebtedness and sales of</w:t>
      </w:r>
    </w:p>
    <w:p>
      <w:pPr>
        <w:pStyle w:val="PreformattedText"/>
        <w:rPr/>
      </w:pPr>
      <w:r>
        <w:rPr/>
        <w:t xml:space="preserve">        </w:t>
      </w:r>
      <w:r>
        <w:rPr/>
        <w:t>debt securities (other than for working capital borrowings and</w:t>
      </w:r>
    </w:p>
    <w:p>
      <w:pPr>
        <w:pStyle w:val="PreformattedText"/>
        <w:rPr/>
      </w:pPr>
      <w:r>
        <w:rPr/>
        <w:t xml:space="preserve">        </w:t>
      </w:r>
      <w:r>
        <w:rPr/>
        <w:t>other than for items purchased on open account in the ordinary</w:t>
      </w:r>
    </w:p>
    <w:p>
      <w:pPr>
        <w:pStyle w:val="PreformattedText"/>
        <w:rPr/>
      </w:pPr>
      <w:r>
        <w:rPr/>
        <w:t xml:space="preserve">        </w:t>
      </w:r>
      <w:r>
        <w:rPr/>
        <w:t>course of business) by Plains All American Pipeline;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(b) sales of equity interests by Plains All American Pipeline;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(c) sales or other voluntary or involuntary dispositions of any assets</w:t>
      </w:r>
    </w:p>
    <w:p>
      <w:pPr>
        <w:pStyle w:val="PreformattedText"/>
        <w:rPr/>
      </w:pPr>
      <w:r>
        <w:rPr/>
        <w:t xml:space="preserve">        </w:t>
      </w:r>
      <w:r>
        <w:rPr/>
        <w:t>of Plains All American Pipeline (other than sales or other</w:t>
      </w:r>
    </w:p>
    <w:p>
      <w:pPr>
        <w:pStyle w:val="PreformattedText"/>
        <w:rPr/>
      </w:pPr>
      <w:r>
        <w:rPr/>
        <w:t xml:space="preserve">        </w:t>
      </w:r>
      <w:r>
        <w:rPr/>
        <w:t>dispositions of inventory, accounts receivable and other assets in</w:t>
      </w:r>
    </w:p>
    <w:p>
      <w:pPr>
        <w:pStyle w:val="PreformattedText"/>
        <w:rPr/>
      </w:pPr>
      <w:r>
        <w:rPr/>
        <w:t xml:space="preserve">        </w:t>
      </w:r>
      <w:r>
        <w:rPr/>
        <w:t>the ordinary course of business, and sales or other dispositions of</w:t>
      </w:r>
    </w:p>
    <w:p>
      <w:pPr>
        <w:pStyle w:val="PreformattedText"/>
        <w:rPr/>
      </w:pPr>
      <w:r>
        <w:rPr/>
        <w:t xml:space="preserve">        </w:t>
      </w:r>
      <w:r>
        <w:rPr/>
        <w:t>assets as a part of normal retirements or replacements).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operating expenditures: All expenditures of Plains All American Pipeline and</w:t>
      </w:r>
    </w:p>
    <w:p>
      <w:pPr>
        <w:pStyle w:val="PreformattedText"/>
        <w:rPr/>
      </w:pPr>
      <w:r>
        <w:rPr/>
        <w:t>our subsidiaries, including, but not limited to, taxes, reimbursements of the</w:t>
      </w:r>
    </w:p>
    <w:p>
      <w:pPr>
        <w:pStyle w:val="PreformattedText"/>
        <w:rPr/>
      </w:pPr>
      <w:r>
        <w:rPr/>
        <w:t>general partner, debt service payments and capital expenditures, subject to the</w:t>
      </w:r>
    </w:p>
    <w:p>
      <w:pPr>
        <w:pStyle w:val="PreformattedText"/>
        <w:rPr/>
      </w:pPr>
      <w:r>
        <w:rPr/>
        <w:t>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(a) Payments (including prepayments) of principal of and premium on</w:t>
      </w:r>
    </w:p>
    <w:p>
      <w:pPr>
        <w:pStyle w:val="PreformattedText"/>
        <w:rPr/>
      </w:pPr>
      <w:r>
        <w:rPr/>
        <w:t xml:space="preserve">      </w:t>
      </w:r>
      <w:r>
        <w:rPr/>
        <w:t>indebtedness will not be an operating expenditure if the payment is</w:t>
      </w:r>
    </w:p>
    <w:p>
      <w:pPr>
        <w:pStyle w:val="PreformattedText"/>
        <w:rPr/>
      </w:pPr>
      <w:r>
        <w:rPr/>
        <w:t xml:space="preserve">      </w:t>
      </w:r>
      <w:r>
        <w:rPr/>
        <w:t>required in connection with the sale or other disposition of assets or</w:t>
      </w:r>
    </w:p>
    <w:p>
      <w:pPr>
        <w:pStyle w:val="PreformattedText"/>
        <w:rPr/>
      </w:pPr>
      <w:r>
        <w:rPr/>
        <w:t xml:space="preserve">      </w:t>
      </w:r>
      <w:r>
        <w:rPr/>
        <w:t>made in connection with the refinancing or refunding of indebtedness</w:t>
      </w:r>
    </w:p>
    <w:p>
      <w:pPr>
        <w:pStyle w:val="PreformattedText"/>
        <w:rPr/>
      </w:pPr>
      <w:r>
        <w:rPr/>
        <w:t xml:space="preserve">      </w:t>
      </w:r>
      <w:r>
        <w:rPr/>
        <w:t>with the proceeds from new indebtedness or from the sale of equity</w:t>
      </w:r>
    </w:p>
    <w:p>
      <w:pPr>
        <w:pStyle w:val="PreformattedText"/>
        <w:rPr/>
      </w:pPr>
      <w:r>
        <w:rPr/>
        <w:t xml:space="preserve">      </w:t>
      </w:r>
      <w:r>
        <w:rPr/>
        <w:t>interests.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(b) Operating expenditures will not include: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(1) capital expenditures made for acquisitions or for capital</w:t>
      </w:r>
    </w:p>
    <w:p>
      <w:pPr>
        <w:pStyle w:val="PreformattedText"/>
        <w:rPr/>
      </w:pPr>
      <w:r>
        <w:rPr/>
        <w:t xml:space="preserve">        </w:t>
      </w:r>
      <w:r>
        <w:rPr/>
        <w:t>improvements;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(2) payment of transaction expenses relating to interim capital</w:t>
      </w:r>
    </w:p>
    <w:p>
      <w:pPr>
        <w:pStyle w:val="PreformattedText"/>
        <w:rPr/>
      </w:pPr>
      <w:r>
        <w:rPr/>
        <w:t xml:space="preserve">        </w:t>
      </w:r>
      <w:r>
        <w:rPr/>
        <w:t>transactions;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(3) distributions to partners.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operating surplus: For any period prior to liquidation, on a cumulative</w:t>
      </w:r>
    </w:p>
    <w:p>
      <w:pPr>
        <w:pStyle w:val="PreformattedText"/>
        <w:rPr/>
      </w:pPr>
      <w:r>
        <w:rPr/>
        <w:t>basis and without duplication: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(a)  the sum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(1) $29 million;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(2) all cash receipts of Plains All American Pipeline and our</w:t>
      </w:r>
    </w:p>
    <w:p>
      <w:pPr>
        <w:pStyle w:val="PreformattedText"/>
        <w:rPr/>
      </w:pPr>
      <w:r>
        <w:rPr/>
        <w:t xml:space="preserve">        </w:t>
      </w:r>
      <w:r>
        <w:rPr/>
        <w:t>subsidiaries for the period beginning on the closing date of our</w:t>
      </w:r>
    </w:p>
    <w:p>
      <w:pPr>
        <w:pStyle w:val="PreformattedText"/>
        <w:rPr/>
      </w:pPr>
      <w:r>
        <w:rPr/>
        <w:t xml:space="preserve">        </w:t>
      </w:r>
      <w:r>
        <w:rPr/>
        <w:t>initial public offering and ending with the last day of that</w:t>
      </w:r>
    </w:p>
    <w:p>
      <w:pPr>
        <w:pStyle w:val="PreformattedText"/>
        <w:rPr/>
      </w:pPr>
      <w:r>
        <w:rPr/>
        <w:t xml:space="preserve">        </w:t>
      </w:r>
      <w:r>
        <w:rPr/>
        <w:t>period, other than cash receipts from interim capital transactions;</w:t>
      </w:r>
    </w:p>
    <w:p>
      <w:pPr>
        <w:pStyle w:val="PreformattedText"/>
        <w:rPr/>
      </w:pPr>
      <w:r>
        <w:rPr/>
        <w:t xml:space="preserve">        </w:t>
      </w:r>
      <w:r>
        <w:rPr/>
        <w:t>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(3) all cash receipts of Plains All American Pipeline and our</w:t>
      </w:r>
    </w:p>
    <w:p>
      <w:pPr>
        <w:pStyle w:val="PreformattedText"/>
        <w:rPr/>
      </w:pPr>
      <w:r>
        <w:rPr/>
        <w:t xml:space="preserve">        </w:t>
      </w:r>
      <w:r>
        <w:rPr/>
        <w:t>subsidiaries after the end of that period but on or before the date</w:t>
      </w:r>
    </w:p>
    <w:p>
      <w:pPr>
        <w:pStyle w:val="PreformattedText"/>
        <w:rPr/>
      </w:pPr>
      <w:r>
        <w:rPr/>
        <w:t xml:space="preserve">        </w:t>
      </w:r>
      <w:r>
        <w:rPr/>
        <w:t>of determination of operating surplus for the period resulting from</w:t>
      </w:r>
    </w:p>
    <w:p>
      <w:pPr>
        <w:pStyle w:val="PreformattedText"/>
        <w:rPr/>
      </w:pPr>
      <w:r>
        <w:rPr/>
        <w:t xml:space="preserve">        </w:t>
      </w:r>
      <w:r>
        <w:rPr/>
        <w:t>working capital borrowings; less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(b)  the sum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(1) operating expenditures for the period beginning on the closing date</w:t>
      </w:r>
    </w:p>
    <w:p>
      <w:pPr>
        <w:pStyle w:val="PreformattedText"/>
        <w:rPr/>
      </w:pPr>
      <w:r>
        <w:rPr/>
        <w:t xml:space="preserve">        </w:t>
      </w:r>
      <w:r>
        <w:rPr/>
        <w:t>of our initial public offering and ending with the last day of that</w:t>
      </w:r>
    </w:p>
    <w:p>
      <w:pPr>
        <w:pStyle w:val="PreformattedText"/>
        <w:rPr/>
      </w:pPr>
      <w:r>
        <w:rPr/>
        <w:t xml:space="preserve">        </w:t>
      </w:r>
      <w:r>
        <w:rPr/>
        <w:t>period;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(2) the amount of cash reserves that is necessary or advisable in the</w:t>
      </w:r>
    </w:p>
    <w:p>
      <w:pPr>
        <w:pStyle w:val="PreformattedText"/>
        <w:rPr/>
      </w:pPr>
      <w:r>
        <w:rPr/>
        <w:t xml:space="preserve">        </w:t>
      </w:r>
      <w:r>
        <w:rPr/>
        <w:t>reasonable discretion of the general partner to provide funds for</w:t>
      </w:r>
    </w:p>
    <w:p>
      <w:pPr>
        <w:pStyle w:val="PreformattedText"/>
        <w:rPr/>
      </w:pPr>
      <w:r>
        <w:rPr/>
        <w:t xml:space="preserve">        </w:t>
      </w:r>
      <w:r>
        <w:rPr/>
        <w:t>future operating expenditures; provided however, that disbursements</w:t>
      </w:r>
    </w:p>
    <w:p>
      <w:pPr>
        <w:pStyle w:val="PreformattedText"/>
        <w:rPr/>
      </w:pPr>
      <w:r>
        <w:rPr/>
        <w:t xml:space="preserve">        </w:t>
      </w:r>
      <w:r>
        <w:rPr/>
        <w:t>made (including contributions to a member of Plains All American</w:t>
      </w:r>
    </w:p>
    <w:p>
      <w:pPr>
        <w:pStyle w:val="PreformattedText"/>
        <w:rPr/>
      </w:pPr>
      <w:r>
        <w:rPr/>
        <w:t xml:space="preserve">        </w:t>
      </w:r>
      <w:r>
        <w:rPr/>
        <w:t>Pipeline and our subsidiaries or disbursements on behalf of a</w:t>
      </w:r>
    </w:p>
    <w:p>
      <w:pPr>
        <w:pStyle w:val="PreformattedText"/>
        <w:rPr/>
      </w:pPr>
      <w:r>
        <w:rPr/>
        <w:t xml:space="preserve">        </w:t>
      </w:r>
      <w:r>
        <w:rPr/>
        <w:t>member of Plains All American Pipeline and our subsidiaries) or</w:t>
      </w:r>
    </w:p>
    <w:p>
      <w:pPr>
        <w:pStyle w:val="PreformattedText"/>
        <w:rPr/>
      </w:pPr>
      <w:r>
        <w:rPr/>
        <w:t xml:space="preserve">        </w:t>
      </w:r>
      <w:r>
        <w:rPr/>
        <w:t>cash reserves established, increased or reduced after the end of</w:t>
      </w:r>
    </w:p>
    <w:p>
      <w:pPr>
        <w:pStyle w:val="PreformattedText"/>
        <w:rPr/>
      </w:pPr>
      <w:r>
        <w:rPr/>
        <w:t xml:space="preserve">        </w:t>
      </w:r>
      <w:r>
        <w:rPr/>
        <w:t>that period but on or before the date of determination of available</w:t>
      </w:r>
    </w:p>
    <w:p>
      <w:pPr>
        <w:pStyle w:val="PreformattedText"/>
        <w:rPr/>
      </w:pPr>
      <w:r>
        <w:rPr/>
        <w:t xml:space="preserve">        </w:t>
      </w:r>
      <w:r>
        <w:rPr/>
        <w:t>cash for that period shall be deemed to have been made,</w:t>
      </w:r>
    </w:p>
    <w:p>
      <w:pPr>
        <w:pStyle w:val="PreformattedText"/>
        <w:rPr/>
      </w:pPr>
      <w:r>
        <w:rPr/>
        <w:t xml:space="preserve">        </w:t>
      </w:r>
      <w:r>
        <w:rPr/>
        <w:t>established, increased or reduced for purposes of determining</w:t>
      </w:r>
    </w:p>
    <w:p>
      <w:pPr>
        <w:pStyle w:val="PreformattedText"/>
        <w:rPr/>
      </w:pPr>
      <w:r>
        <w:rPr/>
        <w:t xml:space="preserve">        </w:t>
      </w:r>
      <w:r>
        <w:rPr/>
        <w:t>operating surplus, within that period if the general partner so</w:t>
      </w:r>
    </w:p>
    <w:p>
      <w:pPr>
        <w:pStyle w:val="PreformattedText"/>
        <w:rPr/>
      </w:pPr>
      <w:r>
        <w:rPr/>
        <w:t xml:space="preserve">        </w:t>
      </w:r>
      <w:r>
        <w:rPr/>
        <w:t>determines.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subordination period: The subordination period will generally extend from</w:t>
      </w:r>
    </w:p>
    <w:p>
      <w:pPr>
        <w:pStyle w:val="PreformattedText"/>
        <w:rPr/>
      </w:pPr>
      <w:r>
        <w:rPr/>
        <w:t>the closing of the initial public offering until the first to occur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(a)  the first day of any quarter beginning after December 31, 2003 for</w:t>
      </w:r>
    </w:p>
    <w:p>
      <w:pPr>
        <w:pStyle w:val="PreformattedText"/>
        <w:rPr/>
      </w:pPr>
      <w:r>
        <w:rPr/>
        <w:t xml:space="preserve">       </w:t>
      </w:r>
      <w:r>
        <w:rPr/>
        <w:t>which: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(1) distributions of available cash from operating surplus on each of</w:t>
      </w:r>
    </w:p>
    <w:p>
      <w:pPr>
        <w:pStyle w:val="PreformattedText"/>
        <w:rPr/>
      </w:pPr>
      <w:r>
        <w:rPr/>
        <w:t xml:space="preserve">        </w:t>
      </w:r>
      <w:r>
        <w:rPr/>
        <w:t>the outstanding common units and subordinated units equaled or</w:t>
      </w:r>
    </w:p>
    <w:p>
      <w:pPr>
        <w:pStyle w:val="PreformattedText"/>
        <w:rPr/>
      </w:pPr>
      <w:r>
        <w:rPr/>
        <w:t xml:space="preserve">        </w:t>
      </w:r>
      <w:r>
        <w:rPr/>
        <w:t>exceeded the sum of the minimum quarterly distribution on all of</w:t>
      </w:r>
    </w:p>
    <w:p>
      <w:pPr>
        <w:pStyle w:val="PreformattedText"/>
        <w:rPr/>
      </w:pPr>
      <w:r>
        <w:rPr/>
        <w:t xml:space="preserve">        </w:t>
      </w:r>
      <w:r>
        <w:rPr/>
        <w:t>the outstanding common units and subordinated units for each of the</w:t>
      </w:r>
    </w:p>
    <w:p>
      <w:pPr>
        <w:pStyle w:val="PreformattedText"/>
        <w:rPr/>
      </w:pPr>
      <w:r>
        <w:rPr/>
        <w:t xml:space="preserve">        </w:t>
      </w:r>
      <w:r>
        <w:rPr/>
        <w:t>three non-overlapping four-quarter periods immediately preceding</w:t>
      </w:r>
    </w:p>
    <w:p>
      <w:pPr>
        <w:pStyle w:val="PreformattedText"/>
        <w:rPr/>
      </w:pPr>
      <w:r>
        <w:rPr/>
        <w:t xml:space="preserve">        </w:t>
      </w:r>
      <w:r>
        <w:rPr/>
        <w:t>that date;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(2) the adjusted operating surplus generated during each of the three</w:t>
      </w:r>
    </w:p>
    <w:p>
      <w:pPr>
        <w:pStyle w:val="PreformattedText"/>
        <w:rPr/>
      </w:pPr>
      <w:r>
        <w:rPr/>
        <w:t xml:space="preserve">        </w:t>
      </w:r>
      <w:r>
        <w:rPr/>
        <w:t>immediately preceding, non-overlapping four-quarter periods equaled</w:t>
      </w:r>
    </w:p>
    <w:p>
      <w:pPr>
        <w:pStyle w:val="PreformattedText"/>
        <w:rPr/>
      </w:pPr>
      <w:r>
        <w:rPr/>
        <w:t xml:space="preserve">        </w:t>
      </w:r>
      <w:r>
        <w:rPr/>
        <w:t>or exceeded the sum of the minimum quarterly distribution on all of</w:t>
      </w:r>
    </w:p>
    <w:p>
      <w:pPr>
        <w:pStyle w:val="PreformattedText"/>
        <w:rPr/>
      </w:pPr>
      <w:r>
        <w:rPr/>
        <w:t xml:space="preserve">        </w:t>
      </w:r>
      <w:r>
        <w:rPr/>
        <w:t>the common units and subordinated units that were outstanding</w:t>
      </w:r>
    </w:p>
    <w:p>
      <w:pPr>
        <w:pStyle w:val="PreformattedText"/>
        <w:rPr/>
      </w:pPr>
      <w:r>
        <w:rPr/>
        <w:t xml:space="preserve">        </w:t>
      </w:r>
      <w:r>
        <w:rPr/>
        <w:t>during those periods on a fully-diluted basis, and the related</w:t>
      </w:r>
    </w:p>
    <w:p>
      <w:pPr>
        <w:pStyle w:val="PreformattedText"/>
        <w:rPr/>
      </w:pPr>
      <w:r>
        <w:rPr/>
        <w:t xml:space="preserve">        </w:t>
      </w:r>
      <w:r>
        <w:rPr/>
        <w:t>distribution on the general partner interests in Plains All</w:t>
      </w:r>
    </w:p>
    <w:p>
      <w:pPr>
        <w:pStyle w:val="PreformattedText"/>
        <w:rPr/>
      </w:pPr>
      <w:r>
        <w:rPr/>
        <w:t xml:space="preserve">        </w:t>
      </w:r>
      <w:r>
        <w:rPr/>
        <w:t>American Pipeline and the operating partnerships;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(3) there are no outstanding common unit arrearages.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(b)  the date on which the general partner is removed as general partner of</w:t>
      </w:r>
    </w:p>
    <w:p>
      <w:pPr>
        <w:pStyle w:val="PreformattedText"/>
        <w:rPr/>
      </w:pPr>
      <w:r>
        <w:rPr/>
        <w:t xml:space="preserve">       </w:t>
      </w:r>
      <w:r>
        <w:rPr/>
        <w:t>Plains All American Pipeline upon the requisite vote by limited</w:t>
      </w:r>
    </w:p>
    <w:p>
      <w:pPr>
        <w:pStyle w:val="PreformattedText"/>
        <w:rPr/>
      </w:pPr>
      <w:r>
        <w:rPr/>
        <w:t xml:space="preserve">       </w:t>
      </w:r>
      <w:r>
        <w:rPr/>
        <w:t>partners under circumstances where cause does not exist and units held</w:t>
      </w:r>
    </w:p>
    <w:p>
      <w:pPr>
        <w:pStyle w:val="PreformattedText"/>
        <w:rPr/>
      </w:pPr>
      <w:r>
        <w:rPr/>
        <w:t xml:space="preserve">       </w:t>
      </w:r>
      <w:r>
        <w:rPr/>
        <w:t>by the general partner and its affiliates are not voted in favor of</w:t>
      </w:r>
    </w:p>
    <w:p>
      <w:pPr>
        <w:pStyle w:val="PreformattedText"/>
        <w:rPr/>
      </w:pPr>
      <w:r>
        <w:rPr/>
        <w:t xml:space="preserve">       </w:t>
      </w:r>
      <w:r>
        <w:rPr/>
        <w:t>the removal.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working capital borrowings: Borrowings exclusively for working capital</w:t>
      </w:r>
    </w:p>
    <w:p>
      <w:pPr>
        <w:pStyle w:val="PreformattedText"/>
        <w:rPr/>
      </w:pPr>
      <w:r>
        <w:rPr/>
        <w:t>purposes made pursuant to a credit facility or other arrangement requiring all</w:t>
      </w:r>
    </w:p>
    <w:p>
      <w:pPr>
        <w:pStyle w:val="PreformattedText"/>
        <w:rPr/>
      </w:pPr>
      <w:r>
        <w:rPr/>
        <w:t>borrowings thereunder to be reduced to a relatively small amount each year for</w:t>
      </w:r>
    </w:p>
    <w:p>
      <w:pPr>
        <w:pStyle w:val="PreformattedText"/>
        <w:rPr/>
      </w:pPr>
      <w:r>
        <w:rPr/>
        <w:t>an economically meaningful period of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2,600,000 Common Units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Plains All American Pipeline, L.P.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Representing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Limited Partner Interests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[Plains All America Pipeline Logo]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PROSPECTUS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September 30,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Salomon Smith Barney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Goldman, Sachs &amp; Co.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A.G. Edwards &amp; Sons, Inc.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First Union Securities,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spacing w:before="0" w:after="283"/>
        <w:rPr/>
      </w:pPr>
      <w:r>
        <w:rPr/>
        <w:t>- --------------------------------------------------------------------------------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50</Pages>
  <Words>113623</Words>
  <CharactersWithSpaces>866576</CharactersWithSpaces>
  <Paragraphs>12785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