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4-25141_28k.htm"/>
      <w:bookmarkStart w:id="1" w:name="ksa1425141_2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November 25, 2014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1-36132</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tc>
      </w:tr>
      <w:tr>
        <w:trPr/>
        <w:tc>
          <w:tcPr>
            <w:tcW w:w="34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 incorporation)</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b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8.01              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25, 2014, Plains GP Holdings, L.P. (PAGP) filed a registration statement on Form S-3 covering the resale, from time to time, in one or more offerings, by the selling shareholders named therein of up to an aggregate of 402,447,679 Class A shares of PAGP.  The filing of such registration statement satisfies PAGPs obligation to file a registration statement on Form S-3 for the benefit of such selling shareholders as provided in that certain Shareholder and Registration Rights Agreement dated October 21, 2013 by and among PAGP and the other parties thereto.  Such Shareholder and Registration Rights Agreement was entered into in connection with PAGPs initial public offering in October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23425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5"/>
        <w:gridCol w:w="411"/>
        <w:gridCol w:w="618"/>
        <w:gridCol w:w="4021"/>
      </w:tblGrid>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r>
              <w:rPr>
                <w:rFonts w:ascii="Times New Roman" w:hAnsi="Times New Roman"/>
                <w:sz w:val="17"/>
              </w:rPr>
              <w:t>Date:  November 25, 2014</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23511_5335"/>
      <w:bookmarkEnd w:id="3"/>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367</Words>
  <CharactersWithSpaces>2363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