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355255d8k.htm"/>
      <w:bookmarkStart w:id="1" w:name="ksd355255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 May 22,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DELAWARE</w:t>
            </w:r>
          </w:p>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1-14569</w:t>
            </w:r>
          </w:p>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76-0582150</w:t>
            </w:r>
          </w:p>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333 Clay Street, Suite 1600, Houston, Texas 77002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713-646-4100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18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Item 7.01. Regulation FD Disclosure </w:t>
      </w:r>
    </w:p>
    <w:p>
      <w:pPr>
        <w:pStyle w:val="TextBody"/>
        <w:spacing w:before="90" w:after="0"/>
        <w:rPr>
          <w:rFonts w:ascii="Times New Roman" w:hAnsi="Times New Roman"/>
          <w:sz w:val="20"/>
        </w:rPr>
      </w:pPr>
      <w:r>
        <w:rPr>
          <w:rFonts w:ascii="Times New Roman" w:hAnsi="Times New Roman"/>
          <w:sz w:val="20"/>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 </w:t>
      </w:r>
    </w:p>
    <w:p>
      <w:pPr>
        <w:pStyle w:val="TextBody"/>
        <w:spacing w:before="180" w:after="0"/>
        <w:rPr>
          <w:rFonts w:ascii="Times New Roman" w:hAnsi="Times New Roman"/>
          <w:sz w:val="20"/>
        </w:rPr>
      </w:pPr>
      <w:r>
        <w:rPr>
          <w:rFonts w:ascii="Times New Roman" w:hAnsi="Times New Roman"/>
          <w:sz w:val="20"/>
        </w:rPr>
        <w:t xml:space="preserve">Representatives of Plains All American Pipeline, L.P. (PAA) intend to meet with investors on May 23, 2012 and make a presentation at the 2012 Master Limited Partnership Investor Conference to be held in Old Greenwich, Connecticut on May 23, 2012. Such presentation will give an overview of PAA, including strategic positioning, organic growth activities, financial growth strategies and related matters. On the evening of May 22, 2012, the prepared presentation materials will be made available for viewing on PAAs website at www.PAALP.com. PAA does not undertake to update the information as posted on its website; however, it may post additional information included in future press releases and Forms 8-K, as well as posting its periodic Exchange Act reports. A webcast of the presentation will begin at approximately 9:00 a.m. Eastern time and will be available for a period of 90 days thereafter at the following weblink: </w:t>
      </w:r>
      <w:r>
        <w:rPr>
          <w:rFonts w:ascii="Times New Roman" w:hAnsi="Times New Roman"/>
          <w:b/>
          <w:sz w:val="20"/>
          <w:u w:val="single"/>
        </w:rPr>
        <w:t>http://wsw.com/webcast/naptp5/paa/</w:t>
      </w:r>
      <w:r>
        <w:rPr>
          <w:rFonts w:ascii="Times New Roman" w:hAnsi="Times New Roman"/>
          <w:b/>
          <w:sz w:val="20"/>
        </w:rPr>
        <w:t>.</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06"/>
        <w:gridCol w:w="113"/>
        <w:gridCol w:w="395"/>
        <w:gridCol w:w="113"/>
        <w:gridCol w:w="262"/>
        <w:gridCol w:w="113"/>
        <w:gridCol w:w="4603"/>
      </w:tblGrid>
      <w:tr>
        <w:trPr/>
        <w:tc>
          <w:tcPr>
            <w:tcW w:w="460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4603" w:type="dxa"/>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97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rFonts w:ascii="Times New Roman" w:hAnsi="Times New Roman"/>
                <w:sz w:val="20"/>
              </w:rPr>
            </w:pPr>
            <w:r>
              <w:rPr>
                <w:rFonts w:ascii="Times New Roman" w:hAnsi="Times New Roman"/>
                <w:sz w:val="20"/>
              </w:rPr>
              <w:t>Date: May 22, 2012</w:t>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bottom w:val="single" w:sz="2" w:space="0" w:color="000000"/>
            </w:tcBorders>
            <w:shd w:fill="auto" w:val="clear"/>
            <w:tcMar>
              <w:bottom w:w="28" w:type="dxa"/>
            </w:tcMar>
            <w:vAlign w:val="bottom"/>
          </w:tcPr>
          <w:p>
            <w:pPr>
              <w:pStyle w:val="TableContents"/>
              <w:spacing w:before="0" w:after="283"/>
              <w:rPr/>
            </w:pPr>
            <w:r>
              <w:rPr/>
              <w:t> </w:t>
            </w:r>
          </w:p>
        </w:tc>
        <w:tc>
          <w:tcPr>
            <w:tcW w:w="4603"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Name: Richard McGee</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484</Words>
  <CharactersWithSpaces>3088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