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993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99376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Herbold Chris</w:t>
        </w:r>
      </w:hyperlink>
    </w:p>
    <w:p>
      <w:pPr>
        <w:spacing w:after="0" w:line="32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tcPr>
          <w:p>
            <w:pPr>
              <w:ind w:left="220"/>
              <w:spacing w:after="0"/>
              <w:rPr>
                <w:sz w:val="20"/>
                <w:szCs w:val="20"/>
                <w:color w:val="auto"/>
              </w:rPr>
            </w:pPr>
            <w:r>
              <w:rPr>
                <w:rFonts w:ascii="Arial" w:cs="Arial" w:eastAsia="Arial" w:hAnsi="Arial"/>
                <w:sz w:val="13"/>
                <w:szCs w:val="13"/>
                <w:color w:val="auto"/>
              </w:rPr>
              <w:t>(First)</w:t>
            </w:r>
          </w:p>
        </w:tc>
        <w:tc>
          <w:tcPr>
            <w:tcW w:w="130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81"/>
        </w:trPr>
        <w:tc>
          <w:tcPr>
            <w:tcW w:w="40" w:type="dxa"/>
            <w:vAlign w:val="bottom"/>
          </w:tcPr>
          <w:p>
            <w:pPr>
              <w:spacing w:after="0"/>
              <w:rPr>
                <w:sz w:val="24"/>
                <w:szCs w:val="24"/>
                <w:color w:val="auto"/>
              </w:rPr>
            </w:pPr>
          </w:p>
        </w:tc>
        <w:tc>
          <w:tcPr>
            <w:tcW w:w="2480" w:type="dxa"/>
            <w:vAlign w:val="bottom"/>
            <w:gridSpan w:val="2"/>
          </w:tcPr>
          <w:p>
            <w:pPr>
              <w:spacing w:after="0"/>
              <w:rPr>
                <w:sz w:val="20"/>
                <w:szCs w:val="20"/>
                <w:color w:val="auto"/>
              </w:rPr>
            </w:pPr>
            <w:r>
              <w:rPr>
                <w:rFonts w:ascii="Arial" w:cs="Arial" w:eastAsia="Arial" w:hAnsi="Arial"/>
                <w:sz w:val="17"/>
                <w:szCs w:val="17"/>
                <w:color w:val="0000FF"/>
                <w:w w:val="97"/>
              </w:rPr>
              <w:t>333 CLAY STREET, SUITE 1600</w:t>
            </w:r>
          </w:p>
        </w:tc>
        <w:tc>
          <w:tcPr>
            <w:tcW w:w="1300" w:type="dxa"/>
            <w:vAlign w:val="bottom"/>
          </w:tcPr>
          <w:p>
            <w:pPr>
              <w:spacing w:after="0"/>
              <w:rPr>
                <w:sz w:val="24"/>
                <w:szCs w:val="24"/>
                <w:color w:val="auto"/>
              </w:rPr>
            </w:pPr>
          </w:p>
        </w:tc>
      </w:tr>
      <w:tr>
        <w:trPr>
          <w:trHeight w:val="210"/>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r>
      <w:tr>
        <w:trPr>
          <w:trHeight w:val="2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40"/>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420" w:type="dxa"/>
            <w:vAlign w:val="bottom"/>
          </w:tcPr>
          <w:p>
            <w:pPr>
              <w:ind w:left="220"/>
              <w:spacing w:after="0"/>
              <w:rPr>
                <w:sz w:val="20"/>
                <w:szCs w:val="20"/>
                <w:color w:val="auto"/>
              </w:rPr>
            </w:pPr>
            <w:r>
              <w:rPr>
                <w:rFonts w:ascii="Arial" w:cs="Arial" w:eastAsia="Arial" w:hAnsi="Arial"/>
                <w:sz w:val="17"/>
                <w:szCs w:val="17"/>
                <w:color w:val="0000FF"/>
              </w:rPr>
              <w:t>TX</w:t>
            </w:r>
          </w:p>
        </w:tc>
        <w:tc>
          <w:tcPr>
            <w:tcW w:w="1300" w:type="dxa"/>
            <w:vAlign w:val="bottom"/>
          </w:tcPr>
          <w:p>
            <w:pPr>
              <w:ind w:left="60"/>
              <w:spacing w:after="0"/>
              <w:rPr>
                <w:sz w:val="20"/>
                <w:szCs w:val="20"/>
                <w:color w:val="auto"/>
              </w:rPr>
            </w:pPr>
            <w:r>
              <w:rPr>
                <w:rFonts w:ascii="Arial" w:cs="Arial" w:eastAsia="Arial" w:hAnsi="Arial"/>
                <w:sz w:val="17"/>
                <w:szCs w:val="17"/>
                <w:color w:val="0000FF"/>
              </w:rPr>
              <w:t>77002</w:t>
            </w:r>
          </w:p>
        </w:tc>
      </w:tr>
      <w:tr>
        <w:trPr>
          <w:trHeight w:val="156"/>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tcPr>
          <w:p>
            <w:pPr>
              <w:ind w:left="220"/>
              <w:spacing w:after="0"/>
              <w:rPr>
                <w:sz w:val="20"/>
                <w:szCs w:val="20"/>
                <w:color w:val="auto"/>
              </w:rPr>
            </w:pPr>
            <w:r>
              <w:rPr>
                <w:rFonts w:ascii="Arial" w:cs="Arial" w:eastAsia="Arial" w:hAnsi="Arial"/>
                <w:sz w:val="13"/>
                <w:szCs w:val="13"/>
                <w:color w:val="auto"/>
              </w:rPr>
              <w:t>(State)</w:t>
            </w:r>
          </w:p>
        </w:tc>
        <w:tc>
          <w:tcPr>
            <w:tcW w:w="130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6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1"/>
                <w:szCs w:val="21"/>
                <w:color w:val="0000EE"/>
              </w:rPr>
            </w:pPr>
            <w:hyperlink r:id="rId13">
              <w:r>
                <w:rPr>
                  <w:rFonts w:ascii="Arial" w:cs="Arial" w:eastAsia="Arial" w:hAnsi="Arial"/>
                  <w:sz w:val="21"/>
                  <w:szCs w:val="21"/>
                  <w:color w:val="0000EE"/>
                </w:rPr>
                <w:t xml:space="preserve">PLAINS ALL AMERICAN PIPELINE LP </w:t>
              </w:r>
            </w:hyperlink>
            <w:r>
              <w:rPr>
                <w:rFonts w:ascii="Arial" w:cs="Arial" w:eastAsia="Arial" w:hAnsi="Arial"/>
                <w:sz w:val="21"/>
                <w:szCs w:val="21"/>
                <w:color w:val="000000"/>
              </w:rPr>
              <w:t>[</w:t>
            </w:r>
          </w:p>
        </w:tc>
        <w:tc>
          <w:tcPr>
            <w:tcW w:w="194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60" w:type="dxa"/>
            <w:vAlign w:val="bottom"/>
            <w:vMerge w:val="restart"/>
          </w:tcPr>
          <w:p>
            <w:pPr>
              <w:spacing w:after="0"/>
              <w:rPr>
                <w:sz w:val="11"/>
                <w:szCs w:val="11"/>
                <w:color w:val="auto"/>
              </w:rPr>
            </w:pPr>
          </w:p>
        </w:tc>
        <w:tc>
          <w:tcPr>
            <w:tcW w:w="3720" w:type="dxa"/>
            <w:vAlign w:val="bottom"/>
            <w:tcBorders>
              <w:top w:val="single" w:sz="8" w:color="0000EE"/>
            </w:tcBorders>
            <w:vMerge w:val="restart"/>
          </w:tcPr>
          <w:p>
            <w:pPr>
              <w:spacing w:after="0"/>
              <w:rPr>
                <w:sz w:val="20"/>
                <w:szCs w:val="20"/>
                <w:color w:val="auto"/>
              </w:rPr>
            </w:pPr>
            <w:r>
              <w:rPr>
                <w:rFonts w:ascii="Arial" w:cs="Arial" w:eastAsia="Arial" w:hAnsi="Arial"/>
                <w:sz w:val="17"/>
                <w:szCs w:val="17"/>
                <w:color w:val="0000FF"/>
              </w:rPr>
              <w:t xml:space="preserve">PAA </w:t>
            </w:r>
            <w:r>
              <w:rPr>
                <w:rFonts w:ascii="Arial" w:cs="Arial" w:eastAsia="Arial" w:hAnsi="Arial"/>
                <w:sz w:val="21"/>
                <w:szCs w:val="21"/>
                <w:color w:val="000000"/>
              </w:rPr>
              <w:t>]</w:t>
            </w:r>
          </w:p>
        </w:tc>
        <w:tc>
          <w:tcPr>
            <w:tcW w:w="180" w:type="dxa"/>
            <w:vAlign w:val="bottom"/>
            <w:vMerge w:val="restart"/>
          </w:tcPr>
          <w:p>
            <w:pPr>
              <w:spacing w:after="0"/>
              <w:rPr>
                <w:sz w:val="11"/>
                <w:szCs w:val="11"/>
                <w:color w:val="auto"/>
              </w:rPr>
            </w:pPr>
          </w:p>
        </w:tc>
        <w:tc>
          <w:tcPr>
            <w:tcW w:w="500" w:type="dxa"/>
            <w:vAlign w:val="bottom"/>
          </w:tcPr>
          <w:p>
            <w:pPr>
              <w:spacing w:after="0"/>
              <w:rPr>
                <w:sz w:val="11"/>
                <w:szCs w:val="11"/>
                <w:color w:val="auto"/>
              </w:rPr>
            </w:pPr>
          </w:p>
        </w:tc>
        <w:tc>
          <w:tcPr>
            <w:tcW w:w="1440" w:type="dxa"/>
            <w:vAlign w:val="bottom"/>
          </w:tcPr>
          <w:p>
            <w:pPr>
              <w:ind w:left="120"/>
              <w:spacing w:after="0" w:line="135" w:lineRule="exact"/>
              <w:rPr>
                <w:sz w:val="20"/>
                <w:szCs w:val="20"/>
                <w:color w:val="auto"/>
              </w:rPr>
            </w:pPr>
            <w:r>
              <w:rPr>
                <w:rFonts w:ascii="Arial" w:cs="Arial" w:eastAsia="Arial" w:hAnsi="Arial"/>
                <w:sz w:val="13"/>
                <w:szCs w:val="13"/>
                <w:color w:val="auto"/>
              </w:rPr>
              <w:t>Director</w:t>
            </w:r>
          </w:p>
        </w:tc>
        <w:tc>
          <w:tcPr>
            <w:tcW w:w="1500" w:type="dxa"/>
            <w:vAlign w:val="bottom"/>
          </w:tcPr>
          <w:p>
            <w:pPr>
              <w:ind w:left="320"/>
              <w:spacing w:after="0" w:line="135"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4"/>
        </w:trPr>
        <w:tc>
          <w:tcPr>
            <w:tcW w:w="60" w:type="dxa"/>
            <w:vAlign w:val="bottom"/>
            <w:vMerge w:val="continue"/>
          </w:tcPr>
          <w:p>
            <w:pPr>
              <w:spacing w:after="0"/>
              <w:rPr>
                <w:sz w:val="12"/>
                <w:szCs w:val="12"/>
                <w:color w:val="auto"/>
              </w:rPr>
            </w:pPr>
          </w:p>
        </w:tc>
        <w:tc>
          <w:tcPr>
            <w:tcW w:w="372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4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3"/>
        </w:trPr>
        <w:tc>
          <w:tcPr>
            <w:tcW w:w="60" w:type="dxa"/>
            <w:vAlign w:val="bottom"/>
          </w:tcPr>
          <w:p>
            <w:pPr>
              <w:spacing w:after="0"/>
              <w:rPr>
                <w:sz w:val="3"/>
                <w:szCs w:val="3"/>
                <w:color w:val="auto"/>
              </w:rPr>
            </w:pPr>
          </w:p>
        </w:tc>
        <w:tc>
          <w:tcPr>
            <w:tcW w:w="3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60" w:type="dxa"/>
            <w:vAlign w:val="bottom"/>
            <w:tcBorders>
              <w:bottom w:val="single" w:sz="8" w:color="2C2C2C"/>
            </w:tcBorders>
          </w:tcPr>
          <w:p>
            <w:pPr>
              <w:spacing w:after="0"/>
              <w:rPr>
                <w:sz w:val="7"/>
                <w:szCs w:val="7"/>
                <w:color w:val="auto"/>
              </w:rPr>
            </w:pPr>
          </w:p>
        </w:tc>
        <w:tc>
          <w:tcPr>
            <w:tcW w:w="37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144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3960" w:type="dxa"/>
            <w:vAlign w:val="bottom"/>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396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2940" w:type="dxa"/>
            <w:vAlign w:val="bottom"/>
            <w:gridSpan w:val="2"/>
            <w:vMerge w:val="restart"/>
          </w:tcPr>
          <w:p>
            <w:pPr>
              <w:ind w:left="80"/>
              <w:spacing w:after="0"/>
              <w:rPr>
                <w:sz w:val="20"/>
                <w:szCs w:val="20"/>
                <w:color w:val="auto"/>
              </w:rPr>
            </w:pPr>
            <w:r>
              <w:rPr>
                <w:rFonts w:ascii="Arial" w:cs="Arial" w:eastAsia="Arial" w:hAnsi="Arial"/>
                <w:sz w:val="17"/>
                <w:szCs w:val="17"/>
                <w:color w:val="0000FF"/>
              </w:rPr>
              <w:t>VP-Acctg &amp; Chief Acctg Officer</w:t>
            </w:r>
          </w:p>
        </w:tc>
        <w:tc>
          <w:tcPr>
            <w:tcW w:w="0" w:type="dxa"/>
            <w:vAlign w:val="bottom"/>
          </w:tcPr>
          <w:p>
            <w:pPr>
              <w:spacing w:after="0"/>
              <w:rPr>
                <w:sz w:val="1"/>
                <w:szCs w:val="1"/>
                <w:color w:val="auto"/>
              </w:rPr>
            </w:pPr>
          </w:p>
        </w:tc>
      </w:tr>
      <w:tr>
        <w:trPr>
          <w:trHeight w:val="114"/>
        </w:trPr>
        <w:tc>
          <w:tcPr>
            <w:tcW w:w="3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05/15/2015</w:t>
            </w: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9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7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60" w:type="dxa"/>
            <w:vAlign w:val="bottom"/>
            <w:tcBorders>
              <w:bottom w:val="single" w:sz="8" w:color="2C2C2C"/>
            </w:tcBorders>
          </w:tcPr>
          <w:p>
            <w:pPr>
              <w:spacing w:after="0"/>
              <w:rPr>
                <w:sz w:val="11"/>
                <w:szCs w:val="11"/>
                <w:color w:val="auto"/>
              </w:rPr>
            </w:pPr>
          </w:p>
        </w:tc>
        <w:tc>
          <w:tcPr>
            <w:tcW w:w="37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344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396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40"/>
        <w:spacing w:after="0" w:line="236" w:lineRule="auto"/>
        <w:tabs>
          <w:tab w:leader="none" w:pos="456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80"/>
        <w:spacing w:after="0"/>
        <w:rPr>
          <w:sz w:val="20"/>
          <w:szCs w:val="20"/>
          <w:color w:val="auto"/>
        </w:rPr>
      </w:pPr>
      <w:r>
        <w:rPr>
          <w:rFonts w:ascii="Arial" w:cs="Arial" w:eastAsia="Arial" w:hAnsi="Arial"/>
          <w:sz w:val="13"/>
          <w:szCs w:val="13"/>
          <w:color w:val="auto"/>
        </w:rPr>
        <w:t>Form filed by More than One Reporting</w:t>
      </w:r>
    </w:p>
    <w:p>
      <w:pPr>
        <w:ind w:left="4580"/>
        <w:spacing w:after="0"/>
        <w:rPr>
          <w:sz w:val="20"/>
          <w:szCs w:val="20"/>
          <w:color w:val="auto"/>
        </w:rPr>
      </w:pPr>
      <w:r>
        <w:rPr>
          <w:rFonts w:ascii="Arial" w:cs="Arial" w:eastAsia="Arial" w:hAnsi="Arial"/>
          <w:sz w:val="13"/>
          <w:szCs w:val="13"/>
          <w:color w:val="auto"/>
        </w:rPr>
        <w:t>Person</w:t>
      </w:r>
    </w:p>
    <w:p>
      <w:pPr>
        <w:spacing w:after="0" w:line="315" w:lineRule="exact"/>
        <w:rPr>
          <w:sz w:val="24"/>
          <w:szCs w:val="24"/>
          <w:color w:val="auto"/>
        </w:rPr>
      </w:pPr>
    </w:p>
    <w:p>
      <w:pPr>
        <w:sectPr>
          <w:pgSz w:w="11900" w:h="16838" w:orient="portrait"/>
          <w:cols w:equalWidth="0" w:num="2">
            <w:col w:w="3900" w:space="10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20"/>
              <w:spacing w:after="0" w:line="132"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2"/>
          </w:tcPr>
          <w:p>
            <w:pPr>
              <w:jc w:val="center"/>
              <w:ind w:left="506"/>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Units</w:t>
            </w:r>
          </w:p>
        </w:tc>
        <w:tc>
          <w:tcPr>
            <w:tcW w:w="1080" w:type="dxa"/>
            <w:vAlign w:val="bottom"/>
          </w:tcPr>
          <w:p>
            <w:pPr>
              <w:spacing w:after="0"/>
              <w:rPr>
                <w:sz w:val="23"/>
                <w:szCs w:val="23"/>
                <w:color w:val="auto"/>
              </w:rPr>
            </w:pPr>
          </w:p>
        </w:tc>
        <w:tc>
          <w:tcPr>
            <w:tcW w:w="1640" w:type="dxa"/>
            <w:vAlign w:val="bottom"/>
            <w:gridSpan w:val="2"/>
          </w:tcPr>
          <w:p>
            <w:pPr>
              <w:jc w:val="center"/>
              <w:ind w:left="486"/>
              <w:spacing w:after="0"/>
              <w:rPr>
                <w:sz w:val="20"/>
                <w:szCs w:val="20"/>
                <w:color w:val="auto"/>
              </w:rPr>
            </w:pPr>
            <w:r>
              <w:rPr>
                <w:rFonts w:ascii="Arial" w:cs="Arial" w:eastAsia="Arial" w:hAnsi="Arial"/>
                <w:sz w:val="17"/>
                <w:szCs w:val="17"/>
                <w:color w:val="0000FF"/>
                <w:w w:val="93"/>
              </w:rPr>
              <w:t>05/15/2015</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40" w:type="dxa"/>
            <w:vAlign w:val="bottom"/>
          </w:tcPr>
          <w:p>
            <w:pPr>
              <w:jc w:val="center"/>
              <w:ind w:right="337"/>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93"/>
              </w:rPr>
              <w:t>6,667</w:t>
            </w:r>
          </w:p>
        </w:tc>
        <w:tc>
          <w:tcPr>
            <w:tcW w:w="580" w:type="dxa"/>
            <w:vAlign w:val="bottom"/>
          </w:tcPr>
          <w:p>
            <w:pPr>
              <w:ind w:left="200"/>
              <w:spacing w:after="0"/>
              <w:rPr>
                <w:sz w:val="20"/>
                <w:szCs w:val="20"/>
                <w:color w:val="auto"/>
              </w:rPr>
            </w:pPr>
            <w:r>
              <w:rPr>
                <w:rFonts w:ascii="Arial" w:cs="Arial" w:eastAsia="Arial" w:hAnsi="Arial"/>
                <w:sz w:val="17"/>
                <w:szCs w:val="17"/>
                <w:color w:val="0000FF"/>
              </w:rPr>
              <w:t>A</w:t>
            </w:r>
          </w:p>
        </w:tc>
        <w:tc>
          <w:tcPr>
            <w:tcW w:w="700" w:type="dxa"/>
            <w:vAlign w:val="bottom"/>
          </w:tcPr>
          <w:p>
            <w:pPr>
              <w:jc w:val="center"/>
              <w:ind w:left="45"/>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80" w:type="dxa"/>
            <w:vAlign w:val="bottom"/>
          </w:tcPr>
          <w:p>
            <w:pPr>
              <w:spacing w:after="0"/>
              <w:rPr>
                <w:sz w:val="23"/>
                <w:szCs w:val="23"/>
                <w:color w:val="auto"/>
              </w:rPr>
            </w:pPr>
          </w:p>
        </w:tc>
        <w:tc>
          <w:tcPr>
            <w:tcW w:w="1220" w:type="dxa"/>
            <w:vAlign w:val="bottom"/>
            <w:gridSpan w:val="2"/>
          </w:tcPr>
          <w:p>
            <w:pPr>
              <w:ind w:left="360"/>
              <w:spacing w:after="0"/>
              <w:rPr>
                <w:sz w:val="20"/>
                <w:szCs w:val="20"/>
                <w:color w:val="auto"/>
              </w:rPr>
            </w:pPr>
            <w:r>
              <w:rPr>
                <w:rFonts w:ascii="Arial" w:cs="Arial" w:eastAsia="Arial" w:hAnsi="Arial"/>
                <w:sz w:val="17"/>
                <w:szCs w:val="17"/>
                <w:color w:val="0000FF"/>
              </w:rPr>
              <w:t>30,723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Units</w:t>
            </w:r>
          </w:p>
        </w:tc>
        <w:tc>
          <w:tcPr>
            <w:tcW w:w="1080" w:type="dxa"/>
            <w:vAlign w:val="bottom"/>
          </w:tcPr>
          <w:p>
            <w:pPr>
              <w:spacing w:after="0"/>
              <w:rPr>
                <w:sz w:val="23"/>
                <w:szCs w:val="23"/>
                <w:color w:val="auto"/>
              </w:rPr>
            </w:pPr>
          </w:p>
        </w:tc>
        <w:tc>
          <w:tcPr>
            <w:tcW w:w="1640" w:type="dxa"/>
            <w:vAlign w:val="bottom"/>
            <w:gridSpan w:val="2"/>
          </w:tcPr>
          <w:p>
            <w:pPr>
              <w:jc w:val="center"/>
              <w:ind w:left="486"/>
              <w:spacing w:after="0"/>
              <w:rPr>
                <w:sz w:val="20"/>
                <w:szCs w:val="20"/>
                <w:color w:val="auto"/>
              </w:rPr>
            </w:pPr>
            <w:r>
              <w:rPr>
                <w:rFonts w:ascii="Arial" w:cs="Arial" w:eastAsia="Arial" w:hAnsi="Arial"/>
                <w:sz w:val="17"/>
                <w:szCs w:val="17"/>
                <w:color w:val="0000FF"/>
                <w:w w:val="93"/>
              </w:rPr>
              <w:t>05/15/2015</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40" w:type="dxa"/>
            <w:vAlign w:val="bottom"/>
          </w:tcPr>
          <w:p>
            <w:pPr>
              <w:jc w:val="center"/>
              <w:ind w:right="337"/>
              <w:spacing w:after="0"/>
              <w:rPr>
                <w:sz w:val="20"/>
                <w:szCs w:val="20"/>
                <w:color w:val="auto"/>
              </w:rPr>
            </w:pPr>
            <w:r>
              <w:rPr>
                <w:rFonts w:ascii="Arial" w:cs="Arial" w:eastAsia="Arial" w:hAnsi="Arial"/>
                <w:sz w:val="13"/>
                <w:szCs w:val="13"/>
                <w:color w:val="0000FF"/>
              </w:rPr>
              <w:t>F</w:t>
            </w:r>
          </w:p>
        </w:tc>
        <w:tc>
          <w:tcPr>
            <w:tcW w:w="760" w:type="dxa"/>
            <w:vAlign w:val="bottom"/>
          </w:tcPr>
          <w:p>
            <w:pPr>
              <w:jc w:val="center"/>
              <w:spacing w:after="0"/>
              <w:rPr>
                <w:sz w:val="20"/>
                <w:szCs w:val="20"/>
                <w:color w:val="auto"/>
              </w:rPr>
            </w:pPr>
            <w:r>
              <w:rPr>
                <w:rFonts w:ascii="Arial" w:cs="Arial" w:eastAsia="Arial" w:hAnsi="Arial"/>
                <w:sz w:val="17"/>
                <w:szCs w:val="17"/>
                <w:color w:val="0000FF"/>
                <w:w w:val="93"/>
              </w:rPr>
              <w:t>1,823</w:t>
            </w:r>
          </w:p>
        </w:tc>
        <w:tc>
          <w:tcPr>
            <w:tcW w:w="580" w:type="dxa"/>
            <w:vAlign w:val="bottom"/>
          </w:tcPr>
          <w:p>
            <w:pPr>
              <w:ind w:left="20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ind w:left="4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48.49</w:t>
            </w:r>
          </w:p>
        </w:tc>
        <w:tc>
          <w:tcPr>
            <w:tcW w:w="180" w:type="dxa"/>
            <w:vAlign w:val="bottom"/>
          </w:tcPr>
          <w:p>
            <w:pPr>
              <w:spacing w:after="0"/>
              <w:rPr>
                <w:sz w:val="23"/>
                <w:szCs w:val="23"/>
                <w:color w:val="auto"/>
              </w:rPr>
            </w:pPr>
          </w:p>
        </w:tc>
        <w:tc>
          <w:tcPr>
            <w:tcW w:w="1220" w:type="dxa"/>
            <w:vAlign w:val="bottom"/>
            <w:gridSpan w:val="2"/>
          </w:tcPr>
          <w:p>
            <w:pPr>
              <w:ind w:left="360"/>
              <w:spacing w:after="0"/>
              <w:rPr>
                <w:sz w:val="20"/>
                <w:szCs w:val="20"/>
                <w:color w:val="auto"/>
              </w:rPr>
            </w:pPr>
            <w:r>
              <w:rPr>
                <w:rFonts w:ascii="Arial" w:cs="Arial" w:eastAsia="Arial" w:hAnsi="Arial"/>
                <w:sz w:val="17"/>
                <w:szCs w:val="17"/>
                <w:color w:val="0000FF"/>
              </w:rPr>
              <w:t>28,900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Units</w:t>
            </w:r>
          </w:p>
        </w:tc>
        <w:tc>
          <w:tcPr>
            <w:tcW w:w="1080" w:type="dxa"/>
            <w:vAlign w:val="bottom"/>
          </w:tcPr>
          <w:p>
            <w:pPr>
              <w:spacing w:after="0"/>
              <w:rPr>
                <w:sz w:val="23"/>
                <w:szCs w:val="23"/>
                <w:color w:val="auto"/>
              </w:rPr>
            </w:pPr>
          </w:p>
        </w:tc>
        <w:tc>
          <w:tcPr>
            <w:tcW w:w="1640" w:type="dxa"/>
            <w:vAlign w:val="bottom"/>
            <w:gridSpan w:val="2"/>
          </w:tcPr>
          <w:p>
            <w:pPr>
              <w:jc w:val="center"/>
              <w:ind w:left="486"/>
              <w:spacing w:after="0"/>
              <w:rPr>
                <w:sz w:val="20"/>
                <w:szCs w:val="20"/>
                <w:color w:val="auto"/>
              </w:rPr>
            </w:pPr>
            <w:r>
              <w:rPr>
                <w:rFonts w:ascii="Arial" w:cs="Arial" w:eastAsia="Arial" w:hAnsi="Arial"/>
                <w:sz w:val="17"/>
                <w:szCs w:val="17"/>
                <w:color w:val="0000FF"/>
                <w:w w:val="93"/>
              </w:rPr>
              <w:t>05/15/2015</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40" w:type="dxa"/>
            <w:vAlign w:val="bottom"/>
          </w:tcPr>
          <w:p>
            <w:pPr>
              <w:jc w:val="center"/>
              <w:ind w:right="337"/>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92"/>
              </w:rPr>
              <w:t>12,000</w:t>
            </w:r>
          </w:p>
        </w:tc>
        <w:tc>
          <w:tcPr>
            <w:tcW w:w="580" w:type="dxa"/>
            <w:vAlign w:val="bottom"/>
          </w:tcPr>
          <w:p>
            <w:pPr>
              <w:ind w:left="200"/>
              <w:spacing w:after="0"/>
              <w:rPr>
                <w:sz w:val="20"/>
                <w:szCs w:val="20"/>
                <w:color w:val="auto"/>
              </w:rPr>
            </w:pPr>
            <w:r>
              <w:rPr>
                <w:rFonts w:ascii="Arial" w:cs="Arial" w:eastAsia="Arial" w:hAnsi="Arial"/>
                <w:sz w:val="17"/>
                <w:szCs w:val="17"/>
                <w:color w:val="0000FF"/>
              </w:rPr>
              <w:t>A</w:t>
            </w:r>
          </w:p>
        </w:tc>
        <w:tc>
          <w:tcPr>
            <w:tcW w:w="700" w:type="dxa"/>
            <w:vAlign w:val="bottom"/>
          </w:tcPr>
          <w:p>
            <w:pPr>
              <w:jc w:val="center"/>
              <w:ind w:left="45"/>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80" w:type="dxa"/>
            <w:vAlign w:val="bottom"/>
          </w:tcPr>
          <w:p>
            <w:pPr>
              <w:spacing w:after="0"/>
              <w:rPr>
                <w:sz w:val="23"/>
                <w:szCs w:val="23"/>
                <w:color w:val="auto"/>
              </w:rPr>
            </w:pPr>
          </w:p>
        </w:tc>
        <w:tc>
          <w:tcPr>
            <w:tcW w:w="1220" w:type="dxa"/>
            <w:vAlign w:val="bottom"/>
            <w:gridSpan w:val="2"/>
          </w:tcPr>
          <w:p>
            <w:pPr>
              <w:ind w:left="360"/>
              <w:spacing w:after="0"/>
              <w:rPr>
                <w:sz w:val="20"/>
                <w:szCs w:val="20"/>
                <w:color w:val="auto"/>
              </w:rPr>
            </w:pPr>
            <w:r>
              <w:rPr>
                <w:rFonts w:ascii="Arial" w:cs="Arial" w:eastAsia="Arial" w:hAnsi="Arial"/>
                <w:sz w:val="17"/>
                <w:szCs w:val="17"/>
                <w:color w:val="0000FF"/>
              </w:rPr>
              <w:t>40,900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Units</w:t>
            </w:r>
          </w:p>
        </w:tc>
        <w:tc>
          <w:tcPr>
            <w:tcW w:w="1080" w:type="dxa"/>
            <w:vAlign w:val="bottom"/>
          </w:tcPr>
          <w:p>
            <w:pPr>
              <w:spacing w:after="0"/>
              <w:rPr>
                <w:sz w:val="23"/>
                <w:szCs w:val="23"/>
                <w:color w:val="auto"/>
              </w:rPr>
            </w:pPr>
          </w:p>
        </w:tc>
        <w:tc>
          <w:tcPr>
            <w:tcW w:w="1640" w:type="dxa"/>
            <w:vAlign w:val="bottom"/>
            <w:gridSpan w:val="2"/>
          </w:tcPr>
          <w:p>
            <w:pPr>
              <w:jc w:val="center"/>
              <w:ind w:left="486"/>
              <w:spacing w:after="0"/>
              <w:rPr>
                <w:sz w:val="20"/>
                <w:szCs w:val="20"/>
                <w:color w:val="auto"/>
              </w:rPr>
            </w:pPr>
            <w:r>
              <w:rPr>
                <w:rFonts w:ascii="Arial" w:cs="Arial" w:eastAsia="Arial" w:hAnsi="Arial"/>
                <w:sz w:val="17"/>
                <w:szCs w:val="17"/>
                <w:color w:val="0000FF"/>
                <w:w w:val="93"/>
              </w:rPr>
              <w:t>05/15/2015</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40" w:type="dxa"/>
            <w:vAlign w:val="bottom"/>
          </w:tcPr>
          <w:p>
            <w:pPr>
              <w:jc w:val="center"/>
              <w:ind w:right="337"/>
              <w:spacing w:after="0"/>
              <w:rPr>
                <w:sz w:val="20"/>
                <w:szCs w:val="20"/>
                <w:color w:val="auto"/>
              </w:rPr>
            </w:pPr>
            <w:r>
              <w:rPr>
                <w:rFonts w:ascii="Arial" w:cs="Arial" w:eastAsia="Arial" w:hAnsi="Arial"/>
                <w:sz w:val="13"/>
                <w:szCs w:val="13"/>
                <w:color w:val="0000FF"/>
              </w:rPr>
              <w:t>F</w:t>
            </w:r>
          </w:p>
        </w:tc>
        <w:tc>
          <w:tcPr>
            <w:tcW w:w="760" w:type="dxa"/>
            <w:vAlign w:val="bottom"/>
          </w:tcPr>
          <w:p>
            <w:pPr>
              <w:jc w:val="center"/>
              <w:spacing w:after="0"/>
              <w:rPr>
                <w:sz w:val="20"/>
                <w:szCs w:val="20"/>
                <w:color w:val="auto"/>
              </w:rPr>
            </w:pPr>
            <w:r>
              <w:rPr>
                <w:rFonts w:ascii="Arial" w:cs="Arial" w:eastAsia="Arial" w:hAnsi="Arial"/>
                <w:sz w:val="17"/>
                <w:szCs w:val="17"/>
                <w:color w:val="0000FF"/>
                <w:w w:val="93"/>
              </w:rPr>
              <w:t>4,149</w:t>
            </w:r>
          </w:p>
        </w:tc>
        <w:tc>
          <w:tcPr>
            <w:tcW w:w="580" w:type="dxa"/>
            <w:vAlign w:val="bottom"/>
          </w:tcPr>
          <w:p>
            <w:pPr>
              <w:ind w:left="20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ind w:left="4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48.49</w:t>
            </w:r>
          </w:p>
        </w:tc>
        <w:tc>
          <w:tcPr>
            <w:tcW w:w="180" w:type="dxa"/>
            <w:vAlign w:val="bottom"/>
          </w:tcPr>
          <w:p>
            <w:pPr>
              <w:spacing w:after="0"/>
              <w:rPr>
                <w:sz w:val="23"/>
                <w:szCs w:val="23"/>
                <w:color w:val="auto"/>
              </w:rPr>
            </w:pPr>
          </w:p>
        </w:tc>
        <w:tc>
          <w:tcPr>
            <w:tcW w:w="1220" w:type="dxa"/>
            <w:vAlign w:val="bottom"/>
            <w:gridSpan w:val="2"/>
          </w:tcPr>
          <w:p>
            <w:pPr>
              <w:ind w:left="360"/>
              <w:spacing w:after="0"/>
              <w:rPr>
                <w:sz w:val="20"/>
                <w:szCs w:val="20"/>
                <w:color w:val="auto"/>
              </w:rPr>
            </w:pPr>
            <w:r>
              <w:rPr>
                <w:rFonts w:ascii="Arial" w:cs="Arial" w:eastAsia="Arial" w:hAnsi="Arial"/>
                <w:sz w:val="17"/>
                <w:szCs w:val="17"/>
                <w:color w:val="0000FF"/>
              </w:rPr>
              <w:t>36,751</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Units</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7"/>
                <w:szCs w:val="17"/>
                <w:color w:val="0000FF"/>
                <w:w w:val="93"/>
              </w:rPr>
              <w:t>05/19/2015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37"/>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12,695</w:t>
            </w:r>
          </w:p>
        </w:tc>
        <w:tc>
          <w:tcPr>
            <w:tcW w:w="58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49.5097</w:t>
            </w:r>
            <w:r>
              <w:rPr>
                <w:rFonts w:ascii="Arial" w:cs="Arial" w:eastAsia="Arial" w:hAnsi="Arial"/>
                <w:sz w:val="22"/>
                <w:szCs w:val="22"/>
                <w:color w:val="008000"/>
                <w:w w:val="87"/>
                <w:vertAlign w:val="superscript"/>
              </w:rPr>
              <w:t>(1)</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24,056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of (D) (Instr.</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8"/>
              </w:rPr>
              <w:t>Expiration</w:t>
            </w:r>
          </w:p>
        </w:tc>
        <w:tc>
          <w:tcPr>
            <w:tcW w:w="580" w:type="dxa"/>
            <w:vAlign w:val="bottom"/>
          </w:tcPr>
          <w:p>
            <w:pPr>
              <w:spacing w:after="0"/>
              <w:rPr>
                <w:sz w:val="11"/>
                <w:szCs w:val="11"/>
                <w:color w:val="auto"/>
              </w:rPr>
            </w:pP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80" w:type="dxa"/>
            <w:vAlign w:val="bottom"/>
            <w:vMerge w:val="restart"/>
          </w:tcPr>
          <w:p>
            <w:pPr>
              <w:jc w:val="right"/>
              <w:ind w:right="137"/>
              <w:spacing w:after="0"/>
              <w:rPr>
                <w:sz w:val="20"/>
                <w:szCs w:val="20"/>
                <w:color w:val="auto"/>
              </w:rPr>
            </w:pPr>
            <w:r>
              <w:rPr>
                <w:rFonts w:ascii="Arial" w:cs="Arial" w:eastAsia="Arial" w:hAnsi="Arial"/>
                <w:sz w:val="13"/>
                <w:szCs w:val="13"/>
                <w:color w:val="0000FF"/>
              </w:rPr>
              <w:t>05/15/2015</w:t>
            </w:r>
          </w:p>
        </w:tc>
        <w:tc>
          <w:tcPr>
            <w:tcW w:w="1180" w:type="dxa"/>
            <w:vAlign w:val="bottom"/>
          </w:tcPr>
          <w:p>
            <w:pPr>
              <w:spacing w:after="0"/>
              <w:rPr>
                <w:sz w:val="16"/>
                <w:szCs w:val="16"/>
                <w:color w:val="auto"/>
              </w:rPr>
            </w:pPr>
          </w:p>
        </w:tc>
        <w:tc>
          <w:tcPr>
            <w:tcW w:w="46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0000FF"/>
              </w:rPr>
              <w:t>6,667</w:t>
            </w:r>
          </w:p>
        </w:tc>
        <w:tc>
          <w:tcPr>
            <w:tcW w:w="840" w:type="dxa"/>
            <w:vAlign w:val="bottom"/>
            <w:vMerge w:val="restart"/>
          </w:tcPr>
          <w:p>
            <w:pPr>
              <w:ind w:left="160"/>
              <w:spacing w:after="0"/>
              <w:rPr>
                <w:sz w:val="20"/>
                <w:szCs w:val="20"/>
                <w:color w:val="auto"/>
              </w:rPr>
            </w:pPr>
            <w:r>
              <w:rPr>
                <w:rFonts w:ascii="Arial" w:cs="Arial" w:eastAsia="Arial" w:hAnsi="Arial"/>
                <w:sz w:val="13"/>
                <w:szCs w:val="13"/>
                <w:color w:val="0000FF"/>
              </w:rPr>
              <w:t>05/15/2015</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580" w:type="dxa"/>
            <w:vAlign w:val="bottom"/>
          </w:tcPr>
          <w:p>
            <w:pPr>
              <w:ind w:left="80"/>
              <w:spacing w:after="0"/>
              <w:rPr>
                <w:sz w:val="20"/>
                <w:szCs w:val="20"/>
                <w:color w:val="auto"/>
              </w:rPr>
            </w:pPr>
            <w:r>
              <w:rPr>
                <w:rFonts w:ascii="Arial" w:cs="Arial" w:eastAsia="Arial" w:hAnsi="Arial"/>
                <w:sz w:val="13"/>
                <w:szCs w:val="13"/>
                <w:color w:val="0000FF"/>
                <w:w w:val="90"/>
              </w:rPr>
              <w:t>Common</w:t>
            </w:r>
          </w:p>
        </w:tc>
        <w:tc>
          <w:tcPr>
            <w:tcW w:w="700" w:type="dxa"/>
            <w:vAlign w:val="bottom"/>
            <w:vMerge w:val="restart"/>
          </w:tcPr>
          <w:p>
            <w:pPr>
              <w:jc w:val="right"/>
              <w:ind w:right="45"/>
              <w:spacing w:after="0"/>
              <w:rPr>
                <w:sz w:val="20"/>
                <w:szCs w:val="20"/>
                <w:color w:val="auto"/>
              </w:rPr>
            </w:pPr>
            <w:r>
              <w:rPr>
                <w:rFonts w:ascii="Arial" w:cs="Arial" w:eastAsia="Arial" w:hAnsi="Arial"/>
                <w:sz w:val="17"/>
                <w:szCs w:val="17"/>
                <w:color w:val="0000FF"/>
              </w:rPr>
              <w:t>6,667</w:t>
            </w:r>
          </w:p>
        </w:tc>
        <w:tc>
          <w:tcPr>
            <w:tcW w:w="180" w:type="dxa"/>
            <w:vAlign w:val="bottom"/>
          </w:tcPr>
          <w:p>
            <w:pPr>
              <w:spacing w:after="0"/>
              <w:rPr>
                <w:sz w:val="16"/>
                <w:szCs w:val="16"/>
                <w:color w:val="auto"/>
              </w:rPr>
            </w:pPr>
          </w:p>
        </w:tc>
        <w:tc>
          <w:tcPr>
            <w:tcW w:w="60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80" w:type="dxa"/>
            <w:vAlign w:val="bottom"/>
            <w:vMerge w:val="restart"/>
          </w:tcPr>
          <w:p>
            <w:pPr>
              <w:ind w:left="180"/>
              <w:spacing w:after="0"/>
              <w:rPr>
                <w:sz w:val="20"/>
                <w:szCs w:val="20"/>
                <w:color w:val="auto"/>
              </w:rPr>
            </w:pPr>
            <w:r>
              <w:rPr>
                <w:rFonts w:ascii="Arial" w:cs="Arial" w:eastAsia="Arial" w:hAnsi="Arial"/>
                <w:sz w:val="13"/>
                <w:szCs w:val="13"/>
                <w:color w:val="0000FF"/>
              </w:rPr>
              <w:t>Units</w:t>
            </w:r>
          </w:p>
        </w:tc>
        <w:tc>
          <w:tcPr>
            <w:tcW w:w="7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tcPr>
          <w:p>
            <w:pPr>
              <w:ind w:left="340"/>
              <w:spacing w:after="0"/>
              <w:rPr>
                <w:sz w:val="20"/>
                <w:szCs w:val="20"/>
                <w:color w:val="auto"/>
              </w:rPr>
            </w:pPr>
            <w:r>
              <w:rPr>
                <w:rFonts w:ascii="Arial" w:cs="Arial" w:eastAsia="Arial" w:hAnsi="Arial"/>
                <w:sz w:val="11"/>
                <w:szCs w:val="11"/>
                <w:color w:val="008000"/>
              </w:rPr>
              <w:t>(2)</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05/15/2015</w:t>
            </w:r>
          </w:p>
        </w:tc>
        <w:tc>
          <w:tcPr>
            <w:tcW w:w="1180" w:type="dxa"/>
            <w:vAlign w:val="bottom"/>
          </w:tcPr>
          <w:p>
            <w:pPr>
              <w:spacing w:after="0"/>
              <w:rPr>
                <w:sz w:val="21"/>
                <w:szCs w:val="21"/>
                <w:color w:val="auto"/>
              </w:rPr>
            </w:pPr>
          </w:p>
        </w:tc>
        <w:tc>
          <w:tcPr>
            <w:tcW w:w="460" w:type="dxa"/>
            <w:vAlign w:val="bottom"/>
          </w:tcPr>
          <w:p>
            <w:pPr>
              <w:ind w:left="160"/>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0000FF"/>
              </w:rPr>
              <w:t>12,000</w:t>
            </w:r>
          </w:p>
        </w:tc>
        <w:tc>
          <w:tcPr>
            <w:tcW w:w="840" w:type="dxa"/>
            <w:vAlign w:val="bottom"/>
          </w:tcPr>
          <w:p>
            <w:pPr>
              <w:ind w:left="160"/>
              <w:spacing w:after="0"/>
              <w:rPr>
                <w:sz w:val="20"/>
                <w:szCs w:val="20"/>
                <w:color w:val="auto"/>
              </w:rPr>
            </w:pPr>
            <w:r>
              <w:rPr>
                <w:rFonts w:ascii="Arial" w:cs="Arial" w:eastAsia="Arial" w:hAnsi="Arial"/>
                <w:sz w:val="13"/>
                <w:szCs w:val="13"/>
                <w:color w:val="0000FF"/>
              </w:rPr>
              <w:t>05/15/2015</w:t>
            </w:r>
          </w:p>
        </w:tc>
        <w:tc>
          <w:tcPr>
            <w:tcW w:w="760" w:type="dxa"/>
            <w:vAlign w:val="bottom"/>
          </w:tcPr>
          <w:p>
            <w:pPr>
              <w:jc w:val="center"/>
              <w:spacing w:after="0"/>
              <w:rPr>
                <w:sz w:val="20"/>
                <w:szCs w:val="20"/>
                <w:color w:val="auto"/>
              </w:rPr>
            </w:pPr>
            <w:r>
              <w:rPr>
                <w:rFonts w:ascii="Arial" w:cs="Arial" w:eastAsia="Arial" w:hAnsi="Arial"/>
                <w:sz w:val="11"/>
                <w:szCs w:val="11"/>
                <w:color w:val="008000"/>
                <w:w w:val="88"/>
              </w:rPr>
              <w:t>(3)</w:t>
            </w:r>
          </w:p>
        </w:tc>
        <w:tc>
          <w:tcPr>
            <w:tcW w:w="580" w:type="dxa"/>
            <w:vAlign w:val="bottom"/>
          </w:tcPr>
          <w:p>
            <w:pPr>
              <w:ind w:left="80"/>
              <w:spacing w:after="0"/>
              <w:rPr>
                <w:sz w:val="20"/>
                <w:szCs w:val="20"/>
                <w:color w:val="auto"/>
              </w:rPr>
            </w:pPr>
            <w:r>
              <w:rPr>
                <w:rFonts w:ascii="Arial" w:cs="Arial" w:eastAsia="Arial" w:hAnsi="Arial"/>
                <w:sz w:val="13"/>
                <w:szCs w:val="13"/>
                <w:color w:val="0000FF"/>
                <w:w w:val="90"/>
              </w:rPr>
              <w:t>Common</w:t>
            </w:r>
          </w:p>
        </w:tc>
        <w:tc>
          <w:tcPr>
            <w:tcW w:w="700" w:type="dxa"/>
            <w:vAlign w:val="bottom"/>
          </w:tcPr>
          <w:p>
            <w:pPr>
              <w:jc w:val="right"/>
              <w:ind w:right="5"/>
              <w:spacing w:after="0"/>
              <w:rPr>
                <w:sz w:val="20"/>
                <w:szCs w:val="20"/>
                <w:color w:val="auto"/>
              </w:rPr>
            </w:pPr>
            <w:r>
              <w:rPr>
                <w:rFonts w:ascii="Arial" w:cs="Arial" w:eastAsia="Arial" w:hAnsi="Arial"/>
                <w:sz w:val="17"/>
                <w:szCs w:val="17"/>
                <w:color w:val="0000FF"/>
              </w:rPr>
              <w:t>12,000</w:t>
            </w:r>
          </w:p>
        </w:tc>
        <w:tc>
          <w:tcPr>
            <w:tcW w:w="180" w:type="dxa"/>
            <w:vAlign w:val="bottom"/>
          </w:tcPr>
          <w:p>
            <w:pPr>
              <w:spacing w:after="0"/>
              <w:rPr>
                <w:sz w:val="21"/>
                <w:szCs w:val="21"/>
                <w:color w:val="auto"/>
              </w:rPr>
            </w:pPr>
          </w:p>
        </w:tc>
        <w:tc>
          <w:tcPr>
            <w:tcW w:w="60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21"/>
                <w:szCs w:val="21"/>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ind w:left="180"/>
              <w:spacing w:after="0"/>
              <w:rPr>
                <w:sz w:val="20"/>
                <w:szCs w:val="20"/>
                <w:color w:val="auto"/>
              </w:rPr>
            </w:pPr>
            <w:r>
              <w:rPr>
                <w:rFonts w:ascii="Arial" w:cs="Arial" w:eastAsia="Arial" w:hAnsi="Arial"/>
                <w:sz w:val="13"/>
                <w:szCs w:val="13"/>
                <w:color w:val="0000FF"/>
              </w:rPr>
              <w:t>Units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 units were sold in multiple transactions at prices ranging from $49.50 to $49.5525. Reporting Person undertakes to provide to the SEC staff, the Issuer or any unitholder of the Issuer, upon request, full information regarding the number of units sold at each separate price.</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1-for-1 Common Units for Phantom Units granted under long-term incentive plan.</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N/A</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2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/s/ Chris Herbold</w:t>
            </w:r>
          </w:p>
        </w:tc>
        <w:tc>
          <w:tcPr>
            <w:tcW w:w="108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05/19/2015</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7929"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2020-01-22T08:34:21Z</dcterms:created>
  <dcterms:modified xsi:type="dcterms:W3CDTF">2020-01-22T08:34:21Z</dcterms:modified>
</cp:coreProperties>
</file>