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w:t>
      </w:r>
    </w:p>
    <w:p>
      <w:pPr>
        <w:spacing w:after="0" w:line="25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(Amendment No. 1)</w:t>
      </w:r>
    </w:p>
    <w:p>
      <w:pPr>
        <w:spacing w:after="0" w:line="200" w:lineRule="exact"/>
        <w:rPr>
          <w:sz w:val="24"/>
          <w:szCs w:val="24"/>
          <w:color w:val="auto"/>
        </w:rPr>
      </w:pPr>
    </w:p>
    <w:p>
      <w:pPr>
        <w:spacing w:after="0" w:line="28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9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Class A Shares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9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72651A108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9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9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 Rule 13d-1(b)</w:t>
      </w:r>
    </w:p>
    <w:p>
      <w:pPr>
        <w:spacing w:after="0" w:line="252" w:lineRule="exact"/>
        <w:rPr>
          <w:sz w:val="24"/>
          <w:szCs w:val="24"/>
          <w:color w:val="auto"/>
        </w:rPr>
      </w:pPr>
    </w:p>
    <w:p>
      <w:pPr>
        <w:jc w:val="both"/>
        <w:ind w:left="1300" w:right="8760" w:firstLine="5"/>
        <w:spacing w:after="0" w:line="598" w:lineRule="auto"/>
        <w:tabs>
          <w:tab w:leader="none" w:pos="1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[_] Rule 13d-1(d)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4"/>
          <w:szCs w:val="24"/>
          <w:color w:val="auto"/>
        </w:rPr>
      </w:pPr>
    </w:p>
    <w:p>
      <w:pPr>
        <w:ind w:left="340" w:hanging="332"/>
        <w:spacing w:after="0" w:line="26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1" w:lineRule="exact"/>
        <w:rPr>
          <w:sz w:val="24"/>
          <w:szCs w:val="24"/>
          <w:color w:val="auto"/>
        </w:rPr>
      </w:pPr>
    </w:p>
    <w:p>
      <w:pPr>
        <w:ind w:right="140" w:firstLine="648"/>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7"/>
        </w:trPr>
        <w:tc>
          <w:tcPr>
            <w:tcW w:w="1480" w:type="dxa"/>
            <w:vAlign w:val="bottom"/>
          </w:tcPr>
          <w:p>
            <w:pPr>
              <w:spacing w:after="0"/>
              <w:rPr>
                <w:sz w:val="20"/>
                <w:szCs w:val="20"/>
                <w:color w:val="auto"/>
              </w:rPr>
            </w:pPr>
            <w:r>
              <w:rPr>
                <w:rFonts w:ascii="Arial" w:cs="Arial" w:eastAsia="Arial" w:hAnsi="Arial"/>
                <w:sz w:val="18"/>
                <w:szCs w:val="18"/>
                <w:color w:val="auto"/>
              </w:rPr>
              <w:t>CUSIP No.</w:t>
            </w:r>
          </w:p>
        </w:tc>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72651A108</w:t>
            </w:r>
          </w:p>
        </w:tc>
      </w:tr>
    </w:tbl>
    <w:p>
      <w:pPr>
        <w:spacing w:after="0" w:line="202" w:lineRule="exact"/>
        <w:rPr>
          <w:sz w:val="20"/>
          <w:szCs w:val="20"/>
          <w:color w:val="auto"/>
        </w:rPr>
      </w:pPr>
    </w:p>
    <w:p>
      <w:pPr>
        <w:ind w:left="960" w:hanging="95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Soroban Master Fund LP</w:t>
            </w:r>
          </w:p>
        </w:tc>
        <w:tc>
          <w:tcPr>
            <w:tcW w:w="1760" w:type="dxa"/>
            <w:vAlign w:val="bottom"/>
          </w:tcPr>
          <w:p>
            <w:pPr>
              <w:spacing w:after="0"/>
              <w:rPr>
                <w:sz w:val="20"/>
                <w:szCs w:val="20"/>
                <w:color w:val="auto"/>
              </w:rPr>
            </w:pPr>
          </w:p>
        </w:tc>
      </w:tr>
      <w:tr>
        <w:trPr>
          <w:trHeight w:val="418"/>
        </w:trPr>
        <w:tc>
          <w:tcPr>
            <w:tcW w:w="540" w:type="dxa"/>
            <w:vAlign w:val="bottom"/>
          </w:tcPr>
          <w:p>
            <w:pPr>
              <w:jc w:val="right"/>
              <w:ind w:right="310"/>
              <w:spacing w:after="0"/>
              <w:rPr>
                <w:sz w:val="20"/>
                <w:szCs w:val="20"/>
                <w:color w:val="auto"/>
              </w:rPr>
            </w:pPr>
            <w:r>
              <w:rPr>
                <w:rFonts w:ascii="Arial" w:cs="Arial" w:eastAsia="Arial" w:hAnsi="Arial"/>
                <w:sz w:val="18"/>
                <w:szCs w:val="18"/>
                <w:color w:val="auto"/>
                <w:w w:val="79"/>
              </w:rPr>
              <w:t>2.</w:t>
            </w:r>
          </w:p>
        </w:tc>
        <w:tc>
          <w:tcPr>
            <w:tcW w:w="8440" w:type="dxa"/>
            <w:vAlign w:val="bottom"/>
          </w:tcPr>
          <w:p>
            <w:pPr>
              <w:ind w:left="42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760" w:type="dxa"/>
            <w:vAlign w:val="bottom"/>
          </w:tcPr>
          <w:p>
            <w:pPr>
              <w:ind w:left="1220"/>
              <w:spacing w:after="0"/>
              <w:rPr>
                <w:sz w:val="20"/>
                <w:szCs w:val="20"/>
                <w:color w:val="auto"/>
              </w:rPr>
            </w:pPr>
            <w:r>
              <w:rPr>
                <w:rFonts w:ascii="Arial" w:cs="Arial" w:eastAsia="Arial" w:hAnsi="Arial"/>
                <w:sz w:val="18"/>
                <w:szCs w:val="18"/>
                <w:color w:val="auto"/>
              </w:rPr>
              <w:t>(a) [_]</w:t>
            </w:r>
          </w:p>
        </w:tc>
      </w:tr>
      <w:tr>
        <w:trPr>
          <w:trHeight w:val="230"/>
        </w:trPr>
        <w:tc>
          <w:tcPr>
            <w:tcW w:w="54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760" w:type="dxa"/>
            <w:vAlign w:val="bottom"/>
          </w:tcPr>
          <w:p>
            <w:pPr>
              <w:ind w:left="1220"/>
              <w:spacing w:after="0"/>
              <w:rPr>
                <w:sz w:val="20"/>
                <w:szCs w:val="20"/>
                <w:color w:val="auto"/>
              </w:rPr>
            </w:pPr>
            <w:r>
              <w:rPr>
                <w:rFonts w:ascii="Arial" w:cs="Arial" w:eastAsia="Arial" w:hAnsi="Arial"/>
                <w:sz w:val="18"/>
                <w:szCs w:val="18"/>
                <w:color w:val="auto"/>
              </w:rPr>
              <w:t>(b) [X]</w:t>
            </w:r>
          </w:p>
        </w:tc>
      </w:tr>
    </w:tbl>
    <w:p>
      <w:pPr>
        <w:ind w:left="960" w:hanging="95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960" w:hanging="95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60" w:right="7920" w:hanging="952"/>
        <w:spacing w:after="0" w:line="50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VOTING POWER 0</w:t>
      </w:r>
    </w:p>
    <w:p>
      <w:pPr>
        <w:ind w:left="960" w:right="7660" w:hanging="952"/>
        <w:spacing w:after="0" w:line="50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VOTING POWER 0</w:t>
      </w:r>
    </w:p>
    <w:p>
      <w:pPr>
        <w:ind w:left="960" w:right="7520" w:hanging="952"/>
        <w:spacing w:after="0" w:line="50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60" w:right="7260" w:hanging="952"/>
        <w:spacing w:after="0" w:line="50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DISPOSITIVE POWER 0</w:t>
      </w:r>
    </w:p>
    <w:p>
      <w:pPr>
        <w:ind w:left="960" w:hanging="95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0</w:t>
      </w:r>
    </w:p>
    <w:p>
      <w:pPr>
        <w:spacing w:after="0" w:line="225" w:lineRule="exact"/>
        <w:rPr>
          <w:sz w:val="20"/>
          <w:szCs w:val="20"/>
          <w:color w:val="auto"/>
        </w:rPr>
      </w:pPr>
    </w:p>
    <w:p>
      <w:pPr>
        <w:ind w:left="960" w:right="340" w:hanging="959"/>
        <w:spacing w:after="0" w:line="277" w:lineRule="auto"/>
        <w:tabs>
          <w:tab w:leader="none" w:pos="9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[_] (SEE INSTRUCTIONS)</w:t>
      </w:r>
    </w:p>
    <w:p>
      <w:pPr>
        <w:spacing w:after="0" w:line="170" w:lineRule="exact"/>
        <w:rPr>
          <w:sz w:val="20"/>
          <w:szCs w:val="20"/>
          <w:color w:val="auto"/>
        </w:rPr>
      </w:pPr>
    </w:p>
    <w:p>
      <w:pPr>
        <w:ind w:left="960" w:right="4720" w:hanging="952"/>
        <w:spacing w:after="0" w:line="501"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ind w:left="960" w:right="5460" w:hanging="952"/>
        <w:spacing w:after="0" w:line="528"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517" w:right="9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1500" w:type="dxa"/>
            <w:vAlign w:val="bottom"/>
          </w:tcPr>
          <w:p>
            <w:pPr>
              <w:spacing w:after="0"/>
              <w:rPr>
                <w:sz w:val="20"/>
                <w:szCs w:val="20"/>
                <w:color w:val="auto"/>
              </w:rPr>
            </w:pPr>
            <w:r>
              <w:rPr>
                <w:rFonts w:ascii="Arial" w:cs="Arial" w:eastAsia="Arial" w:hAnsi="Arial"/>
                <w:sz w:val="18"/>
                <w:szCs w:val="18"/>
                <w:color w:val="auto"/>
              </w:rPr>
              <w:t>CUSIP No.</w:t>
            </w: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72651A108</w:t>
            </w:r>
          </w:p>
        </w:tc>
      </w:tr>
    </w:tbl>
    <w:p>
      <w:pPr>
        <w:spacing w:after="0" w:line="229" w:lineRule="exact"/>
        <w:rPr>
          <w:sz w:val="20"/>
          <w:szCs w:val="20"/>
          <w:color w:val="auto"/>
        </w:rPr>
      </w:pPr>
    </w:p>
    <w:p>
      <w:pPr>
        <w:ind w:left="920" w:hanging="912"/>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20" w:right="420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Soroban Capital Partners LLC</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jc w:val="right"/>
              <w:ind w:right="310"/>
              <w:spacing w:after="0"/>
              <w:rPr>
                <w:sz w:val="20"/>
                <w:szCs w:val="20"/>
                <w:color w:val="auto"/>
              </w:rPr>
            </w:pPr>
            <w:r>
              <w:rPr>
                <w:rFonts w:ascii="Arial" w:cs="Arial" w:eastAsia="Arial" w:hAnsi="Arial"/>
                <w:sz w:val="18"/>
                <w:szCs w:val="18"/>
                <w:color w:val="auto"/>
                <w:w w:val="79"/>
              </w:rPr>
              <w:t>2.</w:t>
            </w:r>
          </w:p>
        </w:tc>
        <w:tc>
          <w:tcPr>
            <w:tcW w:w="8420" w:type="dxa"/>
            <w:vAlign w:val="bottom"/>
          </w:tcPr>
          <w:p>
            <w:pPr>
              <w:ind w:left="3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760" w:type="dxa"/>
            <w:vAlign w:val="bottom"/>
          </w:tcPr>
          <w:p>
            <w:pPr>
              <w:ind w:left="1220"/>
              <w:spacing w:after="0"/>
              <w:rPr>
                <w:sz w:val="20"/>
                <w:szCs w:val="20"/>
                <w:color w:val="auto"/>
              </w:rPr>
            </w:pPr>
            <w:r>
              <w:rPr>
                <w:rFonts w:ascii="Arial" w:cs="Arial" w:eastAsia="Arial" w:hAnsi="Arial"/>
                <w:sz w:val="18"/>
                <w:szCs w:val="18"/>
                <w:color w:val="auto"/>
              </w:rPr>
              <w:t>(a) [_]</w:t>
            </w:r>
          </w:p>
        </w:tc>
      </w:tr>
      <w:tr>
        <w:trPr>
          <w:trHeight w:val="230"/>
        </w:trPr>
        <w:tc>
          <w:tcPr>
            <w:tcW w:w="54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1760" w:type="dxa"/>
            <w:vAlign w:val="bottom"/>
          </w:tcPr>
          <w:p>
            <w:pPr>
              <w:ind w:left="1220"/>
              <w:spacing w:after="0"/>
              <w:rPr>
                <w:sz w:val="20"/>
                <w:szCs w:val="20"/>
                <w:color w:val="auto"/>
              </w:rPr>
            </w:pPr>
            <w:r>
              <w:rPr>
                <w:rFonts w:ascii="Arial" w:cs="Arial" w:eastAsia="Arial" w:hAnsi="Arial"/>
                <w:sz w:val="18"/>
                <w:szCs w:val="18"/>
                <w:color w:val="auto"/>
              </w:rPr>
              <w:t>(b) [X]</w:t>
            </w:r>
          </w:p>
        </w:tc>
      </w:tr>
    </w:tbl>
    <w:p>
      <w:pPr>
        <w:ind w:left="920" w:hanging="912"/>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920" w:hanging="912"/>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20" w:right="7940" w:hanging="912"/>
        <w:spacing w:after="0" w:line="501"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VOTING POWER 0</w:t>
      </w:r>
    </w:p>
    <w:p>
      <w:pPr>
        <w:ind w:left="920" w:right="7660" w:hanging="912"/>
        <w:spacing w:after="0" w:line="501"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VOTING POWER 0</w:t>
      </w:r>
    </w:p>
    <w:p>
      <w:pPr>
        <w:ind w:left="920" w:right="7540" w:hanging="912"/>
        <w:spacing w:after="0" w:line="501"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20" w:right="7260" w:hanging="912"/>
        <w:spacing w:after="0" w:line="501"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DISPOSITIVE POWER 0</w:t>
      </w:r>
    </w:p>
    <w:p>
      <w:pPr>
        <w:ind w:left="920" w:right="3240" w:hanging="912"/>
        <w:spacing w:after="0" w:line="501"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250"/>
              <w:spacing w:after="0"/>
              <w:rPr>
                <w:sz w:val="20"/>
                <w:szCs w:val="20"/>
                <w:color w:val="auto"/>
              </w:rPr>
            </w:pPr>
            <w:r>
              <w:rPr>
                <w:rFonts w:ascii="Arial" w:cs="Arial" w:eastAsia="Arial" w:hAnsi="Arial"/>
                <w:sz w:val="18"/>
                <w:szCs w:val="18"/>
                <w:color w:val="auto"/>
                <w:w w:val="87"/>
              </w:rPr>
              <w:t>10.</w:t>
            </w:r>
          </w:p>
        </w:tc>
        <w:tc>
          <w:tcPr>
            <w:tcW w:w="8500" w:type="dxa"/>
            <w:vAlign w:val="bottom"/>
          </w:tcPr>
          <w:p>
            <w:pPr>
              <w:ind w:left="3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jc w:val="right"/>
              <w:spacing w:after="0"/>
              <w:rPr>
                <w:sz w:val="20"/>
                <w:szCs w:val="20"/>
                <w:color w:val="auto"/>
              </w:rPr>
            </w:pPr>
            <w:r>
              <w:rPr>
                <w:rFonts w:ascii="Arial" w:cs="Arial" w:eastAsia="Arial" w:hAnsi="Arial"/>
                <w:sz w:val="18"/>
                <w:szCs w:val="18"/>
                <w:color w:val="auto"/>
              </w:rPr>
              <w:t>[_]</w:t>
            </w:r>
          </w:p>
        </w:tc>
      </w:tr>
      <w:tr>
        <w:trPr>
          <w:trHeight w:val="230"/>
        </w:trPr>
        <w:tc>
          <w:tcPr>
            <w:tcW w:w="580" w:type="dxa"/>
            <w:vAlign w:val="bottom"/>
          </w:tcPr>
          <w:p>
            <w:pPr>
              <w:spacing w:after="0"/>
              <w:rPr>
                <w:sz w:val="20"/>
                <w:szCs w:val="20"/>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(SEE INSTRUCTIONS)</w:t>
            </w:r>
          </w:p>
        </w:tc>
        <w:tc>
          <w:tcPr>
            <w:tcW w:w="1300" w:type="dxa"/>
            <w:vAlign w:val="bottom"/>
          </w:tcPr>
          <w:p>
            <w:pPr>
              <w:spacing w:after="0"/>
              <w:rPr>
                <w:sz w:val="20"/>
                <w:szCs w:val="20"/>
                <w:color w:val="auto"/>
              </w:rPr>
            </w:pPr>
          </w:p>
        </w:tc>
      </w:tr>
    </w:tbl>
    <w:p>
      <w:pPr>
        <w:spacing w:after="0" w:line="202" w:lineRule="exact"/>
        <w:rPr>
          <w:sz w:val="20"/>
          <w:szCs w:val="20"/>
          <w:color w:val="auto"/>
        </w:rPr>
      </w:pPr>
    </w:p>
    <w:p>
      <w:pPr>
        <w:ind w:left="920" w:right="4740" w:hanging="912"/>
        <w:spacing w:after="0" w:line="501"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ind w:left="920" w:right="5460" w:hanging="912"/>
        <w:spacing w:after="0" w:line="528"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 OO,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517" w:right="9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7"/>
        </w:trPr>
        <w:tc>
          <w:tcPr>
            <w:tcW w:w="1500" w:type="dxa"/>
            <w:vAlign w:val="bottom"/>
          </w:tcPr>
          <w:p>
            <w:pPr>
              <w:spacing w:after="0"/>
              <w:rPr>
                <w:sz w:val="20"/>
                <w:szCs w:val="20"/>
                <w:color w:val="auto"/>
              </w:rPr>
            </w:pPr>
            <w:r>
              <w:rPr>
                <w:rFonts w:ascii="Arial" w:cs="Arial" w:eastAsia="Arial" w:hAnsi="Arial"/>
                <w:sz w:val="18"/>
                <w:szCs w:val="18"/>
                <w:color w:val="auto"/>
              </w:rPr>
              <w:t>CUSIP No.</w:t>
            </w: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72651A108</w:t>
            </w:r>
          </w:p>
        </w:tc>
      </w:tr>
    </w:tbl>
    <w:p>
      <w:pPr>
        <w:spacing w:after="0" w:line="229" w:lineRule="exact"/>
        <w:rPr>
          <w:sz w:val="20"/>
          <w:szCs w:val="20"/>
          <w:color w:val="auto"/>
        </w:rPr>
      </w:pPr>
    </w:p>
    <w:p>
      <w:pPr>
        <w:ind w:left="920" w:hanging="912"/>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8420" w:type="dxa"/>
            <w:vAlign w:val="bottom"/>
          </w:tcPr>
          <w:p>
            <w:pPr>
              <w:ind w:left="380"/>
              <w:spacing w:after="0"/>
              <w:rPr>
                <w:sz w:val="20"/>
                <w:szCs w:val="20"/>
                <w:color w:val="auto"/>
              </w:rPr>
            </w:pPr>
            <w:r>
              <w:rPr>
                <w:rFonts w:ascii="Arial" w:cs="Arial" w:eastAsia="Arial" w:hAnsi="Arial"/>
                <w:sz w:val="18"/>
                <w:szCs w:val="18"/>
                <w:color w:val="auto"/>
              </w:rPr>
              <w:t>Eric W. Mandelblatt</w:t>
            </w:r>
          </w:p>
        </w:tc>
        <w:tc>
          <w:tcPr>
            <w:tcW w:w="1760" w:type="dxa"/>
            <w:vAlign w:val="bottom"/>
          </w:tcPr>
          <w:p>
            <w:pPr>
              <w:spacing w:after="0"/>
              <w:rPr>
                <w:sz w:val="20"/>
                <w:szCs w:val="20"/>
                <w:color w:val="auto"/>
              </w:rPr>
            </w:pPr>
          </w:p>
        </w:tc>
      </w:tr>
      <w:tr>
        <w:trPr>
          <w:trHeight w:val="418"/>
        </w:trPr>
        <w:tc>
          <w:tcPr>
            <w:tcW w:w="540" w:type="dxa"/>
            <w:vAlign w:val="bottom"/>
          </w:tcPr>
          <w:p>
            <w:pPr>
              <w:jc w:val="right"/>
              <w:ind w:right="310"/>
              <w:spacing w:after="0"/>
              <w:rPr>
                <w:sz w:val="20"/>
                <w:szCs w:val="20"/>
                <w:color w:val="auto"/>
              </w:rPr>
            </w:pPr>
            <w:r>
              <w:rPr>
                <w:rFonts w:ascii="Arial" w:cs="Arial" w:eastAsia="Arial" w:hAnsi="Arial"/>
                <w:sz w:val="18"/>
                <w:szCs w:val="18"/>
                <w:color w:val="auto"/>
                <w:w w:val="79"/>
              </w:rPr>
              <w:t>2.</w:t>
            </w:r>
          </w:p>
        </w:tc>
        <w:tc>
          <w:tcPr>
            <w:tcW w:w="8420" w:type="dxa"/>
            <w:vAlign w:val="bottom"/>
          </w:tcPr>
          <w:p>
            <w:pPr>
              <w:ind w:left="3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760" w:type="dxa"/>
            <w:vAlign w:val="bottom"/>
          </w:tcPr>
          <w:p>
            <w:pPr>
              <w:ind w:left="1220"/>
              <w:spacing w:after="0"/>
              <w:rPr>
                <w:sz w:val="20"/>
                <w:szCs w:val="20"/>
                <w:color w:val="auto"/>
              </w:rPr>
            </w:pPr>
            <w:r>
              <w:rPr>
                <w:rFonts w:ascii="Arial" w:cs="Arial" w:eastAsia="Arial" w:hAnsi="Arial"/>
                <w:sz w:val="18"/>
                <w:szCs w:val="18"/>
                <w:color w:val="auto"/>
              </w:rPr>
              <w:t>(a) [_]</w:t>
            </w:r>
          </w:p>
        </w:tc>
      </w:tr>
      <w:tr>
        <w:trPr>
          <w:trHeight w:val="230"/>
        </w:trPr>
        <w:tc>
          <w:tcPr>
            <w:tcW w:w="54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1760" w:type="dxa"/>
            <w:vAlign w:val="bottom"/>
          </w:tcPr>
          <w:p>
            <w:pPr>
              <w:ind w:left="1220"/>
              <w:spacing w:after="0"/>
              <w:rPr>
                <w:sz w:val="20"/>
                <w:szCs w:val="20"/>
                <w:color w:val="auto"/>
              </w:rPr>
            </w:pPr>
            <w:r>
              <w:rPr>
                <w:rFonts w:ascii="Arial" w:cs="Arial" w:eastAsia="Arial" w:hAnsi="Arial"/>
                <w:sz w:val="18"/>
                <w:szCs w:val="18"/>
                <w:color w:val="auto"/>
              </w:rPr>
              <w:t>(b) [X]</w:t>
            </w:r>
          </w:p>
        </w:tc>
      </w:tr>
    </w:tbl>
    <w:p>
      <w:pPr>
        <w:ind w:left="920" w:hanging="912"/>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920" w:hanging="912"/>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20" w:right="7940" w:hanging="912"/>
        <w:spacing w:after="0" w:line="501"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 VOTING POWER 0</w:t>
      </w:r>
    </w:p>
    <w:p>
      <w:pPr>
        <w:ind w:left="920" w:right="7660" w:hanging="912"/>
        <w:spacing w:after="0" w:line="501"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SHARED VOTING POWER 0</w:t>
      </w:r>
    </w:p>
    <w:p>
      <w:pPr>
        <w:ind w:left="920" w:right="7540" w:hanging="912"/>
        <w:spacing w:after="0" w:line="501"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20" w:right="7260" w:hanging="912"/>
        <w:spacing w:after="0" w:line="501"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SHARED DISPOSITIVE POWER 0</w:t>
      </w:r>
    </w:p>
    <w:p>
      <w:pPr>
        <w:ind w:left="920" w:hanging="912"/>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0</w:t>
      </w:r>
    </w:p>
    <w:p>
      <w:pPr>
        <w:spacing w:after="0" w:line="225" w:lineRule="exact"/>
        <w:rPr>
          <w:sz w:val="20"/>
          <w:szCs w:val="20"/>
          <w:color w:val="auto"/>
        </w:rPr>
      </w:pPr>
    </w:p>
    <w:p>
      <w:pPr>
        <w:ind w:left="920" w:right="340" w:hanging="919"/>
        <w:spacing w:after="0" w:line="277" w:lineRule="auto"/>
        <w:tabs>
          <w:tab w:leader="none" w:pos="9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[_] (SEE INSTRUCTIONS)</w:t>
      </w:r>
    </w:p>
    <w:p>
      <w:pPr>
        <w:spacing w:after="0" w:line="170" w:lineRule="exact"/>
        <w:rPr>
          <w:sz w:val="20"/>
          <w:szCs w:val="20"/>
          <w:color w:val="auto"/>
        </w:rPr>
      </w:pPr>
    </w:p>
    <w:p>
      <w:pPr>
        <w:ind w:left="920" w:right="4740" w:hanging="912"/>
        <w:spacing w:after="0" w:line="501"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ind w:left="920" w:right="5460" w:hanging="912"/>
        <w:spacing w:after="0" w:line="528"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517" w:right="9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7"/>
        </w:trPr>
        <w:tc>
          <w:tcPr>
            <w:tcW w:w="900" w:type="dxa"/>
            <w:vAlign w:val="bottom"/>
          </w:tcPr>
          <w:p>
            <w:pPr>
              <w:spacing w:after="0"/>
              <w:rPr>
                <w:sz w:val="20"/>
                <w:szCs w:val="20"/>
                <w:color w:val="auto"/>
              </w:rPr>
            </w:pPr>
            <w:r>
              <w:rPr>
                <w:rFonts w:ascii="Arial" w:cs="Arial" w:eastAsia="Arial" w:hAnsi="Arial"/>
                <w:sz w:val="18"/>
                <w:szCs w:val="18"/>
                <w:color w:val="auto"/>
                <w:w w:val="99"/>
              </w:rPr>
              <w:t>CUSIP No.</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72651A108</w:t>
            </w:r>
          </w:p>
        </w:tc>
        <w:tc>
          <w:tcPr>
            <w:tcW w:w="7260" w:type="dxa"/>
            <w:vAlign w:val="bottom"/>
          </w:tcPr>
          <w:p>
            <w:pPr>
              <w:spacing w:after="0"/>
              <w:rPr>
                <w:sz w:val="20"/>
                <w:szCs w:val="20"/>
                <w:color w:val="auto"/>
              </w:rPr>
            </w:pP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720" w:type="dxa"/>
            <w:vAlign w:val="bottom"/>
          </w:tcPr>
          <w:p>
            <w:pPr>
              <w:ind w:left="60"/>
              <w:spacing w:after="0"/>
              <w:rPr>
                <w:sz w:val="20"/>
                <w:szCs w:val="20"/>
                <w:color w:val="auto"/>
              </w:rPr>
            </w:pPr>
            <w:r>
              <w:rPr>
                <w:rFonts w:ascii="Arial" w:cs="Arial" w:eastAsia="Arial" w:hAnsi="Arial"/>
                <w:sz w:val="18"/>
                <w:szCs w:val="18"/>
                <w:color w:val="auto"/>
              </w:rPr>
              <w:t>(a).</w:t>
            </w:r>
          </w:p>
        </w:tc>
        <w:tc>
          <w:tcPr>
            <w:tcW w:w="9800" w:type="dxa"/>
            <w:vAlign w:val="bottom"/>
            <w:gridSpan w:val="3"/>
          </w:tcPr>
          <w:p>
            <w:pPr>
              <w:spacing w:after="0"/>
              <w:rPr>
                <w:sz w:val="20"/>
                <w:szCs w:val="20"/>
                <w:color w:val="auto"/>
              </w:rPr>
            </w:pPr>
            <w:r>
              <w:rPr>
                <w:rFonts w:ascii="Arial" w:cs="Arial" w:eastAsia="Arial" w:hAnsi="Arial"/>
                <w:sz w:val="18"/>
                <w:szCs w:val="18"/>
                <w:color w:val="auto"/>
              </w:rPr>
              <w:t>Name of Issuer:</w:t>
            </w:r>
          </w:p>
        </w:tc>
      </w:tr>
      <w:tr>
        <w:trPr>
          <w:trHeight w:val="439"/>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Plains GP Holdings, L.P.</w:t>
            </w:r>
          </w:p>
        </w:tc>
      </w:tr>
      <w:tr>
        <w:trPr>
          <w:trHeight w:val="459"/>
        </w:trPr>
        <w:tc>
          <w:tcPr>
            <w:tcW w:w="900" w:type="dxa"/>
            <w:vAlign w:val="bottom"/>
          </w:tcPr>
          <w:p>
            <w:pPr>
              <w:spacing w:after="0"/>
              <w:rPr>
                <w:sz w:val="24"/>
                <w:szCs w:val="24"/>
                <w:color w:val="auto"/>
              </w:rPr>
            </w:pPr>
          </w:p>
        </w:tc>
        <w:tc>
          <w:tcPr>
            <w:tcW w:w="720" w:type="dxa"/>
            <w:vAlign w:val="bottom"/>
          </w:tcPr>
          <w:p>
            <w:pPr>
              <w:ind w:left="60"/>
              <w:spacing w:after="0"/>
              <w:rPr>
                <w:sz w:val="20"/>
                <w:szCs w:val="20"/>
                <w:color w:val="auto"/>
              </w:rPr>
            </w:pPr>
            <w:r>
              <w:rPr>
                <w:rFonts w:ascii="Arial" w:cs="Arial" w:eastAsia="Arial" w:hAnsi="Arial"/>
                <w:sz w:val="18"/>
                <w:szCs w:val="18"/>
                <w:color w:val="auto"/>
              </w:rPr>
              <w:t>(b).</w:t>
            </w:r>
          </w:p>
        </w:tc>
        <w:tc>
          <w:tcPr>
            <w:tcW w:w="9800" w:type="dxa"/>
            <w:vAlign w:val="bottom"/>
            <w:gridSpan w:val="3"/>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0" w:type="dxa"/>
            <w:vAlign w:val="bottom"/>
            <w:gridSpan w:val="3"/>
          </w:tcPr>
          <w:p>
            <w:pPr>
              <w:spacing w:after="0"/>
              <w:rPr>
                <w:sz w:val="20"/>
                <w:szCs w:val="20"/>
                <w:color w:val="auto"/>
              </w:rPr>
            </w:pPr>
            <w:r>
              <w:rPr>
                <w:rFonts w:ascii="Arial" w:cs="Arial" w:eastAsia="Arial" w:hAnsi="Arial"/>
                <w:sz w:val="18"/>
                <w:szCs w:val="18"/>
                <w:color w:val="auto"/>
              </w:rPr>
              <w:t>333 Clay Street, Suite 1600</w:t>
            </w:r>
          </w:p>
        </w:tc>
      </w:tr>
      <w:tr>
        <w:trPr>
          <w:trHeight w:val="237"/>
        </w:trPr>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Houston, Texas 77002</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720" w:type="dxa"/>
            <w:vAlign w:val="bottom"/>
          </w:tcPr>
          <w:p>
            <w:pPr>
              <w:ind w:left="60"/>
              <w:spacing w:after="0"/>
              <w:rPr>
                <w:sz w:val="20"/>
                <w:szCs w:val="20"/>
                <w:color w:val="auto"/>
              </w:rPr>
            </w:pPr>
            <w:r>
              <w:rPr>
                <w:rFonts w:ascii="Arial" w:cs="Arial" w:eastAsia="Arial" w:hAnsi="Arial"/>
                <w:sz w:val="18"/>
                <w:szCs w:val="18"/>
                <w:color w:val="auto"/>
              </w:rPr>
              <w:t>(a).</w:t>
            </w:r>
          </w:p>
        </w:tc>
        <w:tc>
          <w:tcPr>
            <w:tcW w:w="9800" w:type="dxa"/>
            <w:vAlign w:val="bottom"/>
            <w:gridSpan w:val="3"/>
          </w:tcPr>
          <w:p>
            <w:pPr>
              <w:spacing w:after="0"/>
              <w:rPr>
                <w:sz w:val="20"/>
                <w:szCs w:val="20"/>
                <w:color w:val="auto"/>
              </w:rPr>
            </w:pPr>
            <w:r>
              <w:rPr>
                <w:rFonts w:ascii="Arial" w:cs="Arial" w:eastAsia="Arial" w:hAnsi="Arial"/>
                <w:sz w:val="18"/>
                <w:szCs w:val="18"/>
                <w:color w:val="auto"/>
              </w:rPr>
              <w:t>Name of person filing:</w:t>
            </w:r>
          </w:p>
        </w:tc>
      </w:tr>
      <w:tr>
        <w:trPr>
          <w:trHeight w:val="418"/>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0" w:type="dxa"/>
            <w:vAlign w:val="bottom"/>
            <w:gridSpan w:val="3"/>
          </w:tcPr>
          <w:p>
            <w:pPr>
              <w:spacing w:after="0"/>
              <w:rPr>
                <w:sz w:val="20"/>
                <w:szCs w:val="20"/>
                <w:color w:val="auto"/>
              </w:rPr>
            </w:pPr>
            <w:r>
              <w:rPr>
                <w:rFonts w:ascii="Arial" w:cs="Arial" w:eastAsia="Arial" w:hAnsi="Arial"/>
                <w:sz w:val="18"/>
                <w:szCs w:val="18"/>
                <w:color w:val="auto"/>
              </w:rPr>
              <w:t>Soroban Master Fund LP</w:t>
            </w:r>
          </w:p>
        </w:tc>
      </w:tr>
      <w:tr>
        <w:trPr>
          <w:trHeight w:val="216"/>
        </w:trPr>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0" w:type="dxa"/>
            <w:vAlign w:val="bottom"/>
            <w:gridSpan w:val="3"/>
          </w:tcPr>
          <w:p>
            <w:pPr>
              <w:spacing w:after="0"/>
              <w:rPr>
                <w:sz w:val="20"/>
                <w:szCs w:val="20"/>
                <w:color w:val="auto"/>
              </w:rPr>
            </w:pPr>
            <w:r>
              <w:rPr>
                <w:rFonts w:ascii="Arial" w:cs="Arial" w:eastAsia="Arial" w:hAnsi="Arial"/>
                <w:sz w:val="18"/>
                <w:szCs w:val="18"/>
                <w:color w:val="auto"/>
              </w:rPr>
              <w:t>Soroban Capital Partners LLC</w:t>
            </w:r>
          </w:p>
        </w:tc>
      </w:tr>
      <w:tr>
        <w:trPr>
          <w:trHeight w:val="237"/>
        </w:trPr>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Eric W. Mandelblatt</w:t>
            </w:r>
          </w:p>
        </w:tc>
      </w:tr>
      <w:tr>
        <w:trPr>
          <w:trHeight w:val="459"/>
        </w:trPr>
        <w:tc>
          <w:tcPr>
            <w:tcW w:w="900" w:type="dxa"/>
            <w:vAlign w:val="bottom"/>
          </w:tcPr>
          <w:p>
            <w:pPr>
              <w:spacing w:after="0"/>
              <w:rPr>
                <w:sz w:val="24"/>
                <w:szCs w:val="24"/>
                <w:color w:val="auto"/>
              </w:rPr>
            </w:pPr>
          </w:p>
        </w:tc>
        <w:tc>
          <w:tcPr>
            <w:tcW w:w="720" w:type="dxa"/>
            <w:vAlign w:val="bottom"/>
          </w:tcPr>
          <w:p>
            <w:pPr>
              <w:ind w:left="60"/>
              <w:spacing w:after="0"/>
              <w:rPr>
                <w:sz w:val="20"/>
                <w:szCs w:val="20"/>
                <w:color w:val="auto"/>
              </w:rPr>
            </w:pPr>
            <w:r>
              <w:rPr>
                <w:rFonts w:ascii="Arial" w:cs="Arial" w:eastAsia="Arial" w:hAnsi="Arial"/>
                <w:sz w:val="18"/>
                <w:szCs w:val="18"/>
                <w:color w:val="auto"/>
              </w:rPr>
              <w:t>(b).</w:t>
            </w:r>
          </w:p>
        </w:tc>
        <w:tc>
          <w:tcPr>
            <w:tcW w:w="9800" w:type="dxa"/>
            <w:vAlign w:val="bottom"/>
            <w:gridSpan w:val="3"/>
          </w:tcPr>
          <w:p>
            <w:pPr>
              <w:spacing w:after="0"/>
              <w:rPr>
                <w:sz w:val="20"/>
                <w:szCs w:val="20"/>
                <w:color w:val="auto"/>
              </w:rPr>
            </w:pPr>
            <w:r>
              <w:rPr>
                <w:rFonts w:ascii="Arial" w:cs="Arial" w:eastAsia="Arial" w:hAnsi="Arial"/>
                <w:sz w:val="18"/>
                <w:szCs w:val="18"/>
                <w:color w:val="auto"/>
              </w:rPr>
              <w:t>Address or principal business office or, if none, residence:</w:t>
            </w:r>
          </w:p>
        </w:tc>
      </w:tr>
      <w:tr>
        <w:trPr>
          <w:trHeight w:val="418"/>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0" w:type="dxa"/>
            <w:vAlign w:val="bottom"/>
            <w:gridSpan w:val="3"/>
          </w:tcPr>
          <w:p>
            <w:pPr>
              <w:spacing w:after="0"/>
              <w:rPr>
                <w:sz w:val="20"/>
                <w:szCs w:val="20"/>
                <w:color w:val="auto"/>
              </w:rPr>
            </w:pPr>
            <w:r>
              <w:rPr>
                <w:rFonts w:ascii="Arial" w:cs="Arial" w:eastAsia="Arial" w:hAnsi="Arial"/>
                <w:sz w:val="18"/>
                <w:szCs w:val="18"/>
                <w:color w:val="auto"/>
              </w:rPr>
              <w:t>Soroban Master Fund LP</w:t>
            </w:r>
          </w:p>
        </w:tc>
      </w:tr>
      <w:tr>
        <w:trPr>
          <w:trHeight w:val="216"/>
        </w:trPr>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0" w:type="dxa"/>
            <w:vAlign w:val="bottom"/>
            <w:gridSpan w:val="3"/>
          </w:tcPr>
          <w:p>
            <w:pPr>
              <w:spacing w:after="0"/>
              <w:rPr>
                <w:sz w:val="20"/>
                <w:szCs w:val="20"/>
                <w:color w:val="auto"/>
              </w:rPr>
            </w:pPr>
            <w:r>
              <w:rPr>
                <w:rFonts w:ascii="Arial" w:cs="Arial" w:eastAsia="Arial" w:hAnsi="Arial"/>
                <w:sz w:val="18"/>
                <w:szCs w:val="18"/>
                <w:color w:val="auto"/>
              </w:rPr>
              <w:t>Gardenia Court, Suite 3307</w:t>
            </w:r>
          </w:p>
        </w:tc>
      </w:tr>
      <w:tr>
        <w:trPr>
          <w:trHeight w:val="216"/>
        </w:trPr>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0" w:type="dxa"/>
            <w:vAlign w:val="bottom"/>
            <w:gridSpan w:val="3"/>
          </w:tcPr>
          <w:p>
            <w:pPr>
              <w:spacing w:after="0"/>
              <w:rPr>
                <w:sz w:val="20"/>
                <w:szCs w:val="20"/>
                <w:color w:val="auto"/>
              </w:rPr>
            </w:pPr>
            <w:r>
              <w:rPr>
                <w:rFonts w:ascii="Arial" w:cs="Arial" w:eastAsia="Arial" w:hAnsi="Arial"/>
                <w:sz w:val="18"/>
                <w:szCs w:val="18"/>
                <w:color w:val="auto"/>
              </w:rPr>
              <w:t>45 Market Street</w:t>
            </w:r>
          </w:p>
        </w:tc>
      </w:tr>
      <w:tr>
        <w:trPr>
          <w:trHeight w:val="216"/>
        </w:trPr>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0" w:type="dxa"/>
            <w:vAlign w:val="bottom"/>
            <w:gridSpan w:val="3"/>
          </w:tcPr>
          <w:p>
            <w:pPr>
              <w:spacing w:after="0"/>
              <w:rPr>
                <w:sz w:val="20"/>
                <w:szCs w:val="20"/>
                <w:color w:val="auto"/>
              </w:rPr>
            </w:pPr>
            <w:r>
              <w:rPr>
                <w:rFonts w:ascii="Arial" w:cs="Arial" w:eastAsia="Arial" w:hAnsi="Arial"/>
                <w:sz w:val="18"/>
                <w:szCs w:val="18"/>
                <w:color w:val="auto"/>
              </w:rPr>
              <w:t>Camana Bay, Grand Cayman KY1-1103</w:t>
            </w:r>
          </w:p>
        </w:tc>
      </w:tr>
      <w:tr>
        <w:trPr>
          <w:trHeight w:val="230"/>
        </w:trPr>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0" w:type="dxa"/>
            <w:vAlign w:val="bottom"/>
            <w:gridSpan w:val="3"/>
          </w:tcPr>
          <w:p>
            <w:pPr>
              <w:spacing w:after="0"/>
              <w:rPr>
                <w:sz w:val="20"/>
                <w:szCs w:val="20"/>
                <w:color w:val="auto"/>
              </w:rPr>
            </w:pPr>
            <w:r>
              <w:rPr>
                <w:rFonts w:ascii="Arial" w:cs="Arial" w:eastAsia="Arial" w:hAnsi="Arial"/>
                <w:sz w:val="18"/>
                <w:szCs w:val="18"/>
                <w:color w:val="auto"/>
              </w:rPr>
              <w:t>Cayman Islands</w:t>
            </w:r>
          </w:p>
        </w:tc>
      </w:tr>
      <w:tr>
        <w:trPr>
          <w:trHeight w:val="418"/>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0" w:type="dxa"/>
            <w:vAlign w:val="bottom"/>
            <w:gridSpan w:val="3"/>
          </w:tcPr>
          <w:p>
            <w:pPr>
              <w:spacing w:after="0"/>
              <w:rPr>
                <w:sz w:val="20"/>
                <w:szCs w:val="20"/>
                <w:color w:val="auto"/>
              </w:rPr>
            </w:pPr>
            <w:r>
              <w:rPr>
                <w:rFonts w:ascii="Arial" w:cs="Arial" w:eastAsia="Arial" w:hAnsi="Arial"/>
                <w:sz w:val="18"/>
                <w:szCs w:val="18"/>
                <w:color w:val="auto"/>
              </w:rPr>
              <w:t>Soroban Capital Partners LLC</w:t>
            </w:r>
          </w:p>
        </w:tc>
      </w:tr>
      <w:tr>
        <w:trPr>
          <w:trHeight w:val="216"/>
        </w:trPr>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0" w:type="dxa"/>
            <w:vAlign w:val="bottom"/>
            <w:gridSpan w:val="3"/>
          </w:tcPr>
          <w:p>
            <w:pPr>
              <w:spacing w:after="0" w:line="216" w:lineRule="exact"/>
              <w:rPr>
                <w:sz w:val="20"/>
                <w:szCs w:val="20"/>
                <w:color w:val="auto"/>
              </w:rPr>
            </w:pPr>
            <w:r>
              <w:rPr>
                <w:rFonts w:ascii="Arial" w:cs="Arial" w:eastAsia="Arial" w:hAnsi="Arial"/>
                <w:sz w:val="18"/>
                <w:szCs w:val="18"/>
                <w:color w:val="auto"/>
              </w:rPr>
              <w:t>444 Madison Avenue, 21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Floor</w:t>
            </w:r>
          </w:p>
        </w:tc>
      </w:tr>
      <w:tr>
        <w:trPr>
          <w:trHeight w:val="230"/>
        </w:trPr>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0" w:type="dxa"/>
            <w:vAlign w:val="bottom"/>
            <w:gridSpan w:val="3"/>
          </w:tcPr>
          <w:p>
            <w:pPr>
              <w:spacing w:after="0"/>
              <w:rPr>
                <w:sz w:val="20"/>
                <w:szCs w:val="20"/>
                <w:color w:val="auto"/>
              </w:rPr>
            </w:pPr>
            <w:r>
              <w:rPr>
                <w:rFonts w:ascii="Arial" w:cs="Arial" w:eastAsia="Arial" w:hAnsi="Arial"/>
                <w:sz w:val="18"/>
                <w:szCs w:val="18"/>
                <w:color w:val="auto"/>
              </w:rPr>
              <w:t>New York, NY 10022</w:t>
            </w:r>
          </w:p>
        </w:tc>
      </w:tr>
      <w:tr>
        <w:trPr>
          <w:trHeight w:val="418"/>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0" w:type="dxa"/>
            <w:vAlign w:val="bottom"/>
            <w:gridSpan w:val="3"/>
          </w:tcPr>
          <w:p>
            <w:pPr>
              <w:spacing w:after="0"/>
              <w:rPr>
                <w:sz w:val="20"/>
                <w:szCs w:val="20"/>
                <w:color w:val="auto"/>
              </w:rPr>
            </w:pPr>
            <w:r>
              <w:rPr>
                <w:rFonts w:ascii="Arial" w:cs="Arial" w:eastAsia="Arial" w:hAnsi="Arial"/>
                <w:sz w:val="18"/>
                <w:szCs w:val="18"/>
                <w:color w:val="auto"/>
              </w:rPr>
              <w:t>Eric W. Mandelblatt</w:t>
            </w:r>
          </w:p>
        </w:tc>
      </w:tr>
      <w:tr>
        <w:trPr>
          <w:trHeight w:val="216"/>
        </w:trPr>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0" w:type="dxa"/>
            <w:vAlign w:val="bottom"/>
            <w:gridSpan w:val="3"/>
          </w:tcPr>
          <w:p>
            <w:pPr>
              <w:spacing w:after="0"/>
              <w:rPr>
                <w:sz w:val="20"/>
                <w:szCs w:val="20"/>
                <w:color w:val="auto"/>
              </w:rPr>
            </w:pPr>
            <w:r>
              <w:rPr>
                <w:rFonts w:ascii="Arial" w:cs="Arial" w:eastAsia="Arial" w:hAnsi="Arial"/>
                <w:sz w:val="18"/>
                <w:szCs w:val="18"/>
                <w:color w:val="auto"/>
              </w:rPr>
              <w:t>c/o Soroban Capital Partners LLC</w:t>
            </w:r>
          </w:p>
        </w:tc>
      </w:tr>
      <w:tr>
        <w:trPr>
          <w:trHeight w:val="216"/>
        </w:trPr>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0" w:type="dxa"/>
            <w:vAlign w:val="bottom"/>
            <w:gridSpan w:val="3"/>
          </w:tcPr>
          <w:p>
            <w:pPr>
              <w:spacing w:after="0" w:line="216" w:lineRule="exact"/>
              <w:rPr>
                <w:sz w:val="20"/>
                <w:szCs w:val="20"/>
                <w:color w:val="auto"/>
              </w:rPr>
            </w:pPr>
            <w:r>
              <w:rPr>
                <w:rFonts w:ascii="Arial" w:cs="Arial" w:eastAsia="Arial" w:hAnsi="Arial"/>
                <w:sz w:val="18"/>
                <w:szCs w:val="18"/>
                <w:color w:val="auto"/>
              </w:rPr>
              <w:t>444 Madison Avenue, 21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Floor</w:t>
            </w:r>
          </w:p>
        </w:tc>
      </w:tr>
      <w:tr>
        <w:trPr>
          <w:trHeight w:val="237"/>
        </w:trPr>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New York, NY 10022</w:t>
            </w:r>
          </w:p>
        </w:tc>
      </w:tr>
      <w:tr>
        <w:trPr>
          <w:trHeight w:val="459"/>
        </w:trPr>
        <w:tc>
          <w:tcPr>
            <w:tcW w:w="900" w:type="dxa"/>
            <w:vAlign w:val="bottom"/>
          </w:tcPr>
          <w:p>
            <w:pPr>
              <w:spacing w:after="0"/>
              <w:rPr>
                <w:sz w:val="24"/>
                <w:szCs w:val="24"/>
                <w:color w:val="auto"/>
              </w:rPr>
            </w:pPr>
          </w:p>
        </w:tc>
        <w:tc>
          <w:tcPr>
            <w:tcW w:w="720" w:type="dxa"/>
            <w:vAlign w:val="bottom"/>
          </w:tcPr>
          <w:p>
            <w:pPr>
              <w:ind w:left="60"/>
              <w:spacing w:after="0"/>
              <w:rPr>
                <w:sz w:val="20"/>
                <w:szCs w:val="20"/>
                <w:color w:val="auto"/>
              </w:rPr>
            </w:pPr>
            <w:r>
              <w:rPr>
                <w:rFonts w:ascii="Arial" w:cs="Arial" w:eastAsia="Arial" w:hAnsi="Arial"/>
                <w:sz w:val="18"/>
                <w:szCs w:val="18"/>
                <w:color w:val="auto"/>
              </w:rPr>
              <w:t>(c).</w:t>
            </w:r>
          </w:p>
        </w:tc>
        <w:tc>
          <w:tcPr>
            <w:tcW w:w="9800" w:type="dxa"/>
            <w:vAlign w:val="bottom"/>
            <w:gridSpan w:val="3"/>
          </w:tcPr>
          <w:p>
            <w:pPr>
              <w:spacing w:after="0"/>
              <w:rPr>
                <w:sz w:val="20"/>
                <w:szCs w:val="20"/>
                <w:color w:val="auto"/>
              </w:rPr>
            </w:pPr>
            <w:r>
              <w:rPr>
                <w:rFonts w:ascii="Arial" w:cs="Arial" w:eastAsia="Arial" w:hAnsi="Arial"/>
                <w:sz w:val="18"/>
                <w:szCs w:val="18"/>
                <w:color w:val="auto"/>
              </w:rPr>
              <w:t>Citizenship:</w:t>
            </w:r>
          </w:p>
        </w:tc>
      </w:tr>
      <w:tr>
        <w:trPr>
          <w:trHeight w:val="418"/>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0" w:type="dxa"/>
            <w:vAlign w:val="bottom"/>
            <w:gridSpan w:val="3"/>
          </w:tcPr>
          <w:p>
            <w:pPr>
              <w:spacing w:after="0"/>
              <w:rPr>
                <w:sz w:val="20"/>
                <w:szCs w:val="20"/>
                <w:color w:val="auto"/>
              </w:rPr>
            </w:pPr>
            <w:r>
              <w:rPr>
                <w:rFonts w:ascii="Arial" w:cs="Arial" w:eastAsia="Arial" w:hAnsi="Arial"/>
                <w:sz w:val="18"/>
                <w:szCs w:val="18"/>
                <w:color w:val="auto"/>
              </w:rPr>
              <w:t>Soroban Master Fund LP – Cayman Islands</w:t>
            </w:r>
          </w:p>
        </w:tc>
      </w:tr>
      <w:tr>
        <w:trPr>
          <w:trHeight w:val="216"/>
        </w:trPr>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0" w:type="dxa"/>
            <w:vAlign w:val="bottom"/>
            <w:gridSpan w:val="3"/>
          </w:tcPr>
          <w:p>
            <w:pPr>
              <w:spacing w:after="0"/>
              <w:rPr>
                <w:sz w:val="20"/>
                <w:szCs w:val="20"/>
                <w:color w:val="auto"/>
              </w:rPr>
            </w:pPr>
            <w:r>
              <w:rPr>
                <w:rFonts w:ascii="Arial" w:cs="Arial" w:eastAsia="Arial" w:hAnsi="Arial"/>
                <w:sz w:val="18"/>
                <w:szCs w:val="18"/>
                <w:color w:val="auto"/>
              </w:rPr>
              <w:t>Soroban Capital Partners LLC – Delaware</w:t>
            </w:r>
          </w:p>
        </w:tc>
      </w:tr>
      <w:tr>
        <w:trPr>
          <w:trHeight w:val="237"/>
        </w:trPr>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Eric W. Mandelblatt – United States of America</w:t>
            </w:r>
          </w:p>
        </w:tc>
      </w:tr>
      <w:tr>
        <w:trPr>
          <w:trHeight w:val="459"/>
        </w:trPr>
        <w:tc>
          <w:tcPr>
            <w:tcW w:w="900" w:type="dxa"/>
            <w:vAlign w:val="bottom"/>
          </w:tcPr>
          <w:p>
            <w:pPr>
              <w:spacing w:after="0"/>
              <w:rPr>
                <w:sz w:val="24"/>
                <w:szCs w:val="24"/>
                <w:color w:val="auto"/>
              </w:rPr>
            </w:pPr>
          </w:p>
        </w:tc>
        <w:tc>
          <w:tcPr>
            <w:tcW w:w="720" w:type="dxa"/>
            <w:vAlign w:val="bottom"/>
          </w:tcPr>
          <w:p>
            <w:pPr>
              <w:ind w:left="60"/>
              <w:spacing w:after="0"/>
              <w:rPr>
                <w:sz w:val="20"/>
                <w:szCs w:val="20"/>
                <w:color w:val="auto"/>
              </w:rPr>
            </w:pPr>
            <w:r>
              <w:rPr>
                <w:rFonts w:ascii="Arial" w:cs="Arial" w:eastAsia="Arial" w:hAnsi="Arial"/>
                <w:sz w:val="18"/>
                <w:szCs w:val="18"/>
                <w:color w:val="auto"/>
              </w:rPr>
              <w:t>(d).</w:t>
            </w:r>
          </w:p>
        </w:tc>
        <w:tc>
          <w:tcPr>
            <w:tcW w:w="9800" w:type="dxa"/>
            <w:vAlign w:val="bottom"/>
            <w:gridSpan w:val="3"/>
          </w:tcPr>
          <w:p>
            <w:pPr>
              <w:spacing w:after="0"/>
              <w:rPr>
                <w:sz w:val="20"/>
                <w:szCs w:val="20"/>
                <w:color w:val="auto"/>
              </w:rPr>
            </w:pPr>
            <w:r>
              <w:rPr>
                <w:rFonts w:ascii="Arial" w:cs="Arial" w:eastAsia="Arial" w:hAnsi="Arial"/>
                <w:sz w:val="18"/>
                <w:szCs w:val="18"/>
                <w:color w:val="auto"/>
              </w:rPr>
              <w:t>Title of class of securities:</w:t>
            </w:r>
          </w:p>
        </w:tc>
      </w:tr>
      <w:tr>
        <w:trPr>
          <w:trHeight w:val="439"/>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Class A Shares representing limited partner interests</w:t>
            </w:r>
          </w:p>
        </w:tc>
      </w:tr>
      <w:tr>
        <w:trPr>
          <w:trHeight w:val="459"/>
        </w:trPr>
        <w:tc>
          <w:tcPr>
            <w:tcW w:w="900" w:type="dxa"/>
            <w:vAlign w:val="bottom"/>
          </w:tcPr>
          <w:p>
            <w:pPr>
              <w:spacing w:after="0"/>
              <w:rPr>
                <w:sz w:val="24"/>
                <w:szCs w:val="24"/>
                <w:color w:val="auto"/>
              </w:rPr>
            </w:pPr>
          </w:p>
        </w:tc>
        <w:tc>
          <w:tcPr>
            <w:tcW w:w="720" w:type="dxa"/>
            <w:vAlign w:val="bottom"/>
          </w:tcPr>
          <w:p>
            <w:pPr>
              <w:ind w:left="60"/>
              <w:spacing w:after="0"/>
              <w:rPr>
                <w:sz w:val="20"/>
                <w:szCs w:val="20"/>
                <w:color w:val="auto"/>
              </w:rPr>
            </w:pPr>
            <w:r>
              <w:rPr>
                <w:rFonts w:ascii="Arial" w:cs="Arial" w:eastAsia="Arial" w:hAnsi="Arial"/>
                <w:sz w:val="18"/>
                <w:szCs w:val="18"/>
                <w:color w:val="auto"/>
              </w:rPr>
              <w:t>(e).</w:t>
            </w:r>
          </w:p>
        </w:tc>
        <w:tc>
          <w:tcPr>
            <w:tcW w:w="9800" w:type="dxa"/>
            <w:vAlign w:val="bottom"/>
            <w:gridSpan w:val="3"/>
          </w:tcPr>
          <w:p>
            <w:pPr>
              <w:spacing w:after="0"/>
              <w:rPr>
                <w:sz w:val="20"/>
                <w:szCs w:val="20"/>
                <w:color w:val="auto"/>
              </w:rPr>
            </w:pPr>
            <w:r>
              <w:rPr>
                <w:rFonts w:ascii="Arial" w:cs="Arial" w:eastAsia="Arial" w:hAnsi="Arial"/>
                <w:sz w:val="18"/>
                <w:szCs w:val="18"/>
                <w:color w:val="auto"/>
              </w:rPr>
              <w:t>CUSIP No.:</w:t>
            </w:r>
          </w:p>
        </w:tc>
      </w:tr>
      <w:tr>
        <w:trPr>
          <w:trHeight w:val="439"/>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72651A108</w:t>
            </w:r>
          </w:p>
        </w:tc>
      </w:tr>
      <w:tr>
        <w:trPr>
          <w:trHeight w:val="902"/>
        </w:trPr>
        <w:tc>
          <w:tcPr>
            <w:tcW w:w="9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7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spacing w:after="0"/>
        <w:tabs>
          <w:tab w:leader="none" w:pos="16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252" w:lineRule="exact"/>
        <w:rPr>
          <w:sz w:val="20"/>
          <w:szCs w:val="20"/>
          <w:color w:val="auto"/>
        </w:rPr>
      </w:pPr>
    </w:p>
    <w:p>
      <w:pPr>
        <w:ind w:left="1640" w:hanging="673"/>
        <w:spacing w:after="0"/>
        <w:tabs>
          <w:tab w:leader="none" w:pos="1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640" w:hanging="673"/>
        <w:spacing w:after="0"/>
        <w:tabs>
          <w:tab w:leader="none" w:pos="1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640" w:hanging="673"/>
        <w:spacing w:after="0"/>
        <w:tabs>
          <w:tab w:leader="none" w:pos="1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640" w:hanging="673"/>
        <w:spacing w:after="0"/>
        <w:tabs>
          <w:tab w:leader="none" w:pos="1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640" w:hanging="673"/>
        <w:spacing w:after="0"/>
        <w:tabs>
          <w:tab w:leader="none" w:pos="1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investment adviser in accordance with § 240.13d-1(b)(1)(ii)(E);</w:t>
      </w:r>
    </w:p>
    <w:p>
      <w:pPr>
        <w:spacing w:after="0" w:line="252" w:lineRule="exact"/>
        <w:rPr>
          <w:rFonts w:ascii="Arial" w:cs="Arial" w:eastAsia="Arial" w:hAnsi="Arial"/>
          <w:sz w:val="18"/>
          <w:szCs w:val="18"/>
          <w:color w:val="auto"/>
        </w:rPr>
      </w:pPr>
    </w:p>
    <w:p>
      <w:pPr>
        <w:ind w:left="1640" w:hanging="673"/>
        <w:spacing w:after="0"/>
        <w:tabs>
          <w:tab w:leader="none" w:pos="1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 240.13d-1(b)(1)(ii)(F);</w:t>
      </w:r>
    </w:p>
    <w:p>
      <w:pPr>
        <w:spacing w:after="0" w:line="252" w:lineRule="exact"/>
        <w:rPr>
          <w:rFonts w:ascii="Arial" w:cs="Arial" w:eastAsia="Arial" w:hAnsi="Arial"/>
          <w:sz w:val="18"/>
          <w:szCs w:val="18"/>
          <w:color w:val="auto"/>
        </w:rPr>
      </w:pPr>
    </w:p>
    <w:p>
      <w:pPr>
        <w:ind w:left="1640" w:hanging="673"/>
        <w:spacing w:after="0"/>
        <w:tabs>
          <w:tab w:leader="none" w:pos="1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parent holding company or control person in accordance with §240.13d-1(b)(1)(ii)(G);</w:t>
      </w:r>
    </w:p>
    <w:p>
      <w:pPr>
        <w:spacing w:after="0" w:line="252" w:lineRule="exact"/>
        <w:rPr>
          <w:rFonts w:ascii="Arial" w:cs="Arial" w:eastAsia="Arial" w:hAnsi="Arial"/>
          <w:sz w:val="18"/>
          <w:szCs w:val="18"/>
          <w:color w:val="auto"/>
        </w:rPr>
      </w:pPr>
    </w:p>
    <w:p>
      <w:pPr>
        <w:ind w:left="1640" w:hanging="673"/>
        <w:spacing w:after="0"/>
        <w:tabs>
          <w:tab w:leader="none" w:pos="1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 as defined in Section 3(b) of the Federal Deposit Insurance Act (12 U.S.C.1813);</w:t>
      </w:r>
    </w:p>
    <w:p>
      <w:pPr>
        <w:spacing w:after="0" w:line="252" w:lineRule="exact"/>
        <w:rPr>
          <w:rFonts w:ascii="Arial" w:cs="Arial" w:eastAsia="Arial" w:hAnsi="Arial"/>
          <w:sz w:val="18"/>
          <w:szCs w:val="18"/>
          <w:color w:val="auto"/>
        </w:rPr>
      </w:pPr>
    </w:p>
    <w:p>
      <w:pPr>
        <w:ind w:left="2180" w:right="560" w:hanging="1213"/>
        <w:spacing w:after="0" w:line="277" w:lineRule="auto"/>
        <w:tabs>
          <w:tab w:leader="none" w:pos="1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640" w:hanging="673"/>
        <w:spacing w:after="0"/>
        <w:tabs>
          <w:tab w:leader="none" w:pos="1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non-U.S. institution in accordance with §240.13d-1(b)(1)(ii)(J);</w:t>
      </w:r>
    </w:p>
    <w:p>
      <w:pPr>
        <w:spacing w:after="0" w:line="252" w:lineRule="exact"/>
        <w:rPr>
          <w:rFonts w:ascii="Arial" w:cs="Arial" w:eastAsia="Arial" w:hAnsi="Arial"/>
          <w:sz w:val="18"/>
          <w:szCs w:val="18"/>
          <w:color w:val="auto"/>
        </w:rPr>
      </w:pPr>
    </w:p>
    <w:p>
      <w:pPr>
        <w:ind w:left="2180" w:hanging="1213"/>
        <w:spacing w:after="0" w:line="277" w:lineRule="auto"/>
        <w:tabs>
          <w:tab w:leader="none" w:pos="1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[_]Group, in accordance with §240.13d-1(b)(1)(ii)(K). If filing as a non-U.S. institution in accordance with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117475</wp:posOffset>
            </wp:positionV>
            <wp:extent cx="66376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37655"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75" w:lineRule="exact"/>
        <w:rPr>
          <w:sz w:val="20"/>
          <w:szCs w:val="20"/>
          <w:color w:val="auto"/>
        </w:rPr>
      </w:pPr>
    </w:p>
    <w:p>
      <w:pPr>
        <w:ind w:left="1620" w:hanging="694"/>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620" w:right="7180"/>
        <w:spacing w:after="0" w:line="264" w:lineRule="auto"/>
        <w:rPr>
          <w:rFonts w:ascii="Arial" w:cs="Arial" w:eastAsia="Arial" w:hAnsi="Arial"/>
          <w:sz w:val="18"/>
          <w:szCs w:val="18"/>
          <w:color w:val="auto"/>
        </w:rPr>
      </w:pPr>
      <w:r>
        <w:rPr>
          <w:rFonts w:ascii="Arial" w:cs="Arial" w:eastAsia="Arial" w:hAnsi="Arial"/>
          <w:sz w:val="18"/>
          <w:szCs w:val="18"/>
          <w:color w:val="auto"/>
        </w:rPr>
        <w:t>Soroban Master Fund LP – 0 Soroban Capital Partners LLC – 0 Eric W. Mandelblatt – 0</w:t>
      </w:r>
    </w:p>
    <w:p>
      <w:pPr>
        <w:spacing w:after="0" w:line="235" w:lineRule="exact"/>
        <w:rPr>
          <w:rFonts w:ascii="Arial" w:cs="Arial" w:eastAsia="Arial" w:hAnsi="Arial"/>
          <w:sz w:val="18"/>
          <w:szCs w:val="18"/>
          <w:color w:val="auto"/>
        </w:rPr>
      </w:pPr>
    </w:p>
    <w:p>
      <w:pPr>
        <w:ind w:left="1620" w:hanging="694"/>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620" w:right="7020"/>
        <w:spacing w:after="0" w:line="264" w:lineRule="auto"/>
        <w:rPr>
          <w:rFonts w:ascii="Arial" w:cs="Arial" w:eastAsia="Arial" w:hAnsi="Arial"/>
          <w:sz w:val="18"/>
          <w:szCs w:val="18"/>
          <w:color w:val="auto"/>
        </w:rPr>
      </w:pPr>
      <w:r>
        <w:rPr>
          <w:rFonts w:ascii="Arial" w:cs="Arial" w:eastAsia="Arial" w:hAnsi="Arial"/>
          <w:sz w:val="18"/>
          <w:szCs w:val="18"/>
          <w:color w:val="auto"/>
        </w:rPr>
        <w:t>Soroban Master Fund LP – 0% Soroban Capital Partners LLC – 0% Eric W. Mandelblatt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-869950</wp:posOffset>
            </wp:positionV>
            <wp:extent cx="622617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26175" cy="1714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-12065</wp:posOffset>
            </wp:positionV>
            <wp:extent cx="622617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2617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568325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17" w:right="419" w:bottom="1440" w:gutter="0" w:footer="0" w:header="0"/>
        </w:sectPr>
      </w:pPr>
    </w:p>
    <w:bookmarkStart w:id="6" w:name="page7"/>
    <w:bookmarkEnd w:id="6"/>
    <w:p>
      <w:pPr>
        <w:ind w:left="1620" w:hanging="694"/>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Number of shares as to which Soroban Master Fund LP has:</w:t>
      </w:r>
    </w:p>
    <w:p>
      <w:pPr>
        <w:spacing w:after="0" w:line="225" w:lineRule="exact"/>
        <w:rPr>
          <w:sz w:val="20"/>
          <w:szCs w:val="20"/>
          <w:color w:val="auto"/>
        </w:rPr>
      </w:pPr>
    </w:p>
    <w:tbl>
      <w:tblPr>
        <w:tblLayout w:type="fixed"/>
        <w:tblInd w:w="1620" w:type="dxa"/>
        <w:tblCellMar>
          <w:top w:w="0" w:type="dxa"/>
          <w:left w:w="0" w:type="dxa"/>
          <w:bottom w:w="0" w:type="dxa"/>
          <w:right w:w="0" w:type="dxa"/>
        </w:tblCellMar>
      </w:tblP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(i)</w:t>
            </w:r>
          </w:p>
        </w:tc>
        <w:tc>
          <w:tcPr>
            <w:tcW w:w="7120" w:type="dxa"/>
            <w:vAlign w:val="bottom"/>
          </w:tcPr>
          <w:p>
            <w:pPr>
              <w:ind w:left="260"/>
              <w:spacing w:after="0"/>
              <w:rPr>
                <w:sz w:val="20"/>
                <w:szCs w:val="20"/>
                <w:color w:val="auto"/>
              </w:rPr>
            </w:pPr>
            <w:r>
              <w:rPr>
                <w:rFonts w:ascii="Arial" w:cs="Arial" w:eastAsia="Arial" w:hAnsi="Arial"/>
                <w:sz w:val="18"/>
                <w:szCs w:val="18"/>
                <w:color w:val="auto"/>
              </w:rPr>
              <w:t>Sole power to vote or to direct the vote</w:t>
            </w:r>
          </w:p>
        </w:tc>
        <w:tc>
          <w:tcPr>
            <w:tcW w:w="1700" w:type="dxa"/>
            <w:vAlign w:val="bottom"/>
            <w:tcBorders>
              <w:bottom w:val="single" w:sz="8" w:color="auto"/>
            </w:tcBorders>
          </w:tcPr>
          <w:p>
            <w:pPr>
              <w:jc w:val="right"/>
              <w:ind w:right="1545"/>
              <w:spacing w:after="0"/>
              <w:rPr>
                <w:sz w:val="20"/>
                <w:szCs w:val="20"/>
                <w:color w:val="auto"/>
              </w:rPr>
            </w:pPr>
            <w:r>
              <w:rPr>
                <w:rFonts w:ascii="Arial" w:cs="Arial" w:eastAsia="Arial" w:hAnsi="Arial"/>
                <w:sz w:val="15"/>
                <w:szCs w:val="15"/>
                <w:color w:val="auto"/>
                <w:w w:val="71"/>
              </w:rPr>
              <w:t>0</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(ii)</w:t>
            </w:r>
          </w:p>
        </w:tc>
        <w:tc>
          <w:tcPr>
            <w:tcW w:w="7120" w:type="dxa"/>
            <w:vAlign w:val="bottom"/>
          </w:tcPr>
          <w:p>
            <w:pPr>
              <w:ind w:left="260"/>
              <w:spacing w:after="0"/>
              <w:rPr>
                <w:sz w:val="20"/>
                <w:szCs w:val="20"/>
                <w:color w:val="auto"/>
              </w:rPr>
            </w:pPr>
            <w:r>
              <w:rPr>
                <w:rFonts w:ascii="Arial" w:cs="Arial" w:eastAsia="Arial" w:hAnsi="Arial"/>
                <w:sz w:val="18"/>
                <w:szCs w:val="18"/>
                <w:color w:val="auto"/>
              </w:rPr>
              <w:t>Shared power to vote or to direct the vote</w:t>
            </w:r>
          </w:p>
        </w:tc>
        <w:tc>
          <w:tcPr>
            <w:tcW w:w="1700" w:type="dxa"/>
            <w:vAlign w:val="bottom"/>
            <w:tcBorders>
              <w:bottom w:val="single" w:sz="8" w:color="auto"/>
            </w:tcBorders>
          </w:tcPr>
          <w:p>
            <w:pPr>
              <w:jc w:val="right"/>
              <w:ind w:right="1545"/>
              <w:spacing w:after="0"/>
              <w:rPr>
                <w:sz w:val="20"/>
                <w:szCs w:val="20"/>
                <w:color w:val="auto"/>
              </w:rPr>
            </w:pPr>
            <w:r>
              <w:rPr>
                <w:rFonts w:ascii="Arial" w:cs="Arial" w:eastAsia="Arial" w:hAnsi="Arial"/>
                <w:sz w:val="15"/>
                <w:szCs w:val="15"/>
                <w:color w:val="auto"/>
                <w:w w:val="71"/>
              </w:rPr>
              <w:t>0</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(iii)</w:t>
            </w:r>
          </w:p>
        </w:tc>
        <w:tc>
          <w:tcPr>
            <w:tcW w:w="7120" w:type="dxa"/>
            <w:vAlign w:val="bottom"/>
          </w:tcPr>
          <w:p>
            <w:pPr>
              <w:ind w:left="260"/>
              <w:spacing w:after="0"/>
              <w:rPr>
                <w:sz w:val="20"/>
                <w:szCs w:val="20"/>
                <w:color w:val="auto"/>
              </w:rPr>
            </w:pPr>
            <w:r>
              <w:rPr>
                <w:rFonts w:ascii="Arial" w:cs="Arial" w:eastAsia="Arial" w:hAnsi="Arial"/>
                <w:sz w:val="18"/>
                <w:szCs w:val="18"/>
                <w:color w:val="auto"/>
              </w:rPr>
              <w:t>Sole power to dispose or to direct the disposition of</w:t>
            </w:r>
          </w:p>
        </w:tc>
        <w:tc>
          <w:tcPr>
            <w:tcW w:w="1700" w:type="dxa"/>
            <w:vAlign w:val="bottom"/>
            <w:tcBorders>
              <w:bottom w:val="single" w:sz="8" w:color="auto"/>
            </w:tcBorders>
          </w:tcPr>
          <w:p>
            <w:pPr>
              <w:jc w:val="right"/>
              <w:ind w:right="1545"/>
              <w:spacing w:after="0"/>
              <w:rPr>
                <w:sz w:val="20"/>
                <w:szCs w:val="20"/>
                <w:color w:val="auto"/>
              </w:rPr>
            </w:pPr>
            <w:r>
              <w:rPr>
                <w:rFonts w:ascii="Arial" w:cs="Arial" w:eastAsia="Arial" w:hAnsi="Arial"/>
                <w:sz w:val="15"/>
                <w:szCs w:val="15"/>
                <w:color w:val="auto"/>
                <w:w w:val="71"/>
              </w:rPr>
              <w:t>0</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(iv)</w:t>
            </w:r>
          </w:p>
        </w:tc>
        <w:tc>
          <w:tcPr>
            <w:tcW w:w="7120" w:type="dxa"/>
            <w:vAlign w:val="bottom"/>
          </w:tcPr>
          <w:p>
            <w:pPr>
              <w:ind w:left="260"/>
              <w:spacing w:after="0"/>
              <w:rPr>
                <w:sz w:val="20"/>
                <w:szCs w:val="20"/>
                <w:color w:val="auto"/>
              </w:rPr>
            </w:pPr>
            <w:r>
              <w:rPr>
                <w:rFonts w:ascii="Arial" w:cs="Arial" w:eastAsia="Arial" w:hAnsi="Arial"/>
                <w:sz w:val="18"/>
                <w:szCs w:val="18"/>
                <w:color w:val="auto"/>
              </w:rPr>
              <w:t>Shared power to dispose or to direct the disposition of</w:t>
            </w:r>
          </w:p>
        </w:tc>
        <w:tc>
          <w:tcPr>
            <w:tcW w:w="1700" w:type="dxa"/>
            <w:vAlign w:val="bottom"/>
            <w:tcBorders>
              <w:bottom w:val="single" w:sz="8" w:color="auto"/>
            </w:tcBorders>
          </w:tcPr>
          <w:p>
            <w:pPr>
              <w:jc w:val="right"/>
              <w:ind w:right="1545"/>
              <w:spacing w:after="0"/>
              <w:rPr>
                <w:sz w:val="20"/>
                <w:szCs w:val="20"/>
                <w:color w:val="auto"/>
              </w:rPr>
            </w:pPr>
            <w:r>
              <w:rPr>
                <w:rFonts w:ascii="Arial" w:cs="Arial" w:eastAsia="Arial" w:hAnsi="Arial"/>
                <w:sz w:val="15"/>
                <w:szCs w:val="15"/>
                <w:color w:val="auto"/>
                <w:w w:val="71"/>
              </w:rPr>
              <w:t>0</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bl>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Number of shares to which Soroban Capital Partners LLC has :</w:t>
      </w:r>
    </w:p>
    <w:p>
      <w:pPr>
        <w:spacing w:after="0" w:line="225" w:lineRule="exact"/>
        <w:rPr>
          <w:sz w:val="20"/>
          <w:szCs w:val="20"/>
          <w:color w:val="auto"/>
        </w:rPr>
      </w:pPr>
    </w:p>
    <w:tbl>
      <w:tblPr>
        <w:tblLayout w:type="fixed"/>
        <w:tblInd w:w="1620" w:type="dxa"/>
        <w:tblCellMar>
          <w:top w:w="0" w:type="dxa"/>
          <w:left w:w="0" w:type="dxa"/>
          <w:bottom w:w="0" w:type="dxa"/>
          <w:right w:w="0" w:type="dxa"/>
        </w:tblCellMar>
      </w:tblP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(i)</w:t>
            </w:r>
          </w:p>
        </w:tc>
        <w:tc>
          <w:tcPr>
            <w:tcW w:w="7120" w:type="dxa"/>
            <w:vAlign w:val="bottom"/>
          </w:tcPr>
          <w:p>
            <w:pPr>
              <w:ind w:left="260"/>
              <w:spacing w:after="0"/>
              <w:rPr>
                <w:sz w:val="20"/>
                <w:szCs w:val="20"/>
                <w:color w:val="auto"/>
              </w:rPr>
            </w:pPr>
            <w:r>
              <w:rPr>
                <w:rFonts w:ascii="Arial" w:cs="Arial" w:eastAsia="Arial" w:hAnsi="Arial"/>
                <w:sz w:val="18"/>
                <w:szCs w:val="18"/>
                <w:color w:val="auto"/>
              </w:rPr>
              <w:t>Sole power to vote or to direct the vote</w:t>
            </w:r>
          </w:p>
        </w:tc>
        <w:tc>
          <w:tcPr>
            <w:tcW w:w="1700" w:type="dxa"/>
            <w:vAlign w:val="bottom"/>
            <w:tcBorders>
              <w:bottom w:val="single" w:sz="8" w:color="auto"/>
            </w:tcBorders>
          </w:tcPr>
          <w:p>
            <w:pPr>
              <w:jc w:val="right"/>
              <w:ind w:right="1545"/>
              <w:spacing w:after="0"/>
              <w:rPr>
                <w:sz w:val="20"/>
                <w:szCs w:val="20"/>
                <w:color w:val="auto"/>
              </w:rPr>
            </w:pPr>
            <w:r>
              <w:rPr>
                <w:rFonts w:ascii="Arial" w:cs="Arial" w:eastAsia="Arial" w:hAnsi="Arial"/>
                <w:sz w:val="15"/>
                <w:szCs w:val="15"/>
                <w:color w:val="auto"/>
                <w:w w:val="71"/>
              </w:rPr>
              <w:t>0</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(ii)</w:t>
            </w:r>
          </w:p>
        </w:tc>
        <w:tc>
          <w:tcPr>
            <w:tcW w:w="7120" w:type="dxa"/>
            <w:vAlign w:val="bottom"/>
          </w:tcPr>
          <w:p>
            <w:pPr>
              <w:ind w:left="260"/>
              <w:spacing w:after="0"/>
              <w:rPr>
                <w:sz w:val="20"/>
                <w:szCs w:val="20"/>
                <w:color w:val="auto"/>
              </w:rPr>
            </w:pPr>
            <w:r>
              <w:rPr>
                <w:rFonts w:ascii="Arial" w:cs="Arial" w:eastAsia="Arial" w:hAnsi="Arial"/>
                <w:sz w:val="18"/>
                <w:szCs w:val="18"/>
                <w:color w:val="auto"/>
              </w:rPr>
              <w:t>Shared power to vote or to direct the vote</w:t>
            </w:r>
          </w:p>
        </w:tc>
        <w:tc>
          <w:tcPr>
            <w:tcW w:w="1700" w:type="dxa"/>
            <w:vAlign w:val="bottom"/>
            <w:tcBorders>
              <w:bottom w:val="single" w:sz="8" w:color="auto"/>
            </w:tcBorders>
          </w:tcPr>
          <w:p>
            <w:pPr>
              <w:jc w:val="right"/>
              <w:ind w:right="1545"/>
              <w:spacing w:after="0"/>
              <w:rPr>
                <w:sz w:val="20"/>
                <w:szCs w:val="20"/>
                <w:color w:val="auto"/>
              </w:rPr>
            </w:pPr>
            <w:r>
              <w:rPr>
                <w:rFonts w:ascii="Arial" w:cs="Arial" w:eastAsia="Arial" w:hAnsi="Arial"/>
                <w:sz w:val="15"/>
                <w:szCs w:val="15"/>
                <w:color w:val="auto"/>
                <w:w w:val="71"/>
              </w:rPr>
              <w:t>0</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(iii)</w:t>
            </w:r>
          </w:p>
        </w:tc>
        <w:tc>
          <w:tcPr>
            <w:tcW w:w="7120" w:type="dxa"/>
            <w:vAlign w:val="bottom"/>
          </w:tcPr>
          <w:p>
            <w:pPr>
              <w:ind w:left="260"/>
              <w:spacing w:after="0"/>
              <w:rPr>
                <w:sz w:val="20"/>
                <w:szCs w:val="20"/>
                <w:color w:val="auto"/>
              </w:rPr>
            </w:pPr>
            <w:r>
              <w:rPr>
                <w:rFonts w:ascii="Arial" w:cs="Arial" w:eastAsia="Arial" w:hAnsi="Arial"/>
                <w:sz w:val="18"/>
                <w:szCs w:val="18"/>
                <w:color w:val="auto"/>
              </w:rPr>
              <w:t>Sole power to dispose or to direct the disposition of</w:t>
            </w:r>
          </w:p>
        </w:tc>
        <w:tc>
          <w:tcPr>
            <w:tcW w:w="1700" w:type="dxa"/>
            <w:vAlign w:val="bottom"/>
            <w:tcBorders>
              <w:bottom w:val="single" w:sz="8" w:color="auto"/>
            </w:tcBorders>
          </w:tcPr>
          <w:p>
            <w:pPr>
              <w:jc w:val="right"/>
              <w:ind w:right="1545"/>
              <w:spacing w:after="0"/>
              <w:rPr>
                <w:sz w:val="20"/>
                <w:szCs w:val="20"/>
                <w:color w:val="auto"/>
              </w:rPr>
            </w:pPr>
            <w:r>
              <w:rPr>
                <w:rFonts w:ascii="Arial" w:cs="Arial" w:eastAsia="Arial" w:hAnsi="Arial"/>
                <w:sz w:val="15"/>
                <w:szCs w:val="15"/>
                <w:color w:val="auto"/>
                <w:w w:val="71"/>
              </w:rPr>
              <w:t>0</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(iv)</w:t>
            </w:r>
          </w:p>
        </w:tc>
        <w:tc>
          <w:tcPr>
            <w:tcW w:w="7120" w:type="dxa"/>
            <w:vAlign w:val="bottom"/>
          </w:tcPr>
          <w:p>
            <w:pPr>
              <w:ind w:left="260"/>
              <w:spacing w:after="0"/>
              <w:rPr>
                <w:sz w:val="20"/>
                <w:szCs w:val="20"/>
                <w:color w:val="auto"/>
              </w:rPr>
            </w:pPr>
            <w:r>
              <w:rPr>
                <w:rFonts w:ascii="Arial" w:cs="Arial" w:eastAsia="Arial" w:hAnsi="Arial"/>
                <w:sz w:val="18"/>
                <w:szCs w:val="18"/>
                <w:color w:val="auto"/>
              </w:rPr>
              <w:t>Shared power to dispose or to direct the disposition of</w:t>
            </w:r>
          </w:p>
        </w:tc>
        <w:tc>
          <w:tcPr>
            <w:tcW w:w="1700" w:type="dxa"/>
            <w:vAlign w:val="bottom"/>
            <w:tcBorders>
              <w:bottom w:val="single" w:sz="8" w:color="auto"/>
            </w:tcBorders>
          </w:tcPr>
          <w:p>
            <w:pPr>
              <w:jc w:val="right"/>
              <w:ind w:right="1545"/>
              <w:spacing w:after="0"/>
              <w:rPr>
                <w:sz w:val="20"/>
                <w:szCs w:val="20"/>
                <w:color w:val="auto"/>
              </w:rPr>
            </w:pPr>
            <w:r>
              <w:rPr>
                <w:rFonts w:ascii="Arial" w:cs="Arial" w:eastAsia="Arial" w:hAnsi="Arial"/>
                <w:sz w:val="15"/>
                <w:szCs w:val="15"/>
                <w:color w:val="auto"/>
                <w:w w:val="71"/>
              </w:rPr>
              <w:t>0</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bl>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Number of shares to which Eric W. Mandelblatt has :</w:t>
      </w:r>
    </w:p>
    <w:p>
      <w:pPr>
        <w:spacing w:after="0" w:line="225" w:lineRule="exact"/>
        <w:rPr>
          <w:sz w:val="20"/>
          <w:szCs w:val="20"/>
          <w:color w:val="auto"/>
        </w:rPr>
      </w:pPr>
    </w:p>
    <w:tbl>
      <w:tblPr>
        <w:tblLayout w:type="fixed"/>
        <w:tblInd w:w="1620" w:type="dxa"/>
        <w:tblCellMar>
          <w:top w:w="0" w:type="dxa"/>
          <w:left w:w="0" w:type="dxa"/>
          <w:bottom w:w="0" w:type="dxa"/>
          <w:right w:w="0" w:type="dxa"/>
        </w:tblCellMar>
      </w:tblP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(i)</w:t>
            </w:r>
          </w:p>
        </w:tc>
        <w:tc>
          <w:tcPr>
            <w:tcW w:w="7120" w:type="dxa"/>
            <w:vAlign w:val="bottom"/>
          </w:tcPr>
          <w:p>
            <w:pPr>
              <w:ind w:left="260"/>
              <w:spacing w:after="0"/>
              <w:rPr>
                <w:sz w:val="20"/>
                <w:szCs w:val="20"/>
                <w:color w:val="auto"/>
              </w:rPr>
            </w:pPr>
            <w:r>
              <w:rPr>
                <w:rFonts w:ascii="Arial" w:cs="Arial" w:eastAsia="Arial" w:hAnsi="Arial"/>
                <w:sz w:val="18"/>
                <w:szCs w:val="18"/>
                <w:color w:val="auto"/>
              </w:rPr>
              <w:t>Sole power to vote or to direct the vote</w:t>
            </w:r>
          </w:p>
        </w:tc>
        <w:tc>
          <w:tcPr>
            <w:tcW w:w="1700" w:type="dxa"/>
            <w:vAlign w:val="bottom"/>
            <w:tcBorders>
              <w:bottom w:val="single" w:sz="8" w:color="auto"/>
            </w:tcBorders>
          </w:tcPr>
          <w:p>
            <w:pPr>
              <w:jc w:val="right"/>
              <w:ind w:right="1545"/>
              <w:spacing w:after="0"/>
              <w:rPr>
                <w:sz w:val="20"/>
                <w:szCs w:val="20"/>
                <w:color w:val="auto"/>
              </w:rPr>
            </w:pPr>
            <w:r>
              <w:rPr>
                <w:rFonts w:ascii="Arial" w:cs="Arial" w:eastAsia="Arial" w:hAnsi="Arial"/>
                <w:sz w:val="15"/>
                <w:szCs w:val="15"/>
                <w:color w:val="auto"/>
                <w:w w:val="71"/>
              </w:rPr>
              <w:t>0</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(ii)</w:t>
            </w:r>
          </w:p>
        </w:tc>
        <w:tc>
          <w:tcPr>
            <w:tcW w:w="7120" w:type="dxa"/>
            <w:vAlign w:val="bottom"/>
          </w:tcPr>
          <w:p>
            <w:pPr>
              <w:ind w:left="260"/>
              <w:spacing w:after="0"/>
              <w:rPr>
                <w:sz w:val="20"/>
                <w:szCs w:val="20"/>
                <w:color w:val="auto"/>
              </w:rPr>
            </w:pPr>
            <w:r>
              <w:rPr>
                <w:rFonts w:ascii="Arial" w:cs="Arial" w:eastAsia="Arial" w:hAnsi="Arial"/>
                <w:sz w:val="18"/>
                <w:szCs w:val="18"/>
                <w:color w:val="auto"/>
              </w:rPr>
              <w:t>Shared power to vote or to direct the vote</w:t>
            </w:r>
          </w:p>
        </w:tc>
        <w:tc>
          <w:tcPr>
            <w:tcW w:w="1700" w:type="dxa"/>
            <w:vAlign w:val="bottom"/>
            <w:tcBorders>
              <w:bottom w:val="single" w:sz="8" w:color="auto"/>
            </w:tcBorders>
          </w:tcPr>
          <w:p>
            <w:pPr>
              <w:jc w:val="right"/>
              <w:ind w:right="1545"/>
              <w:spacing w:after="0"/>
              <w:rPr>
                <w:sz w:val="20"/>
                <w:szCs w:val="20"/>
                <w:color w:val="auto"/>
              </w:rPr>
            </w:pPr>
            <w:r>
              <w:rPr>
                <w:rFonts w:ascii="Arial" w:cs="Arial" w:eastAsia="Arial" w:hAnsi="Arial"/>
                <w:sz w:val="15"/>
                <w:szCs w:val="15"/>
                <w:color w:val="auto"/>
                <w:w w:val="71"/>
              </w:rPr>
              <w:t>0</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(iii)</w:t>
            </w:r>
          </w:p>
        </w:tc>
        <w:tc>
          <w:tcPr>
            <w:tcW w:w="7120" w:type="dxa"/>
            <w:vAlign w:val="bottom"/>
          </w:tcPr>
          <w:p>
            <w:pPr>
              <w:ind w:left="260"/>
              <w:spacing w:after="0"/>
              <w:rPr>
                <w:sz w:val="20"/>
                <w:szCs w:val="20"/>
                <w:color w:val="auto"/>
              </w:rPr>
            </w:pPr>
            <w:r>
              <w:rPr>
                <w:rFonts w:ascii="Arial" w:cs="Arial" w:eastAsia="Arial" w:hAnsi="Arial"/>
                <w:sz w:val="18"/>
                <w:szCs w:val="18"/>
                <w:color w:val="auto"/>
              </w:rPr>
              <w:t>Sole power to dispose or to direct the disposition of</w:t>
            </w:r>
          </w:p>
        </w:tc>
        <w:tc>
          <w:tcPr>
            <w:tcW w:w="1700" w:type="dxa"/>
            <w:vAlign w:val="bottom"/>
            <w:tcBorders>
              <w:bottom w:val="single" w:sz="8" w:color="auto"/>
            </w:tcBorders>
          </w:tcPr>
          <w:p>
            <w:pPr>
              <w:jc w:val="right"/>
              <w:ind w:right="1545"/>
              <w:spacing w:after="0"/>
              <w:rPr>
                <w:sz w:val="20"/>
                <w:szCs w:val="20"/>
                <w:color w:val="auto"/>
              </w:rPr>
            </w:pPr>
            <w:r>
              <w:rPr>
                <w:rFonts w:ascii="Arial" w:cs="Arial" w:eastAsia="Arial" w:hAnsi="Arial"/>
                <w:sz w:val="15"/>
                <w:szCs w:val="15"/>
                <w:color w:val="auto"/>
                <w:w w:val="71"/>
              </w:rPr>
              <w:t>0</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(iv)</w:t>
            </w:r>
          </w:p>
        </w:tc>
        <w:tc>
          <w:tcPr>
            <w:tcW w:w="7120" w:type="dxa"/>
            <w:vAlign w:val="bottom"/>
          </w:tcPr>
          <w:p>
            <w:pPr>
              <w:ind w:left="260"/>
              <w:spacing w:after="0"/>
              <w:rPr>
                <w:sz w:val="20"/>
                <w:szCs w:val="20"/>
                <w:color w:val="auto"/>
              </w:rPr>
            </w:pPr>
            <w:r>
              <w:rPr>
                <w:rFonts w:ascii="Arial" w:cs="Arial" w:eastAsia="Arial" w:hAnsi="Arial"/>
                <w:sz w:val="18"/>
                <w:szCs w:val="18"/>
                <w:color w:val="auto"/>
              </w:rPr>
              <w:t>Shared power to dispose or to direct the disposition of</w:t>
            </w:r>
          </w:p>
        </w:tc>
        <w:tc>
          <w:tcPr>
            <w:tcW w:w="1700" w:type="dxa"/>
            <w:vAlign w:val="bottom"/>
            <w:tcBorders>
              <w:bottom w:val="single" w:sz="8" w:color="auto"/>
            </w:tcBorders>
          </w:tcPr>
          <w:p>
            <w:pPr>
              <w:jc w:val="right"/>
              <w:ind w:right="1545"/>
              <w:spacing w:after="0"/>
              <w:rPr>
                <w:sz w:val="20"/>
                <w:szCs w:val="20"/>
                <w:color w:val="auto"/>
              </w:rPr>
            </w:pPr>
            <w:r>
              <w:rPr>
                <w:rFonts w:ascii="Arial" w:cs="Arial" w:eastAsia="Arial" w:hAnsi="Arial"/>
                <w:sz w:val="15"/>
                <w:szCs w:val="15"/>
                <w:color w:val="auto"/>
                <w:w w:val="71"/>
              </w:rPr>
              <w:t>0</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bl>
    <w:p>
      <w:pPr>
        <w:spacing w:after="0" w:line="200" w:lineRule="exact"/>
        <w:rPr>
          <w:sz w:val="20"/>
          <w:szCs w:val="20"/>
          <w:color w:val="auto"/>
        </w:rPr>
      </w:pPr>
    </w:p>
    <w:p>
      <w:pPr>
        <w:spacing w:after="0" w:line="27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52"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254635</wp:posOffset>
            </wp:positionV>
            <wp:extent cx="66636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52" w:lineRule="exact"/>
        <w:rPr>
          <w:sz w:val="20"/>
          <w:szCs w:val="20"/>
          <w:color w:val="auto"/>
        </w:rPr>
      </w:pPr>
    </w:p>
    <w:p>
      <w:pPr>
        <w:ind w:left="920"/>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6369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7" w:name="page8"/>
    <w:bookmarkEnd w:id="7"/>
    <w:p>
      <w:pPr>
        <w:ind w:left="1160" w:right="520" w:hanging="1147"/>
        <w:spacing w:after="0" w:line="277" w:lineRule="auto"/>
        <w:tabs>
          <w:tab w:leader="none" w:pos="114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97" w:lineRule="exact"/>
        <w:rPr>
          <w:sz w:val="20"/>
          <w:szCs w:val="20"/>
          <w:color w:val="auto"/>
        </w:rPr>
      </w:pPr>
    </w:p>
    <w:p>
      <w:pPr>
        <w:jc w:val="both"/>
        <w:ind w:left="920"/>
        <w:spacing w:after="0" w:line="286" w:lineRule="auto"/>
        <w:rPr>
          <w:sz w:val="20"/>
          <w:szCs w:val="20"/>
          <w:color w:val="auto"/>
        </w:rPr>
      </w:pPr>
      <w:r>
        <w:rPr>
          <w:rFonts w:ascii="Arial" w:cs="Arial" w:eastAsia="Arial" w:hAnsi="Arial"/>
          <w:sz w:val="17"/>
          <w:szCs w:val="17"/>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52" w:lineRule="exact"/>
        <w:rPr>
          <w:sz w:val="20"/>
          <w:szCs w:val="20"/>
          <w:color w:val="auto"/>
        </w:rPr>
      </w:pPr>
    </w:p>
    <w:p>
      <w:pPr>
        <w:ind w:left="920" w:right="320"/>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52" w:lineRule="exact"/>
        <w:rPr>
          <w:sz w:val="20"/>
          <w:szCs w:val="20"/>
          <w:color w:val="auto"/>
        </w:rPr>
      </w:pPr>
    </w:p>
    <w:p>
      <w:pPr>
        <w:ind w:left="920" w:right="500"/>
        <w:spacing w:after="0" w:line="342" w:lineRule="auto"/>
        <w:rPr>
          <w:sz w:val="20"/>
          <w:szCs w:val="20"/>
          <w:color w:val="auto"/>
        </w:rPr>
      </w:pPr>
      <w:r>
        <w:rPr>
          <w:rFonts w:ascii="Arial" w:cs="Arial" w:eastAsia="Arial" w:hAnsi="Arial"/>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52" w:lineRule="exact"/>
        <w:rPr>
          <w:sz w:val="20"/>
          <w:szCs w:val="20"/>
          <w:color w:val="auto"/>
        </w:rPr>
      </w:pPr>
    </w:p>
    <w:p>
      <w:pPr>
        <w:ind w:left="1500" w:right="14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849630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February 14,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9673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67355" cy="17145"/>
                    </a:xfrm>
                    <a:prstGeom prst="rect">
                      <a:avLst/>
                    </a:prstGeom>
                    <a:noFill/>
                  </pic:spPr>
                </pic:pic>
              </a:graphicData>
            </a:graphic>
          </wp:anchor>
        </w:drawing>
      </w:r>
    </w:p>
    <w:p>
      <w:pPr>
        <w:spacing w:after="0" w:line="16"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SOROBAN MASTER FUND LP</w:t>
      </w:r>
    </w:p>
    <w:p>
      <w:pPr>
        <w:spacing w:after="0" w:line="225" w:lineRule="exact"/>
        <w:rPr>
          <w:sz w:val="20"/>
          <w:szCs w:val="20"/>
          <w:color w:val="auto"/>
        </w:rPr>
      </w:pPr>
    </w:p>
    <w:p>
      <w:pPr>
        <w:ind w:left="562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W. Mandelblatt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9673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6735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Eric W. Mandelblatt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Authorized Signatory of its Investment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SOROBAN CAPITAL PARTNERS LLC</w:t>
      </w:r>
    </w:p>
    <w:p>
      <w:pPr>
        <w:spacing w:after="0" w:line="225" w:lineRule="exact"/>
        <w:rPr>
          <w:sz w:val="20"/>
          <w:szCs w:val="20"/>
          <w:color w:val="auto"/>
        </w:rPr>
      </w:pPr>
    </w:p>
    <w:p>
      <w:pPr>
        <w:ind w:left="562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W. Mandelblatt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9673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6735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Eric W. Mandelblatt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Managing Partner</w:t>
      </w:r>
    </w:p>
    <w:p>
      <w:pPr>
        <w:spacing w:after="0" w:line="200" w:lineRule="exact"/>
        <w:rPr>
          <w:sz w:val="20"/>
          <w:szCs w:val="20"/>
          <w:color w:val="auto"/>
        </w:rPr>
      </w:pPr>
    </w:p>
    <w:p>
      <w:pPr>
        <w:spacing w:after="0" w:line="2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ERIC W. MANDELBLATT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Eric W. Mandelblatt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332740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760" w:right="31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00" w:lineRule="exact"/>
        <w:rPr>
          <w:sz w:val="20"/>
          <w:szCs w:val="20"/>
          <w:color w:val="auto"/>
        </w:rPr>
      </w:pPr>
    </w:p>
    <w:p>
      <w:pPr>
        <w:spacing w:after="0" w:line="29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Each of the undersigned hereby consents and agrees to this joint filing to Schedule 13G for the Class A Shares representing limited partner interests of Plains GP Holdings, L.P.</w:t>
      </w:r>
    </w:p>
    <w:p>
      <w:pPr>
        <w:spacing w:after="0" w:line="197"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February 14,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9673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67355" cy="17145"/>
                    </a:xfrm>
                    <a:prstGeom prst="rect">
                      <a:avLst/>
                    </a:prstGeom>
                    <a:noFill/>
                  </pic:spPr>
                </pic:pic>
              </a:graphicData>
            </a:graphic>
          </wp:anchor>
        </w:drawing>
      </w:r>
    </w:p>
    <w:p>
      <w:pPr>
        <w:spacing w:after="0" w:line="16"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SOROBAN MASTER FUND LP</w:t>
      </w:r>
    </w:p>
    <w:p>
      <w:pPr>
        <w:spacing w:after="0" w:line="200" w:lineRule="exact"/>
        <w:rPr>
          <w:sz w:val="20"/>
          <w:szCs w:val="20"/>
          <w:color w:val="auto"/>
        </w:rPr>
      </w:pPr>
    </w:p>
    <w:p>
      <w:pPr>
        <w:spacing w:after="0" w:line="268"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Eric W. Mandelblatt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9673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6735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Eric W. Mandelblatt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Authorized Signatory of its Investment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SOROBAN CAPITAL PARTNERS LLC</w:t>
      </w:r>
    </w:p>
    <w:p>
      <w:pPr>
        <w:spacing w:after="0" w:line="225"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Eric W. Mandelblatt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9673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6735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Eric W. Mandelblatt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Managing Partner</w:t>
      </w:r>
    </w:p>
    <w:p>
      <w:pPr>
        <w:spacing w:after="0" w:line="23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ERIC W. MANDELBATT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Eric W. Mandelblatt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2588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sectPr>
      <w:pgSz w:w="11900" w:h="16838" w:orient="portrait"/>
      <w:cols w:equalWidth="0" w:num="1">
        <w:col w:w="11420"/>
      </w:cols>
      <w:pgMar w:left="240" w:top="10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3"/>
    </w:lvl>
  </w:abstractNum>
  <w:abstractNum w:abstractNumId="4">
    <w:nsid w:val="1F16E9E8"/>
    <w:multiLevelType w:val="hybridMultilevel"/>
    <w:lvl w:ilvl="0">
      <w:lvlJc w:val="left"/>
      <w:lvlText w:val="%1."/>
      <w:numFmt w:val="decimal"/>
      <w:start w:val="5"/>
    </w:lvl>
  </w:abstractNum>
  <w:abstractNum w:abstractNumId="5">
    <w:nsid w:val="1190CDE7"/>
    <w:multiLevelType w:val="hybridMultilevel"/>
    <w:lvl w:ilvl="0">
      <w:lvlJc w:val="left"/>
      <w:lvlText w:val="%1."/>
      <w:numFmt w:val="decimal"/>
      <w:start w:val="1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3"/>
    </w:lvl>
  </w:abstractNum>
  <w:abstractNum w:abstractNumId="8">
    <w:nsid w:val="3352255A"/>
    <w:multiLevelType w:val="hybridMultilevel"/>
    <w:lvl w:ilvl="0">
      <w:lvlJc w:val="left"/>
      <w:lvlText w:val="%1."/>
      <w:numFmt w:val="decimal"/>
      <w:start w:val="5"/>
    </w:lvl>
  </w:abstractNum>
  <w:abstractNum w:abstractNumId="9">
    <w:nsid w:val="109CF92E"/>
    <w:multiLevelType w:val="hybridMultilevel"/>
    <w:lvl w:ilvl="0">
      <w:lvlJc w:val="left"/>
      <w:lvlText w:val="%1."/>
      <w:numFmt w:val="decimal"/>
      <w:start w:val="1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3"/>
    </w:lvl>
  </w:abstractNum>
  <w:abstractNum w:abstractNumId="12">
    <w:nsid w:val="1BEFD79F"/>
    <w:multiLevelType w:val="hybridMultilevel"/>
    <w:lvl w:ilvl="0">
      <w:lvlJc w:val="left"/>
      <w:lvlText w:val="%1."/>
      <w:numFmt w:val="decimal"/>
      <w:start w:val="5"/>
    </w:lvl>
  </w:abstractNum>
  <w:abstractNum w:abstractNumId="13">
    <w:nsid w:val="41A7C4C9"/>
    <w:multiLevelType w:val="hybridMultilevel"/>
    <w:lvl w:ilvl="0">
      <w:lvlJc w:val="left"/>
      <w:lvlText w:val="%1."/>
      <w:numFmt w:val="decimal"/>
      <w:start w:val="1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2020-01-26T01:58:59Z</dcterms:created>
  <dcterms:modified xsi:type="dcterms:W3CDTF">2020-01-26T01:58:59Z</dcterms:modified>
</cp:coreProperties>
</file>