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Chiang Willie CW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 STE.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PLAINS GP HOLDINGS LP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PAGP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02/24/2020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Chairman and CEO</w:t>
      </w:r>
    </w:p>
    <w:p>
      <w:pPr>
        <w:spacing w:after="0" w:line="267" w:lineRule="exact"/>
        <w:rPr>
          <w:sz w:val="24"/>
          <w:szCs w:val="24"/>
          <w:color w:val="auto"/>
        </w:rPr>
      </w:pPr>
    </w:p>
    <w:p>
      <w:pPr>
        <w:sectPr>
          <w:pgSz w:w="11900" w:h="16838" w:orient="portrait"/>
          <w:cols w:equalWidth="0" w:num="3">
            <w:col w:w="3360" w:space="720"/>
            <w:col w:w="3280" w:space="6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9"/>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gridSpan w:val="4"/>
          </w:tcPr>
          <w:p>
            <w:pPr>
              <w:ind w:left="520"/>
              <w:spacing w:after="0" w:line="155" w:lineRule="exact"/>
              <w:rPr>
                <w:sz w:val="20"/>
                <w:szCs w:val="20"/>
                <w:color w:val="auto"/>
              </w:rPr>
            </w:pPr>
            <w:r>
              <w:rPr>
                <w:rFonts w:ascii="Arial" w:cs="Arial" w:eastAsia="Arial" w:hAnsi="Arial"/>
                <w:sz w:val="14"/>
                <w:szCs w:val="14"/>
                <w:color w:val="auto"/>
              </w:rPr>
              <w:t>Line)</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77002</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7"/>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vMerge w:val="restart"/>
          </w:tcPr>
          <w:p>
            <w:pPr>
              <w:spacing w:after="0"/>
              <w:rPr>
                <w:sz w:val="12"/>
                <w:szCs w:val="12"/>
                <w:color w:val="auto"/>
              </w:rPr>
            </w:pPr>
          </w:p>
        </w:tc>
        <w:tc>
          <w:tcPr>
            <w:tcW w:w="2940" w:type="dxa"/>
            <w:vAlign w:val="bottom"/>
            <w:gridSpan w:val="6"/>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294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Shares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02/24/2020</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30,672</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15.9646</w:t>
            </w:r>
            <w:r>
              <w:rPr>
                <w:rFonts w:ascii="Arial" w:cs="Arial" w:eastAsia="Arial" w:hAnsi="Arial"/>
                <w:sz w:val="22"/>
                <w:szCs w:val="22"/>
                <w:color w:val="008000"/>
                <w:w w:val="90"/>
                <w:vertAlign w:val="superscript"/>
              </w:rPr>
              <w:t>(1)</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237"/>
              <w:spacing w:after="0"/>
              <w:rPr>
                <w:sz w:val="20"/>
                <w:szCs w:val="20"/>
                <w:color w:val="auto"/>
              </w:rPr>
            </w:pPr>
            <w:r>
              <w:rPr>
                <w:rFonts w:ascii="Arial" w:cs="Arial" w:eastAsia="Arial" w:hAnsi="Arial"/>
                <w:sz w:val="18"/>
                <w:szCs w:val="18"/>
                <w:color w:val="0000FF"/>
                <w:w w:val="86"/>
              </w:rPr>
              <w:t>105,776</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Shares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02/25/2020</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34,328</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15.6961</w:t>
            </w:r>
            <w:r>
              <w:rPr>
                <w:rFonts w:ascii="Arial" w:cs="Arial" w:eastAsia="Arial" w:hAnsi="Arial"/>
                <w:sz w:val="22"/>
                <w:szCs w:val="22"/>
                <w:color w:val="008000"/>
                <w:w w:val="90"/>
                <w:vertAlign w:val="superscript"/>
              </w:rPr>
              <w:t>(2)</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237"/>
              <w:spacing w:after="0"/>
              <w:rPr>
                <w:sz w:val="20"/>
                <w:szCs w:val="20"/>
                <w:color w:val="auto"/>
              </w:rPr>
            </w:pPr>
            <w:r>
              <w:rPr>
                <w:rFonts w:ascii="Arial" w:cs="Arial" w:eastAsia="Arial" w:hAnsi="Arial"/>
                <w:sz w:val="18"/>
                <w:szCs w:val="18"/>
                <w:color w:val="0000FF"/>
                <w:w w:val="86"/>
              </w:rPr>
              <w:t>140,104</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Class A Shares</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jc w:val="center"/>
              <w:ind w:right="317"/>
              <w:spacing w:after="0"/>
              <w:rPr>
                <w:sz w:val="20"/>
                <w:szCs w:val="20"/>
                <w:color w:val="auto"/>
              </w:rPr>
            </w:pPr>
            <w:r>
              <w:rPr>
                <w:rFonts w:ascii="Arial" w:cs="Arial" w:eastAsia="Arial" w:hAnsi="Arial"/>
                <w:sz w:val="18"/>
                <w:szCs w:val="18"/>
                <w:color w:val="0000FF"/>
                <w:w w:val="87"/>
              </w:rPr>
              <w:t>60,000</w:t>
            </w:r>
          </w:p>
        </w:tc>
        <w:tc>
          <w:tcPr>
            <w:tcW w:w="900" w:type="dxa"/>
            <w:vAlign w:val="bottom"/>
          </w:tcPr>
          <w:p>
            <w:pPr>
              <w:jc w:val="center"/>
              <w:ind w:right="13"/>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3"/>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8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9"/>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reflects the weighted average price for the Class A shares. The shares were purchased in multiple transactions at prices ranging from $15.93 to $16.00. The reporting person will provide upon request by the SEC staff, the issuer or any security holder of the issuer full information regarding the number of shares sold at each separate price.</w:t>
      </w:r>
    </w:p>
    <w:p>
      <w:pPr>
        <w:ind w:left="40" w:right="4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reflects the weighted average price for the Class A shares. The shares were purchased in multiple transactions at prices ranging from $15.57 to $15.78. The reporting person will provide upon request by the SEC staff, the issuer or any security holder of the issuer full information regarding the number of shares sold at each separate price.</w:t>
      </w: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Ann F. Gullion,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81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112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in-fact for Willie CW Chiang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081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8100" cy="8890"/>
                    </a:xfrm>
                    <a:prstGeom prst="rect">
                      <a:avLst/>
                    </a:prstGeom>
                    <a:noFill/>
                  </pic:spPr>
                </pic:pic>
              </a:graphicData>
            </a:graphic>
          </wp:anchor>
        </w:drawing>
      </w:r>
    </w:p>
    <w:p>
      <w:pPr>
        <w:spacing w:after="0" w:line="67"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5"/>
          <w:szCs w:val="15"/>
          <w:color w:val="0000FF"/>
        </w:rPr>
        <w:t>02/25/2020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21559"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2020-02-25T17:38:02Z</dcterms:created>
  <dcterms:modified xsi:type="dcterms:W3CDTF">2020-02-25T17:38:02Z</dcterms:modified>
</cp:coreProperties>
</file>