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163830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 November 26,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Plains All American Pipeline, L.P.</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20"/>
        </w:trPr>
        <w:tc>
          <w:tcPr>
            <w:tcW w:w="23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1-14569</w:t>
            </w:r>
          </w:p>
        </w:tc>
        <w:tc>
          <w:tcPr>
            <w:tcW w:w="178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76-0582150</w:t>
            </w:r>
          </w:p>
        </w:tc>
      </w:tr>
      <w:tr>
        <w:trPr>
          <w:trHeight w:val="216"/>
        </w:trPr>
        <w:tc>
          <w:tcPr>
            <w:tcW w:w="23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51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(Commission</w:t>
            </w:r>
          </w:p>
        </w:tc>
        <w:tc>
          <w:tcPr>
            <w:tcW w:w="17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3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incorporation)</w:t>
            </w:r>
          </w:p>
        </w:tc>
        <w:tc>
          <w:tcPr>
            <w:tcW w:w="51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File Number)</w:t>
            </w:r>
          </w:p>
        </w:tc>
        <w:tc>
          <w:tcPr>
            <w:tcW w:w="17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2340" w:type="dxa"/>
            <w:vAlign w:val="bottom"/>
          </w:tcPr>
          <w:p>
            <w:pPr>
              <w:spacing w:after="0"/>
              <w:rPr>
                <w:sz w:val="24"/>
                <w:szCs w:val="24"/>
                <w:color w:val="auto"/>
              </w:rPr>
            </w:pPr>
          </w:p>
        </w:tc>
        <w:tc>
          <w:tcPr>
            <w:tcW w:w="51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333 Clay Street, Suite 1600, Houston, Texas 77002</w:t>
            </w:r>
          </w:p>
        </w:tc>
        <w:tc>
          <w:tcPr>
            <w:tcW w:w="1780" w:type="dxa"/>
            <w:vAlign w:val="bottom"/>
          </w:tcPr>
          <w:p>
            <w:pPr>
              <w:spacing w:after="0"/>
              <w:rPr>
                <w:sz w:val="24"/>
                <w:szCs w:val="24"/>
                <w:color w:val="auto"/>
              </w:rPr>
            </w:pPr>
          </w:p>
        </w:tc>
      </w:tr>
      <w:tr>
        <w:trPr>
          <w:trHeight w:val="234"/>
        </w:trPr>
        <w:tc>
          <w:tcPr>
            <w:tcW w:w="2340" w:type="dxa"/>
            <w:vAlign w:val="bottom"/>
          </w:tcPr>
          <w:p>
            <w:pPr>
              <w:spacing w:after="0"/>
              <w:rPr>
                <w:sz w:val="20"/>
                <w:szCs w:val="20"/>
                <w:color w:val="auto"/>
              </w:rPr>
            </w:pPr>
          </w:p>
        </w:tc>
        <w:tc>
          <w:tcPr>
            <w:tcW w:w="51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780" w:type="dxa"/>
            <w:vAlign w:val="bottom"/>
          </w:tcPr>
          <w:p>
            <w:pPr>
              <w:spacing w:after="0"/>
              <w:rPr>
                <w:sz w:val="20"/>
                <w:szCs w:val="20"/>
                <w:color w:val="auto"/>
              </w:rPr>
            </w:pPr>
          </w:p>
        </w:tc>
      </w:tr>
      <w:tr>
        <w:trPr>
          <w:trHeight w:val="414"/>
        </w:trPr>
        <w:tc>
          <w:tcPr>
            <w:tcW w:w="2340" w:type="dxa"/>
            <w:vAlign w:val="bottom"/>
          </w:tcPr>
          <w:p>
            <w:pPr>
              <w:spacing w:after="0"/>
              <w:rPr>
                <w:sz w:val="24"/>
                <w:szCs w:val="24"/>
                <w:color w:val="auto"/>
              </w:rPr>
            </w:pPr>
          </w:p>
        </w:tc>
        <w:tc>
          <w:tcPr>
            <w:tcW w:w="51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713-646-4100</w:t>
            </w:r>
          </w:p>
        </w:tc>
        <w:tc>
          <w:tcPr>
            <w:tcW w:w="1780" w:type="dxa"/>
            <w:vAlign w:val="bottom"/>
          </w:tcPr>
          <w:p>
            <w:pPr>
              <w:spacing w:after="0"/>
              <w:rPr>
                <w:sz w:val="24"/>
                <w:szCs w:val="24"/>
                <w:color w:val="auto"/>
              </w:rPr>
            </w:pPr>
          </w:p>
        </w:tc>
      </w:tr>
      <w:tr>
        <w:trPr>
          <w:trHeight w:val="234"/>
        </w:trPr>
        <w:tc>
          <w:tcPr>
            <w:tcW w:w="2340" w:type="dxa"/>
            <w:vAlign w:val="bottom"/>
          </w:tcPr>
          <w:p>
            <w:pPr>
              <w:spacing w:after="0"/>
              <w:rPr>
                <w:sz w:val="20"/>
                <w:szCs w:val="20"/>
                <w:color w:val="auto"/>
              </w:rPr>
            </w:pPr>
          </w:p>
        </w:tc>
        <w:tc>
          <w:tcPr>
            <w:tcW w:w="51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780" w:type="dxa"/>
            <w:vAlign w:val="bottom"/>
          </w:tcPr>
          <w:p>
            <w:pPr>
              <w:spacing w:after="0"/>
              <w:rPr>
                <w:sz w:val="20"/>
                <w:szCs w:val="20"/>
                <w:color w:val="auto"/>
              </w:rPr>
            </w:pPr>
          </w:p>
        </w:tc>
      </w:tr>
      <w:tr>
        <w:trPr>
          <w:trHeight w:val="432"/>
        </w:trPr>
        <w:tc>
          <w:tcPr>
            <w:tcW w:w="2340" w:type="dxa"/>
            <w:vAlign w:val="bottom"/>
          </w:tcPr>
          <w:p>
            <w:pPr>
              <w:spacing w:after="0"/>
              <w:rPr>
                <w:sz w:val="24"/>
                <w:szCs w:val="24"/>
                <w:color w:val="auto"/>
              </w:rPr>
            </w:pPr>
          </w:p>
        </w:tc>
        <w:tc>
          <w:tcPr>
            <w:tcW w:w="51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7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137160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498" w:lineRule="auto"/>
        <w:tabs>
          <w:tab w:leader="none" w:pos="3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Units</w:t>
            </w:r>
          </w:p>
        </w:tc>
        <w:tc>
          <w:tcPr>
            <w:tcW w:w="10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100" w:type="dxa"/>
            <w:vAlign w:val="bottom"/>
          </w:tcPr>
          <w:p>
            <w:pPr>
              <w:spacing w:after="0"/>
              <w:rPr>
                <w:sz w:val="19"/>
                <w:szCs w:val="19"/>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contained in Item 2.03 regarding the Term Loan Agreement, as defined below, is incorporated by reference into this Item 1.01.</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On October 31, 2025, Plains All American Pipeline, L.P. (“PAA” or the “Registrant”), through a wholly-owned subsidiary, acquired 100% of the equity interests in EPIC Crude Holdings, LP (“EPIC Crude Holdings”) and 100% of the membership interests in EPIC Crude Holdings GP, LLC, which own and operate the EPIC Crude Oil Pipeline. EPIC Crude Holdings is party to that certain Credit Agreement, dated as of October 15, 2024 (as amended, the “EPIC Credit Agreement”), by and among EPIC Crude Holdings, EPIC Crude Services, LP, as borrower, Goldman Sachs Bank USA, as administrative and collateral agent, and the lenders and letters of credit issuers party thereto from time to time. The EPIC Credit Agreement provides for a $1.2 billion term loan (the “EPIC Term Loan”) and a $125.0 million revolving credit facility (the “EPIC Revolver”). As of December 1, 2025, there were approximately $1.1 billion of borrowings outstanding under the EPIC Term Loan and no borrowings outstanding under the EPIC Revolver.</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December 1, 2025, PAA terminated the EPIC Credit Agreement and repaid all amounts outstanding thereunder.</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 November 26, 2025, PAA entered into a term loan agreement (the “Term Loan Agreement”) by and among PAA, as borrower, PNC Bank, National Association, as administrative agent, and the other lenders party thereto (collectively, the “Lenders”).</w:t>
      </w:r>
    </w:p>
    <w:p>
      <w:pPr>
        <w:spacing w:after="0" w:line="16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Term Loan Agreement provides for a $1.1 billion senior unsecured term loan (the “Term Loan”) to be funded on or prior to December 2, 2025. The Term Loan will mature on the two-year anniversary of the closing date. PAA may at any time prepay amounts outstanding under the Term Loan Agreement, in whole or in part, without premium or penalty. The closing of the previously announced sale by PAA of its Canadian natural gas liquids business to Keyera Corp. will trigger mandatory prepayment of all amounts outstanding under the Term Loan Agreement within seven (7) business days of the closing of such sale.</w:t>
      </w:r>
    </w:p>
    <w:p>
      <w:pPr>
        <w:spacing w:after="0" w:line="183"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Borrowings under the Term Loan Agreement accrue interest based, at PAA’s election, on either Term SOFR or the Base Rate, in each case, plus an applicable rate. From the closing date to (but excluding) the first anniversary of the closing date, the applicable rate is 1.125% for Term SOFR Loans and 0.125% for Base Rate Loans; on and after the first anniversary, the applicable rate increases to 1.250% for Term SOFR Loans and 0.250% for Base Rate Loans.</w:t>
      </w:r>
    </w:p>
    <w:p>
      <w:pPr>
        <w:spacing w:after="0" w:line="18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Term Loan Agreement contains representations and warranties and events of default that are customary for investment grade, senior unsecured commercial bank term loan facilities. Upon an event of default under the Term Loan Agreement, the Lenders thereunder may declare amounts outstanding to be immediately due and payable. In addition, the Term Loan Agreement contains customary covenants limiting PAA’s or certain of its subsidiaries’ ability to, among other things:</w:t>
      </w:r>
    </w:p>
    <w:p>
      <w:pPr>
        <w:spacing w:after="0" w:line="180"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 on their principal property or equity interests in subsidiaries of PAA;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 including capital leases;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substantially all of their assets or enter into a merger or consolidation;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burdensome agreements.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addition, the Term Loan Agreement prohibits the declaration or making of distributions on, or purchases or redemptions of, PAA’s equity interests if any Default or Event of Default has occurred and is continuing or, immediately after giving effect thereto, would result therefrom.</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financial covenant in the Term Loan Agreement, tested on a quarterly basis, limits Consolidated Funded Indebtedness to adjusted Consolidated EBITDA to no greater than 5.00 to 1.00, which increases to 5.50 to 1.00 during an Acquisition Period.</w:t>
      </w:r>
    </w:p>
    <w:p>
      <w:pPr>
        <w:spacing w:after="0" w:line="162"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Term Loan Agreement does not purport to be complete and is qualified in its entirety by reference to the full text of the Term Loan Agreement. A copy of the Term Loan Agreement is filed as Exhibit 10.1 to this Current Report on Form 8-K and is incorporated herein by reference. Any defined terms used in this Item 2.03 but not defined herein shall have the definitions given to them in the Term Loan Agreement.</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13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5"/>
              </w:rPr>
              <w:t>(d)  Exhibits</w:t>
            </w:r>
          </w:p>
        </w:tc>
        <w:tc>
          <w:tcPr>
            <w:tcW w:w="1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10"/>
        </w:trPr>
        <w:tc>
          <w:tcPr>
            <w:tcW w:w="320" w:type="dxa"/>
            <w:vAlign w:val="bottom"/>
          </w:tcPr>
          <w:p>
            <w:pPr>
              <w:spacing w:after="0"/>
              <w:rPr>
                <w:sz w:val="24"/>
                <w:szCs w:val="24"/>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8"/>
        </w:trPr>
        <w:tc>
          <w:tcPr>
            <w:tcW w:w="320" w:type="dxa"/>
            <w:vAlign w:val="bottom"/>
          </w:tcPr>
          <w:p>
            <w:pPr>
              <w:spacing w:after="0"/>
              <w:rPr>
                <w:sz w:val="20"/>
                <w:szCs w:val="20"/>
                <w:color w:val="auto"/>
              </w:rPr>
            </w:pPr>
          </w:p>
        </w:tc>
        <w:tc>
          <w:tcPr>
            <w:tcW w:w="10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20"/>
                <w:szCs w:val="20"/>
                <w:color w:val="auto"/>
              </w:rPr>
            </w:pPr>
          </w:p>
        </w:tc>
        <w:tc>
          <w:tcPr>
            <w:tcW w:w="9360" w:type="dxa"/>
            <w:vAlign w:val="bottom"/>
            <w:tcBorders>
              <w:bottom w:val="single" w:sz="8" w:color="auto"/>
            </w:tcBorders>
            <w:gridSpan w:val="3"/>
          </w:tcPr>
          <w:p>
            <w:pPr>
              <w:ind w:left="42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320" w:type="dxa"/>
            <w:vAlign w:val="bottom"/>
          </w:tcPr>
          <w:p>
            <w:pPr>
              <w:spacing w:after="0"/>
              <w:rPr>
                <w:sz w:val="14"/>
                <w:szCs w:val="14"/>
                <w:color w:val="auto"/>
              </w:rPr>
            </w:pPr>
          </w:p>
        </w:tc>
        <w:tc>
          <w:tcPr>
            <w:tcW w:w="1060" w:type="dxa"/>
            <w:vAlign w:val="bottom"/>
            <w:gridSpan w:val="2"/>
          </w:tcPr>
          <w:p>
            <w:pPr>
              <w:jc w:val="right"/>
              <w:ind w:right="660"/>
              <w:spacing w:after="0" w:line="169" w:lineRule="exact"/>
              <w:rPr>
                <w:sz w:val="20"/>
                <w:szCs w:val="20"/>
                <w:color w:val="auto"/>
              </w:rPr>
            </w:pPr>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w:t>
            </w:r>
          </w:p>
        </w:tc>
        <w:tc>
          <w:tcPr>
            <w:tcW w:w="140" w:type="dxa"/>
            <w:vAlign w:val="bottom"/>
          </w:tcPr>
          <w:p>
            <w:pPr>
              <w:spacing w:after="0"/>
              <w:rPr>
                <w:sz w:val="14"/>
                <w:szCs w:val="14"/>
                <w:color w:val="auto"/>
              </w:rPr>
            </w:pPr>
          </w:p>
        </w:tc>
        <w:tc>
          <w:tcPr>
            <w:tcW w:w="936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0000EE"/>
              </w:rPr>
              <w:t>Term Loan Agreement, dated as of November 26, 2025, by and among Plains All American Pipeline, L.P., PNC Bank, National</w:t>
            </w:r>
          </w:p>
        </w:tc>
      </w:tr>
      <w:tr>
        <w:trPr>
          <w:trHeight w:val="20"/>
        </w:trPr>
        <w:tc>
          <w:tcPr>
            <w:tcW w:w="3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60" w:type="dxa"/>
            <w:vAlign w:val="bottom"/>
            <w:shd w:val="clear" w:color="auto" w:fill="0000EE"/>
          </w:tcPr>
          <w:p>
            <w:pPr>
              <w:spacing w:after="0" w:line="20" w:lineRule="exact"/>
              <w:rPr>
                <w:sz w:val="1"/>
                <w:szCs w:val="1"/>
                <w:color w:val="auto"/>
              </w:rPr>
            </w:pPr>
          </w:p>
        </w:tc>
        <w:tc>
          <w:tcPr>
            <w:tcW w:w="40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3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Association, as administrative agent, and the other lenders party thereto.</w:t>
            </w:r>
          </w:p>
        </w:tc>
      </w:tr>
      <w:tr>
        <w:trPr>
          <w:trHeight w:val="20"/>
        </w:trPr>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160" w:type="dxa"/>
            <w:vAlign w:val="bottom"/>
            <w:shd w:val="clear" w:color="auto" w:fill="0000EE"/>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25" w:lineRule="exact"/>
        <w:rPr>
          <w:sz w:val="20"/>
          <w:szCs w:val="20"/>
          <w:color w:val="auto"/>
        </w:rPr>
      </w:pPr>
    </w:p>
    <w:p>
      <w:pPr>
        <w:ind w:left="1840" w:hanging="1184"/>
        <w:spacing w:after="0"/>
        <w:tabs>
          <w:tab w:leader="none" w:pos="18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52" w:lineRule="exact"/>
        <w:rPr>
          <w:rFonts w:ascii="Times New Roman" w:cs="Times New Roman" w:eastAsia="Times New Roman" w:hAnsi="Times New Roman"/>
          <w:sz w:val="18"/>
          <w:szCs w:val="18"/>
          <w:color w:val="auto"/>
        </w:rPr>
      </w:pPr>
    </w:p>
    <w:p>
      <w:pPr>
        <w:ind w:left="220" w:right="640" w:hanging="212"/>
        <w:spacing w:after="0" w:line="282" w:lineRule="auto"/>
        <w:tabs>
          <w:tab w:leader="none" w:pos="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to this agreement have been omitted. A copy of any omitted schedule and/or exhibit will be furnished to the U.S. Securities and Exchange Commission 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1783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December 3, 2025</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ectPr>
          <w:pgSz w:w="11900" w:h="16838" w:orient="portrait"/>
          <w:cols w:equalWidth="0" w:num="1">
            <w:col w:w="10600"/>
          </w:cols>
          <w:pgMar w:left="320" w:top="900" w:right="979" w:bottom="1440" w:gutter="0" w:footer="0" w:header="0"/>
        </w:sectPr>
      </w:pP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PAA GP LLC, its general partner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AAP, L.P., its sole member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Plains All American GP LLC, its general partner</w:t>
      </w:r>
    </w:p>
    <w:p>
      <w:pPr>
        <w:spacing w:after="0" w:line="200" w:lineRule="exact"/>
        <w:rPr>
          <w:sz w:val="20"/>
          <w:szCs w:val="20"/>
          <w:color w:val="auto"/>
        </w:rPr>
      </w:pPr>
    </w:p>
    <w:p>
      <w:pPr>
        <w:sectPr>
          <w:pgSz w:w="11900" w:h="16838" w:orient="portrait"/>
          <w:cols w:equalWidth="0" w:num="2">
            <w:col w:w="5900" w:space="300"/>
            <w:col w:w="4400"/>
          </w:cols>
          <w:pgMar w:left="320" w:top="900" w:right="979" w:bottom="1440" w:gutter="0" w:footer="0" w:header="0"/>
          <w:type w:val="continuous"/>
        </w:sectPr>
      </w:pPr>
    </w:p>
    <w:p>
      <w:pPr>
        <w:spacing w:after="0" w:line="18"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Richard McGee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 General Counsel</w:t>
      </w: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0" w:right="979" w:bottom="1440" w:gutter="0" w:footer="0" w:header="0"/>
          <w:type w:val="continuous"/>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Published Deal CUSIP Number: 726504AN3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Published Term Loan CUSIP Number: 726504AP8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LOAN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NOVEMBER 26,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Borrower,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PNC BANK, NATIONAL ASSOCIATION,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Other Lenders Party Hereto,</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TRUIST BANK and WELLS FARGO BANK, NATIONAL ASSOCIATION,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Co-Syndication Agents,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PNC CAPITAL MARKETS LLC, TRUIST SECURITIES, INC.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WELLS FARGO SECURITIES,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Joint Lead Arrangers and Joint Book Managers</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Senior Unsecured</w:t>
      </w:r>
    </w:p>
    <w:p>
      <w:pPr>
        <w:spacing w:after="0" w:line="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Term Loan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760" w:type="dxa"/>
            <w:vAlign w:val="bottom"/>
          </w:tcPr>
          <w:p>
            <w:pPr>
              <w:ind w:left="3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92"/>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w:t>
            </w:r>
          </w:p>
        </w:tc>
        <w:tc>
          <w:tcPr>
            <w:tcW w:w="7760" w:type="dxa"/>
            <w:vAlign w:val="bottom"/>
          </w:tcPr>
          <w:p>
            <w:pPr>
              <w:spacing w:after="0"/>
              <w:rPr>
                <w:sz w:val="24"/>
                <w:szCs w:val="24"/>
                <w:color w:val="auto"/>
              </w:rPr>
            </w:pP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20"/>
        </w:trPr>
        <w:tc>
          <w:tcPr>
            <w:tcW w:w="540" w:type="dxa"/>
            <w:vAlign w:val="bottom"/>
            <w:shd w:val="clear" w:color="auto" w:fill="000000"/>
          </w:tcPr>
          <w:p>
            <w:pPr>
              <w:spacing w:after="0" w:line="20" w:lineRule="exact"/>
              <w:rPr>
                <w:sz w:val="1"/>
                <w:szCs w:val="1"/>
                <w:color w:val="auto"/>
              </w:rPr>
            </w:pPr>
          </w:p>
        </w:tc>
        <w:tc>
          <w:tcPr>
            <w:tcW w:w="820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466"/>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 </w:t>
            </w:r>
            <w:r>
              <w:rPr>
                <w:rFonts w:ascii="Times New Roman" w:cs="Times New Roman" w:eastAsia="Times New Roman" w:hAnsi="Times New Roman"/>
                <w:sz w:val="18"/>
                <w:szCs w:val="18"/>
                <w:color w:val="auto"/>
              </w:rPr>
              <w:t>DEFINITIONS AND ACCOUNTING TERMS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Defined Terms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Interpretive Provisions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Terms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Rounding</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Times of Day</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Rates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32"/>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II. </w:t>
            </w:r>
            <w:r>
              <w:rPr>
                <w:rFonts w:ascii="Times New Roman" w:cs="Times New Roman" w:eastAsia="Times New Roman" w:hAnsi="Times New Roman"/>
                <w:sz w:val="18"/>
                <w:szCs w:val="18"/>
                <w:color w:val="auto"/>
              </w:rPr>
              <w:t>THE COMMITMENTS AND LOANS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14"/>
        </w:trPr>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2.01</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Borrowing, Conversions and Continuations of Loans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2.03</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Reserved</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2.04</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Reserved</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2.05</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Prepayments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2.06</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Termination of Commitments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2.07</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 of Loans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2.08</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2.09</w:t>
            </w:r>
          </w:p>
        </w:tc>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2.10</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Computation of Interest and Fees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2.11</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Evidence of Debt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2.12</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Generally; Administrative Agent’s Clawback</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2.13</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Sharing of Payments by Lenders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2.14</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Defaulting Lenders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32"/>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III. </w:t>
            </w:r>
            <w:r>
              <w:rPr>
                <w:rFonts w:ascii="Times New Roman" w:cs="Times New Roman" w:eastAsia="Times New Roman" w:hAnsi="Times New Roman"/>
                <w:sz w:val="18"/>
                <w:szCs w:val="18"/>
                <w:color w:val="auto"/>
              </w:rPr>
              <w:t>TAXES, YIELD PROTECTION AND ILLEGALITY</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14"/>
        </w:trPr>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3.01</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3.02</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Illegality</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3.03</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Inability to Determine Rates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3.04</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Increased Costs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3.05</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Compensation for Losses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3.06</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3.07</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Survival</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32"/>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IV. </w:t>
            </w:r>
            <w:r>
              <w:rPr>
                <w:rFonts w:ascii="Times New Roman" w:cs="Times New Roman" w:eastAsia="Times New Roman" w:hAnsi="Times New Roman"/>
                <w:sz w:val="18"/>
                <w:szCs w:val="18"/>
                <w:color w:val="auto"/>
              </w:rPr>
              <w:t>CONDITIONS PRECEDENT TO LOANS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14"/>
        </w:trPr>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4.01</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Precedent to Borrowing</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4.02</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to Loans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32"/>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 </w:t>
            </w:r>
            <w:r>
              <w:rPr>
                <w:rFonts w:ascii="Times New Roman" w:cs="Times New Roman" w:eastAsia="Times New Roman" w:hAnsi="Times New Roman"/>
                <w:sz w:val="18"/>
                <w:szCs w:val="18"/>
                <w:color w:val="auto"/>
              </w:rPr>
              <w:t>REPRESENTATIONS AND WARRANTIES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14"/>
        </w:trPr>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5.01</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Existence, Qualification and Power</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5.02</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Authorization; No Contravention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5.03</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Governmental Authorization; Other Consents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5.04</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Binding Effect</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5.05</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Statements; No Material Adverse Effect</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5.06</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Litigation</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5.07</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Environmental Compliance</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5.08</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ERISA Compliance</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5.09</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Margin Regulations; Investment Company Act</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5.10</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Disclosure</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5.11</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Compliance with Laws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5.12</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OFAC</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5.13</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Anti-Corruption Laws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5.14</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Affected Financial Institution</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432"/>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 </w:t>
            </w:r>
            <w:r>
              <w:rPr>
                <w:rFonts w:ascii="Times New Roman" w:cs="Times New Roman" w:eastAsia="Times New Roman" w:hAnsi="Times New Roman"/>
                <w:sz w:val="18"/>
                <w:szCs w:val="18"/>
                <w:color w:val="auto"/>
              </w:rPr>
              <w:t>AFFIRMATIVE COVENANTS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414"/>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6.01</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Statements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6.02</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Certificates; Other Information</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6.03</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6.04</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of Taxes, Etc.</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6.05</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Preservation of Existence, Etc.</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6.06</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Maintenance of Properties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6.07</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Maintenance of Insurance</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6.08</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Compliance with Laws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6.09</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Books and Records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6.10</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Inspection Rights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6.11</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Use of Proceeds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432"/>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VII. </w:t>
            </w:r>
            <w:r>
              <w:rPr>
                <w:rFonts w:ascii="Times New Roman" w:cs="Times New Roman" w:eastAsia="Times New Roman" w:hAnsi="Times New Roman"/>
                <w:sz w:val="18"/>
                <w:szCs w:val="18"/>
                <w:color w:val="auto"/>
              </w:rPr>
              <w:t>NEGATIVE COVENANTS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414"/>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7.01</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Liens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7.02</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Indebtedness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7.03</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Fundamental Changes; Dispositions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7.04</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Payments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7.05</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7.06</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Burdensome Agreements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7.07</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Use of Proceeds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7.08</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 Leverage Ratio</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7.09</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Unrestricted Subsidiaries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432"/>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VIII. </w:t>
            </w:r>
            <w:r>
              <w:rPr>
                <w:rFonts w:ascii="Times New Roman" w:cs="Times New Roman" w:eastAsia="Times New Roman" w:hAnsi="Times New Roman"/>
                <w:sz w:val="18"/>
                <w:szCs w:val="18"/>
                <w:color w:val="auto"/>
              </w:rPr>
              <w:t>EVENTS OF DEFAULT AND REMEDIES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414"/>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8.01</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Events of Default</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8.02</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Remedies Upon Event of Default</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8.03</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Application of Funds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IX. </w:t>
            </w:r>
            <w:r>
              <w:rPr>
                <w:rFonts w:ascii="Times New Roman" w:cs="Times New Roman" w:eastAsia="Times New Roman" w:hAnsi="Times New Roman"/>
                <w:sz w:val="18"/>
                <w:szCs w:val="18"/>
                <w:color w:val="auto"/>
              </w:rPr>
              <w:t>ADMINISTRATIVE AGENT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414"/>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9.01</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Appointment and Authority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9.02</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Rights as a Lender</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9.03</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Exculpatory Provisions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9.04</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9.05</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Delegation of Duties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9.06</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Resignation or Removal of Administrative Agent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9.07</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Non-Reliance on Administrative Agent, the Arrangers and Other Lenders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9.08</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Other Duties, Etc</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9.09</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Agent May File Proofs of Claim</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9.10</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ERISA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4"/>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9.11</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Recovery of Erroneous Payments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432"/>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X. </w:t>
            </w:r>
            <w:r>
              <w:rPr>
                <w:rFonts w:ascii="Times New Roman" w:cs="Times New Roman" w:eastAsia="Times New Roman" w:hAnsi="Times New Roman"/>
                <w:sz w:val="18"/>
                <w:szCs w:val="18"/>
                <w:color w:val="auto"/>
              </w:rPr>
              <w:t>RESERVED</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432"/>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XI. </w:t>
            </w:r>
            <w:r>
              <w:rPr>
                <w:rFonts w:ascii="Times New Roman" w:cs="Times New Roman" w:eastAsia="Times New Roman" w:hAnsi="Times New Roman"/>
                <w:sz w:val="18"/>
                <w:szCs w:val="18"/>
                <w:color w:val="auto"/>
              </w:rPr>
              <w:t>MISCELLANEOUS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414"/>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11.01</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Amendments, Etc</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11.02</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Notices; Effectiveness; Electronic Communication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11.03</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Waiver; Cumulative Remedies; Enforcement; Nature of Obligations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11.04</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 Indemnity; Damage Waiver</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11.05</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Set Aside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11.06</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Successors and Assigns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11.07</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Treatment of Certain Information; Confidentiality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11.08</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Setoff</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11.09</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Limitation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11.10</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Counterparts; Integration; Effectiveness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11.11</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11.12</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Severability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11.13</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Replacement of Lenders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11.14</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Governing Law; Jurisdiction; Etc</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11.15</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Waiver of Jury Trial</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11.16</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Advisory or Fiduciary Responsibility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11.17</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Recourse to Other Persons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11.18</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Electronic Execution; Electronic Records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11.19</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 PATRIOT Act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11.20</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of the Essence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11.21</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ENTIRE AGREEMENT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4"/>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11.22</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w w:val="98"/>
              </w:rPr>
              <w:t>SIGNATURES</w:t>
            </w:r>
          </w:p>
        </w:tc>
        <w:tc>
          <w:tcPr>
            <w:tcW w:w="7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S-1</w:t>
            </w:r>
          </w:p>
        </w:tc>
        <w:tc>
          <w:tcPr>
            <w:tcW w:w="2400" w:type="dxa"/>
            <w:vAlign w:val="bottom"/>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SCHEDULES</w:t>
            </w:r>
          </w:p>
        </w:tc>
        <w:tc>
          <w:tcPr>
            <w:tcW w:w="4460" w:type="dxa"/>
            <w:vAlign w:val="bottom"/>
          </w:tcPr>
          <w:p>
            <w:pPr>
              <w:spacing w:after="0"/>
              <w:rPr>
                <w:sz w:val="20"/>
                <w:szCs w:val="20"/>
                <w:color w:val="auto"/>
              </w:rPr>
            </w:pPr>
          </w:p>
        </w:tc>
      </w:tr>
      <w:tr>
        <w:trPr>
          <w:trHeight w:val="414"/>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2.01</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Applicable Percentages</w:t>
            </w:r>
          </w:p>
        </w:tc>
      </w:tr>
      <w:tr>
        <w:trPr>
          <w:trHeight w:val="216"/>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5.03</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Governmental Authorization; Other Consents</w:t>
            </w:r>
          </w:p>
        </w:tc>
      </w:tr>
      <w:tr>
        <w:trPr>
          <w:trHeight w:val="216"/>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5.06</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w:t>
            </w:r>
          </w:p>
        </w:tc>
      </w:tr>
      <w:tr>
        <w:trPr>
          <w:trHeight w:val="216"/>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5.07</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Matters</w:t>
            </w:r>
          </w:p>
        </w:tc>
      </w:tr>
      <w:tr>
        <w:trPr>
          <w:trHeight w:val="216"/>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5.08</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ERISA Matters</w:t>
            </w:r>
          </w:p>
        </w:tc>
      </w:tr>
      <w:tr>
        <w:trPr>
          <w:trHeight w:val="216"/>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5.11</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Compliance with Laws</w:t>
            </w:r>
          </w:p>
        </w:tc>
      </w:tr>
      <w:tr>
        <w:trPr>
          <w:trHeight w:val="234"/>
        </w:trPr>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11.02</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Administrative Agent’s Office; Certain Addresses for Notices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Form of</w:t>
      </w:r>
    </w:p>
    <w:p>
      <w:pPr>
        <w:spacing w:after="0" w:line="229" w:lineRule="exact"/>
        <w:rPr>
          <w:sz w:val="20"/>
          <w:szCs w:val="20"/>
          <w:color w:val="auto"/>
        </w:rPr>
      </w:pPr>
    </w:p>
    <w:p>
      <w:pPr>
        <w:ind w:left="1140" w:hanging="646"/>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Notice</w:t>
      </w:r>
    </w:p>
    <w:p>
      <w:pPr>
        <w:spacing w:after="0" w:line="27" w:lineRule="exact"/>
        <w:rPr>
          <w:sz w:val="20"/>
          <w:szCs w:val="20"/>
          <w:color w:val="auto"/>
        </w:rPr>
      </w:pPr>
    </w:p>
    <w:p>
      <w:pPr>
        <w:ind w:left="1140" w:hanging="646"/>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w:t>
      </w:r>
    </w:p>
    <w:p>
      <w:pPr>
        <w:spacing w:after="0" w:line="9" w:lineRule="exact"/>
        <w:rPr>
          <w:sz w:val="20"/>
          <w:szCs w:val="20"/>
          <w:color w:val="auto"/>
        </w:rPr>
      </w:pPr>
    </w:p>
    <w:p>
      <w:pPr>
        <w:ind w:left="1140" w:hanging="646"/>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Certificate</w:t>
      </w:r>
    </w:p>
    <w:p>
      <w:pPr>
        <w:spacing w:after="0" w:line="9"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D-1</w:t>
      </w:r>
      <w:r>
        <w:rPr>
          <w:sz w:val="20"/>
          <w:szCs w:val="20"/>
          <w:color w:val="auto"/>
        </w:rPr>
        <w:tab/>
      </w:r>
      <w:r>
        <w:rPr>
          <w:rFonts w:ascii="Times New Roman" w:cs="Times New Roman" w:eastAsia="Times New Roman" w:hAnsi="Times New Roman"/>
          <w:sz w:val="17"/>
          <w:szCs w:val="17"/>
          <w:color w:val="auto"/>
        </w:rPr>
        <w:t>Assignment and Assumption</w:t>
      </w:r>
    </w:p>
    <w:p>
      <w:pPr>
        <w:spacing w:after="0" w:line="9"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D-2</w:t>
      </w:r>
      <w:r>
        <w:rPr>
          <w:sz w:val="20"/>
          <w:szCs w:val="20"/>
          <w:color w:val="auto"/>
        </w:rPr>
        <w:tab/>
      </w:r>
      <w:r>
        <w:rPr>
          <w:rFonts w:ascii="Times New Roman" w:cs="Times New Roman" w:eastAsia="Times New Roman" w:hAnsi="Times New Roman"/>
          <w:sz w:val="18"/>
          <w:szCs w:val="18"/>
          <w:color w:val="auto"/>
        </w:rPr>
        <w:t>Administrative Questionnaire</w:t>
      </w:r>
    </w:p>
    <w:p>
      <w:pPr>
        <w:spacing w:after="0" w:line="9"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E-1</w:t>
      </w:r>
      <w:r>
        <w:rPr>
          <w:sz w:val="20"/>
          <w:szCs w:val="20"/>
          <w:color w:val="auto"/>
        </w:rPr>
        <w:tab/>
      </w:r>
      <w:r>
        <w:rPr>
          <w:rFonts w:ascii="Times New Roman" w:cs="Times New Roman" w:eastAsia="Times New Roman" w:hAnsi="Times New Roman"/>
          <w:sz w:val="17"/>
          <w:szCs w:val="17"/>
          <w:color w:val="auto"/>
        </w:rPr>
        <w:t>Form of U.S. Tax Compliance Certificate – Foreign Lenders (Not Partnerships)</w:t>
      </w:r>
    </w:p>
    <w:p>
      <w:pPr>
        <w:spacing w:after="0" w:line="9"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E-2</w:t>
      </w:r>
      <w:r>
        <w:rPr>
          <w:sz w:val="20"/>
          <w:szCs w:val="20"/>
          <w:color w:val="auto"/>
        </w:rPr>
        <w:tab/>
      </w:r>
      <w:r>
        <w:rPr>
          <w:rFonts w:ascii="Times New Roman" w:cs="Times New Roman" w:eastAsia="Times New Roman" w:hAnsi="Times New Roman"/>
          <w:sz w:val="17"/>
          <w:szCs w:val="17"/>
          <w:color w:val="auto"/>
        </w:rPr>
        <w:t>Form of U.S. Tax Compliance Certificate – Non-U.S. Participants (Not Partnerships)</w:t>
      </w:r>
    </w:p>
    <w:p>
      <w:pPr>
        <w:spacing w:after="0" w:line="9"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E-3</w:t>
      </w:r>
      <w:r>
        <w:rPr>
          <w:sz w:val="20"/>
          <w:szCs w:val="20"/>
          <w:color w:val="auto"/>
        </w:rPr>
        <w:tab/>
      </w:r>
      <w:r>
        <w:rPr>
          <w:rFonts w:ascii="Times New Roman" w:cs="Times New Roman" w:eastAsia="Times New Roman" w:hAnsi="Times New Roman"/>
          <w:sz w:val="17"/>
          <w:szCs w:val="17"/>
          <w:color w:val="auto"/>
        </w:rPr>
        <w:t>Form of U.S. Tax Compliance Certificate – Non-U.S. Participants (Partnerships)</w:t>
      </w:r>
    </w:p>
    <w:p>
      <w:pPr>
        <w:spacing w:after="0" w:line="9"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E-4</w:t>
      </w:r>
      <w:r>
        <w:rPr>
          <w:sz w:val="20"/>
          <w:szCs w:val="20"/>
          <w:color w:val="auto"/>
        </w:rPr>
        <w:tab/>
      </w:r>
      <w:r>
        <w:rPr>
          <w:rFonts w:ascii="Times New Roman" w:cs="Times New Roman" w:eastAsia="Times New Roman" w:hAnsi="Times New Roman"/>
          <w:sz w:val="17"/>
          <w:szCs w:val="17"/>
          <w:color w:val="auto"/>
        </w:rPr>
        <w:t>Form of U.S. Tax Compliance Certificate – Foreign Lenders (Partnerships)</w:t>
      </w:r>
    </w:p>
    <w:p>
      <w:pPr>
        <w:spacing w:after="0" w:line="200" w:lineRule="exact"/>
        <w:rPr>
          <w:sz w:val="20"/>
          <w:szCs w:val="20"/>
          <w:color w:val="auto"/>
        </w:rPr>
      </w:pPr>
    </w:p>
    <w:p>
      <w:pPr>
        <w:spacing w:after="0" w:line="22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TERM LOAN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TERM LOAN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November 26, 2025, among PLAINS ALL AMERICAN PIPELINE, L.P., a Delaware limited partnership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each lender from time to time party hereto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PNC BANK, NATIONAL ASSOCIATION, as Administrative Agent, TRUIST BANK and WELLS FARGO BANK, NATIONAL ASSOCIATION, as Co-Syndication Agents.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has requested that the Lenders provide a term loan facility and the Lenders are willing to do so on the terms and conditions set forth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consideration of the mutual covenants and agreements herein contained, the parties hereto covenant and agree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 DEFINITIONS AND ACCOUNTING TERMS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1.01            Defined Terms</w:t>
      </w:r>
      <w:r>
        <w:rPr>
          <w:rFonts w:ascii="Times New Roman" w:cs="Times New Roman" w:eastAsia="Times New Roman" w:hAnsi="Times New Roman"/>
          <w:sz w:val="18"/>
          <w:szCs w:val="18"/>
          <w:color w:val="auto"/>
        </w:rPr>
        <w:t>. As used in this Agreement, the following terms shall have the meanings set forth below: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Indebtedness</w:t>
      </w:r>
      <w:r>
        <w:rPr>
          <w:rFonts w:ascii="Times New Roman" w:cs="Times New Roman" w:eastAsia="Times New Roman" w:hAnsi="Times New Roman"/>
          <w:sz w:val="18"/>
          <w:szCs w:val="18"/>
          <w:color w:val="auto"/>
        </w:rPr>
        <w:t>” means, as to any Person, Indebtedness of any other Person existing at the time such other Person is merged with or becomes a Subsidiary of such specified Person (regardless of the form of the applicable transaction by which such Person becomes a Subsidiary), in each case, existing at the time of such acquisition and not incurred in contemplation of such acquisition.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Period</w:t>
      </w:r>
      <w:r>
        <w:rPr>
          <w:rFonts w:ascii="Times New Roman" w:cs="Times New Roman" w:eastAsia="Times New Roman" w:hAnsi="Times New Roman"/>
          <w:sz w:val="18"/>
          <w:szCs w:val="18"/>
          <w:color w:val="auto"/>
        </w:rPr>
        <w:t>” means the period beginning, at the election of the Borrower, with the funding date of the purchase price for a Specified Acquisition and ending on the earliest of (a) the third following fiscal quarter end, (b) the Borrower’s receipt of proceeds of a Specified Equity Offering; and (c) the Borrower’s election in writing to terminate such Acquisition Period.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means PNC Bank in its capacity as administrative agent under any of the Loan Documents, or any successor administrative agent appointed in accordance with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Agent’s Office</w:t>
      </w:r>
      <w:r>
        <w:rPr>
          <w:rFonts w:ascii="Times New Roman" w:cs="Times New Roman" w:eastAsia="Times New Roman" w:hAnsi="Times New Roman"/>
          <w:sz w:val="18"/>
          <w:szCs w:val="18"/>
          <w:color w:val="auto"/>
        </w:rPr>
        <w:t xml:space="preserve">” means the Administrative Agent’s address and, as appropriate, account as set forth on </w:t>
      </w:r>
      <w:r>
        <w:rPr>
          <w:rFonts w:ascii="Times New Roman" w:cs="Times New Roman" w:eastAsia="Times New Roman" w:hAnsi="Times New Roman"/>
          <w:sz w:val="18"/>
          <w:szCs w:val="18"/>
          <w:u w:val="single" w:color="auto"/>
          <w:color w:val="auto"/>
        </w:rPr>
        <w:t>Schedule 11.02</w:t>
      </w:r>
      <w:r>
        <w:rPr>
          <w:rFonts w:ascii="Times New Roman" w:cs="Times New Roman" w:eastAsia="Times New Roman" w:hAnsi="Times New Roman"/>
          <w:sz w:val="18"/>
          <w:szCs w:val="18"/>
          <w:color w:val="auto"/>
        </w:rPr>
        <w:t xml:space="preserve">, or such other address or account as the Administrative Agent may from time to time notify to the Borrower and the Lenders pursuant to </w:t>
      </w:r>
      <w:r>
        <w:rPr>
          <w:rFonts w:ascii="Times New Roman" w:cs="Times New Roman" w:eastAsia="Times New Roman" w:hAnsi="Times New Roman"/>
          <w:sz w:val="18"/>
          <w:szCs w:val="18"/>
          <w:u w:val="single" w:color="auto"/>
          <w:color w:val="auto"/>
        </w:rPr>
        <w:t>Section 11.02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xml:space="preserve">” means an Administrative Questionnaire in substantially the form of </w:t>
      </w:r>
      <w:r>
        <w:rPr>
          <w:rFonts w:ascii="Times New Roman" w:cs="Times New Roman" w:eastAsia="Times New Roman" w:hAnsi="Times New Roman"/>
          <w:sz w:val="18"/>
          <w:szCs w:val="18"/>
          <w:u w:val="single" w:color="auto"/>
          <w:color w:val="auto"/>
        </w:rPr>
        <w:t>Exhibit D-2</w:t>
      </w:r>
      <w:r>
        <w:rPr>
          <w:rFonts w:ascii="Times New Roman" w:cs="Times New Roman" w:eastAsia="Times New Roman" w:hAnsi="Times New Roman"/>
          <w:sz w:val="18"/>
          <w:szCs w:val="18"/>
          <w:color w:val="auto"/>
        </w:rPr>
        <w:t xml:space="preserve"> or any other form approved by the Administrative Agent.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Commitments</w:t>
      </w:r>
      <w:r>
        <w:rPr>
          <w:rFonts w:ascii="Times New Roman" w:cs="Times New Roman" w:eastAsia="Times New Roman" w:hAnsi="Times New Roman"/>
          <w:sz w:val="18"/>
          <w:szCs w:val="18"/>
          <w:color w:val="auto"/>
        </w:rPr>
        <w:t>” means the Commitments of all the Lenders. The Aggregate Commitments as of the Closing Date are $1,100,000,000.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Credit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Anniversary Date</w:t>
      </w:r>
      <w:r>
        <w:rPr>
          <w:rFonts w:ascii="Times New Roman" w:cs="Times New Roman" w:eastAsia="Times New Roman" w:hAnsi="Times New Roman"/>
          <w:sz w:val="18"/>
          <w:szCs w:val="18"/>
          <w:color w:val="auto"/>
        </w:rPr>
        <w:t>” means the date one year after the Closing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as to any Person, all applicable Laws binding upon such Person or to which such a Person is subject.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xml:space="preserve">” means with respect to any Lender (a) at any time on or prior to the Funding Date, the percentage (carried out to the ninth decimal place) of the Aggregate Commitments represented by such Lender’s Commitment at such time and (b) thereafter, the percentage of the total Outstanding Amount of Loans of all Lenders represented by the Outstanding Amount of Loans of such Lender at such time. The initial Applicable Percentage of each Lender is set forth opposite the name of such Lender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 from time to time, the following percentages per annum as set forth below:</w:t>
      </w:r>
    </w:p>
    <w:p>
      <w:pPr>
        <w:spacing w:after="0" w:line="221"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5020" w:type="dxa"/>
            <w:vAlign w:val="bottom"/>
            <w:gridSpan w:val="5"/>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From the Closing Date through,</w:t>
            </w:r>
          </w:p>
        </w:tc>
        <w:tc>
          <w:tcPr>
            <w:tcW w:w="2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9"/>
              </w:rPr>
              <w:t>but not including,</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20" w:type="dxa"/>
            <w:vAlign w:val="bottom"/>
            <w:gridSpan w:val="3"/>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rPr>
              <w:t>On and after the</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3240" w:type="dxa"/>
            <w:vAlign w:val="bottom"/>
            <w:tcBorders>
              <w:bottom w:val="single" w:sz="8" w:color="auto"/>
            </w:tcBorders>
            <w:gridSpan w:val="3"/>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the Anniversary Date</w:t>
            </w:r>
          </w:p>
        </w:tc>
        <w:tc>
          <w:tcPr>
            <w:tcW w:w="15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120" w:type="dxa"/>
            <w:vAlign w:val="bottom"/>
            <w:tcBorders>
              <w:bottom w:val="single" w:sz="8" w:color="auto"/>
            </w:tcBorders>
            <w:gridSpan w:val="3"/>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9"/>
              </w:rPr>
              <w:t>Anniversary Date</w:t>
            </w:r>
          </w:p>
        </w:tc>
        <w:tc>
          <w:tcPr>
            <w:tcW w:w="15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3240" w:type="dxa"/>
            <w:vAlign w:val="bottom"/>
            <w:gridSpan w:val="3"/>
          </w:tcPr>
          <w:p>
            <w:pPr>
              <w:jc w:val="center"/>
              <w:ind w:right="9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Term SOFR</w:t>
            </w:r>
          </w:p>
        </w:tc>
        <w:tc>
          <w:tcPr>
            <w:tcW w:w="1520" w:type="dxa"/>
            <w:vAlign w:val="bottom"/>
          </w:tcPr>
          <w:p>
            <w:pPr>
              <w:jc w:val="center"/>
              <w:ind w:right="5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Base Rate</w:t>
            </w:r>
          </w:p>
        </w:tc>
        <w:tc>
          <w:tcPr>
            <w:tcW w:w="260" w:type="dxa"/>
            <w:vAlign w:val="bottom"/>
          </w:tcPr>
          <w:p>
            <w:pPr>
              <w:spacing w:after="0"/>
              <w:rPr>
                <w:sz w:val="16"/>
                <w:szCs w:val="16"/>
                <w:color w:val="auto"/>
              </w:rPr>
            </w:pPr>
          </w:p>
        </w:tc>
        <w:tc>
          <w:tcPr>
            <w:tcW w:w="3120" w:type="dxa"/>
            <w:vAlign w:val="bottom"/>
            <w:gridSpan w:val="3"/>
          </w:tcPr>
          <w:p>
            <w:pPr>
              <w:jc w:val="center"/>
              <w:ind w:right="9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Term SOFR</w:t>
            </w:r>
          </w:p>
        </w:tc>
        <w:tc>
          <w:tcPr>
            <w:tcW w:w="1580" w:type="dxa"/>
            <w:vAlign w:val="bottom"/>
          </w:tcPr>
          <w:p>
            <w:pPr>
              <w:jc w:val="center"/>
              <w:ind w:right="550"/>
              <w:spacing w:after="0" w:line="188" w:lineRule="exact"/>
              <w:rPr>
                <w:sz w:val="20"/>
                <w:szCs w:val="20"/>
                <w:color w:val="auto"/>
              </w:rPr>
            </w:pPr>
            <w:r>
              <w:rPr>
                <w:rFonts w:ascii="Times New Roman" w:cs="Times New Roman" w:eastAsia="Times New Roman" w:hAnsi="Times New Roman"/>
                <w:sz w:val="18"/>
                <w:szCs w:val="18"/>
                <w:b w:val="1"/>
                <w:bCs w:val="1"/>
                <w:color w:val="auto"/>
              </w:rPr>
              <w:t>Base Rate</w:t>
            </w:r>
          </w:p>
        </w:tc>
        <w:tc>
          <w:tcPr>
            <w:tcW w:w="160" w:type="dxa"/>
            <w:vAlign w:val="bottom"/>
          </w:tcPr>
          <w:p>
            <w:pPr>
              <w:spacing w:after="0"/>
              <w:rPr>
                <w:sz w:val="16"/>
                <w:szCs w:val="16"/>
                <w:color w:val="auto"/>
              </w:rPr>
            </w:pPr>
          </w:p>
        </w:tc>
      </w:tr>
      <w:tr>
        <w:trPr>
          <w:trHeight w:val="238"/>
        </w:trPr>
        <w:tc>
          <w:tcPr>
            <w:tcW w:w="324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7"/>
              </w:rPr>
              <w:t>Loans</w:t>
            </w:r>
          </w:p>
        </w:tc>
        <w:tc>
          <w:tcPr>
            <w:tcW w:w="1780" w:type="dxa"/>
            <w:vAlign w:val="bottom"/>
            <w:gridSpan w:val="2"/>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312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7"/>
              </w:rPr>
              <w:t>Loans</w:t>
            </w:r>
          </w:p>
        </w:tc>
        <w:tc>
          <w:tcPr>
            <w:tcW w:w="174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7"/>
              </w:rPr>
              <w:t>Loans</w:t>
            </w:r>
          </w:p>
        </w:tc>
      </w:tr>
      <w:tr>
        <w:trPr>
          <w:trHeight w:val="209"/>
        </w:trPr>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60" w:type="dxa"/>
            <w:vAlign w:val="bottom"/>
            <w:tcBorders>
              <w:top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3"/>
              </w:rPr>
              <w:t>%</w:t>
            </w:r>
          </w:p>
        </w:tc>
        <w:tc>
          <w:tcPr>
            <w:tcW w:w="6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0.125</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6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Fund that is solely administered or managed by (a) a Lender, (b) an Affiliate of a Lender or (c) an entity or an Affiliate of an entity that administers or manages a Lender.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means each of PNC Bank, Truist Securities, Inc. and Wells Fargo Securities, LLC, in its capacity as joint lead arrangers and joint book managers.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 Group</w:t>
      </w:r>
      <w:r>
        <w:rPr>
          <w:rFonts w:ascii="Times New Roman" w:cs="Times New Roman" w:eastAsia="Times New Roman" w:hAnsi="Times New Roman"/>
          <w:sz w:val="18"/>
          <w:szCs w:val="18"/>
          <w:color w:val="auto"/>
        </w:rPr>
        <w:t>” means two or more Eligible Assignees that are Affiliates of one another or two or more Approved Funds solely managed by the same investment advisor.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18"/>
          <w:szCs w:val="18"/>
          <w:u w:val="single" w:color="auto"/>
          <w:color w:val="auto"/>
        </w:rPr>
        <w:t>Section 11.06(b)</w:t>
      </w:r>
      <w:r>
        <w:rPr>
          <w:rFonts w:ascii="Times New Roman" w:cs="Times New Roman" w:eastAsia="Times New Roman" w:hAnsi="Times New Roman"/>
          <w:sz w:val="18"/>
          <w:szCs w:val="18"/>
          <w:color w:val="auto"/>
        </w:rPr>
        <w:t xml:space="preserve">), and accepted by the Administrative Agent, in substantially the form of </w:t>
      </w:r>
      <w:r>
        <w:rPr>
          <w:rFonts w:ascii="Times New Roman" w:cs="Times New Roman" w:eastAsia="Times New Roman" w:hAnsi="Times New Roman"/>
          <w:sz w:val="18"/>
          <w:szCs w:val="18"/>
          <w:u w:val="single" w:color="auto"/>
          <w:color w:val="auto"/>
        </w:rPr>
        <w:t>Exhibit D-1</w:t>
      </w:r>
      <w:r>
        <w:rPr>
          <w:rFonts w:ascii="Times New Roman" w:cs="Times New Roman" w:eastAsia="Times New Roman" w:hAnsi="Times New Roman"/>
          <w:sz w:val="18"/>
          <w:szCs w:val="18"/>
          <w:color w:val="auto"/>
        </w:rPr>
        <w:t xml:space="preserve"> or any other form approved by the Administrative Agent.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Indebtedness</w:t>
      </w:r>
      <w:r>
        <w:rPr>
          <w:rFonts w:ascii="Times New Roman" w:cs="Times New Roman" w:eastAsia="Times New Roman" w:hAnsi="Times New Roman"/>
          <w:sz w:val="18"/>
          <w:szCs w:val="18"/>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means the audited consolidated balance sheet of the Borrower and its Subsidiaries for the fiscal year ended December 31, 2024, and the related consolidated statements of income or operations and cash flows for such fiscal year and partners’ capital of the Borrower and its Subsidiaries, including the notes thereto.</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means for any day a fluctuating rate per annum equal to the highest of (a) the Federal Funds Rate in effect on such day plus 1/2 of 1%, (b) the rate of interest in effect for such day as publicly announced from time to time by PNC Bank as its “prime rate,” (provided that, if such rate as so determined would be less than zero, such rate shall be deemed to be zero for purposes of this Agreement) and (c) Term SOFR in effect on such day as determined pursuant to clause (b) of the definition thereof plus 1.00%. The “prime rate” is a rate set by PNC Bank based upon various factors including PNC Bank’s costs and desired return, general economic conditions and other factors, and is used as a reference point for pricing some loans, which may be priced at, above, or below such announced rate. Any change in such prime rate announced by PNC Bank shall take effect at the opening of business on the day specified in the public announcement of such change.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means a Loan that bears interest based on the Base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required by the Beneficial Ownership Regulation.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have the meaning given that term in the last paragraph of the definition of the term “Change of Control.”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xml:space="preserve">” means the borrowing on the Funding Date consisting of Loans of the same Type made concurrently by the Lenders on the Funding Date and, in the case of Term SOFR Loans, having the same Interest Period made by each of the Lenders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commercial banks are authorized to close under the Laws of, or are in fact closed in, the state where the Administrative Agent’s Office is located.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Sale</w:t>
      </w:r>
      <w:r>
        <w:rPr>
          <w:rFonts w:ascii="Times New Roman" w:cs="Times New Roman" w:eastAsia="Times New Roman" w:hAnsi="Times New Roman"/>
          <w:sz w:val="18"/>
          <w:szCs w:val="18"/>
          <w:color w:val="auto"/>
        </w:rPr>
        <w:t>” means that certain sale by Borrower of its Canadian natural gas liquids business as contemplated by that certain Share Purchase Agreement dated as of June 17, 2025 by and between Plains Midstream Luxembourg, a Luxembourg société à responsabilité limitée, as seller, and Keyera Corp., an Alberta corporation, as may be amended or supplemented from time to time.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w:t>
      </w:r>
      <w:r>
        <w:rPr>
          <w:rFonts w:ascii="Times New Roman" w:cs="Times New Roman" w:eastAsia="Times New Roman" w:hAnsi="Times New Roman"/>
          <w:sz w:val="18"/>
          <w:szCs w:val="18"/>
          <w:color w:val="auto"/>
        </w:rPr>
        <w:t>” means a lease with respect to which the lessee is required concurrently to recognize the acquisition of an asset and the incurrence of a liability in accordance with GAAP, other than any Operating Lease.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and Carry Purchases</w:t>
      </w:r>
      <w:r>
        <w:rPr>
          <w:rFonts w:ascii="Times New Roman" w:cs="Times New Roman" w:eastAsia="Times New Roman" w:hAnsi="Times New Roman"/>
          <w:sz w:val="18"/>
          <w:szCs w:val="18"/>
          <w:color w:val="auto"/>
        </w:rPr>
        <w:t>” means purchases of Petroleum Products for physical storage or in storage or in transit in pipelines which has been hedged by either a NYMEX contract, an OTC contract, an Intercontinental Exchange contract, or a contract for physical delivery.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the occurrence of any of the following events: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the acquisition of more than 50% of the Equity Interest in the general partner of Plains AAP by a Person that is not a Current Owner if</w:t>
      </w:r>
    </w:p>
    <w:p>
      <w:pPr>
        <w:spacing w:after="0" w:line="27" w:lineRule="exact"/>
        <w:rPr>
          <w:sz w:val="20"/>
          <w:szCs w:val="20"/>
          <w:color w:val="auto"/>
        </w:rPr>
      </w:pPr>
    </w:p>
    <w:p>
      <w:pPr>
        <w:jc w:val="both"/>
        <w:ind w:firstLine="8"/>
        <w:spacing w:after="0" w:line="255" w:lineRule="auto"/>
        <w:tabs>
          <w:tab w:leader="none" w:pos="2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Interest held by such Person gives such Person the right to elect more than half of the members of the Board, (y) such Person exercises its right to elect more than half of the members of the Board and (z) giving effect to such election, more than half of the members of the Board are not Continuing Directors;</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(ii)               the general partner of Plains AAP shall cease to be, directly or indirectly, the beneficial owner (within the meaning of Rule 13d-3 under the Securities Exchange Act of 1934, as amended) of a majority of the general partner interests of Plains AAP;</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(iii)              Plains AAP shall cease to be, directly or indirectly, the beneficial owner (as defined above) of a majority of the limited liability company interests of General Partner; or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(iv)              General Partner shall cease to be, directly or indirectly, the beneficial owner (as defined above) of a majority of the general partner interest of the Borrower.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or equivalent body of the general partner of Plains AAP; “</w:t>
      </w:r>
      <w:r>
        <w:rPr>
          <w:rFonts w:ascii="Times New Roman" w:cs="Times New Roman" w:eastAsia="Times New Roman" w:hAnsi="Times New Roman"/>
          <w:sz w:val="18"/>
          <w:szCs w:val="18"/>
          <w:u w:val="single" w:color="auto"/>
          <w:color w:val="auto"/>
        </w:rPr>
        <w:t>Continuing Directors</w:t>
      </w:r>
      <w:r>
        <w:rPr>
          <w:rFonts w:ascii="Times New Roman" w:cs="Times New Roman" w:eastAsia="Times New Roman" w:hAnsi="Times New Roman"/>
          <w:sz w:val="18"/>
          <w:szCs w:val="18"/>
          <w:color w:val="auto"/>
        </w:rPr>
        <w:t>” means the members of the Board elected, appointed or otherwise designated by a Current Owner or by the Current Owners; “</w:t>
      </w:r>
      <w:r>
        <w:rPr>
          <w:rFonts w:ascii="Times New Roman" w:cs="Times New Roman" w:eastAsia="Times New Roman" w:hAnsi="Times New Roman"/>
          <w:sz w:val="18"/>
          <w:szCs w:val="18"/>
          <w:u w:val="single" w:color="auto"/>
          <w:color w:val="auto"/>
        </w:rPr>
        <w:t>Current Owner</w:t>
      </w:r>
      <w:r>
        <w:rPr>
          <w:rFonts w:ascii="Times New Roman" w:cs="Times New Roman" w:eastAsia="Times New Roman" w:hAnsi="Times New Roman"/>
          <w:sz w:val="18"/>
          <w:szCs w:val="18"/>
          <w:color w:val="auto"/>
        </w:rPr>
        <w:t>” means (i) an owner, as of the effective date of this Agreement, of an Equity Interest in the general partner of Plains AAP and (ii) any Affiliate of such owner.</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means the first date on which all the conditions precedent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(other than those which relate explicitly to the Funding Date) are satisfied or waived in accordance with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w:t>
      </w:r>
      <w:r>
        <w:rPr>
          <w:rFonts w:ascii="Times New Roman" w:cs="Times New Roman" w:eastAsia="Times New Roman" w:hAnsi="Times New Roman"/>
          <w:sz w:val="18"/>
          <w:szCs w:val="18"/>
          <w:color w:val="auto"/>
        </w:rPr>
        <w:t>” means CME Group Benchmark Administration Limited.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as to each Lender, such Lender’s obligation to make its Loan to the Borrower on the Funding Date in the principal amount of such Lender’s “Commitment” set forth opposite such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as such commitment shall be terminated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w:t>
      </w:r>
      <w:r>
        <w:rPr>
          <w:rFonts w:ascii="Times New Roman" w:cs="Times New Roman" w:eastAsia="Times New Roman" w:hAnsi="Times New Roman"/>
          <w:sz w:val="18"/>
          <w:szCs w:val="18"/>
          <w:color w:val="auto"/>
        </w:rPr>
        <w:t>” means this Agreement, any Loan Document and any document, amendment, approval, consent, information, notice, certificate, request, statement, disclosure or authorization related to any Loan Document.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means, with respect to the use, administration of or any conventions associated with SOFR, any proposed Successor Rate or Term SOFR, as applicable, any conforming changes to the definitions of “Base Rate”, “SOFR”, “Term SOFR”, “SOFR Daily Floating Rate”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reasonable discretion of the Administrative Agent,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is reasonably necessary in connection with the administration of this Agreement and any other Loan Document).</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Assets</w:t>
      </w:r>
      <w:r>
        <w:rPr>
          <w:rFonts w:ascii="Times New Roman" w:cs="Times New Roman" w:eastAsia="Times New Roman" w:hAnsi="Times New Roman"/>
          <w:sz w:val="18"/>
          <w:szCs w:val="18"/>
          <w:color w:val="auto"/>
        </w:rPr>
        <w:t>” means, as of any date of determination, the total assets of the Borrower and its Subsidiaries as set forth on a consolidated balance sheet of the Borrower and its Subsidiaries for their most recently completed fiscal quarter for which financial statements are available, prepared in accordance with GAAP.</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means, for any period, an amount equal to Consolidated Net Income for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 the following to the extent deducted in calculating such Consolidated Net Income for such period: (i) all interest charges and expenses, (ii) the provision for Federal, state, local and foreign income taxes (or franchise taxes, to the extent based upon net income) payable by the Borrower and its Subsidiaries (excluding, for the avoidance of doubt, Unrestricted Subsidiaries), (iii) depreciation, depletion and amortization expense, (iv) costs or expenses resulting from distributions or redemptions of the Borrower’s units issued pursuant to the Borrower’s long-term incentive plan, (v) any acquisition-related expenses deducted from Consolidated Net Income and associated with (A) closed acquisitions or (B) any other potential acquisitions that have not been abandoned (minus any acquisition-related expenses covered by clause (B) that relate to (x) potential acquisitions that have since been abandoned or (y) potential acquisitions that have not been consummated within one year following the date such expense was incurred (except that if the potential acquisition is the subject of a pending purchase and sale agreement as of such one-year date, such one-year period of time shall be extended until the first to occur of the termination of such purchase and sale agreement or the first day following the closing of the acquisition contemplated by such purchase and sale agreement)), and</w:t>
      </w:r>
    </w:p>
    <w:p>
      <w:pPr>
        <w:spacing w:after="0" w:line="5" w:lineRule="exact"/>
        <w:rPr>
          <w:sz w:val="20"/>
          <w:szCs w:val="20"/>
          <w:color w:val="auto"/>
        </w:rPr>
      </w:pPr>
    </w:p>
    <w:p>
      <w:pPr>
        <w:jc w:val="both"/>
        <w:ind w:firstLine="8"/>
        <w:spacing w:after="0" w:line="251"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non-recurring expenses of the Borrower and its Subsidiaries (excluding, for the avoidance of doubt, Unrestricted Subsidiaries) reducing such Consolidated Net Income which do not represent a cash item in such period or any future period and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following to the extent included in calculating such Consolidated Net Income: (i) Federal, state, local and foreign income tax credits of the Borrower and its Subsidiaries (excluding, for the avoidance of doubt, Unrestricted Subsidiaries) and (ii) all non-cash items increasing Consolidated Net Income;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only for purposes of determining compliance with the financial covenant(s) set forth in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if, since the beginning of the period ending on the date for which Consolidated EBITDA is determined, any Restricted Person shall have made any asset disposition or acquisition, shall have consolidated or merged with or into any Person (other than another Restricted Person), or shall have made any disposition or acquisition of a Restricted Person or of any partial ownership interest in any other Person, Consolidated EBITDA shall be calculated giving pro forma effect thereto as if the disposition, acquisition, consolidation or merger had occurred on the first day of such period, and such calculation shall be determined in good faith by a financial officer of the Borrower (and the Borrower will provide to the Administrative Agent such supporting information as Administrative Agent may reasonably request), without giving effect to any anticipated or proposed change in operations, revenues, expenses or other items included in the computation of Consolidated EBITDA, except cost reductions specifically identified at the time of disposition, acquisition, consolidation or merger that are attributable to personnel reductions, non-recurring maintenance and environmental costs and allocated corporate overhead;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Consolidated EBITDA may, as provided in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include Material Project EBITDA Adjustments.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Funded Indebtedness</w:t>
      </w:r>
      <w:r>
        <w:rPr>
          <w:rFonts w:ascii="Times New Roman" w:cs="Times New Roman" w:eastAsia="Times New Roman" w:hAnsi="Times New Roman"/>
          <w:sz w:val="18"/>
          <w:szCs w:val="18"/>
          <w:color w:val="auto"/>
        </w:rPr>
        <w:t xml:space="preserve">” means, as of any date of determination, the sum of (without duplication): (i) the outstanding principal amount of all Indebtedness which is classified as “long-term indebtedness” on a consolidated balance sheet of the Borrower and its Subsidiaries on a consolidated basis (excluding, for the avoidance of doubt, Unrestricted Subsidiaries) prepared as of such date in accordance with GAAP (subject to year-end audit adjustments with respect to non-year end periods) and any current maturities and other principal amount in respect of such Indebtedness due within one year but which was classified as “long-term indebtedness” at the creation thereof; (ii) the outstanding principal amount of Indebtedness for borrowed money of the Borrower and its Subsidiaries on a consolidated basis (excluding, for the avoidance of doubt, Unrestricted Subsidiaries) outstanding under a revolving credit, term or similar agreement (and renewals and extensions thereof); and (iii) the outstanding principal amount of Indebtedness in respect of Capital Leases of the Borrower and its Subsidiaries on a consolidated basis (excluding, for the avoidance of doubt, Unrestricted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Consolidated Funded Indebtedness shall not, if otherwise applicable, include (x) Indebtedness in respect of letters of credit, (y) Indebtedness incurred to finance Cash and Carry Purchases or (z) margin deposits.</w:t>
      </w:r>
    </w:p>
    <w:p>
      <w:pPr>
        <w:spacing w:after="0" w:line="192"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Leverage Ratio</w:t>
      </w:r>
      <w:r>
        <w:rPr>
          <w:rFonts w:ascii="Times New Roman" w:cs="Times New Roman" w:eastAsia="Times New Roman" w:hAnsi="Times New Roman"/>
          <w:sz w:val="18"/>
          <w:szCs w:val="18"/>
          <w:color w:val="auto"/>
        </w:rPr>
        <w:t xml:space="preserve">” means, as of the end of any fiscal quarter, the ratio of (a) Consolidated Funded Indebtedness as of such date </w:t>
      </w:r>
      <w:r>
        <w:rPr>
          <w:rFonts w:ascii="Times New Roman" w:cs="Times New Roman" w:eastAsia="Times New Roman" w:hAnsi="Times New Roman"/>
          <w:sz w:val="18"/>
          <w:szCs w:val="18"/>
          <w:i w:val="1"/>
          <w:iCs w:val="1"/>
          <w:color w:val="auto"/>
        </w:rPr>
        <w:t>to</w:t>
      </w:r>
      <w:r>
        <w:rPr>
          <w:rFonts w:ascii="Times New Roman" w:cs="Times New Roman" w:eastAsia="Times New Roman" w:hAnsi="Times New Roman"/>
          <w:sz w:val="18"/>
          <w:szCs w:val="18"/>
          <w:color w:val="auto"/>
        </w:rPr>
        <w:t xml:space="preserve"> (b) Consolidated EBITDA for the trailing four quarter period ending on such date, as Consolidated EBITDA may be adjusted pursuant to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means, for any period, for the Borrower and its Subsidiaries on a consolidated basis (excluding, for the avoidance of doubt, Unrestricted Subsidiaries), the net income of the Borrower and its Subsidiaries (excluding, for the avoidance of doubt, Unrestricted Subsidiaries) for that period, including any cash dividends or distributions actually received from any Unrestricted Subsidiaries or other Persons during such period, limiting net income attributed to any non-wholly-owned consolidated Subsidiary to a proportional amount of such Subsidiary’s net income equal to the Borrower’s direct or indirect ownership interest therein. “Consolidated Net Income” shall not include (i) any gain or loss from the sale of assets other than in the ordinary course of business, (ii) any non-cash gains or losses resulting from mark to market activity as a result of the implementation of SFAS 133 or EITF 98-10 or (iii) any extraordinary gains or losses. In addition, “Consolidated Net Income” shall not include the cost or proceeds of purchasing or selling options which are used to hedge future activity, until the period in which such hedged future activity occurs.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Tangible Assets</w:t>
      </w:r>
      <w:r>
        <w:rPr>
          <w:rFonts w:ascii="Times New Roman" w:cs="Times New Roman" w:eastAsia="Times New Roman" w:hAnsi="Times New Roman"/>
          <w:sz w:val="18"/>
          <w:szCs w:val="18"/>
          <w:color w:val="auto"/>
        </w:rPr>
        <w:t>” means, as of any date of determination, the Consolidated Assets of the Borrower and its Subsidiaries, after deducting therefrom: (a) all current liabilities, excluding (i) any current liabilities that by their terms are extendable or renewable at the option of the obligor thereon to a time more than 12 months after the time as of which the amount thereof is being computed, and (ii) current maturities of long-term debt; and (b) the book value (net of any applicable reserves and accumulated amortization) of all goodwill, trade names, trademarks, patents and other like intangible assets, all as set forth, or on a pro forma basis would be set forth, on the consolidated balance sheet of the Borrower and its Subsidiaries for the Borrower’s most recently completed fiscal quarter for which financial statements are available, prepared in accordance with GAAP.</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Worth</w:t>
      </w:r>
      <w:r>
        <w:rPr>
          <w:rFonts w:ascii="Times New Roman" w:cs="Times New Roman" w:eastAsia="Times New Roman" w:hAnsi="Times New Roman"/>
          <w:sz w:val="18"/>
          <w:szCs w:val="18"/>
          <w:color w:val="auto"/>
        </w:rPr>
        <w:t>” means, at any date of determination, the sum of (a) preferred stock (if any), (b) par value of common stock, (c) capital in excess of par value of common stock, (d) partners’ capital or equity and (e) retained earnings, less treasury stock (if any), of such Person, all as determined on a consolidated basis.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Capitalization</w:t>
      </w:r>
      <w:r>
        <w:rPr>
          <w:rFonts w:ascii="Times New Roman" w:cs="Times New Roman" w:eastAsia="Times New Roman" w:hAnsi="Times New Roman"/>
          <w:sz w:val="18"/>
          <w:szCs w:val="18"/>
          <w:color w:val="auto"/>
        </w:rPr>
        <w:t>” means the sum of (a) Consolidated Funded Indebtedness and (b) the Borrower’s Consolidated Net Worth.</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with respect to any applicable determination date means the SOFR published on such date on the Federal Reserve Bank of New York’s website (or any successor source).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Rating</w:t>
      </w:r>
      <w:r>
        <w:rPr>
          <w:rFonts w:ascii="Times New Roman" w:cs="Times New Roman" w:eastAsia="Times New Roman" w:hAnsi="Times New Roman"/>
          <w:sz w:val="18"/>
          <w:szCs w:val="18"/>
          <w:color w:val="auto"/>
        </w:rPr>
        <w:t>” has the meaning specified in the definition of “Applicable Rate”.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that constitutes an Event of Default or that, with the giving of any notice, the passage of time, or both, would be an Event of Default.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means, at any time during a Default Rate Period, an interest rate equal to (i)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Applicable Rate applicable to Base Rate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2% per annum;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 Term SOFR Loan, the Default Rate shall be an interest rate equal to the interest rate (including any Applicable Rate) otherwise applicable to such Term SOFR Loan plus 2% per annum.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 Period</w:t>
      </w:r>
      <w:r>
        <w:rPr>
          <w:rFonts w:ascii="Times New Roman" w:cs="Times New Roman" w:eastAsia="Times New Roman" w:hAnsi="Times New Roman"/>
          <w:sz w:val="18"/>
          <w:szCs w:val="18"/>
          <w:color w:val="auto"/>
        </w:rPr>
        <w:t xml:space="preserve">” means (a) any period during which an Event of Default, other than pursuant to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is continuing, provided that such period shall not begin until notice of the commencement of the Default Rate has been given to the Borrower by the Administrative Agent upon the instruction by the Required Lenders and (b) any period during which any Event of Default pursuant to </w:t>
      </w:r>
      <w:r>
        <w:rPr>
          <w:rFonts w:ascii="Times New Roman" w:cs="Times New Roman" w:eastAsia="Times New Roman" w:hAnsi="Times New Roman"/>
          <w:sz w:val="18"/>
          <w:szCs w:val="18"/>
          <w:u w:val="single" w:color="auto"/>
          <w:color w:val="auto"/>
        </w:rPr>
        <w:t>Sections 8.01(a)</w:t>
      </w:r>
      <w:r>
        <w:rPr>
          <w:rFonts w:ascii="Times New Roman" w:cs="Times New Roman" w:eastAsia="Times New Roman" w:hAnsi="Times New Roman"/>
          <w:sz w:val="18"/>
          <w:szCs w:val="18"/>
          <w:color w:val="auto"/>
        </w:rPr>
        <w:t xml:space="preserve"> is continuing unless the Borrower has been notified otherwise by the Administrative Agent upon the instruction by the Required Lenders.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xml:space="preserve">, any Lender that, as determined by the Administrative Agent, (a) has failed to fund any of its funding obligations hereunder in respect of its Loan within two Business Days of the Funding Date, or has failed to make any payment to the Administrative Agent required under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within the time specified therein, (b) has notified the Borrower or the Administrative Agent that it does not intend to comply with its funding obligations hereunder or has made a public statement to that effect with respect to its funding obligations hereunder or under other agreements in which it commits to extend credit, (c) has failed, within two Business Days after request by the Administrative Agent or the Borrower, to confirm in a manner satisfactory to the Administrative Agent that it will comply with its funding obligations hereunder, or</w:t>
      </w:r>
    </w:p>
    <w:p>
      <w:pPr>
        <w:spacing w:after="0" w:line="5" w:lineRule="exact"/>
        <w:rPr>
          <w:sz w:val="20"/>
          <w:szCs w:val="20"/>
          <w:color w:val="auto"/>
        </w:rPr>
      </w:pPr>
    </w:p>
    <w:p>
      <w:pPr>
        <w:jc w:val="both"/>
        <w:ind w:firstLine="8"/>
        <w:spacing w:after="0" w:line="251" w:lineRule="auto"/>
        <w:tabs>
          <w:tab w:leader="none" w:pos="27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(iii) become the subject of a Bail-In Action or (iv) taken any action in furtherance of, or indicated its consent to, approval of or acquiescence in any such proceeding or appointment;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Governmental Authority) to reject, repudiate, disavow or disaffirm any contracts or agreements made by such Lender.</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Jurisdiction</w:t>
      </w:r>
      <w:r>
        <w:rPr>
          <w:rFonts w:ascii="Times New Roman" w:cs="Times New Roman" w:eastAsia="Times New Roman" w:hAnsi="Times New Roman"/>
          <w:sz w:val="18"/>
          <w:szCs w:val="18"/>
          <w:color w:val="auto"/>
        </w:rPr>
        <w:t>” means any country, region or territory to the extent that such country or territory itself is the subject of any Sanction.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Person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Dividing Person</w:t>
      </w:r>
      <w:r>
        <w:rPr>
          <w:rFonts w:ascii="Times New Roman" w:cs="Times New Roman" w:eastAsia="Times New Roman" w:hAnsi="Times New Roman"/>
          <w:sz w:val="18"/>
          <w:szCs w:val="18"/>
          <w:color w:val="auto"/>
        </w:rPr>
        <w:t>” has the meaning assigned to it in the definition of “Division.”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Division</w:t>
      </w:r>
      <w:r>
        <w:rPr>
          <w:rFonts w:ascii="Times New Roman" w:cs="Times New Roman" w:eastAsia="Times New Roman" w:hAnsi="Times New Roman"/>
          <w:sz w:val="18"/>
          <w:szCs w:val="18"/>
          <w:color w:val="auto"/>
        </w:rPr>
        <w:t>” means the division of the assets, liabilities and/or obligations of a Person (the “</w:t>
      </w:r>
      <w:r>
        <w:rPr>
          <w:rFonts w:ascii="Times New Roman" w:cs="Times New Roman" w:eastAsia="Times New Roman" w:hAnsi="Times New Roman"/>
          <w:sz w:val="18"/>
          <w:szCs w:val="18"/>
          <w:u w:val="single" w:color="auto"/>
          <w:color w:val="auto"/>
        </w:rPr>
        <w:t>Dividing Person</w:t>
      </w:r>
      <w:r>
        <w:rPr>
          <w:rFonts w:ascii="Times New Roman" w:cs="Times New Roman" w:eastAsia="Times New Roman" w:hAnsi="Times New Roman"/>
          <w:sz w:val="18"/>
          <w:szCs w:val="18"/>
          <w:color w:val="auto"/>
        </w:rPr>
        <w:t>”) among two or more Persons (whether pursuant to a “plan of division” or similar arrangement), which may or may not include the Dividing Person and pursuant to which the Dividing Person may or may not survive.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lawful money of the United States.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18"/>
          <w:szCs w:val="18"/>
          <w:u w:val="single" w:color="auto"/>
          <w:color w:val="auto"/>
        </w:rPr>
        <w:t>clause</w:t>
      </w:r>
    </w:p>
    <w:p>
      <w:pPr>
        <w:ind w:left="260" w:hanging="252"/>
        <w:spacing w:after="0"/>
        <w:tabs>
          <w:tab w:leader="none" w:pos="260" w:val="left"/>
        </w:tabs>
        <w:numPr>
          <w:ilvl w:val="0"/>
          <w:numId w:val="1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this definition, or (c) any financial institution established in an EEA Member Country which is a subsidiary of an institution described in </w:t>
      </w:r>
      <w:r>
        <w:rPr>
          <w:rFonts w:ascii="Times New Roman" w:cs="Times New Roman" w:eastAsia="Times New Roman" w:hAnsi="Times New Roman"/>
          <w:sz w:val="18"/>
          <w:szCs w:val="18"/>
          <w:u w:val="single" w:color="auto"/>
          <w:color w:val="auto"/>
        </w:rPr>
        <w:t>clauses</w:t>
      </w:r>
    </w:p>
    <w:p>
      <w:pPr>
        <w:spacing w:after="0" w:line="9" w:lineRule="exact"/>
        <w:rPr>
          <w:rFonts w:ascii="Times New Roman" w:cs="Times New Roman" w:eastAsia="Times New Roman" w:hAnsi="Times New Roman"/>
          <w:sz w:val="18"/>
          <w:szCs w:val="18"/>
          <w:u w:val="single" w:color="auto"/>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definition and is subject to consolidated supervision with its parent.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Record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shall have the meanings assigned to them, respectively, by 15 USC §7006, as it may be amended from time to time.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means any Person that meets the requirements to be an assignee under </w:t>
      </w:r>
      <w:r>
        <w:rPr>
          <w:rFonts w:ascii="Times New Roman" w:cs="Times New Roman" w:eastAsia="Times New Roman" w:hAnsi="Times New Roman"/>
          <w:sz w:val="18"/>
          <w:szCs w:val="18"/>
          <w:u w:val="single" w:color="auto"/>
          <w:color w:val="auto"/>
        </w:rPr>
        <w:t>Section 11.06(b)(iii)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(subject to such consents, if any, as may be required under </w:t>
      </w:r>
      <w:r>
        <w:rPr>
          <w:rFonts w:ascii="Times New Roman" w:cs="Times New Roman" w:eastAsia="Times New Roman" w:hAnsi="Times New Roman"/>
          <w:sz w:val="18"/>
          <w:szCs w:val="18"/>
          <w:u w:val="single" w:color="auto"/>
          <w:color w:val="auto"/>
        </w:rPr>
        <w:t>Section 11.06(b)(iii)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Federal, state, local, and foreign statutes, laws, regulations, ordinances, rules, judgments, interpretations, orders, decrees, permits, concessions, grants, franchises, licenses, agreements or governmental restrictions relating to pollution and the protection of the environment and natural resources and, as such relates to exposure to Hazardous Materials, human health and safety, or the release of any materials into the environment, including those related to hazardous substances or wastes, air emissions and discharges to waste or public systems.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whether based in contract, tort, implied or express warranty, strict liability, criminal or civil statute or common law, directly or indirectly relating to (a)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and all of the other ownership or profit interests in such Person (including partnership, member or trust interests therein), whether voting or nonvoting, and whether or not such shares, warrants, options, rights or other interests are outstanding on any date of determination, excluding, however, all debt securities convertible into or exchangeable for shares of capital stock of (or other ownership or profit interests in) such Person or warrants, rights or options for the purchase or acquisition from such Person of such shares (or such other interests).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and the rules and regulations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insolvent; (d) the filing of a notice of intent to terminate or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Borrower or any ERISA Affiliate.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w:t>
      </w:r>
    </w:p>
    <w:p>
      <w:pPr>
        <w:jc w:val="both"/>
        <w:ind w:firstLine="8"/>
        <w:spacing w:after="0" w:line="250" w:lineRule="auto"/>
        <w:tabs>
          <w:tab w:leader="none" w:pos="2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or (ii) such Lender changes its Lending Office, except in each case to the extent that,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and</w:t>
      </w:r>
    </w:p>
    <w:p>
      <w:pPr>
        <w:spacing w:after="0" w:line="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withholding Taxes imposed pursuant to FATCA.</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FASB ASC</w:t>
      </w:r>
      <w:r>
        <w:rPr>
          <w:rFonts w:ascii="Times New Roman" w:cs="Times New Roman" w:eastAsia="Times New Roman" w:hAnsi="Times New Roman"/>
          <w:sz w:val="18"/>
          <w:szCs w:val="18"/>
          <w:color w:val="auto"/>
        </w:rPr>
        <w:t>” means the Accounting Standards Codification of the Financial Accounting Standards Board.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Rate as so determined would be less than zero, such rate shall be deemed to be zero for purposes of this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Letters</w:t>
      </w:r>
      <w:r>
        <w:rPr>
          <w:rFonts w:ascii="Times New Roman" w:cs="Times New Roman" w:eastAsia="Times New Roman" w:hAnsi="Times New Roman"/>
          <w:sz w:val="18"/>
          <w:szCs w:val="18"/>
          <w:color w:val="auto"/>
        </w:rPr>
        <w:t>” means each of the letter agreements among the Borrower and the Administrative Agent and/or the Arrangers and executed in relation to this Agreement and the transactions contemplated thereby.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any Lender that is not a U.S. Person.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FRB</w:t>
      </w:r>
      <w:r>
        <w:rPr>
          <w:rFonts w:ascii="Times New Roman" w:cs="Times New Roman" w:eastAsia="Times New Roman" w:hAnsi="Times New Roman"/>
          <w:sz w:val="18"/>
          <w:szCs w:val="18"/>
          <w:color w:val="auto"/>
        </w:rPr>
        <w:t>” means the Board of Governors of the Federal Reserve System of the United States.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any Person (other than a natural person) that is engaged in making, purchasing, holding or otherwise investing in commercial loans and similar extensions of credit in the ordinary course of its activities.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those generally accepted accounting principles and practices which are recognized as such by the Financial Accounting Standards Board (or any generally recognized successor) and which, in the case of the Borrower and its Subsidiaries on a consolidated basis, are applied for all periods after the date hereof in a manner consistent with the manner in which such principles and practices were applied to the Audited Financial Statements.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Partner</w:t>
      </w:r>
      <w:r>
        <w:rPr>
          <w:rFonts w:ascii="Times New Roman" w:cs="Times New Roman" w:eastAsia="Times New Roman" w:hAnsi="Times New Roman"/>
          <w:sz w:val="18"/>
          <w:szCs w:val="18"/>
          <w:color w:val="auto"/>
        </w:rPr>
        <w:t>” means PAA GP LLC, a Delaware limited liability company, in its capacity as the sole general partner of the Borrower.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GP LLC</w:t>
      </w:r>
      <w:r>
        <w:rPr>
          <w:rFonts w:ascii="Times New Roman" w:cs="Times New Roman" w:eastAsia="Times New Roman" w:hAnsi="Times New Roman"/>
          <w:sz w:val="18"/>
          <w:szCs w:val="18"/>
          <w:color w:val="auto"/>
        </w:rPr>
        <w:t>” means Plains All American GP LLC, a Delaware limited liability company.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Hedged Inventory Credit Agreement</w:t>
      </w:r>
      <w:r>
        <w:rPr>
          <w:rFonts w:ascii="Times New Roman" w:cs="Times New Roman" w:eastAsia="Times New Roman" w:hAnsi="Times New Roman"/>
          <w:sz w:val="18"/>
          <w:szCs w:val="18"/>
          <w:color w:val="auto"/>
        </w:rPr>
        <w:t>” means that certain Fourth Amended and Restated Credit Agreement dated as of August 20, 2021 among Plains Marketing and PMCULC, as borrowers, Bank of America, N.A., as administrative agent, and the lenders named therein, as from time to time amended, supplemented or restated.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Hybrid Securities</w:t>
      </w:r>
      <w:r>
        <w:rPr>
          <w:rFonts w:ascii="Times New Roman" w:cs="Times New Roman" w:eastAsia="Times New Roman" w:hAnsi="Times New Roman"/>
          <w:sz w:val="18"/>
          <w:szCs w:val="18"/>
          <w:color w:val="auto"/>
        </w:rPr>
        <w:t>” means any trust preferred securities, or deferrable interest subordinated debt with a maturity of at least 20 years (and not less than one year after the Maturity Date), which provides for the optional or mandatory deferral of interest or distributions, issued by the Borrower, or any business trusts, limited liability companies, limited partnerships or similar entities (a) substantially all of the common equity, general partner or similar interests of which are owned (either directly or indirectly through one or more wholly owned Restricted Persons) at all times by the Borrower or any other Restricted Person, (b) that have been formed for the purpose of issuing trust preferred securities or deferrable interest subordinated debt, and</w:t>
      </w:r>
    </w:p>
    <w:p>
      <w:pPr>
        <w:spacing w:after="0" w:line="3" w:lineRule="exact"/>
        <w:rPr>
          <w:sz w:val="20"/>
          <w:szCs w:val="20"/>
          <w:color w:val="auto"/>
        </w:rPr>
      </w:pPr>
    </w:p>
    <w:p>
      <w:pPr>
        <w:ind w:firstLine="8"/>
        <w:spacing w:after="0" w:line="260" w:lineRule="auto"/>
        <w:tabs>
          <w:tab w:leader="none" w:pos="2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the assets of which consist of (i) subordinated debt of the Borrower or another Restricted Person and (ii) payments made from time to time on the subordinated debt.</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as to any Person at a particular time, without duplication, all of the following, whether or not included as indebtedness or liabilities in accordance with GAAP:</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its obligations for the repayment of borrowed money,</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            its obligations to pay the deferred purchase price of property or services (excluding trade account payables arising in the ordinary course of business), other than contingent purchase price or similar obligations incurred in connection with an acquisition and not yet earned or determinable,</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(c)            its obligations evidenced by a bond, debenture, note or similar instrument, other than surety, bid, performance, statutory and other similar bonds and instruments obtained in the ordinary course of business,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its obligations, as lessee, constituting principal under Capital Leases,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            its direct or contingent reimbursement obligations with respect to the face amount of letters of credit pursuant to the applications or reimbursement agreements therefor,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its obligations for the repayment of outstanding banker’s acceptances, whether matured or unmatured,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Synthetic Lease Obligations, 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(h)            its obligations under guaranties of any obligations of any other Person described in the foregoing clauses (a) through (g).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except to the extent that such Indebtedness is expressly made non-recourse to such Person. The amount of any Capital Lease or Synthetic Lease Obligation as of any date shall be deemed to be the amount of Attributable Indebtedness in respect thereof as of such date.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the Borrower under any Loan Document and (b) to the extent not otherwise described in (a), Other Taxes.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means, (a) as to any Loan other than a Base Rate Loan, the last day of each Interest Period applicable to such Loan and the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Interest Period for a Term SOFR Loan exceeds three months, the respective dates that fall every three months after the beginning of such Interest Period shall also be Interest Payment Dates; and (b) as to any Base Rate Loan, the last Business Day of each March, June, September and December and the Maturity Date.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as to each Term SOFR Loan, the period commencing on the date such Term SOFR Loan is disbursed or converted to or continued as a Term SOFR Loan and ending on the date one month, three months or six months thereafter (in each case subject to the availability thereof), as selected by the Borrower in its Loan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any Interest Period that would otherwise end on a day that is not a Business Day shall be extended to the next succeeding Business Day unless, in the case of a Term SOFR Loan, such Business Day falls in another calendar month, in which case such Interest Period shall end on the next preceding Business Day;</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any Interest Period pertaining to a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no Interest Period shall extend beyond the Maturity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Parties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Lender Recipient Parties</w:t>
      </w:r>
      <w:r>
        <w:rPr>
          <w:rFonts w:ascii="Times New Roman" w:cs="Times New Roman" w:eastAsia="Times New Roman" w:hAnsi="Times New Roman"/>
          <w:sz w:val="18"/>
          <w:szCs w:val="18"/>
          <w:color w:val="auto"/>
        </w:rPr>
        <w:t>” means, collectively, the Administrative Agent and all Lenders.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 in accordance with the terms hereof, which office may include any Affiliate of such Lender or any domestic or foreign branch of such Lender or such Affiliate. Unless the context otherwise requires each reference to a Lender shall include its applicable Lending Office.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 each Note and Fee Letters.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Notice</w:t>
      </w:r>
      <w:r>
        <w:rPr>
          <w:rFonts w:ascii="Times New Roman" w:cs="Times New Roman" w:eastAsia="Times New Roman" w:hAnsi="Times New Roman"/>
          <w:sz w:val="18"/>
          <w:szCs w:val="18"/>
          <w:color w:val="auto"/>
        </w:rPr>
        <w:t xml:space="preserve">” means a notice of (a) the Borrowing, (b) a conversion of Loans from one Type to the other, or (c) a continuation of Term SOFR Loans pursuant to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which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such other form as may be approved by the Administrative Agent and the Borrower (including any form on an electronic platform or electronic transmission system as shall be approved by the Administrative Agent) appropriately completed and signed by a Responsible Officer of the Borrower.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a material adverse change in, or a material adverse effect upon, the operations, properties or financial condition of the Borrower and its Subsidiaries taken as a whole; (b) a material adverse effect on the ability of the Borrower to pay its obligations under any Loan Document to which it is a party; or (c) a material adverse effect on the enforceability against the Borrower of any material terms of any Loan Document to which it is a party.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means the two-year anniversary of the Closing Date.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Multiple Employer Plan</w:t>
      </w:r>
      <w:r>
        <w:rPr>
          <w:rFonts w:ascii="Times New Roman" w:cs="Times New Roman" w:eastAsia="Times New Roman" w:hAnsi="Times New Roman"/>
          <w:sz w:val="18"/>
          <w:szCs w:val="18"/>
          <w:color w:val="auto"/>
        </w:rPr>
        <w:t>” means a Plan which has two or more contributing sponsors (including the Borrower or any ERISA Affiliate) at least two of whom are not under common control at such times and meeting the requirements of such a plan as described in Section 4064 of ERISA.</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means any Lender that does not approve any consent, waiver or amendment that (a) requires the approval of all Lenders or all affected Lenders in accordance with the terms of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and (b) has been approved by the Required Lenders.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xml:space="preserve">” means a promissory note made by the Borrower in favor of a Lender evidencing the Loan made by such Lender on the Funding Date,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each Lender that is not a Defaulting Lender at such time.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advances to, and debts, liabilities, obligations, covenants and duties of, the Borrower arising under any Loan Document or otherwise with respect to any Loan, whether direct or indirect (including those acquired by assumption), absolute or contingent, due or to become due, now existing or hereafter arising and including interest and fees that accrue after the commencement by or against the Borrower or any of its Affiliates of any proceeding under any Debtor Relief Laws naming such Person as the debtor in such proceeding, regardless of whether such interest and fees are allowed claims in such proceeding.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United States Department of the Treasury.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Operating Lease</w:t>
      </w:r>
      <w:r>
        <w:rPr>
          <w:rFonts w:ascii="Times New Roman" w:cs="Times New Roman" w:eastAsia="Times New Roman" w:hAnsi="Times New Roman"/>
          <w:sz w:val="18"/>
          <w:szCs w:val="18"/>
          <w:color w:val="auto"/>
        </w:rPr>
        <w:t>” means (i) an operating lease under GAAP, (ii) any lease that was treated as an operating lease under GAAP at the time it was entered into that later becomes a capital lease as a result of a change in GAAP during the life of such lease, including any renewals, and (iii) any lease entered into after the date of this Agreement that would have been accounted for as an operating lease under the provisions of GAAP in effect as of December 31, 2015.</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 Documents</w:t>
      </w:r>
      <w:r>
        <w:rPr>
          <w:rFonts w:ascii="Times New Roman" w:cs="Times New Roman" w:eastAsia="Times New Roman" w:hAnsi="Times New Roman"/>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Amount</w:t>
      </w:r>
      <w:r>
        <w:rPr>
          <w:rFonts w:ascii="Times New Roman" w:cs="Times New Roman" w:eastAsia="Times New Roman" w:hAnsi="Times New Roman"/>
          <w:sz w:val="18"/>
          <w:szCs w:val="18"/>
          <w:color w:val="auto"/>
        </w:rPr>
        <w:t>” means with respect to Loans on any date, the aggregate outstanding principal amount thereof after giving effect to any borrowings and prepayments or repayments of Loans occurring on such date.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Rate</w:t>
      </w:r>
      <w:r>
        <w:rPr>
          <w:rFonts w:ascii="Times New Roman" w:cs="Times New Roman" w:eastAsia="Times New Roman" w:hAnsi="Times New Roman"/>
          <w:sz w:val="18"/>
          <w:szCs w:val="18"/>
          <w:color w:val="auto"/>
        </w:rPr>
        <w:t>” means, for any day, the greater of (i) the Federal Funds Rate and (ii) an overnight rate determined by the Administrative Agent in accordance with relevant banking industry rules on interbank compensation for major banks in the United States interbank market.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PAA Credit Agreement</w:t>
      </w:r>
      <w:r>
        <w:rPr>
          <w:rFonts w:ascii="Times New Roman" w:cs="Times New Roman" w:eastAsia="Times New Roman" w:hAnsi="Times New Roman"/>
          <w:sz w:val="18"/>
          <w:szCs w:val="18"/>
          <w:color w:val="auto"/>
        </w:rPr>
        <w:t>” means that certain Credit Agreement dated as of August 20, 2021 among Borrower, PMCULC, and other Subsidiaries of Borrower from time to time party thereto, Bank of America, N.A., as administrative agent, and the lenders named therein, as amended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specified in Section 11.06(d)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Act</w:t>
      </w:r>
      <w:r>
        <w:rPr>
          <w:rFonts w:ascii="Times New Roman" w:cs="Times New Roman" w:eastAsia="Times New Roman" w:hAnsi="Times New Roman"/>
          <w:sz w:val="18"/>
          <w:szCs w:val="18"/>
          <w:color w:val="auto"/>
        </w:rPr>
        <w:t>” means the Pension Protection Act of 2006.</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Funding Rules</w:t>
      </w:r>
      <w:r>
        <w:rPr>
          <w:rFonts w:ascii="Times New Roman" w:cs="Times New Roman" w:eastAsia="Times New Roman" w:hAnsi="Times New Roman"/>
          <w:sz w:val="18"/>
          <w:szCs w:val="18"/>
          <w:color w:val="auto"/>
        </w:rPr>
        <w:t>” means the rules of the Code and ERISA regarding minimum funding standards with respect to Pension Plans and set forth in Sections 412, 430, 431, 432 and 436 of the Code and Sections 302, 303, 304 and 305 of ERISA.</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means any employee pension benefit plan (including a Multiple Employer Plan or a Multiemployer Plan) that is maintained or is contributed to by the Borrower and any ERISA Affiliate or with respect to which the Borrower or any ERISA Affiliate has any liability and is either covered by Title IV of ERISA or is subject to the minimum funding standards under Section 412 of the Code.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Permian JV</w:t>
      </w:r>
      <w:r>
        <w:rPr>
          <w:rFonts w:ascii="Times New Roman" w:cs="Times New Roman" w:eastAsia="Times New Roman" w:hAnsi="Times New Roman"/>
          <w:sz w:val="18"/>
          <w:szCs w:val="18"/>
          <w:color w:val="auto"/>
        </w:rPr>
        <w:t>” means Plains Oryx Permian Basin LLC, a Delaware limited liability company, in which the Borrower is to indirectly own, as of the date of the closing of the Permian JV Merger Agreement, a 65% Equity Interest therein.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Permian JV Merger Agreement</w:t>
      </w:r>
      <w:r>
        <w:rPr>
          <w:rFonts w:ascii="Times New Roman" w:cs="Times New Roman" w:eastAsia="Times New Roman" w:hAnsi="Times New Roman"/>
          <w:sz w:val="18"/>
          <w:szCs w:val="18"/>
          <w:color w:val="auto"/>
        </w:rPr>
        <w:t>” means that certain Agreement and Plan of Merger dated as of July 12, 2021 by and among Plains Pipeline, Plains Marketing, Oryx Midstream Holdings LLC and certain affiliates, Permian JV, POPB Marketing and POPB Pipeline, together with all exhibits and schedules attached thereto, attached to the Borrower’s Form 8-K filed with the SEC on July 13, 2021.</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Permian JV Transaction Documents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the Permian JV Merger Agreement;</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           the “Divisive Merger Agreements”, the “Oryx Holdings Contribution Agreement”, the “Marketing Certificate of Merger”, the “Marketing Conversion Certificates” and the “Pipeline Conversion Certificates”, as such terms are defined in the Permian JV Merger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the “Middle Cadence Contribution Agreement” , as such term is defined in the Permian JV Merger Agreement;</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(iv)          an Amended and Restated Limited Liability Company Agreement of Permian JV, substantially in the form of Exhibit C-2 to the Permian JV Merger Agreement;</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(v)           the “Employee Matters Agreement”, the “Operating Agreement”, the “Marketing Services Agreement”, the “Buy/Sell Contract”, the “McCamey Capacity Lease”, the “Basin Capacity Lease”, the “Storage and Contango Agreement”, the “First Purchase Contract Assignment” and the “Secondment Agreement”, as such terms are defined in the Permian JV Merger Agreement;</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(vi)          the “OMOG Services Agreement Assignment” and the “OMOG Services Agreement”, as such terms are defined in the Permian JV Merger Agreement; and</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(vii)         the capacity leases by and between POPB Marketing and POPB Pipeline for the BHT System, Iatan Gathering System, Porterville Pipeline and Scurry Pipeline, and</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(viii)        such other documents required to carry out the intention and purpose of the Permian JV Merger Agreement, including any connection agreements and shared facility use agreements;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each case, as amended from time to time.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Petroleum Products</w:t>
      </w:r>
      <w:r>
        <w:rPr>
          <w:rFonts w:ascii="Times New Roman" w:cs="Times New Roman" w:eastAsia="Times New Roman" w:hAnsi="Times New Roman"/>
          <w:sz w:val="18"/>
          <w:szCs w:val="18"/>
          <w:color w:val="auto"/>
        </w:rPr>
        <w:t>” means crude oil, condensate, natural gas, natural gas liquids (NGL’s), liquefied petroleum gases (LPG’s), refined petroleum products or any blend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Plains AAP</w:t>
      </w:r>
      <w:r>
        <w:rPr>
          <w:rFonts w:ascii="Times New Roman" w:cs="Times New Roman" w:eastAsia="Times New Roman" w:hAnsi="Times New Roman"/>
          <w:sz w:val="18"/>
          <w:szCs w:val="18"/>
          <w:color w:val="auto"/>
        </w:rPr>
        <w:t>” means Plains AAP, L.P., a Delaware limited partnership.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Plains Marketing</w:t>
      </w:r>
      <w:r>
        <w:rPr>
          <w:rFonts w:ascii="Times New Roman" w:cs="Times New Roman" w:eastAsia="Times New Roman" w:hAnsi="Times New Roman"/>
          <w:sz w:val="18"/>
          <w:szCs w:val="18"/>
          <w:color w:val="auto"/>
        </w:rPr>
        <w:t>” means Plains Marketing, L.P., a Texas limited partnership.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Plains Pipeline</w:t>
      </w:r>
      <w:r>
        <w:rPr>
          <w:rFonts w:ascii="Times New Roman" w:cs="Times New Roman" w:eastAsia="Times New Roman" w:hAnsi="Times New Roman"/>
          <w:sz w:val="18"/>
          <w:szCs w:val="18"/>
          <w:color w:val="auto"/>
        </w:rPr>
        <w:t>” means Plains Pipeline, L.P., a Texas limited partnership.</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PMCULC</w:t>
      </w:r>
      <w:r>
        <w:rPr>
          <w:rFonts w:ascii="Times New Roman" w:cs="Times New Roman" w:eastAsia="Times New Roman" w:hAnsi="Times New Roman"/>
          <w:sz w:val="18"/>
          <w:szCs w:val="18"/>
          <w:color w:val="auto"/>
        </w:rPr>
        <w:t>” means Plains Midstream Canada ULC, a British Columbia unlimited liability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PNC Bank</w:t>
      </w:r>
      <w:r>
        <w:rPr>
          <w:rFonts w:ascii="Times New Roman" w:cs="Times New Roman" w:eastAsia="Times New Roman" w:hAnsi="Times New Roman"/>
          <w:sz w:val="18"/>
          <w:szCs w:val="18"/>
          <w:color w:val="auto"/>
        </w:rPr>
        <w:t>” means PNC Bank, National Association.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POPB Marketing</w:t>
      </w:r>
      <w:r>
        <w:rPr>
          <w:rFonts w:ascii="Times New Roman" w:cs="Times New Roman" w:eastAsia="Times New Roman" w:hAnsi="Times New Roman"/>
          <w:sz w:val="18"/>
          <w:szCs w:val="18"/>
          <w:color w:val="auto"/>
        </w:rPr>
        <w:t>” means Plains Oryx Permian Basin Marketing LLC, a Texas limited liability company, a wholly-owned Subsidiary of Permian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JV.</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POPB Pipeline</w:t>
      </w:r>
      <w:r>
        <w:rPr>
          <w:rFonts w:ascii="Times New Roman" w:cs="Times New Roman" w:eastAsia="Times New Roman" w:hAnsi="Times New Roman"/>
          <w:sz w:val="18"/>
          <w:szCs w:val="18"/>
          <w:color w:val="auto"/>
        </w:rPr>
        <w:t>” means Plains Oryx Permian Basin Pipeline LLC, a Texas limited liability company, a wholly-owned Subsidiary of Permian JV.</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Property</w:t>
      </w:r>
      <w:r>
        <w:rPr>
          <w:rFonts w:ascii="Times New Roman" w:cs="Times New Roman" w:eastAsia="Times New Roman" w:hAnsi="Times New Roman"/>
          <w:sz w:val="18"/>
          <w:szCs w:val="18"/>
          <w:color w:val="auto"/>
        </w:rPr>
        <w:t>” means, whether owned or leased on the date hereof or hereafter acquired: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any pipeline assets of any Restricted Person, including any related facilities employed in the transportation, distribution, terminalling,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gathering, treating, processing, marketing or storage of crude oil or refined petroleum products, natural gas, natural gas liquids, fuel additives or petrochemicals;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any processing or manufacturing plant or terminal owned or leased by any Restricted Person;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any storage facility of any Restricted Person, including all storage caverns and reservoirs, injection, compression and production wells,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injection and withdrawal sites and facilities, transportation and gathering pipelines, treating and processing plants and facilities, compressors and compression units, and other facilities, equipment and other assets owned or leased by any Restricted Person employed in the injection, storage, withdrawal, transportation, gathering, terminalling, treating, processing, distribution, transportation and marketing of natural gas, natural gas liquids, crude oil and refined petroleum products;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all rights, titles, interests and estates in and to oil and gas leases, oil, gas and mineral leases, or other liquid or gaseous hydrocarbon leases,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mineral fee interests associated with the foregoing; and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all volumes of natural gas stored at any storage facility required to remain in such storage facility (“base gas”) in order to provide necessary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pressurization sufficient to extract (i) all third-party natural gas stored therein (“third-party gas”) and (ii) any other volumes of natural gas owned by the Borrower and its Subsidiaries and stored in such storage facility (“working gas”). For the avoidance of doubt, “Principal Property” shall not include third-party gas or working gas;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in the case of any of clauses (a) through (e): (i) any such assets consisting of inventories, furniture, office fixtures and equipment, including data processing equipment, vehicles and equipment used on, or useful with, vehicles, and (ii) any such asset, plant or terminal which, in the good faith opinion of the Board, is not material in relation to the activities of the Borrower and its Subsidiaries, taken as a whole.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PTE</w:t>
      </w:r>
      <w:r>
        <w:rPr>
          <w:rFonts w:ascii="Times New Roman" w:cs="Times New Roman" w:eastAsia="Times New Roman" w:hAnsi="Times New Roman"/>
          <w:sz w:val="17"/>
          <w:szCs w:val="17"/>
          <w:color w:val="auto"/>
        </w:rPr>
        <w:t>” means a prohibited transaction class exemption issued by the U.S. Department of Labor, as any such exemption may be amended from time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Qualifying JV Entity</w:t>
      </w:r>
      <w:r>
        <w:rPr>
          <w:rFonts w:ascii="Times New Roman" w:cs="Times New Roman" w:eastAsia="Times New Roman" w:hAnsi="Times New Roman"/>
          <w:sz w:val="18"/>
          <w:szCs w:val="18"/>
          <w:color w:val="auto"/>
        </w:rPr>
        <w:t>” means any Person, other than a Subsidiary (a) in which the Borrower or a Restricted Person owns a direct or indirect Equity Interest and (b) (i) that has no Consolidated Funded Indebtedness; provided that references to “Borrower” in the definition thereof shall, for purposes of this definition, refer to such Person, and (ii) is not subject to any Contractual Obligation that limits the ability of such Person to make cash distributions with respect to any Equity Interest of such Person if such Person is not otherwise in default of its obligations under such Contractual Obligation.</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the Administrative Agent, any Lender or any other recipient of any payment to be made by or on account of any obligation of the Borrower 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and advisors of such Person and of such Person’s Affiliates.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means any of the events set forth in Section 4043(c) of ERISA, other than events for which the 30-day notice period has been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waived.</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as of any date of determination (a) prior to the making of the Loans on the Funding Date, Lenders having more than 50% of the Aggregate Commitments and (b) following the making of the Loans on the Funding Date, Lenders holding in the aggregate more than 50% of the Outstanding Amount of Loans of all Lenders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 of, and the Outstanding Amount of Loans held or deemed held by, any Defaulting Lender shall be excluded for purposes of making a determination of Required Lenders.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has the meaning as defined in Section 2.12(b)(ii).</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xml:space="preserve">” means the chief executive officer, president, vice president, chief financial officer, treasurer, assistant treasurer or controller of the Borrower, or any general partner thereof or any general partner of any such general partner or any sole member thereof, as the case may be, solely for purposes of the delivery of incumbency certificates and other certificates in respect of certain documents to be attached thereto pursuant to </w:t>
      </w:r>
      <w:r>
        <w:rPr>
          <w:rFonts w:ascii="Times New Roman" w:cs="Times New Roman" w:eastAsia="Times New Roman" w:hAnsi="Times New Roman"/>
          <w:sz w:val="18"/>
          <w:szCs w:val="18"/>
          <w:u w:val="single" w:color="auto"/>
          <w:color w:val="auto"/>
        </w:rPr>
        <w:t>Sections 4.01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4.02</w:t>
      </w:r>
      <w:r>
        <w:rPr>
          <w:rFonts w:ascii="Times New Roman" w:cs="Times New Roman" w:eastAsia="Times New Roman" w:hAnsi="Times New Roman"/>
          <w:sz w:val="18"/>
          <w:szCs w:val="18"/>
          <w:color w:val="auto"/>
        </w:rPr>
        <w:t xml:space="preserve">, the secretary or any assistant secretary of the Borrower, or any general partner thereof or any general partner of any such general partner or any sole member thereof, as the case may be, and solely for purposes of notices given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any other officer or employee of the Borrower, or any general partner thereof or any general partner of any such general partner or any sole member thereof, as the case may be, designated by any of the foregoing officers in a notice to the Administrative Agent. Any document delivered hereunder that is signed by a Responsible Officer of the Borrower, or any general partner thereof or any general partner of any such general partner or any sole member thereof, as the case may be, shall be conclusively presumed to have been authorized by all necessary corporate, partnership or other equivalent action on the part of the Borrower, and such Responsible Officer shall be conclusively presumed to have acted on behalf of the Borrower or any other officer or employee of the Borrower, or any general partner thereof or any general partner of any such general partner or any sole member thereof, designated in or pursuant to an agreement between the Borrower and the Administrative Agent.</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or other property, but excluding dividends or other distributions payable in Equity Interests in the Borrower) with respect to any Equity Interest of the Borrower, or any payment (whether in cash or other property, but excluding dividends or other distributions payable in Equity Interests in the Borrower), including any sinking fund or similar deposit, on account of the purchase, redemption, retirement, acquisition, cancellation or termination for value of any Equity Interest of the Borrower, or on account of any return of capital to holders of any Equity Interests of the Borrower.</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Person</w:t>
      </w:r>
      <w:r>
        <w:rPr>
          <w:rFonts w:ascii="Times New Roman" w:cs="Times New Roman" w:eastAsia="Times New Roman" w:hAnsi="Times New Roman"/>
          <w:sz w:val="18"/>
          <w:szCs w:val="18"/>
          <w:color w:val="auto"/>
        </w:rPr>
        <w:t>” means any of the Borrower and each Subsidiary of the Borrower, but excluding, for the avoidance of doubt, Unrestricted Subsidiaries. As of the Closing Date, each of Plains Marketing, Plains Pipeline, PMCULC and each of their respective Subsidiaries are Restricted Persons.</w:t>
      </w:r>
    </w:p>
    <w:p>
      <w:pPr>
        <w:spacing w:after="0" w:line="16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Restriction Exception</w:t>
      </w:r>
      <w:r>
        <w:rPr>
          <w:rFonts w:ascii="Times New Roman" w:cs="Times New Roman" w:eastAsia="Times New Roman" w:hAnsi="Times New Roman"/>
          <w:sz w:val="18"/>
          <w:szCs w:val="18"/>
          <w:color w:val="auto"/>
        </w:rPr>
        <w:t xml:space="preserve">” means (a) any Applicable Law or any instrument governing Indebtedness or Equity Interests, or any Applicable Law or any other agreement relating to any property, assets or operations of a Person whose Equity Interests are acquired, in whole or part, by a Restricted Person pursuant to an acquisition (whether by merger, consolidation, amalgamation or otherwise), as such instrument or agreement is in effect at the time of such acquisition (except with respect to Indebtedness incurred in connection with, or in contemplation of, such acquisition), or such Applicable Law is then or thereafter in effect (as applicable), which is not applicable to the acquiring Restricted Person, or the property, assets or operations of the acquiring Restricted Person, other than the acquired Person, or the property, assets or operations of such acquired Person or such acquired Person’s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Indebtedness, the incurrence of such Indebtedness is not prohibited hereunder, (b) provisions with respect to the disposition or distribution of assets in joint venture agreements or other similar agreements entered into in the ordinary course of business, (c) (i) a lease, license or similar contract, which restricts in a customary manner the subletting, assignment, encumbrance or transfer of any property or asset that is subject thereto or the assignment, encumbrance or transfer of any such lease, license or other contract, (ii) mortgages, deeds of trust, pledges or other security instruments, the entry into which does not result in a Default, securing Indebtedness of a Restricted Person, which restricts the transfer of the property subject to such mortgages, deeds of trust, pledges or other security instruments, or (iii) customary provisions restricting disposition of, or encumbrances on, real property interests set forth in any reciprocal easements of any Restricted Person, (d) restrictions imposed pursuant to (i) this Agreement and the other Loan Documents, (ii) the PAA Credit Agreement or the Hedged Inventory Credit Agreement and its related loan documents, or (iii) the Permian JV Transaction Documents as in effect as of the Closing Date, (e) restrictions on the transfer or encumbrance of property or assets which are imposed by the holder of Liens on property or assets of a Restricted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the incurrence of such Lien nor any related Indebtedness results in a Default,</w:t>
      </w:r>
    </w:p>
    <w:p>
      <w:pPr>
        <w:spacing w:after="0" w:line="11" w:lineRule="exact"/>
        <w:rPr>
          <w:sz w:val="20"/>
          <w:szCs w:val="20"/>
          <w:color w:val="auto"/>
        </w:rPr>
      </w:pPr>
    </w:p>
    <w:p>
      <w:pPr>
        <w:jc w:val="both"/>
        <w:ind w:firstLine="8"/>
        <w:spacing w:after="0" w:line="251" w:lineRule="auto"/>
        <w:tabs>
          <w:tab w:leader="none" w:pos="23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agreement to, directly or indirectly, sell or otherwise dispose of assets or Equity Interests to any Person pending the closing of such sale,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sale is consummated in compliance with any applicable provisions of this Agreement, (g) net worth provisions in leases and other agreements entered into by any Restricted Person in the ordinary course of business, (h) an agreement governing Indebtedness incurred to refinance the Indebtedness issued, assumed or incurred pursuant to an agreement referred to in clauses (d) and (e)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provisions relating to such encumbrance or restriction contained in any such Indebtedness are no less favorable to such Restricted Person in any material respect as determined by the Board in its reasonable and good faith judgment than the provisions relating to such encumbrance or restriction contained in agreements referred to in such clauses (d) and (e); and (i) Hybrid Securities or an indenture, document, agreement or security entered into or issued in connection with a Hybrid Security or otherwise constituting a restriction or condition on the payment of dividends or distributions by an issuer of a Hybrid Security.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w:t>
      </w:r>
      <w:r>
        <w:rPr>
          <w:rFonts w:ascii="Times New Roman" w:cs="Times New Roman" w:eastAsia="Times New Roman" w:hAnsi="Times New Roman"/>
          <w:sz w:val="18"/>
          <w:szCs w:val="18"/>
          <w:color w:val="auto"/>
        </w:rPr>
        <w:t>” means any economic or trade sanction administered or enforced by the United States Government (including without limitation, OFAC), the United Nations Security Council, the European Union, His Majesty’s Treasury (“</w:t>
      </w:r>
      <w:r>
        <w:rPr>
          <w:rFonts w:ascii="Times New Roman" w:cs="Times New Roman" w:eastAsia="Times New Roman" w:hAnsi="Times New Roman"/>
          <w:sz w:val="18"/>
          <w:szCs w:val="18"/>
          <w:u w:val="single" w:color="auto"/>
          <w:color w:val="auto"/>
        </w:rPr>
        <w:t>HMT</w:t>
      </w:r>
      <w:r>
        <w:rPr>
          <w:rFonts w:ascii="Times New Roman" w:cs="Times New Roman" w:eastAsia="Times New Roman" w:hAnsi="Times New Roman"/>
          <w:sz w:val="18"/>
          <w:szCs w:val="18"/>
          <w:color w:val="auto"/>
        </w:rPr>
        <w:t>”) or other relevant sanctions authority of any relevant jurisdiction where any Restricted Person maintains assets or engages in business.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Restricted Persons</w:t>
      </w:r>
      <w:r>
        <w:rPr>
          <w:rFonts w:ascii="Times New Roman" w:cs="Times New Roman" w:eastAsia="Times New Roman" w:hAnsi="Times New Roman"/>
          <w:sz w:val="18"/>
          <w:szCs w:val="18"/>
          <w:color w:val="auto"/>
        </w:rPr>
        <w:t>” means the Borrower and, as of each relevant date of determination, each Subsidiary of the Borrower (other than Unrestricted Subsidiaries) that owns five percent (5%) or more of the Borrower’s Consolidated Net Tangible Assets.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the Secured Overnight Financing Rate as administered by the Federal Reserve Bank of New York (or a successor administrator).</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Daily Floating Rate</w:t>
      </w:r>
      <w:r>
        <w:rPr>
          <w:rFonts w:ascii="Times New Roman" w:cs="Times New Roman" w:eastAsia="Times New Roman" w:hAnsi="Times New Roman"/>
          <w:sz w:val="18"/>
          <w:szCs w:val="18"/>
          <w:color w:val="auto"/>
        </w:rPr>
        <w:t xml:space="preserve">” means, for any day, a fluctuating rate of interest, which can change on each Business Day, equal to the Term SOFR Screen Rate two (2) U.S. Government Securities Business Days prior to such day, with a term equivalent to one (1) month beginning on that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the rate is not published prior to 11:00 a.m. on such determination date then the SOFR Daily Floating Rate means such Term SOFR Screen Rate on the first (1st) U.S. Government Securities Business Day immediately prior thereto; provided, further, that, if the SOFR Daily Floating Rate shall be less than zero, such rate shall be deemed zero for purposes of this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Acquisition</w:t>
      </w:r>
      <w:r>
        <w:rPr>
          <w:rFonts w:ascii="Times New Roman" w:cs="Times New Roman" w:eastAsia="Times New Roman" w:hAnsi="Times New Roman"/>
          <w:sz w:val="18"/>
          <w:szCs w:val="18"/>
          <w:color w:val="auto"/>
        </w:rPr>
        <w:t>” means one or more acquisitions of assets or entities or operating lines or divisions or Equity Interests in any rolling 12-month period, excluding any acquisitions included in a prior Specified Acquisition, for an aggregate purchase price of not less than $150,000,000.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Equity Offering</w:t>
      </w:r>
      <w:r>
        <w:rPr>
          <w:rFonts w:ascii="Times New Roman" w:cs="Times New Roman" w:eastAsia="Times New Roman" w:hAnsi="Times New Roman"/>
          <w:sz w:val="18"/>
          <w:szCs w:val="18"/>
          <w:color w:val="auto"/>
        </w:rPr>
        <w:t>” means one or more issuances of equity by the Borrower for aggregate net cash proceeds of not less than fifty percent (50%) of the aggregate purchase price of the Specified Acquisition.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of a Person means a corporation, partnership, joint venture, limited liability company, unlimited liability company, unlimited liability corporation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Unrestricted Subsidiary shall be deemed to be a Subsidiary of any Restricted Person for purposes of any Loan Document except as provided in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 xml:space="preserve"> hereof. Unless otherwise specified, all references herein to a “Subsidiary” or to “Subsidiaries” shall refer to a Subsidiary or Subsidiaries of the Borrower.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Contract</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u w:val="single" w:color="auto"/>
          <w:color w:val="auto"/>
        </w:rPr>
        <w:t>Master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including any such obligations or liabilities under any Master Agreement; provided, however, that “Swap Contract” shall not include any physical sales or purchase contract.</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Termination Value</w:t>
      </w:r>
      <w:r>
        <w:rPr>
          <w:rFonts w:ascii="Times New Roman" w:cs="Times New Roman" w:eastAsia="Times New Roman" w:hAnsi="Times New Roman"/>
          <w:sz w:val="18"/>
          <w:szCs w:val="18"/>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Synthetic Lease Obligation</w:t>
      </w:r>
      <w:r>
        <w:rPr>
          <w:rFonts w:ascii="Times New Roman" w:cs="Times New Roman" w:eastAsia="Times New Roman" w:hAnsi="Times New Roman"/>
          <w:sz w:val="18"/>
          <w:szCs w:val="18"/>
          <w:color w:val="auto"/>
        </w:rPr>
        <w:t>” means the monetary obligation of a Person under (a) a so-called synthetic, off-balance sheet or tax retention lease, or</w:t>
      </w:r>
    </w:p>
    <w:p>
      <w:pPr>
        <w:spacing w:after="0" w:line="27" w:lineRule="exact"/>
        <w:rPr>
          <w:sz w:val="20"/>
          <w:szCs w:val="20"/>
          <w:color w:val="auto"/>
        </w:rPr>
      </w:pPr>
    </w:p>
    <w:p>
      <w:pPr>
        <w:jc w:val="both"/>
        <w:ind w:firstLine="8"/>
        <w:spacing w:after="0" w:line="255" w:lineRule="auto"/>
        <w:tabs>
          <w:tab w:leader="none" w:pos="27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to the extent included in the foregoing, Operating Leases entered into in the ordinary course of business are excluded therefrom.</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(a)           for any Interest Period with respect to a Term SOFR Loan, the rate per annum equal to the Term SOFR Screen Rate two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 and</w:t>
      </w:r>
    </w:p>
    <w:p>
      <w:pPr>
        <w:spacing w:after="0" w:line="18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(b)           for any interest calculation with respect to a Base Rate Loan on any date, the rate per annum equal to the Term SOFR Screen Rate with a term of one month commencing that day;</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Term SOFR determined in accordance with either of the foregoing provisions (a) or (b) of this definition would otherwise be less than zero, Term SOFR shall be deemed zero for purposes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Loan</w:t>
      </w:r>
      <w:r>
        <w:rPr>
          <w:rFonts w:ascii="Times New Roman" w:cs="Times New Roman" w:eastAsia="Times New Roman" w:hAnsi="Times New Roman"/>
          <w:sz w:val="18"/>
          <w:szCs w:val="18"/>
          <w:color w:val="auto"/>
        </w:rPr>
        <w:t>” means a Loan that bears interest at a rate based on clause (a) of the definition of Term SOFR.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Replacement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Scheduled Unavailability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3.03(b)(ii)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Screen Rate</w:t>
      </w:r>
      <w:r>
        <w:rPr>
          <w:rFonts w:ascii="Times New Roman" w:cs="Times New Roman" w:eastAsia="Times New Roman" w:hAnsi="Times New Roman"/>
          <w:sz w:val="18"/>
          <w:szCs w:val="18"/>
          <w:color w:val="auto"/>
        </w:rPr>
        <w:t>” means the forward-looking SOFR term rate administered by CME (or any successor administrator reasonably satisfactory to the Administrative Agent) and published on the applicable Reuters screen page (or such other commercially available source providing such quotations as may be reasonably designated by the Administrative Agent from time to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Threshold Amount</w:t>
      </w:r>
      <w:r>
        <w:rPr>
          <w:rFonts w:ascii="Times New Roman" w:cs="Times New Roman" w:eastAsia="Times New Roman" w:hAnsi="Times New Roman"/>
          <w:sz w:val="18"/>
          <w:szCs w:val="18"/>
          <w:color w:val="auto"/>
        </w:rPr>
        <w:t>” means $150,000,000.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means with respect to a Loan, its character as a Base Rate Loan or a Term SOFR Loan.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has the meaning specified in Section 7.09.</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means the Borrower and the Administrative Agent.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1.02        Other Interpretive Provisions</w:t>
      </w:r>
      <w:r>
        <w:rPr>
          <w:rFonts w:ascii="Times New Roman" w:cs="Times New Roman" w:eastAsia="Times New Roman" w:hAnsi="Times New Roman"/>
          <w:sz w:val="18"/>
          <w:szCs w:val="18"/>
          <w:color w:val="auto"/>
        </w:rPr>
        <w:t>. With reference to this Agreement and each other Loan Document, unless otherwise specified herein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other Loan Document:</w:t>
      </w:r>
    </w:p>
    <w:p>
      <w:pPr>
        <w:spacing w:after="0" w:line="15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color w:val="000000"/>
        </w:rPr>
        <w:t>The definitions of terms herein shall apply equally to the singular and plural forms of the terms defined. Whenever the context may require,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any pronoun shall include the corresponding masculine, feminine and neuter forms. The word “</w:t>
      </w:r>
      <w:r>
        <w:rPr>
          <w:rFonts w:ascii="Times New Roman" w:cs="Times New Roman" w:eastAsia="Times New Roman" w:hAnsi="Times New Roman"/>
          <w:sz w:val="17"/>
          <w:szCs w:val="17"/>
          <w:u w:val="single" w:color="auto"/>
          <w:color w:val="000000"/>
        </w:rPr>
        <w:t>or</w:t>
      </w:r>
      <w:r>
        <w:rPr>
          <w:rFonts w:ascii="Times New Roman" w:cs="Times New Roman" w:eastAsia="Times New Roman" w:hAnsi="Times New Roman"/>
          <w:sz w:val="17"/>
          <w:szCs w:val="17"/>
          <w:color w:val="000000"/>
        </w:rPr>
        <w:t>” is not exclusive and the words “</w:t>
      </w:r>
      <w:r>
        <w:rPr>
          <w:rFonts w:ascii="Times New Roman" w:cs="Times New Roman" w:eastAsia="Times New Roman" w:hAnsi="Times New Roman"/>
          <w:sz w:val="17"/>
          <w:szCs w:val="17"/>
          <w:u w:val="single" w:color="auto"/>
          <w:color w:val="000000"/>
        </w:rPr>
        <w:t>include</w:t>
      </w:r>
      <w:r>
        <w:rPr>
          <w:rFonts w:ascii="Times New Roman" w:cs="Times New Roman" w:eastAsia="Times New Roman" w:hAnsi="Times New Roman"/>
          <w:sz w:val="17"/>
          <w:szCs w:val="17"/>
          <w:color w:val="000000"/>
        </w:rPr>
        <w:t>,” “</w:t>
      </w:r>
      <w:r>
        <w:rPr>
          <w:rFonts w:ascii="Times New Roman" w:cs="Times New Roman" w:eastAsia="Times New Roman" w:hAnsi="Times New Roman"/>
          <w:sz w:val="17"/>
          <w:szCs w:val="17"/>
          <w:u w:val="single" w:color="auto"/>
          <w:color w:val="000000"/>
        </w:rPr>
        <w:t>includes</w:t>
      </w:r>
      <w:r>
        <w:rPr>
          <w:rFonts w:ascii="Times New Roman" w:cs="Times New Roman" w:eastAsia="Times New Roman" w:hAnsi="Times New Roman"/>
          <w:sz w:val="17"/>
          <w:szCs w:val="17"/>
          <w:color w:val="000000"/>
        </w:rPr>
        <w:t>” and “</w:t>
      </w:r>
      <w:r>
        <w:rPr>
          <w:rFonts w:ascii="Times New Roman" w:cs="Times New Roman" w:eastAsia="Times New Roman" w:hAnsi="Times New Roman"/>
          <w:sz w:val="17"/>
          <w:szCs w:val="17"/>
          <w:u w:val="single" w:color="auto"/>
          <w:color w:val="000000"/>
        </w:rPr>
        <w:t>including</w:t>
      </w:r>
      <w:r>
        <w:rPr>
          <w:rFonts w:ascii="Times New Roman" w:cs="Times New Roman" w:eastAsia="Times New Roman" w:hAnsi="Times New Roman"/>
          <w:sz w:val="17"/>
          <w:szCs w:val="17"/>
          <w:color w:val="000000"/>
        </w:rPr>
        <w:t>” shall be deemed to be followed by the phrase “without limitation.” The word “</w:t>
      </w:r>
      <w:r>
        <w:rPr>
          <w:rFonts w:ascii="Times New Roman" w:cs="Times New Roman" w:eastAsia="Times New Roman" w:hAnsi="Times New Roman"/>
          <w:sz w:val="17"/>
          <w:szCs w:val="17"/>
          <w:u w:val="single" w:color="auto"/>
          <w:color w:val="000000"/>
        </w:rPr>
        <w:t>will</w:t>
      </w:r>
      <w:r>
        <w:rPr>
          <w:rFonts w:ascii="Times New Roman" w:cs="Times New Roman" w:eastAsia="Times New Roman" w:hAnsi="Times New Roman"/>
          <w:sz w:val="17"/>
          <w:szCs w:val="17"/>
          <w:color w:val="000000"/>
        </w:rPr>
        <w:t>” shall be construed to have the same meaning and effect as the word “</w:t>
      </w:r>
      <w:r>
        <w:rPr>
          <w:rFonts w:ascii="Times New Roman" w:cs="Times New Roman" w:eastAsia="Times New Roman" w:hAnsi="Times New Roman"/>
          <w:sz w:val="17"/>
          <w:szCs w:val="17"/>
          <w:u w:val="single" w:color="auto"/>
          <w:color w:val="000000"/>
        </w:rPr>
        <w:t>shall</w:t>
      </w:r>
      <w:r>
        <w:rPr>
          <w:rFonts w:ascii="Times New Roman" w:cs="Times New Roman" w:eastAsia="Times New Roman" w:hAnsi="Times New Roman"/>
          <w:sz w:val="17"/>
          <w:szCs w:val="17"/>
          <w:color w:val="000000"/>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w:t>
      </w:r>
    </w:p>
    <w:p>
      <w:pPr>
        <w:spacing w:after="0" w:line="5" w:lineRule="exact"/>
        <w:rPr>
          <w:sz w:val="20"/>
          <w:szCs w:val="20"/>
          <w:color w:val="auto"/>
        </w:rPr>
      </w:pPr>
    </w:p>
    <w:p>
      <w:pPr>
        <w:jc w:val="both"/>
        <w:ind w:firstLine="8"/>
        <w:spacing w:after="0" w:line="250" w:lineRule="auto"/>
        <w:tabs>
          <w:tab w:leader="none" w:pos="28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herein to any Person shall be construed to include such Person’s successors and permitted assigns, (iii) the words “</w:t>
      </w:r>
      <w:r>
        <w:rPr>
          <w:rFonts w:ascii="Times New Roman" w:cs="Times New Roman" w:eastAsia="Times New Roman" w:hAnsi="Times New Roman"/>
          <w:sz w:val="18"/>
          <w:szCs w:val="18"/>
          <w:u w:val="single" w:color="auto"/>
          <w:color w:val="auto"/>
        </w:rPr>
        <w:t>hereto</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hereunder</w:t>
      </w:r>
      <w:r>
        <w:rPr>
          <w:rFonts w:ascii="Times New Roman" w:cs="Times New Roman" w:eastAsia="Times New Roman" w:hAnsi="Times New Roman"/>
          <w:sz w:val="18"/>
          <w:szCs w:val="18"/>
          <w:color w:val="auto"/>
        </w:rPr>
        <w:t>,” and words of similar import when used in any Loan Document, shall be construed to refer to such Loan Document in its entirety and not to any particular provision thereof, unless expressly so limited,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w:t>
      </w:r>
    </w:p>
    <w:p>
      <w:pPr>
        <w:spacing w:after="0" w:line="2" w:lineRule="exact"/>
        <w:rPr>
          <w:rFonts w:ascii="Times New Roman" w:cs="Times New Roman" w:eastAsia="Times New Roman" w:hAnsi="Times New Roman"/>
          <w:sz w:val="18"/>
          <w:szCs w:val="18"/>
          <w:color w:val="auto"/>
        </w:rPr>
      </w:pPr>
    </w:p>
    <w:p>
      <w:pPr>
        <w:ind w:firstLine="8"/>
        <w:spacing w:after="0" w:line="260" w:lineRule="auto"/>
        <w:tabs>
          <w:tab w:leader="none" w:pos="30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w:t>
      </w:r>
      <w:r>
        <w:rPr>
          <w:rFonts w:ascii="Times New Roman" w:cs="Times New Roman" w:eastAsia="Times New Roman" w:hAnsi="Times New Roman"/>
          <w:sz w:val="18"/>
          <w:szCs w:val="18"/>
          <w:u w:val="single" w:color="auto"/>
          <w:color w:val="auto"/>
        </w:rPr>
        <w:t>asset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shall be construed to have the same meaning and effect and to refer to any and all tangible and intangible assets and properties, including cash, securities, accounts and contract rights.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In the computation of periods of time from a specified date to a later specified date, the word “</w:t>
      </w:r>
      <w:r>
        <w:rPr>
          <w:rFonts w:ascii="Times New Roman" w:cs="Times New Roman" w:eastAsia="Times New Roman" w:hAnsi="Times New Roman"/>
          <w:sz w:val="18"/>
          <w:szCs w:val="18"/>
          <w:u w:val="single" w:color="auto"/>
          <w:color w:val="000000"/>
        </w:rPr>
        <w:t>from</w:t>
      </w:r>
      <w:r>
        <w:rPr>
          <w:rFonts w:ascii="Times New Roman" w:cs="Times New Roman" w:eastAsia="Times New Roman" w:hAnsi="Times New Roman"/>
          <w:sz w:val="18"/>
          <w:szCs w:val="18"/>
          <w:color w:val="000000"/>
        </w:rPr>
        <w:t>” means “</w:t>
      </w:r>
      <w:r>
        <w:rPr>
          <w:rFonts w:ascii="Times New Roman" w:cs="Times New Roman" w:eastAsia="Times New Roman" w:hAnsi="Times New Roman"/>
          <w:sz w:val="18"/>
          <w:szCs w:val="18"/>
          <w:u w:val="single" w:color="auto"/>
          <w:color w:val="000000"/>
        </w:rPr>
        <w:t>from and including</w:t>
      </w:r>
      <w:r>
        <w:rPr>
          <w:rFonts w:ascii="Times New Roman" w:cs="Times New Roman" w:eastAsia="Times New Roman" w:hAnsi="Times New Roman"/>
          <w:sz w:val="18"/>
          <w:szCs w:val="18"/>
          <w:color w:val="000000"/>
        </w:rPr>
        <w: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words “</w:t>
      </w:r>
      <w:r>
        <w:rPr>
          <w:rFonts w:ascii="Times New Roman" w:cs="Times New Roman" w:eastAsia="Times New Roman" w:hAnsi="Times New Roman"/>
          <w:sz w:val="18"/>
          <w:szCs w:val="18"/>
          <w:u w:val="single" w:color="auto"/>
          <w:color w:val="000000"/>
        </w:rPr>
        <w:t>to</w:t>
      </w:r>
      <w:r>
        <w:rPr>
          <w:rFonts w:ascii="Times New Roman" w:cs="Times New Roman" w:eastAsia="Times New Roman" w:hAnsi="Times New Roman"/>
          <w:sz w:val="18"/>
          <w:szCs w:val="18"/>
          <w:color w:val="000000"/>
        </w:rPr>
        <w:t>” and “</w:t>
      </w:r>
      <w:r>
        <w:rPr>
          <w:rFonts w:ascii="Times New Roman" w:cs="Times New Roman" w:eastAsia="Times New Roman" w:hAnsi="Times New Roman"/>
          <w:sz w:val="18"/>
          <w:szCs w:val="18"/>
          <w:u w:val="single" w:color="auto"/>
          <w:color w:val="000000"/>
        </w:rPr>
        <w:t>until</w:t>
      </w:r>
      <w:r>
        <w:rPr>
          <w:rFonts w:ascii="Times New Roman" w:cs="Times New Roman" w:eastAsia="Times New Roman" w:hAnsi="Times New Roman"/>
          <w:sz w:val="18"/>
          <w:szCs w:val="18"/>
          <w:color w:val="000000"/>
        </w:rPr>
        <w:t>” each mean “</w:t>
      </w:r>
      <w:r>
        <w:rPr>
          <w:rFonts w:ascii="Times New Roman" w:cs="Times New Roman" w:eastAsia="Times New Roman" w:hAnsi="Times New Roman"/>
          <w:sz w:val="18"/>
          <w:szCs w:val="18"/>
          <w:u w:val="single" w:color="auto"/>
          <w:color w:val="000000"/>
        </w:rPr>
        <w:t>to but excluding</w:t>
      </w:r>
      <w:r>
        <w:rPr>
          <w:rFonts w:ascii="Times New Roman" w:cs="Times New Roman" w:eastAsia="Times New Roman" w:hAnsi="Times New Roman"/>
          <w:sz w:val="18"/>
          <w:szCs w:val="18"/>
          <w:color w:val="000000"/>
        </w:rPr>
        <w:t>;” and the word “</w:t>
      </w:r>
      <w:r>
        <w:rPr>
          <w:rFonts w:ascii="Times New Roman" w:cs="Times New Roman" w:eastAsia="Times New Roman" w:hAnsi="Times New Roman"/>
          <w:sz w:val="18"/>
          <w:szCs w:val="18"/>
          <w:u w:val="single" w:color="auto"/>
          <w:color w:val="000000"/>
        </w:rPr>
        <w:t>through</w:t>
      </w:r>
      <w:r>
        <w:rPr>
          <w:rFonts w:ascii="Times New Roman" w:cs="Times New Roman" w:eastAsia="Times New Roman" w:hAnsi="Times New Roman"/>
          <w:sz w:val="18"/>
          <w:szCs w:val="18"/>
          <w:color w:val="000000"/>
        </w:rPr>
        <w:t>” means “</w:t>
      </w:r>
      <w:r>
        <w:rPr>
          <w:rFonts w:ascii="Times New Roman" w:cs="Times New Roman" w:eastAsia="Times New Roman" w:hAnsi="Times New Roman"/>
          <w:sz w:val="18"/>
          <w:szCs w:val="18"/>
          <w:u w:val="single" w:color="auto"/>
          <w:color w:val="000000"/>
        </w:rPr>
        <w:t>to and including</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Section headings herein and in the other Loan Documents are included for convenience of reference only and shall not affect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interpretation of this Agreement or any other Loan Document.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Any reference herein to a merger, transfer, consolidation, amalgamation, consolidation, assignment, sale, disposition or transfer, or similar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1.03        Accounting Terms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Generally</w:t>
      </w:r>
      <w:r>
        <w:rPr>
          <w:rFonts w:ascii="Times New Roman" w:cs="Times New Roman" w:eastAsia="Times New Roman" w:hAnsi="Times New Roman"/>
          <w:sz w:val="18"/>
          <w:szCs w:val="18"/>
          <w:color w:val="000000"/>
        </w:rPr>
        <w:t>. All accounting terms not specifically or completely defined herein shall be construed in conformity with, and all financial data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Times New Roman" w:cs="Times New Roman" w:eastAsia="Times New Roman" w:hAnsi="Times New Roman"/>
          <w:sz w:val="18"/>
          <w:szCs w:val="18"/>
          <w:u w:val="single" w:color="auto"/>
          <w:color w:val="000000"/>
        </w:rPr>
        <w:t>except</w:t>
      </w:r>
      <w:r>
        <w:rPr>
          <w:rFonts w:ascii="Times New Roman" w:cs="Times New Roman" w:eastAsia="Times New Roman" w:hAnsi="Times New Roman"/>
          <w:sz w:val="18"/>
          <w:szCs w:val="18"/>
          <w:color w:val="000000"/>
        </w:rPr>
        <w:t xml:space="preserve"> as otherwise specifically prescribed herein. Notwithstanding the foregoing, for purposes of determining compliance with any covenant (including the computation of any financial covenant) contained herein, (i) Indebtedness of the Borrower and its Subsidiaries shall be deemed to be carried at 100% of the outstanding principal amount thereof, and the effects of FASB ASC 825 on financial liabilities shall be disregarded and (ii) all liability amounts shall be determined excluding any liability relating to any operating lease, all asset amounts shall be determined excluding any right-of-use assets relating to any operating lease, all amortization amounts shall be determined excluding any amortization of a right-of-use asset relating to any operating lease, and all interest amounts shall be determined excluding any deemed interest comprising a portion of fixed rent payable under any operating lease, in each case to the extent that such liability, asset, amortization or interest pertains to an operating lease under which the covenantor or a member of its consolidated group is the lessee and would not have been accounted for as such under GAAP as in effect on December 31, 2015.</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Changes in GAAP</w:t>
      </w:r>
      <w:r>
        <w:rPr>
          <w:rFonts w:ascii="Times New Roman" w:cs="Times New Roman" w:eastAsia="Times New Roman" w:hAnsi="Times New Roman"/>
          <w:sz w:val="18"/>
          <w:szCs w:val="18"/>
          <w:color w:val="000000"/>
        </w:rPr>
        <w:t>. If at any time any change in GAAP would affect the computation of any financial ratio or requirement set forth in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18"/>
          <w:szCs w:val="18"/>
          <w:u w:val="single" w:color="auto"/>
          <w:color w:val="000000"/>
        </w:rPr>
        <w:t>provided that</w:t>
      </w:r>
      <w:r>
        <w:rPr>
          <w:rFonts w:ascii="Times New Roman" w:cs="Times New Roman" w:eastAsia="Times New Roman" w:hAnsi="Times New Roman"/>
          <w:sz w:val="18"/>
          <w:szCs w:val="18"/>
          <w:color w:val="000000"/>
        </w:rPr>
        <w:t>, until so amended, (i) such ratio or requirement shall continue to be computed in accordance with GAAP prior to such change therein and (ii) the Borrower shall provide to the Administrative Agent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unless the parties hereto shall enter into a mutually acceptable amendment addressing such changes, as provided for above.</w:t>
      </w:r>
    </w:p>
    <w:p>
      <w:pPr>
        <w:spacing w:after="0" w:line="184"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1.04        Rounding</w:t>
      </w:r>
      <w:r>
        <w:rPr>
          <w:rFonts w:ascii="Times New Roman" w:cs="Times New Roman" w:eastAsia="Times New Roman" w:hAnsi="Times New Roman"/>
          <w:sz w:val="18"/>
          <w:szCs w:val="18"/>
          <w:color w:val="auto"/>
        </w:rPr>
        <w:t>. Any financial ratios required to be maintained by the Borrower pursuant to this Agreement shall be calculated by dividing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1.05       Times of Day</w:t>
      </w:r>
      <w:r>
        <w:rPr>
          <w:rFonts w:ascii="Times New Roman" w:cs="Times New Roman" w:eastAsia="Times New Roman" w:hAnsi="Times New Roman"/>
          <w:sz w:val="18"/>
          <w:szCs w:val="18"/>
          <w:color w:val="auto"/>
        </w:rPr>
        <w:t>. Unless otherwise specified, all references herein to times of day shall be references to Eastern time (daylight or standard,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1.06        Interest Rates</w:t>
      </w:r>
      <w:r>
        <w:rPr>
          <w:rFonts w:ascii="Times New Roman" w:cs="Times New Roman" w:eastAsia="Times New Roman" w:hAnsi="Times New Roman"/>
          <w:sz w:val="18"/>
          <w:szCs w:val="18"/>
          <w:color w:val="auto"/>
        </w:rPr>
        <w:t>. The Administrative Agent does not warrant, nor accept responsibility, nor shall the Administrative Agent have any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without limitation, any Successor Rate) (or any component of any of the foregoing),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ARTICLE II. THE COMMITMENTS AND LOANS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2.01        Loans</w:t>
      </w:r>
      <w:r>
        <w:rPr>
          <w:rFonts w:ascii="Times New Roman" w:cs="Times New Roman" w:eastAsia="Times New Roman" w:hAnsi="Times New Roman"/>
          <w:sz w:val="18"/>
          <w:szCs w:val="18"/>
          <w:color w:val="auto"/>
        </w:rPr>
        <w:t>. Subject to the terms and conditions set forth herein, each Lender severally agrees to make a single term loan (such Lender’s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to the Borrower by not later than December 2, 2025 (such date on which such Loans are made, the “</w:t>
      </w:r>
      <w:r>
        <w:rPr>
          <w:rFonts w:ascii="Times New Roman" w:cs="Times New Roman" w:eastAsia="Times New Roman" w:hAnsi="Times New Roman"/>
          <w:sz w:val="18"/>
          <w:szCs w:val="18"/>
          <w:u w:val="single" w:color="auto"/>
          <w:color w:val="auto"/>
        </w:rPr>
        <w:t>Funding Date</w:t>
      </w:r>
      <w:r>
        <w:rPr>
          <w:rFonts w:ascii="Times New Roman" w:cs="Times New Roman" w:eastAsia="Times New Roman" w:hAnsi="Times New Roman"/>
          <w:sz w:val="18"/>
          <w:szCs w:val="18"/>
          <w:color w:val="auto"/>
        </w:rPr>
        <w:t xml:space="preserve">”), in a principal amount equal to such Lender’s Commitment. Amounts borrowed under this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and prepaid or repaid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may not be reborrowed under this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Loans may be Base Rate Loans or Term SOFR Loans, as further provided herein.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2.02       The Borrowing, Conversions and Continuations of Loans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color w:val="000000"/>
        </w:rPr>
        <w:t>The Borrowing, each conversion of Loans from one Type to the other, and each continuation of Term SOFR Loans shall be made upon the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Borrower’s irrevocable (subject to </w:t>
      </w:r>
      <w:r>
        <w:rPr>
          <w:rFonts w:ascii="Times New Roman" w:cs="Times New Roman" w:eastAsia="Times New Roman" w:hAnsi="Times New Roman"/>
          <w:sz w:val="17"/>
          <w:szCs w:val="17"/>
          <w:u w:val="single" w:color="auto"/>
          <w:color w:val="000000"/>
        </w:rPr>
        <w:t>Section 3.03</w:t>
      </w:r>
      <w:r>
        <w:rPr>
          <w:rFonts w:ascii="Times New Roman" w:cs="Times New Roman" w:eastAsia="Times New Roman" w:hAnsi="Times New Roman"/>
          <w:sz w:val="17"/>
          <w:szCs w:val="17"/>
          <w:color w:val="000000"/>
        </w:rPr>
        <w:t>) notice to the Administrative Agent, which may be given by (A) telephone, or (B) a Loan Notice; provided that any telephonic notice must be confirmed immediately by delivery to the Administrative Agent of a Loan Notice. Each such Loan Notice must be received by the Administrative Agent not later than 12:00 p.m. (i) (A) on the Closing Date for the Borrowing of Term SOFR Loans on the Funding Date, or</w:t>
      </w:r>
    </w:p>
    <w:p>
      <w:pPr>
        <w:spacing w:after="0" w:line="3" w:lineRule="exact"/>
        <w:rPr>
          <w:sz w:val="20"/>
          <w:szCs w:val="20"/>
          <w:color w:val="auto"/>
        </w:rPr>
      </w:pPr>
    </w:p>
    <w:p>
      <w:pPr>
        <w:ind w:firstLine="8"/>
        <w:spacing w:after="0" w:line="260" w:lineRule="auto"/>
        <w:tabs>
          <w:tab w:leader="none" w:pos="30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Business Days prior to the requested date of any conversion to or continuation of Term SOFR Loans, and (ii) on the requested date of (A) the Borrowing of Base Rate Loans on the Funding Date or (B) any conversion to Base Rate Loans.</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Borrowing of, conversion to or continuation of Term SOFR Loans shall be in a principal amount of $1,000,000 or a whole multiple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$100,000 in excess thereof. The Borrowing of or conversion to Base Rate Loans shall be in a principal amount of $1,000,000 or a whole multiple of $100,000 in excess thereof.</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Each Loan Notice shall specify (i) whether the Borrower is requesting the Borrowing, a conversion of Loans from one Type to the other,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 continuation of Term SOFR Loans, (ii) the requested date of the Borrowing (which shall be the Funding Date),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Borrower fails to specify a Type of Loan in a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Term SOFR Loans. If the Borrower requests a Borrowing of, conversion to, or continuation of Term SOFR Loans in any such Loan Notice, but fails to specify an Interest Period, it will be deemed to have specified an Interest Period of one month.</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Following receipt of a Loan Notice, the Administrative Agent shall promptly notify each Lender of the amount of its Applicable Percentage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of the applicable Loans, and if no timely notice of a conversion or continuation is provided by the Borrower, the Administrative Agent shall notify each Lender of the details of any automatic conversion to Base Rate Loans described in the preceding subsection. In the case of the Borrowing, each Lender shall make the amount of its Loan available to the Administrative Agent in immediately available funds at the Administrative Agent’s Office not later than 2:00 p.m. on the Business Day specified in the applicable Loan Notice. Upon satisfaction of the applicable conditions set forth in </w:t>
      </w:r>
      <w:r>
        <w:rPr>
          <w:rFonts w:ascii="Times New Roman" w:cs="Times New Roman" w:eastAsia="Times New Roman" w:hAnsi="Times New Roman"/>
          <w:sz w:val="18"/>
          <w:szCs w:val="18"/>
          <w:u w:val="single" w:color="auto"/>
          <w:color w:val="000000"/>
        </w:rPr>
        <w:t>Sections 4.01</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4.02</w:t>
      </w:r>
      <w:r>
        <w:rPr>
          <w:rFonts w:ascii="Times New Roman" w:cs="Times New Roman" w:eastAsia="Times New Roman" w:hAnsi="Times New Roman"/>
          <w:sz w:val="18"/>
          <w:szCs w:val="18"/>
          <w:color w:val="000000"/>
        </w:rPr>
        <w:t>, the Administrative Agent shall make all funds so received available to the Borrower in like funds as received by the Administrative Agent, at the Borrower’s election, either by (i) crediting the account of the Borrower on the books of PNC Bank with the amount of such funds or (ii) wire transfer of such funds, in each case in accordance with instructions provided to the Administrative Agent by the Borrower as set forth in the Loan Notice.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Except as otherwise provided herein, a Term SOFR Loan may be continued or converted only on the last day of an Interest Period for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Term SOFR Loan. Upon the occurrence and during the continuation of an Event of Default, no Loans may be requested as, converted to or continued as Term SOFR Loans without the consent of the Required Lenders.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The Administrative Agent shall promptly notify the Borrower and the Lenders of the interest rate applicable to any Interest Period for Term</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SOFR Loans upon determination of such interest rate. At any time that Base Rate Loans are outstanding, the Administrative Agent shall notify the Borrower and the Lenders of any change in PNC Bank’s prime rate used in determining the Base Rate and the effective date thereof promptly following the public announcement of such change.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After giving effect to all Borrowings, all conversions of Loans from one Type to the other, and all continuations of Loans as the same Type,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there shall not be more than ten Interest Periods in effect at any one time with respect to Loans.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With respect to SOFR or Term SOFR, the Administrative Agent will have the right to make Conforming Changes from time to time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2.03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2.04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2.05        Prepayments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Borrower may, upon notice from the Borrower to the Administrative Agent, at any time or from time to time voluntarily prepay Loans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in whole or in part without premium or penalty;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 such notice must be received by the Administrative Agent not later than 12:00 p.m. (A) two Business Days prior to any date of prepayment of Term SOFR Loans and (B) on the date of prepayment of Base Rate Loans; (ii) any prepayment of Term SOFR Loans shall be in a principal amount of $2,500,000 or a whole multiple of $250,000 in excess thereof;, and (iii) any prepayment of Base Rate Loans shall be in a principal amount of $250,000 or a whole multiple of $50,000 in excess thereof, or, in each case, if less, the entire principal amount thereof then outstanding. Each such notice shall specify the date and amount of such prepayment and the Type(s) of Loans to be prepaid and, if Term SOFR Loans are to be prepaid, the Interest Period(s) of such Loans. The Administrative Agent will promptly notify each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 notice of prepayment delivered by the Borrower may state that such notice is conditioned upon the effectiveness of other credit facilities or the closing of a securities offering, and the receipt of proceeds thereunder, in which case such notice may be revoked by the Borrower (by notice to the Administrative Agent on or prior to the specified effective date) if such conditions are not satisfied. Any prepayment of a Term SOFR Loan shall be accompanied by all accrued interest on the amount prepaid, together with any additional amounts required pursuant to </w:t>
      </w:r>
      <w:r>
        <w:rPr>
          <w:rFonts w:ascii="Times New Roman" w:cs="Times New Roman" w:eastAsia="Times New Roman" w:hAnsi="Times New Roman"/>
          <w:sz w:val="18"/>
          <w:szCs w:val="18"/>
          <w:u w:val="single" w:color="auto"/>
          <w:color w:val="000000"/>
        </w:rPr>
        <w:t>Section 3.05</w:t>
      </w:r>
      <w:r>
        <w:rPr>
          <w:rFonts w:ascii="Times New Roman" w:cs="Times New Roman" w:eastAsia="Times New Roman" w:hAnsi="Times New Roman"/>
          <w:sz w:val="18"/>
          <w:szCs w:val="18"/>
          <w:color w:val="000000"/>
        </w:rPr>
        <w:t>. Each such prepayment shall be applied to the Loans of the Lenders in accordance with their respective Applicable Percentages.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Upon the consummation of the Canadian Sale, the Borrower shall within seven (7) Business Days thereafter prepay the Outstanding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Amount of all Loans, all accrued and unpaid interest thereon, and all other unpaid Obligations hereunder. Any prepayment of a Term SOFR Loan shall be accompanied by all accrued interest on the amount prepaid, together with any additional amounts required pursuant to </w:t>
      </w:r>
      <w:r>
        <w:rPr>
          <w:rFonts w:ascii="Times New Roman" w:cs="Times New Roman" w:eastAsia="Times New Roman" w:hAnsi="Times New Roman"/>
          <w:sz w:val="18"/>
          <w:szCs w:val="18"/>
          <w:u w:val="single" w:color="auto"/>
          <w:color w:val="000000"/>
        </w:rPr>
        <w:t>Section 3.05</w:t>
      </w:r>
      <w:r>
        <w:rPr>
          <w:rFonts w:ascii="Times New Roman" w:cs="Times New Roman" w:eastAsia="Times New Roman" w:hAnsi="Times New Roman"/>
          <w:sz w:val="18"/>
          <w:szCs w:val="18"/>
          <w:color w:val="000000"/>
        </w:rPr>
        <w:t>.</w:t>
      </w:r>
    </w:p>
    <w:p>
      <w:pPr>
        <w:spacing w:after="0" w:line="17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2.06       Termination of Commitments</w:t>
      </w:r>
      <w:r>
        <w:rPr>
          <w:rFonts w:ascii="Times New Roman" w:cs="Times New Roman" w:eastAsia="Times New Roman" w:hAnsi="Times New Roman"/>
          <w:sz w:val="18"/>
          <w:szCs w:val="18"/>
          <w:color w:val="auto"/>
        </w:rPr>
        <w:t>. The Commitments shall automatically and permanently terminate on the Funding Date upon the funding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Loans.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2.07        Repayment of Loans</w:t>
      </w:r>
      <w:r>
        <w:rPr>
          <w:rFonts w:ascii="Times New Roman" w:cs="Times New Roman" w:eastAsia="Times New Roman" w:hAnsi="Times New Roman"/>
          <w:sz w:val="18"/>
          <w:szCs w:val="18"/>
          <w:color w:val="auto"/>
        </w:rPr>
        <w:t>. The Borrower shall repay to the Lenders on the Maturity Date the aggregate principal amount of Loans made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outstanding on such date.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2.08        Interest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Subject to the provisions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subsection (b)</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below, (i) each Term SOFR Loan shall bear interest on the outstanding principal amount thereof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for each Interest Period at a rate per annum equal to Term SOFR for such Interest Period plus the Applicable Rate and (ii) each Base Rate Loan shall bear interest on the outstanding principal amount thereof from the applicable borrowing date at a rate per annum equal to the Base Rate plus the Applicable Rate.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            If any amount of principal of any Loan is not paid when due (without regard to any applicable grace periods), whether at stated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maturity, by acceleration or otherwise, such amount shall thereafter bear interest at a fluctuating interest rate per annum at all times equal to the Default Rate to the fullest extent permitted by Applicable Laws.</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If any amount (other than principal of any Loan) payable by the Borrower under any Loan Document is not paid when due,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76"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(iii)          During any Default Rate Period, the Borrower shall pay interest on the principal amount of all outstanding Obligations hereunder at a fluctuating interest rate per annum at all times equal to the Default Rate to the fullest extent permitted by Applicable Laws.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left="1300"/>
        <w:spacing w:after="0"/>
        <w:rPr>
          <w:sz w:val="20"/>
          <w:szCs w:val="20"/>
          <w:color w:val="auto"/>
        </w:rPr>
      </w:pPr>
      <w:r>
        <w:rPr>
          <w:rFonts w:ascii="Times New Roman" w:cs="Times New Roman" w:eastAsia="Times New Roman" w:hAnsi="Times New Roman"/>
          <w:sz w:val="18"/>
          <w:szCs w:val="18"/>
          <w:color w:val="auto"/>
        </w:rPr>
        <w:t>(iv)         Accrued and unpaid interest on past due amounts (including interest on past due interest) shall be due and payable upon demand.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Interest on each Loan shall be due and payable in arrears on each Interest Payment Date applicable thereto and at such other times as may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specified herein. Interest hereunder shall be due and payable in accordance with the terms hereof before and after judgment, and before and after the commencement of any proceeding under any Debtor Relief Law.</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2.09        Fees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Arrangers and Administrative Agent Fees</w:t>
      </w:r>
      <w:r>
        <w:rPr>
          <w:rFonts w:ascii="Times New Roman" w:cs="Times New Roman" w:eastAsia="Times New Roman" w:hAnsi="Times New Roman"/>
          <w:sz w:val="18"/>
          <w:szCs w:val="18"/>
          <w:color w:val="000000"/>
        </w:rPr>
        <w:t>. The Borrower shall pay to the Arrangers and the Administrative Agent for their own respective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accounts fees in the amounts and at the times specified in their respective Fee Letters. Such fees shall be fully earned when paid and shall not be refundable for any reason whatsoever, except as expressly set forth therein.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Upfront Fees</w:t>
      </w:r>
      <w:r>
        <w:rPr>
          <w:rFonts w:ascii="Times New Roman" w:cs="Times New Roman" w:eastAsia="Times New Roman" w:hAnsi="Times New Roman"/>
          <w:sz w:val="18"/>
          <w:szCs w:val="18"/>
          <w:color w:val="000000"/>
        </w:rPr>
        <w:t>. The Borrower shall pay to the Lenders such fees as shall have been separately agreed upon between the Borrower and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Administrative Agent and/or Lenders, as the case may be, in writing in the amounts and at the times so specified. Such fees shall be fully earned when paid and shall not be refundable for any reason whatsoever, except as expressly agreed to in writing.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Anniversary Fee</w:t>
      </w:r>
      <w:r>
        <w:rPr>
          <w:rFonts w:ascii="Times New Roman" w:cs="Times New Roman" w:eastAsia="Times New Roman" w:hAnsi="Times New Roman"/>
          <w:sz w:val="18"/>
          <w:szCs w:val="18"/>
          <w:color w:val="000000"/>
        </w:rPr>
        <w:t>. On the Anniversary Date the Borrower shall pay to the Administrative Agent, for the account of each Lender, 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additional fee as provided in the Fee Letters. Such fee shall be fully earned when paid and shall not be refundable for any reason whatsoever.</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2.10        Computation of Interest and Fees</w:t>
      </w:r>
      <w:r>
        <w:rPr>
          <w:rFonts w:ascii="Times New Roman" w:cs="Times New Roman" w:eastAsia="Times New Roman" w:hAnsi="Times New Roman"/>
          <w:sz w:val="18"/>
          <w:szCs w:val="18"/>
          <w:color w:val="auto"/>
        </w:rPr>
        <w:t>. All computations of interest for Base Rate Loans (including Base Rate Loans determined by reference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Term SOFR)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provided that any Loan that is repaid on the same day on which it is made shall, subject to Section 2.12(a), bear interest for one day. Each determination by the Administrative Agent of an interest rate or fee hereunder shall be conclusive and binding for all purposes, absent manifest error.</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2.11        Evidence of Debt</w:t>
      </w:r>
      <w:r>
        <w:rPr>
          <w:rFonts w:ascii="Times New Roman" w:cs="Times New Roman" w:eastAsia="Times New Roman" w:hAnsi="Times New Roman"/>
          <w:sz w:val="18"/>
          <w:szCs w:val="18"/>
          <w:color w:val="auto"/>
        </w:rPr>
        <w:t>. The Loans made by each Lender shall be evidenced by one or more accounts or records maintained by such Lender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Administrative Agent in the ordinary course of business. The accounts or records maintained by the Administrative Agent and each Lender shall be conclusive absent manifest error of the amount of the Loans made by the Lenders to the Borrower and the interest and payments thereon. Any failure to so record or any error in doing so shall not, however, limit or otherwise affect the obligation of the Borrower hereunder to pay any amount owing on the payment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to the Borrower made through the Administrative Agent, the Borrower shall execute and deliver to such Lender (through the Administrative Agent) a Note, which shall evidence such Lender’s Loans to the Borrower in addition to such accounts or records. Each Lender may attach schedules to a Note and endorse thereon the date, Type (if applicable), amount and maturity of its Loans and payments with respect thereto.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b w:val="1"/>
          <w:bCs w:val="1"/>
          <w:color w:val="auto"/>
        </w:rPr>
        <w:t>2.12        Payments Generally; Administrative Agent’s Clawback</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General</w:t>
      </w:r>
      <w:r>
        <w:rPr>
          <w:rFonts w:ascii="Times New Roman" w:cs="Times New Roman" w:eastAsia="Times New Roman" w:hAnsi="Times New Roman"/>
          <w:sz w:val="18"/>
          <w:szCs w:val="18"/>
          <w:color w:val="000000"/>
        </w:rPr>
        <w:t>. All payments to be made by the Borrower shall be made without condition or deduction for any counterclaim, defense, recoupment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92"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Funding by Lenders; Presumption by Administrative Agent</w:t>
      </w:r>
      <w:r>
        <w:rPr>
          <w:rFonts w:ascii="Times New Roman" w:cs="Times New Roman" w:eastAsia="Times New Roman" w:hAnsi="Times New Roman"/>
          <w:sz w:val="18"/>
          <w:szCs w:val="18"/>
          <w:color w:val="000000"/>
        </w:rPr>
        <w:t>. Unless the Administrative Agent shall have received notice from a Lender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prior to the proposed date of any Borrowing of Term SOFR Loans (or, in the case of any Borrowing of Base Rate Loans prior to 1:00 p.m.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000000"/>
        </w:rPr>
        <w:t>Section 2.02</w:t>
      </w:r>
      <w:r>
        <w:rPr>
          <w:rFonts w:ascii="Times New Roman" w:cs="Times New Roman" w:eastAsia="Times New Roman" w:hAnsi="Times New Roman"/>
          <w:sz w:val="18"/>
          <w:szCs w:val="18"/>
          <w:color w:val="000000"/>
        </w:rPr>
        <w:t xml:space="preserve"> (or, in the case of a Borrowing of Base Rate Loans, that such Lender has made such share available in accordance with and at the time required by </w:t>
      </w:r>
      <w:r>
        <w:rPr>
          <w:rFonts w:ascii="Times New Roman" w:cs="Times New Roman" w:eastAsia="Times New Roman" w:hAnsi="Times New Roman"/>
          <w:sz w:val="18"/>
          <w:szCs w:val="18"/>
          <w:u w:val="single" w:color="auto"/>
          <w:color w:val="000000"/>
        </w:rPr>
        <w:t>Section 2.02</w:t>
      </w:r>
      <w:r>
        <w:rPr>
          <w:rFonts w:ascii="Times New Roman" w:cs="Times New Roman" w:eastAsia="Times New Roman" w:hAnsi="Times New Roman"/>
          <w:sz w:val="18"/>
          <w:szCs w:val="18"/>
          <w:color w:val="000000"/>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applicable Overnight Rate from time to time in effect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principal or interest to the Administrative Agent for the same or an overlapping period, the Administrative Agent shall promptly remit to the Borrower the amount of such principal and interest paid by the Borrower for such period. If such Lender pays its share of the applicable Borrowing to the Administrative Agent, then the amount so paid (excluding interest and fees as aforesaid)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Payments by Borrower; Presumptions by Administrative Agent</w:t>
      </w:r>
      <w:r>
        <w:rPr>
          <w:rFonts w:ascii="Times New Roman" w:cs="Times New Roman" w:eastAsia="Times New Roman" w:hAnsi="Times New Roman"/>
          <w:sz w:val="18"/>
          <w:szCs w:val="18"/>
          <w:color w:val="auto"/>
        </w:rPr>
        <w:t>.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respect to any payment that the Administrative Agent makes for the account of the Lenders hereunder as to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18"/>
          <w:szCs w:val="18"/>
          <w:u w:val="single" w:color="auto"/>
          <w:color w:val="auto"/>
        </w:rPr>
        <w:t>Rescindable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(1) the Borrower has not in fact made such payment; (2) the Administrative Agent has made a payment in excess of the amount so paid by the Borrower (whether or not then owed); or (3) the Administrative agent has for any reason otherwise erroneously made such payment; then each of the Lenders severally agrees to repay to the Administrative Agent forthwith on demand the Rescindable Amount so distributed to such Lender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notice of the Administrative Agent to any Lender or Borrower with respect to any amount owing under this subsection (b) shall be conclusive, absent manifest error.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Failure to Satisfy Conditions Precedent</w:t>
      </w:r>
      <w:r>
        <w:rPr>
          <w:rFonts w:ascii="Times New Roman" w:cs="Times New Roman" w:eastAsia="Times New Roman" w:hAnsi="Times New Roman"/>
          <w:sz w:val="18"/>
          <w:szCs w:val="18"/>
          <w:color w:val="000000"/>
        </w:rPr>
        <w:t>. If any Lender makes available to the Administrative Agent funds for any Loan to be made by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Lender to the Borrower as provided in the foregoing provisions of this </w:t>
      </w:r>
      <w:r>
        <w:rPr>
          <w:rFonts w:ascii="Times New Roman" w:cs="Times New Roman" w:eastAsia="Times New Roman" w:hAnsi="Times New Roman"/>
          <w:sz w:val="18"/>
          <w:szCs w:val="18"/>
          <w:u w:val="single" w:color="auto"/>
          <w:color w:val="000000"/>
        </w:rPr>
        <w:t>Article II</w:t>
      </w:r>
      <w:r>
        <w:rPr>
          <w:rFonts w:ascii="Times New Roman" w:cs="Times New Roman" w:eastAsia="Times New Roman" w:hAnsi="Times New Roman"/>
          <w:sz w:val="18"/>
          <w:szCs w:val="18"/>
          <w:color w:val="000000"/>
        </w:rPr>
        <w:t xml:space="preserve">, and such funds are not made available to the Borrower by the Administrative Agent because the conditions set forth in </w:t>
      </w:r>
      <w:r>
        <w:rPr>
          <w:rFonts w:ascii="Times New Roman" w:cs="Times New Roman" w:eastAsia="Times New Roman" w:hAnsi="Times New Roman"/>
          <w:sz w:val="18"/>
          <w:szCs w:val="18"/>
          <w:u w:val="single" w:color="auto"/>
          <w:color w:val="000000"/>
        </w:rPr>
        <w:t>Article IV</w:t>
      </w:r>
      <w:r>
        <w:rPr>
          <w:rFonts w:ascii="Times New Roman" w:cs="Times New Roman" w:eastAsia="Times New Roman" w:hAnsi="Times New Roman"/>
          <w:sz w:val="18"/>
          <w:szCs w:val="18"/>
          <w:color w:val="000000"/>
        </w:rPr>
        <w:t xml:space="preserve"> are not satisfied or waived in accordance with the terms hereof, the Administrative Agent shall return such funds (in like funds as received from such Lender) to such Lender, without interest.</w:t>
      </w:r>
    </w:p>
    <w:p>
      <w:pPr>
        <w:spacing w:after="0" w:line="18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Obligations of Lenders Several</w:t>
      </w:r>
      <w:r>
        <w:rPr>
          <w:rFonts w:ascii="Times New Roman" w:cs="Times New Roman" w:eastAsia="Times New Roman" w:hAnsi="Times New Roman"/>
          <w:sz w:val="18"/>
          <w:szCs w:val="18"/>
          <w:color w:val="000000"/>
        </w:rPr>
        <w:t>. The obligations of the Lenders hereunder to make Loans, and to make payments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11.04(d)</w:t>
      </w:r>
      <w:r>
        <w:rPr>
          <w:rFonts w:ascii="Times New Roman" w:cs="Times New Roman" w:eastAsia="Times New Roman" w:hAnsi="Times New Roman"/>
          <w:sz w:val="18"/>
          <w:szCs w:val="18"/>
          <w:color w:val="000000"/>
        </w:rPr>
        <w:t xml:space="preserve"> are in each case several and not joint. The failure of any Lender to make any Loan on any date required hereunder shall not relieve any other Lender of its corresponding obligation to do so on such date, and no Lender shall be responsible for the failure of any other Lender to so make its Loan.</w:t>
      </w:r>
    </w:p>
    <w:p>
      <w:pPr>
        <w:spacing w:after="0" w:line="40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u w:val="single" w:color="auto"/>
          <w:color w:val="000000"/>
        </w:rPr>
        <w:t>Funding Source</w:t>
      </w:r>
      <w:r>
        <w:rPr>
          <w:rFonts w:ascii="Times New Roman" w:cs="Times New Roman" w:eastAsia="Times New Roman" w:hAnsi="Times New Roman"/>
          <w:sz w:val="18"/>
          <w:szCs w:val="18"/>
          <w:color w:val="000000"/>
        </w:rPr>
        <w:t>. Nothing herein shall be deemed to obligate any Lender to obtain the funds for any Loan in any particular place or manner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to constitute a representation by any Lender that it has obtained or will obtain the funds for any Loan in any particular place or manner.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2.13        Sharing of Payments by Lenders</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 Defaulting Lender, if any Lender shall, by exercising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of setoff or counterclaim or otherwise, obtain payment in respect of any principal of or interest on any of the Loans made by it resulting in such Lender’s receiving payment of a proportion of the aggregate amount of such Loans or participations and accrued interest thereon greater than its Applicable Percentage thereof as provided herein, then the Lender receiving such greater proportion shall (a) notify the Administrative Agent of such fact, and</w:t>
      </w:r>
    </w:p>
    <w:p>
      <w:pPr>
        <w:spacing w:after="0" w:line="3" w:lineRule="exact"/>
        <w:rPr>
          <w:sz w:val="20"/>
          <w:szCs w:val="20"/>
          <w:color w:val="auto"/>
        </w:rPr>
      </w:pPr>
    </w:p>
    <w:p>
      <w:pPr>
        <w:jc w:val="both"/>
        <w:ind w:firstLine="8"/>
        <w:spacing w:after="0" w:line="255" w:lineRule="auto"/>
        <w:tabs>
          <w:tab w:leader="none" w:pos="27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(for cash at face value) participations in the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provided that:</w:t>
      </w:r>
    </w:p>
    <w:p>
      <w:pPr>
        <w:spacing w:after="0" w:line="18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            if any such participations are purchased and all or any portion of the payment giving rise thereto is recovered, such participations shall be rescinded and the purchase price restored to the extent of such recovery, without interest; and</w:t>
      </w:r>
    </w:p>
    <w:p>
      <w:pPr>
        <w:spacing w:after="0" w:line="162" w:lineRule="exact"/>
        <w:rPr>
          <w:sz w:val="20"/>
          <w:szCs w:val="20"/>
          <w:color w:val="auto"/>
        </w:rPr>
      </w:pPr>
    </w:p>
    <w:p>
      <w:pPr>
        <w:jc w:val="both"/>
        <w:ind w:left="660" w:firstLine="648"/>
        <w:spacing w:after="0" w:line="281" w:lineRule="auto"/>
        <w:rPr>
          <w:sz w:val="20"/>
          <w:szCs w:val="20"/>
          <w:color w:val="auto"/>
        </w:rPr>
      </w:pPr>
      <w:r>
        <w:rPr>
          <w:rFonts w:ascii="Times New Roman" w:cs="Times New Roman" w:eastAsia="Times New Roman" w:hAnsi="Times New Roman"/>
          <w:sz w:val="17"/>
          <w:szCs w:val="17"/>
          <w:color w:val="auto"/>
        </w:rPr>
        <w:t xml:space="preserve">(ii)            the provisions of this Section shall not be construed to apply to (x) any payment made by or on behalf of the Borrower pursuant to and in accordance with the express terms of this Agreement (including the application of funds arising from the existence of a Defaulting Lender), or </w:t>
      </w:r>
      <w:r>
        <w:rPr>
          <w:rFonts w:ascii="Times New Roman" w:cs="Times New Roman" w:eastAsia="Times New Roman" w:hAnsi="Times New Roman"/>
          <w:sz w:val="17"/>
          <w:szCs w:val="17"/>
          <w:color w:val="191919"/>
        </w:rPr>
        <w:t>(y)</w:t>
      </w:r>
      <w:r>
        <w:rPr>
          <w:rFonts w:ascii="Times New Roman" w:cs="Times New Roman" w:eastAsia="Times New Roman" w:hAnsi="Times New Roman"/>
          <w:sz w:val="17"/>
          <w:szCs w:val="17"/>
          <w:color w:val="auto"/>
        </w:rPr>
        <w:t xml:space="preserve"> any payment obtained by a Lender as consideration for the assignment of or sale of a participation in any of its Loans to any permitted assignee or participant, other than an assignment to the Borrower or any Subsidiary thereof (as to which the provisions of this Section shall apply).</w:t>
      </w:r>
    </w:p>
    <w:p>
      <w:pPr>
        <w:spacing w:after="0" w:line="16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2.14        Defaulting Lenders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Adjustments</w:t>
      </w:r>
      <w:r>
        <w:rPr>
          <w:rFonts w:ascii="Times New Roman" w:cs="Times New Roman" w:eastAsia="Times New Roman" w:hAnsi="Times New Roman"/>
          <w:sz w:val="18"/>
          <w:szCs w:val="18"/>
          <w:color w:val="000000"/>
        </w:rPr>
        <w:t>. Notwithstanding anything to the contrary contained in this Agreement, if any Lender becomes a Defaulting Lender, then, until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such time as that Lender is no longer a Defaulting Lender, to the extent not prohibited by Applicable Law:</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Waivers and Amendments</w:t>
      </w:r>
      <w:r>
        <w:rPr>
          <w:rFonts w:ascii="Times New Roman" w:cs="Times New Roman" w:eastAsia="Times New Roman" w:hAnsi="Times New Roman"/>
          <w:sz w:val="18"/>
          <w:szCs w:val="18"/>
          <w:color w:val="auto"/>
        </w:rPr>
        <w:t xml:space="preserve">. That Defaulting Lender’s right to approve or disapprove any amendment, waiver or consent with respect to this Agreement shall be restricted as set forth in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Reallocation of Payments</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otherwise) or received by the Administrative Agent from a Defaulting Lender pursuant to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shall be applied at such time or times as may be determined by the Administrative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as the Company may request (so long as no Default or Event of Default exists), to the funding of any Loan in respect of which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Defaulting Lender has failed to fund its portion thereof as required by this Agreement, as determined by the Administrative Agent;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so long as no Event of Default under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8.01(g)</w:t>
      </w:r>
      <w:r>
        <w:rPr>
          <w:rFonts w:ascii="Times New Roman" w:cs="Times New Roman" w:eastAsia="Times New Roman" w:hAnsi="Times New Roman"/>
          <w:sz w:val="18"/>
          <w:szCs w:val="18"/>
          <w:color w:val="auto"/>
        </w:rPr>
        <w:t xml:space="preserve"> has occurred and is continuing, to the payment of any amounts owing to the Borrower hereunder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in respect of which such Defaulting Lender has not fully funded its appropriate share, and (y) such Loans were made at a time when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were satisfied or waived, such payment shall be applied solely to pay the Loans of all Non-Defaulting Lenders on a pro rata basis prior to being applied to the payment of any Loans of such Defaulting Lender until such time as all Loans are held by the Lenders pro rata in accordance with the Commitments hereunder. Any payments, prepayments or other amounts paid or payable to a Defaulting Lender that are applied to pay amounts owed by a Defaulting Lender pursuant to this </w:t>
      </w:r>
      <w:r>
        <w:rPr>
          <w:rFonts w:ascii="Times New Roman" w:cs="Times New Roman" w:eastAsia="Times New Roman" w:hAnsi="Times New Roman"/>
          <w:sz w:val="18"/>
          <w:szCs w:val="18"/>
          <w:u w:val="single" w:color="auto"/>
          <w:color w:val="auto"/>
        </w:rPr>
        <w:t>Section 2.14(a)(ii)</w:t>
      </w:r>
      <w:r>
        <w:rPr>
          <w:rFonts w:ascii="Times New Roman" w:cs="Times New Roman" w:eastAsia="Times New Roman" w:hAnsi="Times New Roman"/>
          <w:sz w:val="18"/>
          <w:szCs w:val="18"/>
          <w:color w:val="auto"/>
        </w:rPr>
        <w:t xml:space="preserve"> shall be deemed paid to and redirected by such Defaulting Lender, and each Lender irrevocably consents hereto.</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Defaulting Lender Cure</w:t>
      </w:r>
      <w:r>
        <w:rPr>
          <w:rFonts w:ascii="Times New Roman" w:cs="Times New Roman" w:eastAsia="Times New Roman" w:hAnsi="Times New Roman"/>
          <w:sz w:val="18"/>
          <w:szCs w:val="18"/>
          <w:color w:val="000000"/>
        </w:rPr>
        <w:t>. If the Borrower and the Administrative Agent agree in writing in their sole discretion that a Defaulting Lender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should no longer be deemed to be a Defaulting Lender, the Administrative Agent will so notify the parties hereto, whereupon as of the effective date specified in such notice and subject to any conditions set forth therein, that Lender will, to the extent applicable, purchase at par that portion of outstanding Loans of the other Lenders or take such other actions as the Administrative Agent may determine to be necessary to cause the Loans to be held on a pro rata basis by the Lenders in accordance with their Applicable Percentages, whereupon that Lender will cease to be a Defaulting Lender;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further</w:t>
      </w:r>
      <w:r>
        <w:rPr>
          <w:rFonts w:ascii="Times New Roman" w:cs="Times New Roman" w:eastAsia="Times New Roman" w:hAnsi="Times New Roman"/>
          <w:sz w:val="18"/>
          <w:szCs w:val="18"/>
          <w:color w:val="000000"/>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Rights and Remedies against a Defaulting Lender</w:t>
      </w:r>
      <w:r>
        <w:rPr>
          <w:rFonts w:ascii="Times New Roman" w:cs="Times New Roman" w:eastAsia="Times New Roman" w:hAnsi="Times New Roman"/>
          <w:sz w:val="18"/>
          <w:szCs w:val="18"/>
          <w:color w:val="000000"/>
        </w:rPr>
        <w:t>. The Borrower may replace any Defaulting Lender in accordance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11.13</w:t>
      </w:r>
      <w:r>
        <w:rPr>
          <w:rFonts w:ascii="Times New Roman" w:cs="Times New Roman" w:eastAsia="Times New Roman" w:hAnsi="Times New Roman"/>
          <w:sz w:val="18"/>
          <w:szCs w:val="18"/>
          <w:color w:val="000000"/>
        </w:rPr>
        <w: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rights and remedies against, and with respect to, a Defaulting Lender under this </w:t>
      </w:r>
      <w:r>
        <w:rPr>
          <w:rFonts w:ascii="Times New Roman" w:cs="Times New Roman" w:eastAsia="Times New Roman" w:hAnsi="Times New Roman"/>
          <w:sz w:val="18"/>
          <w:szCs w:val="18"/>
          <w:u w:val="single" w:color="auto"/>
          <w:color w:val="000000"/>
        </w:rPr>
        <w:t>Section 2.14</w:t>
      </w:r>
      <w:r>
        <w:rPr>
          <w:rFonts w:ascii="Times New Roman" w:cs="Times New Roman" w:eastAsia="Times New Roman" w:hAnsi="Times New Roman"/>
          <w:sz w:val="18"/>
          <w:szCs w:val="18"/>
          <w:color w:val="000000"/>
        </w:rPr>
        <w:t xml:space="preserve"> are in addition to, and cumulative and not in limitation of, all other rights and remedies that each of the Administrative Agent, the Lenders and the Borrower may, at any time, have against, or with respect to, such Defaulting Lender.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ARTICLE III. TAXES, YIELD PROTECTION AND ILLEGALITY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3.01        Taxes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Defined Terms</w:t>
      </w:r>
      <w:r>
        <w:rPr>
          <w:rFonts w:ascii="Times New Roman" w:cs="Times New Roman" w:eastAsia="Times New Roman" w:hAnsi="Times New Roman"/>
          <w:sz w:val="18"/>
          <w:szCs w:val="18"/>
          <w:color w:val="000000"/>
        </w:rPr>
        <w:t>. For purposes of this Section 3.01, the term “Applicable Law” includes FATCA.</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Payments Free of Taxes</w:t>
      </w:r>
      <w:r>
        <w:rPr>
          <w:rFonts w:ascii="Times New Roman" w:cs="Times New Roman" w:eastAsia="Times New Roman" w:hAnsi="Times New Roman"/>
          <w:sz w:val="18"/>
          <w:szCs w:val="18"/>
          <w:color w:val="000000"/>
        </w:rPr>
        <w:t>. Any and all payments by or on account of any obligation of the Borrower under any Loan Document shall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18"/>
          <w:szCs w:val="18"/>
          <w:u w:val="single" w:color="auto"/>
          <w:color w:val="000000"/>
        </w:rPr>
        <w:t>Section 3.01</w:t>
      </w:r>
      <w:r>
        <w:rPr>
          <w:rFonts w:ascii="Times New Roman" w:cs="Times New Roman" w:eastAsia="Times New Roman" w:hAnsi="Times New Roman"/>
          <w:sz w:val="18"/>
          <w:szCs w:val="18"/>
          <w:color w:val="000000"/>
        </w:rPr>
        <w:t>) the applicable Recipient receives an amount equal to the sum it would have received had no such deduction or withholding been made.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Payment of Other Taxes by the Borrower</w:t>
      </w:r>
      <w:r>
        <w:rPr>
          <w:rFonts w:ascii="Times New Roman" w:cs="Times New Roman" w:eastAsia="Times New Roman" w:hAnsi="Times New Roman"/>
          <w:sz w:val="18"/>
          <w:szCs w:val="18"/>
          <w:color w:val="000000"/>
        </w:rPr>
        <w:t>. The Borrower shall timely pay to the relevant Governmental Authority in accordance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Applicable Law, or at the option of the Administrative Agent timely reimburse it for the payment of, any Other Taxes.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Indemnification by Borrower</w:t>
      </w:r>
      <w:r>
        <w:rPr>
          <w:rFonts w:ascii="Times New Roman" w:cs="Times New Roman" w:eastAsia="Times New Roman" w:hAnsi="Times New Roman"/>
          <w:sz w:val="18"/>
          <w:szCs w:val="18"/>
          <w:color w:val="000000"/>
        </w:rPr>
        <w:t>. The Borrower shall indemnify each Recipient, within 10 Business Days after demand therefor, for the full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amount of any Indemnified Taxes (including Indemnified Taxes imposed or asserted on or attributable to amounts payable under this </w:t>
      </w:r>
      <w:r>
        <w:rPr>
          <w:rFonts w:ascii="Times New Roman" w:cs="Times New Roman" w:eastAsia="Times New Roman" w:hAnsi="Times New Roman"/>
          <w:sz w:val="18"/>
          <w:szCs w:val="18"/>
          <w:u w:val="single" w:color="auto"/>
          <w:color w:val="000000"/>
        </w:rPr>
        <w:t>Section 3.01</w:t>
      </w:r>
      <w:r>
        <w:rPr>
          <w:rFonts w:ascii="Times New Roman" w:cs="Times New Roman" w:eastAsia="Times New Roman" w:hAnsi="Times New Roman"/>
          <w:sz w:val="18"/>
          <w:szCs w:val="18"/>
          <w:color w:val="000000"/>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010000"/>
        </w:rPr>
        <w:t>(e)            </w:t>
      </w:r>
      <w:r>
        <w:rPr>
          <w:rFonts w:ascii="Times New Roman" w:cs="Times New Roman" w:eastAsia="Times New Roman" w:hAnsi="Times New Roman"/>
          <w:sz w:val="17"/>
          <w:szCs w:val="17"/>
          <w:u w:val="single" w:color="auto"/>
          <w:color w:val="000000"/>
        </w:rPr>
        <w:t>Indemnification by the Lenders</w:t>
      </w:r>
      <w:r>
        <w:rPr>
          <w:rFonts w:ascii="Times New Roman" w:cs="Times New Roman" w:eastAsia="Times New Roman" w:hAnsi="Times New Roman"/>
          <w:sz w:val="17"/>
          <w:szCs w:val="17"/>
          <w:color w:val="000000"/>
        </w:rPr>
        <w:t>. Each Lender shall severally indemnify the Administrative Agent, within 10 days after demand therefor, for</w:t>
      </w:r>
    </w:p>
    <w:p>
      <w:pPr>
        <w:spacing w:after="0" w:line="39" w:lineRule="exact"/>
        <w:rPr>
          <w:sz w:val="20"/>
          <w:szCs w:val="20"/>
          <w:color w:val="auto"/>
        </w:rPr>
      </w:pPr>
    </w:p>
    <w:p>
      <w:pPr>
        <w:jc w:val="both"/>
        <w:ind w:firstLine="8"/>
        <w:spacing w:after="0" w:line="251" w:lineRule="auto"/>
        <w:tabs>
          <w:tab w:leader="none" w:pos="22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Times New Roman" w:cs="Times New Roman" w:eastAsia="Times New Roman" w:hAnsi="Times New Roman"/>
          <w:sz w:val="18"/>
          <w:szCs w:val="18"/>
          <w:u w:val="single" w:color="auto"/>
          <w:color w:val="auto"/>
        </w:rPr>
        <w:t>Section 11.06(d)</w:t>
      </w:r>
      <w:r>
        <w:rPr>
          <w:rFonts w:ascii="Times New Roman" w:cs="Times New Roman" w:eastAsia="Times New Roman" w:hAnsi="Times New Roman"/>
          <w:sz w:val="18"/>
          <w:szCs w:val="18"/>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clause (e).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u w:val="single" w:color="auto"/>
          <w:color w:val="000000"/>
        </w:rPr>
        <w:t>Evidence of Payments</w:t>
      </w:r>
      <w:r>
        <w:rPr>
          <w:rFonts w:ascii="Times New Roman" w:cs="Times New Roman" w:eastAsia="Times New Roman" w:hAnsi="Times New Roman"/>
          <w:sz w:val="18"/>
          <w:szCs w:val="18"/>
          <w:color w:val="000000"/>
        </w:rPr>
        <w:t>. As soon as practicable after any payment of Taxes by the Borrower to a Governmental Authority as provided in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3.01</w:t>
      </w:r>
      <w:r>
        <w:rPr>
          <w:rFonts w:ascii="Times New Roman" w:cs="Times New Roman" w:eastAsia="Times New Roman" w:hAnsi="Times New Roman"/>
          <w:sz w:val="18"/>
          <w:szCs w:val="18"/>
          <w:color w:val="000000"/>
        </w:rPr>
        <w:t>, the Borrower shall deliver to the Administrative Agent the original or a certified copy of a receipt issued by such Governmental Authority evidencing such payment, a copy of any return required by Laws to report such payment or other evidence of such payment reasonably satisfactory to the Administrative Agent.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u w:val="single" w:color="auto"/>
          <w:color w:val="000000"/>
        </w:rPr>
        <w:t>Status of Lenders; Tax Documentation</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w:t>
      </w:r>
      <w:r>
        <w:rPr>
          <w:rFonts w:ascii="Times New Roman" w:cs="Times New Roman" w:eastAsia="Times New Roman" w:hAnsi="Times New Roman"/>
          <w:sz w:val="18"/>
          <w:szCs w:val="18"/>
          <w:u w:val="single" w:color="auto"/>
          <w:color w:val="auto"/>
        </w:rPr>
        <w:t>3.01(g)(ii)(A)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p>
    <w:p>
      <w:pPr>
        <w:spacing w:after="0" w:line="1" w:lineRule="exact"/>
        <w:rPr>
          <w:sz w:val="20"/>
          <w:szCs w:val="20"/>
          <w:color w:val="auto"/>
        </w:rPr>
      </w:pPr>
    </w:p>
    <w:p>
      <w:pPr>
        <w:ind w:left="660" w:right="20" w:hanging="4"/>
        <w:spacing w:after="0" w:line="260" w:lineRule="auto"/>
        <w:tabs>
          <w:tab w:leader="none" w:pos="964" w:val="left"/>
        </w:tabs>
        <w:numPr>
          <w:ilvl w:val="0"/>
          <w:numId w:val="2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Without limiting the generality of the foregoing,</w:t>
      </w:r>
    </w:p>
    <w:p>
      <w:pPr>
        <w:spacing w:after="0" w:line="225"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80"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8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010000"/>
        </w:rPr>
        <w:t>(I)             </w:t>
      </w:r>
      <w:r>
        <w:rPr>
          <w:rFonts w:ascii="Times New Roman" w:cs="Times New Roman" w:eastAsia="Times New Roman" w:hAnsi="Times New Roman"/>
          <w:sz w:val="17"/>
          <w:szCs w:val="17"/>
          <w:color w:val="000000"/>
        </w:rPr>
        <w:t>in the case of a Foreign Lender claiming the benefits of an income tax treaty to which the United States is a party</w:t>
      </w:r>
    </w:p>
    <w:p>
      <w:pPr>
        <w:spacing w:after="0" w:line="39" w:lineRule="exact"/>
        <w:rPr>
          <w:sz w:val="20"/>
          <w:szCs w:val="20"/>
          <w:color w:val="auto"/>
        </w:rPr>
      </w:pPr>
    </w:p>
    <w:p>
      <w:pPr>
        <w:jc w:val="both"/>
        <w:ind w:left="1960" w:hanging="8"/>
        <w:spacing w:after="0" w:line="253" w:lineRule="auto"/>
        <w:tabs>
          <w:tab w:leader="none" w:pos="222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left="1480"/>
        <w:spacing w:after="0"/>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executed copies of IRS Form W-8ECI,</w:t>
      </w:r>
    </w:p>
    <w:p>
      <w:pPr>
        <w:spacing w:after="0" w:line="225" w:lineRule="exact"/>
        <w:rPr>
          <w:sz w:val="20"/>
          <w:szCs w:val="20"/>
          <w:color w:val="auto"/>
        </w:rPr>
      </w:pPr>
    </w:p>
    <w:p>
      <w:pPr>
        <w:jc w:val="both"/>
        <w:ind w:left="840" w:firstLine="648"/>
        <w:spacing w:after="0" w:line="256"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in the case of a Foreign Lender claiming the benefits of the exemption for portfolio interest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Section 881(c) of the Code, (x) a certificate substantially in the form of Exhibit E-1 to the effect that such Foreign Lender is not a “bank” within the meaning of Section 881(c)(3)(A) of the Code, a “10 percent shareholder” of the Borrower within the meaning of Section 881(c)(3)(B) of the Code, or a “controlled foreign corporation” related to the Borrower as described in Section 881(c)(3)(C) of the Code (a “U.S. Tax Compliance Certificate”) and (y) executed copies of IRS Form W-8BEN-E (or W-8BEN, as applicable), or</w:t>
      </w:r>
    </w:p>
    <w:p>
      <w:pPr>
        <w:spacing w:after="0" w:line="187" w:lineRule="exact"/>
        <w:rPr>
          <w:sz w:val="20"/>
          <w:szCs w:val="20"/>
          <w:color w:val="auto"/>
        </w:rPr>
      </w:pPr>
    </w:p>
    <w:p>
      <w:pPr>
        <w:jc w:val="both"/>
        <w:ind w:left="840" w:firstLine="648"/>
        <w:spacing w:after="0" w:line="256"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to the extent a Foreign Lender is not the beneficial owner, executed copies of IRS Form W-8IMY, accompanied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by IRS Form W-8ECI, IRS Form W-8BEN-E (or W-8BEN, as applicable), a U.S. Tax Compliance Certificate substantially in the form of Exhibit E-2 or Exhibit E-3,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E-4 on behalf of each such direct and indirect partner;</w:t>
      </w:r>
    </w:p>
    <w:p>
      <w:pPr>
        <w:spacing w:after="0" w:line="187" w:lineRule="exact"/>
        <w:rPr>
          <w:sz w:val="20"/>
          <w:szCs w:val="20"/>
          <w:color w:val="auto"/>
        </w:rPr>
      </w:pPr>
    </w:p>
    <w:p>
      <w:pPr>
        <w:jc w:val="both"/>
        <w:ind w:left="180" w:firstLine="648"/>
        <w:spacing w:after="0" w:line="256" w:lineRule="auto"/>
        <w:rPr>
          <w:sz w:val="20"/>
          <w:szCs w:val="20"/>
          <w:color w:val="auto"/>
        </w:rPr>
      </w:pPr>
      <w:r>
        <w:rPr>
          <w:rFonts w:ascii="Times New Roman" w:cs="Times New Roman" w:eastAsia="Times New Roman" w:hAnsi="Times New Roman"/>
          <w:sz w:val="18"/>
          <w:szCs w:val="18"/>
          <w:color w:val="auto"/>
        </w:rPr>
        <w:t>(C)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7" w:name="page48"/>
    <w:bookmarkEnd w:id="47"/>
    <w:p>
      <w:pPr>
        <w:jc w:val="both"/>
        <w:ind w:left="1300" w:firstLine="648"/>
        <w:spacing w:after="0" w:line="254" w:lineRule="auto"/>
        <w:rPr>
          <w:sz w:val="20"/>
          <w:szCs w:val="20"/>
          <w:color w:val="auto"/>
        </w:rPr>
      </w:pPr>
      <w:r>
        <w:rPr>
          <w:rFonts w:ascii="Times New Roman" w:cs="Times New Roman" w:eastAsia="Times New Roman" w:hAnsi="Times New Roman"/>
          <w:sz w:val="18"/>
          <w:szCs w:val="18"/>
          <w:color w:val="auto"/>
        </w:rPr>
        <w:t>(D)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Closing Date.</w:t>
      </w:r>
    </w:p>
    <w:p>
      <w:pPr>
        <w:spacing w:after="0" w:line="188"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(iii)          Each Lender agrees that if any form or certification it previously delivered pursuant to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u w:val="single" w:color="auto"/>
          <w:color w:val="000000"/>
        </w:rPr>
        <w:t>Treatment of Certain Refunds</w:t>
      </w:r>
      <w:r>
        <w:rPr>
          <w:rFonts w:ascii="Times New Roman" w:cs="Times New Roman" w:eastAsia="Times New Roman" w:hAnsi="Times New Roman"/>
          <w:sz w:val="18"/>
          <w:szCs w:val="18"/>
          <w:color w:val="000000"/>
        </w:rPr>
        <w:t>. If any party determines, in its sole discretion exercised in good faith, that it has received a refund of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Taxes as to which it has been indemnified pursuant to this </w:t>
      </w:r>
      <w:r>
        <w:rPr>
          <w:rFonts w:ascii="Times New Roman" w:cs="Times New Roman" w:eastAsia="Times New Roman" w:hAnsi="Times New Roman"/>
          <w:sz w:val="18"/>
          <w:szCs w:val="18"/>
          <w:u w:val="single" w:color="auto"/>
          <w:color w:val="000000"/>
        </w:rPr>
        <w:t>Section 3.01</w:t>
      </w:r>
      <w:r>
        <w:rPr>
          <w:rFonts w:ascii="Times New Roman" w:cs="Times New Roman" w:eastAsia="Times New Roman" w:hAnsi="Times New Roman"/>
          <w:sz w:val="18"/>
          <w:szCs w:val="18"/>
          <w:color w:val="000000"/>
        </w:rPr>
        <w:t xml:space="preserve">, it shall pay to the indemnifying party an amount equal to such refund (but only to the extent of indemnity payments made under this </w:t>
      </w:r>
      <w:r>
        <w:rPr>
          <w:rFonts w:ascii="Times New Roman" w:cs="Times New Roman" w:eastAsia="Times New Roman" w:hAnsi="Times New Roman"/>
          <w:sz w:val="18"/>
          <w:szCs w:val="18"/>
          <w:u w:val="single" w:color="auto"/>
          <w:color w:val="000000"/>
        </w:rPr>
        <w:t>Section 3.01</w:t>
      </w:r>
      <w:r>
        <w:rPr>
          <w:rFonts w:ascii="Times New Roman" w:cs="Times New Roman" w:eastAsia="Times New Roman" w:hAnsi="Times New Roman"/>
          <w:sz w:val="18"/>
          <w:szCs w:val="18"/>
          <w:color w:val="000000"/>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the indemnified party, agrees to repay to such indemnified party the amount paid over pursuant to this </w:t>
      </w:r>
      <w:r>
        <w:rPr>
          <w:rFonts w:ascii="Times New Roman" w:cs="Times New Roman" w:eastAsia="Times New Roman" w:hAnsi="Times New Roman"/>
          <w:sz w:val="18"/>
          <w:szCs w:val="18"/>
          <w:u w:val="single" w:color="auto"/>
          <w:color w:val="000000"/>
        </w:rPr>
        <w:t>clause (h)</w:t>
      </w:r>
      <w:r>
        <w:rPr>
          <w:rFonts w:ascii="Times New Roman" w:cs="Times New Roman" w:eastAsia="Times New Roman" w:hAnsi="Times New Roman"/>
          <w:sz w:val="18"/>
          <w:szCs w:val="18"/>
          <w:color w:val="000000"/>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18"/>
          <w:szCs w:val="18"/>
          <w:u w:val="single" w:color="auto"/>
          <w:color w:val="000000"/>
        </w:rPr>
        <w:t>clause (h)</w:t>
      </w:r>
      <w:r>
        <w:rPr>
          <w:rFonts w:ascii="Times New Roman" w:cs="Times New Roman" w:eastAsia="Times New Roman" w:hAnsi="Times New Roman"/>
          <w:sz w:val="18"/>
          <w:szCs w:val="18"/>
          <w:color w:val="000000"/>
        </w:rPr>
        <w:t xml:space="preserve">, in no event will the indemnified party be required to pay any amount to any indemnifying party pursuant to this </w:t>
      </w:r>
      <w:r>
        <w:rPr>
          <w:rFonts w:ascii="Times New Roman" w:cs="Times New Roman" w:eastAsia="Times New Roman" w:hAnsi="Times New Roman"/>
          <w:sz w:val="18"/>
          <w:szCs w:val="18"/>
          <w:u w:val="single" w:color="auto"/>
          <w:color w:val="000000"/>
        </w:rPr>
        <w:t>clause (h)</w:t>
      </w:r>
      <w:r>
        <w:rPr>
          <w:rFonts w:ascii="Times New Roman" w:cs="Times New Roman" w:eastAsia="Times New Roman" w:hAnsi="Times New Roman"/>
          <w:sz w:val="18"/>
          <w:szCs w:val="18"/>
          <w:color w:val="000000"/>
        </w:rPr>
        <w:t xml:space="preserve"> the payment of which would place the indemnified party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indemnified party to make available its Tax returns (or any other information relating to its Taxes that it deems confidential) to the indemnifying party or any other Person.</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u w:val="single" w:color="auto"/>
          <w:color w:val="000000"/>
        </w:rPr>
        <w:t>Survival</w:t>
      </w:r>
      <w:r>
        <w:rPr>
          <w:rFonts w:ascii="Times New Roman" w:cs="Times New Roman" w:eastAsia="Times New Roman" w:hAnsi="Times New Roman"/>
          <w:sz w:val="18"/>
          <w:szCs w:val="18"/>
          <w:color w:val="000000"/>
        </w:rPr>
        <w:t>. Each party’s obligations under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3.01</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shall survive the resignation or replacement of the Administrative Agent or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assignment of rights by, or the replacement of, a Lender, the termination of the Commitments and the repayment, satisfaction or discharge of all other Obligations.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3.02        Illegality</w:t>
      </w:r>
      <w:r>
        <w:rPr>
          <w:rFonts w:ascii="Times New Roman" w:cs="Times New Roman" w:eastAsia="Times New Roman" w:hAnsi="Times New Roman"/>
          <w:sz w:val="18"/>
          <w:szCs w:val="18"/>
          <w:color w:val="auto"/>
        </w:rPr>
        <w:t>. If any Lender determines that any Change in Law has made it unlawful, or that any Governmental Authority has asserted that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unlawful, for any Lender or its applicable Lending Office to make, maintain or fund Loans whose interest is determined by reference to Term SOFR, or to determine or charge interest rates based upon Term SOFR, then, on notice thereof by such Lender to the Borrower through the Administrative Agent,</w:t>
      </w:r>
    </w:p>
    <w:p>
      <w:pPr>
        <w:ind w:left="240" w:hanging="232"/>
        <w:spacing w:after="0"/>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of such Lender to make or continue Term SOFR Loans, or to convert Base Rate Loans to Term SOFR Loans, shall be suspended, and</w:t>
      </w:r>
    </w:p>
    <w:p>
      <w:pPr>
        <w:spacing w:after="0" w:line="9" w:lineRule="exact"/>
        <w:rPr>
          <w:rFonts w:ascii="Times New Roman" w:cs="Times New Roman" w:eastAsia="Times New Roman" w:hAnsi="Times New Roman"/>
          <w:sz w:val="18"/>
          <w:szCs w:val="18"/>
          <w:color w:val="auto"/>
        </w:rPr>
      </w:pPr>
    </w:p>
    <w:p>
      <w:pPr>
        <w:jc w:val="both"/>
        <w:ind w:firstLine="8"/>
        <w:spacing w:after="0" w:line="251" w:lineRule="auto"/>
        <w:tabs>
          <w:tab w:leader="none" w:pos="27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until such Lender notifies the Administrative Agent and the Borrower that the circumstances giving rise to such determination no longer exist. Upon receipt of such notice, (i) the Borrower shall, upon demand from such Lender (with a copy to the Administrative Agent), if applicable, prepay all Term SOFR Loans of such Lender or, if applicable, convert all Term SOFR Loans of such Lender to Base Rate Loans (the interest rate on which Base Rate Loans of such Lender shall, if necessary to avoid such illegality, be determined by the Administrative Agent without reference to the Term SOFR component of Base Rate), either on the last day of the Interest Period therefor, if such Lender may lawfully continue to maintain such Term SOFR Loans to such day, or immediately, if such Lender may not lawfully continue to maintain such Term SOFR Loans, and (ii) if such notice asserts the illegality of such Lender determining or charging interest rates based upon Term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Term SOFR. Upon any such prepayment or conversion, the Borrower shall also pay accrued interest on the amount so prepaid or converted, together with any additional amounts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3.03        Inability to Determine Rates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If in connection with any request for a Term SOFR Loan or a conversion of Base Rate Loans to Term SOFR Loans or a continuation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Term SOFR Loans, as applicable, (i) the Administrative Agent determines (which determination shall be conclusive absent manifest error) that (A) no Successor Rate has been determined in accordance with </w:t>
      </w:r>
      <w:r>
        <w:rPr>
          <w:rFonts w:ascii="Times New Roman" w:cs="Times New Roman" w:eastAsia="Times New Roman" w:hAnsi="Times New Roman"/>
          <w:sz w:val="18"/>
          <w:szCs w:val="18"/>
          <w:u w:val="single" w:color="auto"/>
          <w:color w:val="000000"/>
        </w:rPr>
        <w:t>Section 3.03(b)</w:t>
      </w:r>
      <w:r>
        <w:rPr>
          <w:rFonts w:ascii="Times New Roman" w:cs="Times New Roman" w:eastAsia="Times New Roman" w:hAnsi="Times New Roman"/>
          <w:sz w:val="18"/>
          <w:szCs w:val="18"/>
          <w:color w:val="000000"/>
        </w:rPr>
        <w:t xml:space="preserve"> and the circumstances under clause (i) of </w:t>
      </w:r>
      <w:r>
        <w:rPr>
          <w:rFonts w:ascii="Times New Roman" w:cs="Times New Roman" w:eastAsia="Times New Roman" w:hAnsi="Times New Roman"/>
          <w:sz w:val="18"/>
          <w:szCs w:val="18"/>
          <w:u w:val="single" w:color="auto"/>
          <w:color w:val="000000"/>
        </w:rPr>
        <w:t>Section 3.03(b)</w:t>
      </w:r>
      <w:r>
        <w:rPr>
          <w:rFonts w:ascii="Times New Roman" w:cs="Times New Roman" w:eastAsia="Times New Roman" w:hAnsi="Times New Roman"/>
          <w:sz w:val="18"/>
          <w:szCs w:val="18"/>
          <w:color w:val="000000"/>
        </w:rPr>
        <w:t>, or the Term SOFR Scheduled Unavailability Date has occurred, or (B) adequate and reasonable means do not otherwise exist for determining Term SOFR or requested Interest Period, as applicable, with respect to a proposed Term SOFR Loan or in connection with an existing or proposed Base Rate Loan, or (ii) the Administrative Agent or the Required Lenders determine that for any reason that Term SOFR with respect to a proposed Term SOFR Loan for any requested Interest Period does not adequately and fairly reflect the cost to such Lenders of funding such Loan, the Administrative Agent will promptly so notify the Borrower and each Lender.</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Thereafter, (x) the obligation of the Lenders to make or maintain Term SOFR Loans, or to convert Base Rate Loans to Term SOFR Loans, shall be suspended in each case to the extent of the affected Term SOFR Loans or Interest Period, as applicable,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clause (ii) of this </w:t>
      </w:r>
      <w:r>
        <w:rPr>
          <w:rFonts w:ascii="Times New Roman" w:cs="Times New Roman" w:eastAsia="Times New Roman" w:hAnsi="Times New Roman"/>
          <w:sz w:val="18"/>
          <w:szCs w:val="18"/>
          <w:u w:val="single" w:color="auto"/>
          <w:color w:val="auto"/>
        </w:rPr>
        <w:t>Section 3.03(a)</w:t>
      </w:r>
      <w:r>
        <w:rPr>
          <w:rFonts w:ascii="Times New Roman" w:cs="Times New Roman" w:eastAsia="Times New Roman" w:hAnsi="Times New Roman"/>
          <w:sz w:val="18"/>
          <w:szCs w:val="18"/>
          <w:color w:val="auto"/>
        </w:rPr>
        <w:t>, until the Administrative Agent upon instruction of the Required Lenders, which shall be promptly delivered upon cessation of the conditions described in such clause) revokes such notice.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Upon receipt of such notice, (i) the Borrower may revoke any pending request for a Borrowing of, or conversion to, or continuation of, Term SOFR Loans to the extent of the affected Term SOFR Loans or Interest Period or, failing that, will be deemed to have converted such request into a request for a Borrowing of Base Rate Loans and (ii) any outstanding Term SOFR Loans shall either (A) be converted into Base Rate Loans at the end of the applicable Interest Period or (B) be prepaid in full at the end of the applicable Interest Period; provided, that if no election is made by the Borrower by the last day of the current Interest Period for any such outstanding Term SOFR Loans, the Borrower shall be deemed to have requested that such outstanding Term SOFR Loans be converted into Base Rate Loans on such date.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Replacement of Term SOFR or Successor Rate</w:t>
      </w:r>
      <w:r>
        <w:rPr>
          <w:rFonts w:ascii="Times New Roman" w:cs="Times New Roman" w:eastAsia="Times New Roman" w:hAnsi="Times New Roman"/>
          <w:sz w:val="18"/>
          <w:szCs w:val="18"/>
          <w:color w:val="000000"/>
        </w:rPr>
        <w:t>. Notwithstanding anything to the contrary in this Agreement or any other Loan Documents,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spacing w:after="0" w:line="176"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(ii)            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made available, or permitted to be used for determining the interest rate of U.S. dollar denominated syndicated loans, or shall or will otherwise cease, provided, that, at the time of such statement, there is no successor administrator that is reasonably satisfactory to the Administrative Agent, that will continue to provide such interest periods of Term SOFR after such specific date (the latest date on which one month, three month and six month interest periods of Term SOFR or the Term SOFR Screen Rate are no longer available permanently or indefinitely, the “</w:t>
      </w:r>
      <w:r>
        <w:rPr>
          <w:rFonts w:ascii="Times New Roman" w:cs="Times New Roman" w:eastAsia="Times New Roman" w:hAnsi="Times New Roman"/>
          <w:sz w:val="18"/>
          <w:szCs w:val="18"/>
          <w:u w:val="single" w:color="auto"/>
          <w:color w:val="auto"/>
        </w:rPr>
        <w:t>Term SOFR Scheduled Unavailability Date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then, on a date and time determined by the Administrative Agent (any such date, the “</w:t>
      </w:r>
      <w:r>
        <w:rPr>
          <w:rFonts w:ascii="Times New Roman" w:cs="Times New Roman" w:eastAsia="Times New Roman" w:hAnsi="Times New Roman"/>
          <w:sz w:val="18"/>
          <w:szCs w:val="18"/>
          <w:u w:val="single" w:color="auto"/>
          <w:color w:val="auto"/>
        </w:rPr>
        <w:t>Term SOFR Replacement Date</w:t>
      </w:r>
      <w:r>
        <w:rPr>
          <w:rFonts w:ascii="Times New Roman" w:cs="Times New Roman" w:eastAsia="Times New Roman" w:hAnsi="Times New Roman"/>
          <w:sz w:val="18"/>
          <w:szCs w:val="18"/>
          <w:color w:val="auto"/>
        </w:rPr>
        <w:t>”), which date shall be, in the case of Term SOFR Loans, at the end of an Interest Period or on the relevant interest payment date, as applicable, for interest calculated and, solely with respect to clause (ii) above, no later than the Term SOFR Scheduled Unavailability Date, Term SOFR will be replaced hereunder and under any Loan Document with Daily Simple SOFR for any payment period for interest calculated that can be determined by the Administrative Agent, in each case, without any amendment to, or further action or consent of any other party to, this Agreement or any other Loan Document (the “</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left="660"/>
        <w:spacing w:after="0"/>
        <w:rPr>
          <w:sz w:val="20"/>
          <w:szCs w:val="20"/>
          <w:color w:val="auto"/>
        </w:rPr>
      </w:pPr>
      <w:r>
        <w:rPr>
          <w:rFonts w:ascii="Times New Roman" w:cs="Times New Roman" w:eastAsia="Times New Roman" w:hAnsi="Times New Roman"/>
          <w:sz w:val="18"/>
          <w:szCs w:val="18"/>
          <w:color w:val="auto"/>
        </w:rPr>
        <w:t>If the Successor Rate is Daily Simple SOFR, all interest payments will be payable on a quarterly basis.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anything to the contrary herein, (A) if the Administrative Agent determines that Daily Simple SOFR is not available on or prior to the Term SOFR Replacement Date, or (B) if the events or circumstances of the type described in </w:t>
      </w:r>
      <w:r>
        <w:rPr>
          <w:rFonts w:ascii="Times New Roman" w:cs="Times New Roman" w:eastAsia="Times New Roman" w:hAnsi="Times New Roman"/>
          <w:sz w:val="18"/>
          <w:szCs w:val="18"/>
          <w:u w:val="single" w:color="auto"/>
          <w:color w:val="auto"/>
        </w:rPr>
        <w:t>Section 3.03(b)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have occurred with respect to the Successor Rate then in effect, then in each case, the Administrative Agent and the Borrower may amend this Agreement and the other Loan Documents solely for the purpose of replacing Term SOFR or any then current Successor Rate in accordance with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at the end of any Interest Period, relevant interest payment date or payment period for interest calculated, as applicable, with an alternative benchmark rate giving due consideration to any evolving or then existing convention for similar credit facilities syndicated and agented in the U.S. and denominated in Dollars for such alternative benchmark, and, in each case, including any mathematical or other adjustments to such benchmark giving due consideration to any evolving or then existing convention for similar credit facilities syndicated and agented in the U.S. and denominated in Dollars for such benchmark, which adjustment or 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 shall constitute a </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and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Successor Rate</w:t>
      </w:r>
      <w:r>
        <w:rPr>
          <w:rFonts w:ascii="Times New Roman" w:cs="Times New Roman" w:eastAsia="Times New Roman" w:hAnsi="Times New Roman"/>
          <w:sz w:val="18"/>
          <w:szCs w:val="18"/>
          <w:color w:val="000000"/>
        </w:rPr>
        <w:t>. The Administrative Agent will promptly (in one or more notices) notify the Borrower and each Lender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implementation of any Successor Rate.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Any Successor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else herein, if at any time any Successor Rate as so determined would otherwise be less than zero, the Successor Rate will be deemed to be zero for the purposes of this Agreement and the other Loan Documents.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8"/>
          <w:szCs w:val="18"/>
          <w:b w:val="1"/>
          <w:bCs w:val="1"/>
          <w:color w:val="auto"/>
        </w:rPr>
        <w:t>3.04        Increased Costs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Increased Costs Generally</w:t>
      </w:r>
      <w:r>
        <w:rPr>
          <w:rFonts w:ascii="Times New Roman" w:cs="Times New Roman" w:eastAsia="Times New Roman" w:hAnsi="Times New Roman"/>
          <w:sz w:val="18"/>
          <w:szCs w:val="18"/>
          <w:color w:val="000000"/>
        </w:rPr>
        <w:t>. If any Change in Law shall:</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            impose, modify or deem applicable any reserve, special deposit, compulsory loan, insurance charge or similar requirement against assets of, deposits with or for the account of, or credit extended or participated in by, any Lender;</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            impose on any Lender any other condition, cost or expense (other than Taxes) affecting this Agreement or Term SOFR Loans made by such Lender;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of making, converting to, continuing or maintaining any Loan the interest on which is determined by reference to Term SOFR (or of maintaining its obligation to make any such Term SOFR Loan), or to reduce the amount of any sum received or receivable by such Lender hereunder (whether of principal, interest or any other amount), in each case, by an amount deemed in good faith by such Lender to be material, then, within 10 days after written demand therefor by such Lender, the Borrower will pay to such Lender such additional amount or amounts as will compensate such Lender for such additional costs incurred or reduction suffered.</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Capital Requirements</w:t>
      </w:r>
      <w:r>
        <w:rPr>
          <w:rFonts w:ascii="Times New Roman" w:cs="Times New Roman" w:eastAsia="Times New Roman" w:hAnsi="Times New Roman"/>
          <w:sz w:val="18"/>
          <w:szCs w:val="18"/>
          <w:color w:val="000000"/>
        </w:rPr>
        <w:t>. If any Lender determines that any Change in Law affecting such Lender or any Lending Office of such Lender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by an amount deemed in good faith by such Lender to be material based on that which such Lender or such Lender’s holding company could have achieved but for such Change in Law (taking into consideration such Lender’s policies and the policies of such Lender’s holding company with respect to capital adequacy), then from time to time within 10 days after written demand therefor, the Borrower will pay to such Lender such additional amount or amounts as will compensate such Lender or such Lender’s holding company, if any, for any such reduction suffered.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Certificates for Reimbursement</w:t>
      </w:r>
      <w:r>
        <w:rPr>
          <w:rFonts w:ascii="Times New Roman" w:cs="Times New Roman" w:eastAsia="Times New Roman" w:hAnsi="Times New Roman"/>
          <w:sz w:val="18"/>
          <w:szCs w:val="18"/>
          <w:color w:val="000000"/>
        </w:rPr>
        <w:t>. A certificate of a Lender setting forth the amount or amounts necessary to compensate such Lender or 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holding company, as the case may be, as specified in subsection (a) or (b) of this Section and delivered to the Borrower shall be conclusive absent manifest error. The Borrower shall pay such Lender the amount shown as due on any such certificate within 10 days after receipt thereof. Upon request by the Borrower, a Lender shall also provide a certificate that such Lender is generally requesting such compensation from its other borrowers.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Delay in Requests</w:t>
      </w:r>
      <w:r>
        <w:rPr>
          <w:rFonts w:ascii="Times New Roman" w:cs="Times New Roman" w:eastAsia="Times New Roman" w:hAnsi="Times New Roman"/>
          <w:sz w:val="18"/>
          <w:szCs w:val="18"/>
          <w:color w:val="000000"/>
        </w:rPr>
        <w:t>. Failure or delay on the part of any Lender to demand compensation pursuant to the foregoing provisions of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Section shall not constitute a waiver of such Lender’s right to demand such compensation,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Borrower shall not be required to compensate a Lender pursuant to the foregoing provisions of this Section for any increased costs incurred or reductions suffered more than six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3.05        Compensation for Losses</w:t>
      </w:r>
      <w:r>
        <w:rPr>
          <w:rFonts w:ascii="Times New Roman" w:cs="Times New Roman" w:eastAsia="Times New Roman" w:hAnsi="Times New Roman"/>
          <w:sz w:val="18"/>
          <w:szCs w:val="18"/>
          <w:color w:val="auto"/>
        </w:rPr>
        <w:t>. Upon demand of any Lender (with a copy to the Administrative Agent) from time to time, the Borrower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compensate such Lender for and hold such Lender harmless from any loss, cost or expense incurred by it as a result of:</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any continuation, conversion, payment or prepayment of any Loan other than a Base Rate Loan on a day other than the last day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Interest Period for such Loan (whether voluntary, mandatory, automatic, by reason of acceleration, or otherwise);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any failure by the Borrower (for a reason other than the failure of such Lender to make a Loan) to prepay, borrow, continue or convert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Loan other than a Base Rate Loan on the date or in the amount notified by the Borrower; or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any assignment of a Term SOFR Loan on a day other than the last day of the Interest Period therefor as a result of a request by the Borrower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pursuant to </w:t>
      </w:r>
      <w:r>
        <w:rPr>
          <w:rFonts w:ascii="Times New Roman" w:cs="Times New Roman" w:eastAsia="Times New Roman" w:hAnsi="Times New Roman"/>
          <w:sz w:val="18"/>
          <w:szCs w:val="18"/>
          <w:u w:val="single" w:color="auto"/>
          <w:color w:val="000000"/>
        </w:rPr>
        <w:t>Section 11.13</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excluding any loss of anticipated profits but including any loss (other than loss of anticipated profits)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certificate of such Lender setting forth the amount of any such loss, cost or expense, including reasonably detailed calculations thereof, shall be delivered to the Borrower and the Administrative Agent and be conclusive absent manifest error.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3.06            Mitigation Obligations; Replacement of Lenders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Designation of a Different Lending Office</w:t>
      </w:r>
      <w:r>
        <w:rPr>
          <w:rFonts w:ascii="Times New Roman" w:cs="Times New Roman" w:eastAsia="Times New Roman" w:hAnsi="Times New Roman"/>
          <w:sz w:val="18"/>
          <w:szCs w:val="18"/>
          <w:color w:val="000000"/>
        </w:rPr>
        <w:t>. If any Lender requests compensation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3.04</w:t>
      </w:r>
      <w:r>
        <w:rPr>
          <w:rFonts w:ascii="Times New Roman" w:cs="Times New Roman" w:eastAsia="Times New Roman" w:hAnsi="Times New Roman"/>
          <w:sz w:val="18"/>
          <w:szCs w:val="18"/>
          <w:color w:val="000000"/>
        </w:rPr>
        <w:t>, or the Borrower is required to pay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additional amount to any Lender, or any Governmental Authority for the account of any Lender pursuant to </w:t>
      </w:r>
      <w:r>
        <w:rPr>
          <w:rFonts w:ascii="Times New Roman" w:cs="Times New Roman" w:eastAsia="Times New Roman" w:hAnsi="Times New Roman"/>
          <w:sz w:val="18"/>
          <w:szCs w:val="18"/>
          <w:u w:val="single" w:color="auto"/>
          <w:color w:val="000000"/>
        </w:rPr>
        <w:t>Section 3.01</w:t>
      </w:r>
      <w:r>
        <w:rPr>
          <w:rFonts w:ascii="Times New Roman" w:cs="Times New Roman" w:eastAsia="Times New Roman" w:hAnsi="Times New Roman"/>
          <w:sz w:val="18"/>
          <w:szCs w:val="18"/>
          <w:color w:val="000000"/>
        </w:rPr>
        <w:t xml:space="preserve">, or if any Lender gives a notice pursuant to </w:t>
      </w:r>
      <w:r>
        <w:rPr>
          <w:rFonts w:ascii="Times New Roman" w:cs="Times New Roman" w:eastAsia="Times New Roman" w:hAnsi="Times New Roman"/>
          <w:sz w:val="18"/>
          <w:szCs w:val="18"/>
          <w:u w:val="single" w:color="auto"/>
          <w:color w:val="000000"/>
        </w:rPr>
        <w:t>Section 3.02</w:t>
      </w:r>
      <w:r>
        <w:rPr>
          <w:rFonts w:ascii="Times New Roman" w:cs="Times New Roman" w:eastAsia="Times New Roman" w:hAnsi="Times New Roman"/>
          <w:sz w:val="18"/>
          <w:szCs w:val="18"/>
          <w:color w:val="000000"/>
        </w:rPr>
        <w:t xml:space="preserve">, then such Lender shall, as applicable,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8"/>
          <w:szCs w:val="18"/>
          <w:u w:val="single" w:color="auto"/>
          <w:color w:val="000000"/>
        </w:rPr>
        <w:t>Section 3.01</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3.04</w:t>
      </w:r>
      <w:r>
        <w:rPr>
          <w:rFonts w:ascii="Times New Roman" w:cs="Times New Roman" w:eastAsia="Times New Roman" w:hAnsi="Times New Roman"/>
          <w:sz w:val="18"/>
          <w:szCs w:val="18"/>
          <w:color w:val="000000"/>
        </w:rPr>
        <w:t xml:space="preserve">, as the case may be, in the future, or eliminate the need for the notice pursuant to </w:t>
      </w:r>
      <w:r>
        <w:rPr>
          <w:rFonts w:ascii="Times New Roman" w:cs="Times New Roman" w:eastAsia="Times New Roman" w:hAnsi="Times New Roman"/>
          <w:sz w:val="18"/>
          <w:szCs w:val="18"/>
          <w:u w:val="single" w:color="auto"/>
          <w:color w:val="000000"/>
        </w:rPr>
        <w:t>Section 3.02</w:t>
      </w:r>
      <w:r>
        <w:rPr>
          <w:rFonts w:ascii="Times New Roman" w:cs="Times New Roman" w:eastAsia="Times New Roman" w:hAnsi="Times New Roman"/>
          <w:sz w:val="18"/>
          <w:szCs w:val="18"/>
          <w:color w:val="000000"/>
        </w:rPr>
        <w:t>, as applicable, and (ii) in each case,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Replacement of Lenders</w:t>
      </w:r>
      <w:r>
        <w:rPr>
          <w:rFonts w:ascii="Times New Roman" w:cs="Times New Roman" w:eastAsia="Times New Roman" w:hAnsi="Times New Roman"/>
          <w:sz w:val="18"/>
          <w:szCs w:val="18"/>
          <w:color w:val="000000"/>
        </w:rPr>
        <w:t>. If (i) any Lender requests compensation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3.04</w:t>
      </w:r>
      <w:r>
        <w:rPr>
          <w:rFonts w:ascii="Times New Roman" w:cs="Times New Roman" w:eastAsia="Times New Roman" w:hAnsi="Times New Roman"/>
          <w:sz w:val="18"/>
          <w:szCs w:val="18"/>
          <w:color w:val="000000"/>
        </w:rPr>
        <w:t>, or gives a notice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3.02</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does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not subsequently designate a different Lending Office or assign its rights and obligations hereunder to another of its offices, branches or affiliates as provided above, (ii) the Borrower is required to pay any additional amount to any Lender or any Governmental Authority for the account of any Lender pursuant to </w:t>
      </w:r>
      <w:r>
        <w:rPr>
          <w:rFonts w:ascii="Times New Roman" w:cs="Times New Roman" w:eastAsia="Times New Roman" w:hAnsi="Times New Roman"/>
          <w:sz w:val="18"/>
          <w:szCs w:val="18"/>
          <w:u w:val="single" w:color="auto"/>
          <w:color w:val="000000"/>
        </w:rPr>
        <w:t>Section 3.01</w:t>
      </w:r>
      <w:r>
        <w:rPr>
          <w:rFonts w:ascii="Times New Roman" w:cs="Times New Roman" w:eastAsia="Times New Roman" w:hAnsi="Times New Roman"/>
          <w:sz w:val="18"/>
          <w:szCs w:val="18"/>
          <w:color w:val="000000"/>
        </w:rPr>
        <w:t xml:space="preserve">, (iii) any Lender becomes a Defaulting Lender, or (iv) any Lender becomes a Non-Consenting Lender, then in each case, the Borrower may replace such Lender in accordance with </w:t>
      </w:r>
      <w:r>
        <w:rPr>
          <w:rFonts w:ascii="Times New Roman" w:cs="Times New Roman" w:eastAsia="Times New Roman" w:hAnsi="Times New Roman"/>
          <w:sz w:val="18"/>
          <w:szCs w:val="18"/>
          <w:u w:val="single" w:color="auto"/>
          <w:color w:val="000000"/>
        </w:rPr>
        <w:t>Section 11.13</w:t>
      </w:r>
      <w:r>
        <w:rPr>
          <w:rFonts w:ascii="Times New Roman" w:cs="Times New Roman" w:eastAsia="Times New Roman" w:hAnsi="Times New Roman"/>
          <w:sz w:val="18"/>
          <w:szCs w:val="18"/>
          <w:color w:val="000000"/>
        </w:rPr>
        <w:t>.</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3.07        Survival</w:t>
      </w:r>
      <w:r>
        <w:rPr>
          <w:rFonts w:ascii="Times New Roman" w:cs="Times New Roman" w:eastAsia="Times New Roman" w:hAnsi="Times New Roman"/>
          <w:sz w:val="18"/>
          <w:szCs w:val="18"/>
          <w:color w:val="auto"/>
        </w:rPr>
        <w:t>. All of the Borrower’s obligations under this Article III shall survive termination of the Aggregate Commitments, repayment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Obligations hereunder, and resignation of the Administrative Agent.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 CONDITIONS PRECEDENT TO LOANS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4.01        Conditions Precedent to Borrowing</w:t>
      </w:r>
      <w:r>
        <w:rPr>
          <w:rFonts w:ascii="Times New Roman" w:cs="Times New Roman" w:eastAsia="Times New Roman" w:hAnsi="Times New Roman"/>
          <w:sz w:val="18"/>
          <w:szCs w:val="18"/>
          <w:color w:val="auto"/>
        </w:rPr>
        <w:t>. The obligation of each Lender to make its Loan pursuant to the Borrowing hereunder on the Funding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is subject to satisfaction of the following conditions precedent:</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Administrative Agent’s receipt of the following, each of which shall be originals, telecopies or other electronic copies (followed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promptly by originals) unless otherwise specified, each properly executed by a Responsible Officer of the Borrower, if applicable, each dated the Closing Date (or, in the case of certificates of governmental officials, a recent date before the Closing Date and in the case of financial statements, the date or period of such financial statements) and each in form and substance reasonably satisfactory to the Administrative Agent:</w:t>
      </w:r>
    </w:p>
    <w:p>
      <w:pPr>
        <w:spacing w:after="0" w:line="18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            executed counterparts of this Agreement, sufficient in number for distribution to the Administrative Agent, each Lender and the Borrower;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(ii)           if so requested at least three Business Days prior to the Closing Date, a Note executed by the Borrower in favor of each requesting</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(iii)          such certificates of resolutions or other action, incumbency certificates and/or other certificates of Responsible Officers of the Borrower as the Administrative Agent may reasonably require evidencing the identity, authority and capacity of each Responsible Officer thereof authorized to act as a Responsible Officer in connection with this Agreement and the other Loan Documents to which the Borrower is a party;</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(iv)         such documents and certifications as the Administrative Agent may reasonably require to evidence that each of the Borrower and General Partner is duly organized or formed, and that the Borrower is validly existing and in good standing in its jurisdiction of organization, issued by the appropriate authorities of such jurisdiction;</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(v)          favorable opinions of Richard McGee, Esq., General Counsel for the Borrower and Vinson &amp; Elkins LLP, special New York counsel to the Borrower, in each case addressed to the Administrative Agent and each Lender;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         the Audited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ind w:left="1300"/>
        <w:spacing w:after="0"/>
        <w:rPr>
          <w:sz w:val="20"/>
          <w:szCs w:val="20"/>
          <w:color w:val="auto"/>
        </w:rPr>
      </w:pPr>
      <w:r>
        <w:rPr>
          <w:rFonts w:ascii="Times New Roman" w:cs="Times New Roman" w:eastAsia="Times New Roman" w:hAnsi="Times New Roman"/>
          <w:sz w:val="18"/>
          <w:szCs w:val="18"/>
          <w:color w:val="auto"/>
        </w:rPr>
        <w:t xml:space="preserve">(vii)         a certificate signed by a Responsible Officer of the Borrower certifying (A) that the conditions specified in </w:t>
      </w:r>
      <w:r>
        <w:rPr>
          <w:rFonts w:ascii="Times New Roman" w:cs="Times New Roman" w:eastAsia="Times New Roman" w:hAnsi="Times New Roman"/>
          <w:sz w:val="18"/>
          <w:szCs w:val="18"/>
          <w:u w:val="single" w:color="auto"/>
          <w:color w:val="auto"/>
        </w:rPr>
        <w:t>Section 4.02(a)</w:t>
      </w:r>
      <w:r>
        <w:rPr>
          <w:rFonts w:ascii="Times New Roman" w:cs="Times New Roman" w:eastAsia="Times New Roman" w:hAnsi="Times New Roman"/>
          <w:sz w:val="18"/>
          <w:szCs w:val="18"/>
          <w:color w:val="auto"/>
        </w:rPr>
        <w:t xml:space="preserve"> and</w:t>
      </w:r>
    </w:p>
    <w:p>
      <w:pPr>
        <w:spacing w:after="0" w:line="27" w:lineRule="exact"/>
        <w:rPr>
          <w:sz w:val="20"/>
          <w:szCs w:val="20"/>
          <w:color w:val="auto"/>
        </w:rPr>
      </w:pPr>
    </w:p>
    <w:p>
      <w:pPr>
        <w:jc w:val="both"/>
        <w:ind w:left="660" w:hanging="4"/>
        <w:spacing w:after="0" w:line="255" w:lineRule="auto"/>
        <w:tabs>
          <w:tab w:leader="none" w:pos="925" w:val="left"/>
        </w:tabs>
        <w:numPr>
          <w:ilvl w:val="0"/>
          <w:numId w:val="2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have been satisfied, (B) that there has been no event or circumstance since the date of the most recent Audited Financial Statements that has had or could be reasonably expected to have, either individually or in the aggregate, a Material Adverse Effect, and (C) the Borrower’s true and correct U.S. taxpayer identification number; and</w:t>
      </w:r>
    </w:p>
    <w:p>
      <w:pPr>
        <w:spacing w:after="0" w:line="186"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(viii)       such other assurances, certificates, documents, consents or opinions as the Administrative Agent may reasonably require.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All consents, licenses and approvals required in connection with the execution, delivery and performance by the Borrower and the validity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against the Borrower of the Loan Documents to which it is a party shall have been obtained and shall be in full force and effect.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 No Default shall have occurred and be continuing as of the Closing Date or the Funding Date, or would immediately result from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closing of the transactions hereunder and under the other Loan Documents and (ii) there shall not have occurred during the period from the date of the most recent Audited Financial Statements through and including the Closing Date and the Funding Date any event or condition that has had or could reasonably be expected, either individually or in the aggregate, to have a Material Adverse Effect, and there shall be no actions, suits, investigations, proceedings, claims or disputes pending or, to the knowledge of the Borrower, threatened in writing, at law, in equity, in arbitration or before any Governmental Authority, by or against the Borrower or any of its Subsidiaries or against any of their properties or revenues that either individually or in the aggregate could reasonably be expected to have a Material Adverse Effect.</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Any fees, including any arrangement fees, agency fees and upfront fees, and any expenses of the Arrangers and Administrative Agent,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each case, as agreed in writing by the Borrower, required to be paid on or before the Closing Date shall have been paid.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The Borrower shall have paid all reasonable fees, charges and disbursements of counsel to the Administrative Agent to the extent invoiced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prior to or on the Closing Date.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(i) Upon the reasonable request of any Lender made at least seven days prior to the Closing Date, the Borrower shall have provided to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Lender, and such Lender shall be reasonably satisfied with, the documentation and other information so requested in connection with applicable “know your customer” and anti-money-laundering rules and regulations, including, without limitation, the PATRIOT Act, in each case at least three days prior to the Closing Date and (ii) the Borrower shall, if it qualifies as a “legal entity customer” under the Beneficial Ownership Regulation, shall have delivered to each Lender that so requests, a Beneficial Ownership Certification in relation to the Borrower.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Without limiting the generality of the provisions of the last paragraph of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for purposes of determining compliance with the conditions specified in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 and the Administrative Agent hereby agrees to promptly provide the Borrower with a copy of any such notice received by the Administrative Agent.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4.02        Conditions to Loans</w:t>
      </w:r>
      <w:r>
        <w:rPr>
          <w:rFonts w:ascii="Times New Roman" w:cs="Times New Roman" w:eastAsia="Times New Roman" w:hAnsi="Times New Roman"/>
          <w:sz w:val="18"/>
          <w:szCs w:val="18"/>
          <w:color w:val="auto"/>
        </w:rPr>
        <w:t>. The obligation of each Lender to honor the Loan Notice requesting the Loans on the Funding Date is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conditions precedent:</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representations and warranties of the Borrower contained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V</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in any other Loan Document shall be true and correct in 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material respects on and as of the Funding Date, except to the extent that such representations and warranties specifically refer to an earlier date, in which case they shall be true and correct in all material respects as of such earlier date.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No Default shall have occurred and be continuing, or would immediately result from the proposed Borrowing or from the application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proceeds thereof.</w:t>
      </w:r>
    </w:p>
    <w:p>
      <w:pPr>
        <w:spacing w:after="0" w:line="15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ARTICLE V. REPRESENTATIONS AND WARRANTIES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represents and warrants to the Administrative Agent and the Lenders that:</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5.01        Existence, Qualification and Power</w:t>
      </w:r>
      <w:r>
        <w:rPr>
          <w:rFonts w:ascii="Times New Roman" w:cs="Times New Roman" w:eastAsia="Times New Roman" w:hAnsi="Times New Roman"/>
          <w:sz w:val="18"/>
          <w:szCs w:val="18"/>
          <w:color w:val="auto"/>
        </w:rPr>
        <w:t>. The Borrower and each Significant Restricted Person (a) is duly organized or formed, validly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existing and, as applicable, in good standing under the Laws of the jurisdiction of its incorporation or organization, (b) has all requisite corporate or equivalent power and authority to (i) own or lease its assets and carry on its business and (ii) execute, deliver and perform its obligations under the Loan Documents to which it is a party, and (c) is duly qualified and, as applicable, in good standing under the Laws of each jurisdiction where its ownership, lease or operation of properties or the conduct of its business requires such qualification, except in each case referred to in clause (b)(i) or (c), to the extent that failure to do so could not reasonably be expected to have a Material Adverse Effect.</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5.02        Authorization; No Contravention</w:t>
      </w:r>
      <w:r>
        <w:rPr>
          <w:rFonts w:ascii="Times New Roman" w:cs="Times New Roman" w:eastAsia="Times New Roman" w:hAnsi="Times New Roman"/>
          <w:sz w:val="18"/>
          <w:szCs w:val="18"/>
          <w:color w:val="auto"/>
        </w:rPr>
        <w:t>. The execution, delivery and performance by the Borrower of each Loan Document to which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is party have been duly authorized by all necessary corporate or other organizational action, and do not and will not (a) violate (i) the terms of such Person’s Organization Documents, (ii) any order, injunction, writ or decree of any Governmental Authority or any arbitral award to which such Person or its property is subject, or (iii) any provision of Law applicable to it, (b) result in the acceleration of any Indebtedness owed by it, (c) result in any breach of, or a default under, any material Contractual Obligation to which such Person is a party or to which its properties are bound or (d) result in the creation of any consensual Lien upon any of its material assets except as expressly contemplated in, or permitted by, the Loan Documents.</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5.03        Governmental Authorization; Other Consents</w:t>
      </w:r>
      <w:r>
        <w:rPr>
          <w:rFonts w:ascii="Times New Roman" w:cs="Times New Roman" w:eastAsia="Times New Roman" w:hAnsi="Times New Roman"/>
          <w:sz w:val="18"/>
          <w:szCs w:val="18"/>
          <w:color w:val="auto"/>
        </w:rPr>
        <w:t>. Except as expressly contemplated in or permitted by the Loan Documents, disclosed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5.03 or disclosed pursuant to Section 6.03, no approval, consent, exemption or authorization of, or other action by, or notice to, or filing with, any Governmental Authority or any other Person is required in connection with the execution, delivery or performance by, or enforcement against, the Borrower of this Agreement or any other Loan Document.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5.04        Binding Effect</w:t>
      </w:r>
      <w:r>
        <w:rPr>
          <w:rFonts w:ascii="Times New Roman" w:cs="Times New Roman" w:eastAsia="Times New Roman" w:hAnsi="Times New Roman"/>
          <w:sz w:val="18"/>
          <w:szCs w:val="18"/>
          <w:color w:val="auto"/>
        </w:rPr>
        <w:t>. This Agreement has been, and each other Loan Document to which the Borrower is a party, when delivered hereunder,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been, duly executed and delivered by the Borrower. This Agreement constitutes, and each other such Loan Document when so executed and delivered will constitute, a legal, valid and binding obligation of the Borrower to the extent a party hereto or thereto, as the case may be, enforceable against the Borrower to the extent party hereto or thereto in accordance with its terms, except, in each case (a) as may be limited by bankruptcy, insolvency, reorganization, moratorium, fraudulent transfer or other similar laws relating to or affecting the enforcement of creditors’ rights generally, and by general principles of equity which may limit the right to obtain equitable remedies (regardless of whether such enforceability is a proceeding in equity or at law) and (b) as to the enforceability of provisions for indemnification and the limitations thereon arising as a matter of law or public policy.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5.05        Financial Statements; No Material Adverse Effect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Audited Financial Statements (i) were prepared in accordance with GAAP consistently applied throughout the period covered thereby,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except as otherwise expressly noted therein and (ii) fairly present the financial condition of the Borrower and its Subsidiaries on a consolidated basis as of the respective dates thereof and their results of operations for the period covered thereby in accordance with GAAP consistently applied throughout the period covered thereby, except as otherwise expressly noted therein.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unaudited consolidated balance sheets of the Borrower and its Subsidiaries dated September 30, 2025, and the related consolidated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the Borrower and its Subsidiaries on a consolidated basis as of the date thereof and their results of operations for the period covered thereby, subject, in the case of clauses (i) and (ii), to the absence of footnotes and to normal year-end audit adjustments.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As of the Closing Date, for the period from December 31, 2024 through the Closing Date, there exists no event or circumstance with respect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 the Borrower and its Subsidiaries taken as a whole, either individually or in the aggregate, that has then resulted in a Material Adverse Effect.</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5.06        Litigation</w:t>
      </w:r>
      <w:r>
        <w:rPr>
          <w:rFonts w:ascii="Times New Roman" w:cs="Times New Roman" w:eastAsia="Times New Roman" w:hAnsi="Times New Roman"/>
          <w:sz w:val="18"/>
          <w:szCs w:val="18"/>
          <w:color w:val="auto"/>
        </w:rPr>
        <w:t>. Except as disclosed in the Audited Financial Statements, in Schedule 5.06 or pursuant to Section 6.03, there are no 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suits, proceedings, claims or disputes pending or, to the knowledge of the Borrower, overtly threatened in writing, at law, in equity, in arbitration or before any Governmental Authority, by or against the Borrower or any of its Subsidiaries or against any of their properties or revenues that (a) purport to affect or pertain to the validity or enforceability of, or otherwise seek to invalidate, this Agreement or any other Loan Document, or (b) either individually or in the aggregate could reasonably be expected to have a Material Adverse Effect.</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5.07        Environmental Compliance</w:t>
      </w:r>
      <w:r>
        <w:rPr>
          <w:rFonts w:ascii="Times New Roman" w:cs="Times New Roman" w:eastAsia="Times New Roman" w:hAnsi="Times New Roman"/>
          <w:sz w:val="18"/>
          <w:szCs w:val="18"/>
          <w:color w:val="auto"/>
        </w:rPr>
        <w:t>. Except as disclosed in Schedule 5.07 or pursuant to Section 6.03, the Borrower and its Subsidiaries conduct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businesses in material compliance with applicable Environmental Laws and in the ordinary course of business, review claims received by, and made against, them which overtly allege liability or responsibility on any of them for violation by any of them of any material Environmental Law on their respective businesses, operations and material properties, which could not, individually or in the aggregate, reasonably be expected to have a Material Adverse Effect.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18"/>
          <w:szCs w:val="18"/>
          <w:b w:val="1"/>
          <w:bCs w:val="1"/>
          <w:color w:val="auto"/>
        </w:rPr>
        <w:t>5.08        ERISA Compliance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Except as disclosed in the Audited Financial Statements,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Schedule 5.08</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6.03</w:t>
      </w:r>
      <w:r>
        <w:rPr>
          <w:rFonts w:ascii="Times New Roman" w:cs="Times New Roman" w:eastAsia="Times New Roman" w:hAnsi="Times New Roman"/>
          <w:sz w:val="18"/>
          <w:szCs w:val="18"/>
          <w:color w:val="000000"/>
        </w:rPr>
        <w:t>, each Plan is in compliance in 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material respects with the applicable provisions of ERISA, the Code and other applicable Federal or state laws, to the extent that any non-compliance therewith could reasonably be expected to result in a Material Adverse Effect. Each Pension Plan that is intended to be a qualified plan under Section 401(a) of the Code has received a favorable determination or opinion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To the knowledge of the Borrower, nothing has occurred with respect to the Borrower or any ERISA Affiliate that would prevent or cause the loss of such tax-qualified status.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Except as disclosed in the Audited Financial Statements,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Schedule 5.08</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6.03</w:t>
      </w:r>
      <w:r>
        <w:rPr>
          <w:rFonts w:ascii="Times New Roman" w:cs="Times New Roman" w:eastAsia="Times New Roman" w:hAnsi="Times New Roman"/>
          <w:sz w:val="18"/>
          <w:szCs w:val="18"/>
          <w:color w:val="000000"/>
        </w:rPr>
        <w:t>, there are no pending or,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knowledge of the Borrower, overtly threatened in writing, claims, actions or lawsuits, or action by any Governmental Authority, with respect to any Plan that could reasonably be expected to have a Material Adverse Effect. Except as disclosed in the Audited Financial Statements, in </w:t>
      </w:r>
      <w:r>
        <w:rPr>
          <w:rFonts w:ascii="Times New Roman" w:cs="Times New Roman" w:eastAsia="Times New Roman" w:hAnsi="Times New Roman"/>
          <w:sz w:val="18"/>
          <w:szCs w:val="18"/>
          <w:u w:val="single" w:color="auto"/>
          <w:color w:val="000000"/>
        </w:rPr>
        <w:t>Schedule 5.08</w:t>
      </w:r>
      <w:r>
        <w:rPr>
          <w:rFonts w:ascii="Times New Roman" w:cs="Times New Roman" w:eastAsia="Times New Roman" w:hAnsi="Times New Roman"/>
          <w:sz w:val="18"/>
          <w:szCs w:val="18"/>
          <w:color w:val="000000"/>
        </w:rPr>
        <w:t xml:space="preserve"> or pursuant to </w:t>
      </w:r>
      <w:r>
        <w:rPr>
          <w:rFonts w:ascii="Times New Roman" w:cs="Times New Roman" w:eastAsia="Times New Roman" w:hAnsi="Times New Roman"/>
          <w:sz w:val="18"/>
          <w:szCs w:val="18"/>
          <w:u w:val="single" w:color="auto"/>
          <w:color w:val="000000"/>
        </w:rPr>
        <w:t>Section 6.03</w:t>
      </w:r>
      <w:r>
        <w:rPr>
          <w:rFonts w:ascii="Times New Roman" w:cs="Times New Roman" w:eastAsia="Times New Roman" w:hAnsi="Times New Roman"/>
          <w:sz w:val="18"/>
          <w:szCs w:val="18"/>
          <w:color w:val="000000"/>
        </w:rPr>
        <w:t>, there has been no prohibited transaction or violation of the fiduciary responsibility rules with respect to any Plan that has resulted or, actually known to the Borrower, could reasonably be expected to result in a Material Adverse Effect.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Except as disclosed in the Audited Financial Statements,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Schedule 5.08</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6.03</w:t>
      </w:r>
      <w:r>
        <w:rPr>
          <w:rFonts w:ascii="Times New Roman" w:cs="Times New Roman" w:eastAsia="Times New Roman" w:hAnsi="Times New Roman"/>
          <w:sz w:val="18"/>
          <w:szCs w:val="18"/>
          <w:color w:val="000000"/>
        </w:rPr>
        <w:t>, (i) no ERISA Event has occurred,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neither the Borrower nor any ERISA Affiliate has actual knowledge of any fact, event or circumstance that could reasonably be expected to constitute or result in an ERISA Event with respect to any Pension Plan, (ii) the Borrower and each ERISA Affiliate has met, in all material respects,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60% or higher, and neither the Borrower nor any ERISA Affiliate has actual knowledge of any facts or circumstances that could reasonably be expected to cause the funding target attainment percentage for any such plan to drop below 60% as of the most recent valuation date, (iv) neither the Borrower nor any ERISA Affiliate has incurred any liability to the PBGC other than for the payment of premiums or obligations of immaterial amounts, and there are no premium payments which have become due that are delinquent or are being contested in good faith,</w:t>
      </w:r>
    </w:p>
    <w:p>
      <w:pPr>
        <w:spacing w:after="0" w:line="6" w:lineRule="exact"/>
        <w:rPr>
          <w:sz w:val="20"/>
          <w:szCs w:val="20"/>
          <w:color w:val="auto"/>
        </w:rPr>
      </w:pPr>
    </w:p>
    <w:p>
      <w:pPr>
        <w:jc w:val="both"/>
        <w:ind w:firstLine="8"/>
        <w:spacing w:after="0" w:line="253" w:lineRule="auto"/>
        <w:tabs>
          <w:tab w:leader="none" w:pos="29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Borrower nor any ERISA Affiliate has, to its actual knowledge, engaged in a transaction that could be subject to Section 4069 or Section 4212(c) of ERISA, and (vi) to the Borrower’s actual knowledge, no Pension Plan has been terminated by the plan administrator thereof nor by the PBGC, and no event or circumstance has occurred or exists that could reasonably be expected to cause the PBGC to institute proceedings under Title IV of ERISA to terminate any Pension Plan, in each case with respect to each of the foregoing clauses (i) through (vi) of this </w:t>
      </w:r>
      <w:r>
        <w:rPr>
          <w:rFonts w:ascii="Times New Roman" w:cs="Times New Roman" w:eastAsia="Times New Roman" w:hAnsi="Times New Roman"/>
          <w:sz w:val="18"/>
          <w:szCs w:val="18"/>
          <w:u w:val="single" w:color="auto"/>
          <w:color w:val="auto"/>
        </w:rPr>
        <w:t>Section 5.08(c)</w:t>
      </w:r>
      <w:r>
        <w:rPr>
          <w:rFonts w:ascii="Times New Roman" w:cs="Times New Roman" w:eastAsia="Times New Roman" w:hAnsi="Times New Roman"/>
          <w:sz w:val="18"/>
          <w:szCs w:val="18"/>
          <w:color w:val="auto"/>
        </w:rPr>
        <w:t xml:space="preserve">, except as disclosed in the Audited Financial Statements, in </w:t>
      </w:r>
      <w:r>
        <w:rPr>
          <w:rFonts w:ascii="Times New Roman" w:cs="Times New Roman" w:eastAsia="Times New Roman" w:hAnsi="Times New Roman"/>
          <w:sz w:val="18"/>
          <w:szCs w:val="18"/>
          <w:u w:val="single" w:color="auto"/>
          <w:color w:val="auto"/>
        </w:rPr>
        <w:t>Schedule 5.08</w:t>
      </w:r>
      <w:r>
        <w:rPr>
          <w:rFonts w:ascii="Times New Roman" w:cs="Times New Roman" w:eastAsia="Times New Roman" w:hAnsi="Times New Roman"/>
          <w:sz w:val="18"/>
          <w:szCs w:val="18"/>
          <w:color w:val="auto"/>
        </w:rPr>
        <w:t xml:space="preserve"> or pursuant to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Borrower represents and warrants as of the Closing Date that the Borrower is not and will not be using “plan assets” (within the meaning of 29 CFR § 2510.3-101, as modified by Section 3(42) of ERISA or otherwise) of one or more Benefit Plans in connection with the Loans or the Commitments.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5.09        Margin Regulations; Investment Company Act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Borrower is not engaged and will not engage, principally, or as one of its important activities, in the business of purchasing or carrying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margin stock (within the meaning of Regulation U issued by the FRB), or extending credit for the purpose of purchasing or carrying margin stock.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Borrower is not required to be registered as an “investment company” under the Investment Company Act of 1940.</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5.10        Disclosure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No report, financial statement, certificate or other information (excluding any projected and forecast financial information and information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a general economic or general industry nature) furnished by or on behalf of the Borrower to the Administrative Agent or any Lender in connection with the transactions contemplated hereby and the negotiation of this Agreement (including those delivered hereunder or under any other Loan Document (in each case, as modified or supplemented by other information so furnished, when so modified or supplemented)), when taken as a whole, contains any material misstatement of fact or omits to state any material fact necessary to make the statements contained herein or therein, in the light of the circumstances under which they were made, not misleading as of the date made or deemed made (or if such information expressly relates or refers to an earlier date, as of such earlier date); provided that, with respect to projected and forecast financial information, the Borrower represents only that such projections and forecasts were prepared in good faith based upon assumptions deemed reasonable by it at the time.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information included in the Beneficial Ownership Certification, if applicable, is true and correct in all respects as of the Closing Date.</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5.11        Compliance with Laws</w:t>
      </w:r>
      <w:r>
        <w:rPr>
          <w:rFonts w:ascii="Times New Roman" w:cs="Times New Roman" w:eastAsia="Times New Roman" w:hAnsi="Times New Roman"/>
          <w:sz w:val="18"/>
          <w:szCs w:val="18"/>
          <w:color w:val="auto"/>
        </w:rPr>
        <w:t>. Except as set forth in Schedule 5.11 or in accordance with Section 6.03, the Borrower and each Subsidiary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and if necessary, by appropriate proceedings diligently conducted or (b) the failure to comply therewith, either individually or in the aggregate, could not reasonably be expected to have a Material Adverse Effect.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5.12        OFAC</w:t>
      </w:r>
      <w:r>
        <w:rPr>
          <w:rFonts w:ascii="Times New Roman" w:cs="Times New Roman" w:eastAsia="Times New Roman" w:hAnsi="Times New Roman"/>
          <w:sz w:val="18"/>
          <w:szCs w:val="18"/>
          <w:color w:val="auto"/>
        </w:rPr>
        <w:t>. Neither the Borrower, nor any of its Subsidiaries, nor, to the knowledge of the Borrower and its Subsidiaries, any director,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agent, affiliate or representative thereof that will act in any capacity in connection with or benefit from the credit facility established hereby, is an individual or entity that is, or is owned or controlled by one or more individuals or entities that are (a) currently the subject or target of any Sanctions,</w:t>
      </w:r>
    </w:p>
    <w:p>
      <w:pPr>
        <w:jc w:val="both"/>
        <w:ind w:firstLine="8"/>
        <w:spacing w:after="0" w:line="251" w:lineRule="auto"/>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on OFAC’s List of Specially Designated Nationals or HMT’s Consolidated List of Financial Sanctions Targets, or any similar list enforced by any other relevant sanctions authority of any relevant jurisdiction where any Restricted Person maintains assets or engages in business or (c) operating, organized or resident in a Designated Jurisdiction (each Person referred to in any of the preceding clauses (a) – (c), a “</w:t>
      </w:r>
      <w:r>
        <w:rPr>
          <w:rFonts w:ascii="Times New Roman" w:cs="Times New Roman" w:eastAsia="Times New Roman" w:hAnsi="Times New Roman"/>
          <w:sz w:val="18"/>
          <w:szCs w:val="18"/>
          <w:u w:val="single" w:color="auto"/>
          <w:color w:val="auto"/>
        </w:rPr>
        <w:t>Designated Person</w:t>
      </w:r>
      <w:r>
        <w:rPr>
          <w:rFonts w:ascii="Times New Roman" w:cs="Times New Roman" w:eastAsia="Times New Roman" w:hAnsi="Times New Roman"/>
          <w:sz w:val="18"/>
          <w:szCs w:val="18"/>
          <w:color w:val="auto"/>
        </w:rPr>
        <w:t>”). The Borrower and its Subsidiaries have (y) conducted their businesses in compliance in all material respects with all applicable Sanctions other than any failure or failures to comply therewith that are isolated and do not evidence a pervasive or systemic pattern of violations thereof or a significant deficiency in the implementation of the hereinafter referenced policies and procedures to promote and achieve compliance by the Borrower and its Subsidiaries therewith and are immaterial to the Borrower and its Subsidiaries taken as a whole and (z) instituted and maintained policies and procedures designed to promote and achieve compliance with such Sanctions.</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5.13        Anti-Corruption Laws</w:t>
      </w:r>
      <w:r>
        <w:rPr>
          <w:rFonts w:ascii="Times New Roman" w:cs="Times New Roman" w:eastAsia="Times New Roman" w:hAnsi="Times New Roman"/>
          <w:sz w:val="18"/>
          <w:szCs w:val="18"/>
          <w:color w:val="auto"/>
        </w:rPr>
        <w:t>. The Borrower and its Subsidiaries have (a) conducted their businesses in compliance in all material respects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United States Foreign Corrupt Practices Act of 1977, the UK Bribery Act 2010, and other applicable anti-corruption legislation in other jurisdictions and applicable anti-money laundering rules and regulations (collectively, the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other than any failure or failures to comply therewith that are isolated and do not evidence a pervasive or systemic pattern of violations thereof or a significant deficiency in the implementation of the hereinafter referenced policies and procedures to promote and achieve compliance by the Borrower and its Subsidiaries therewith and are immaterial to the Borrower and its Subsidiaries taken as a whole and (b) instituted and maintained policies and procedures designed to promote and achieve compliance with such laws.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5.14        Affected Financial Institution</w:t>
      </w:r>
      <w:r>
        <w:rPr>
          <w:rFonts w:ascii="Times New Roman" w:cs="Times New Roman" w:eastAsia="Times New Roman" w:hAnsi="Times New Roman"/>
          <w:sz w:val="18"/>
          <w:szCs w:val="18"/>
          <w:color w:val="auto"/>
        </w:rPr>
        <w:t>. The Borrower is not an Affected Financial Institution.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 AFFIRMATIVE COVENANTS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So long as any Lender shall have any Commitment hereunder, any Loan or other Obligation hereunder shall remain unpaid or unsatisfied, the Borrower shall, and shall (except in the case of the covenants set forth in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xml:space="preserve">, and except in the case of the covenants set forth in </w:t>
      </w:r>
      <w:r>
        <w:rPr>
          <w:rFonts w:ascii="Times New Roman" w:cs="Times New Roman" w:eastAsia="Times New Roman" w:hAnsi="Times New Roman"/>
          <w:sz w:val="18"/>
          <w:szCs w:val="18"/>
          <w:u w:val="single" w:color="auto"/>
          <w:color w:val="auto"/>
        </w:rPr>
        <w:t>Sections 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6.06</w:t>
      </w:r>
      <w:r>
        <w:rPr>
          <w:rFonts w:ascii="Times New Roman" w:cs="Times New Roman" w:eastAsia="Times New Roman" w:hAnsi="Times New Roman"/>
          <w:sz w:val="18"/>
          <w:szCs w:val="18"/>
          <w:color w:val="auto"/>
        </w:rPr>
        <w:t>, 6</w:t>
      </w:r>
      <w:r>
        <w:rPr>
          <w:rFonts w:ascii="Times New Roman" w:cs="Times New Roman" w:eastAsia="Times New Roman" w:hAnsi="Times New Roman"/>
          <w:sz w:val="18"/>
          <w:szCs w:val="18"/>
          <w:u w:val="single" w:color="auto"/>
          <w:color w:val="auto"/>
        </w:rPr>
        <w:t>.07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6.08</w:t>
      </w:r>
      <w:r>
        <w:rPr>
          <w:rFonts w:ascii="Times New Roman" w:cs="Times New Roman" w:eastAsia="Times New Roman" w:hAnsi="Times New Roman"/>
          <w:sz w:val="18"/>
          <w:szCs w:val="18"/>
          <w:color w:val="auto"/>
        </w:rPr>
        <w:t>, which shall be limited to Significant Restricted Persons) cause each Subsidiary to:</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6.01        Financial Statements</w:t>
      </w:r>
      <w:r>
        <w:rPr>
          <w:rFonts w:ascii="Times New Roman" w:cs="Times New Roman" w:eastAsia="Times New Roman" w:hAnsi="Times New Roman"/>
          <w:sz w:val="18"/>
          <w:szCs w:val="18"/>
          <w:color w:val="auto"/>
        </w:rPr>
        <w:t>. Deliver to the Administrative Agent, the following statements and reports, at the Borrower’s expense: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promptly upon the filing thereof, and in any event within ninety (90) days after the end of each fiscal year, a copy of the Borrower’s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Form 10-K, which report shall include the Borrower’s complete consolidated financial statements together with all notes thereto, prepared in reasonable detail in accordance with GAAP, together with an opinion, without material qualification, based on an audit using generally accepted auditing standards, by PricewaterhouseCoopers LLP, or other independent certified public accountants selected by General Partner, stating that such consolidated financial statements have been so prepared, and these financial statements shall contain a consolidated balance sheet as of the end of such fiscal year and consolidated statements of earnings for such fiscal year, and such consolidated financial statements shall set forth in comparative form the corresponding figures for the preceding fiscal year;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promptly upon the filing thereof, and in any event within sixty (60) days after the end of each of the first three fiscal quarters of each fiscal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year, a copy of the Borrower’s Form 10-Q, which report shall include the Borrower’s unaudited consolidated balance sheet as of the end of such fiscal quarter and consolidated statements of the Borrower’s earnings and cash flows for such fiscal quarter and for the period from the beginning of the then current fiscal year to the end of such fiscal quarter.</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As to any information contained in materials furnished pursuant to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the Borrower shall not be separately required to furnish such information under clause (a) or (b) above, but the foregoing shall not be in derogation of the obligation of the Borrower to furnish the information and materials described in clauses (a) and (b) above at the times specified therein.</w:t>
      </w:r>
    </w:p>
    <w:p>
      <w:pPr>
        <w:spacing w:after="0" w:line="17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6.02        Certificates; Other Information</w:t>
      </w:r>
      <w:r>
        <w:rPr>
          <w:rFonts w:ascii="Times New Roman" w:cs="Times New Roman" w:eastAsia="Times New Roman" w:hAnsi="Times New Roman"/>
          <w:sz w:val="18"/>
          <w:szCs w:val="18"/>
          <w:color w:val="auto"/>
        </w:rPr>
        <w:t>. Deliver to the Administrative Agent and each Lender (except as otherwise provided in subsection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 below), in form and detail reasonably satisfactory to the Administrative Agent:</w:t>
      </w:r>
    </w:p>
    <w:p>
      <w:pPr>
        <w:spacing w:after="0" w:line="15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concurrently with the delivery of the financial statements referred to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Sections 6.01(a)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(b)</w:t>
      </w:r>
      <w:r>
        <w:rPr>
          <w:rFonts w:ascii="Times New Roman" w:cs="Times New Roman" w:eastAsia="Times New Roman" w:hAnsi="Times New Roman"/>
          <w:sz w:val="18"/>
          <w:szCs w:val="18"/>
          <w:color w:val="000000"/>
        </w:rPr>
        <w:t>, a duly completed Compliance Certificate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signed by the chief financial officer, principal accounting officer or treasurer of General Partner (i) stating that such Consolidated financial statements are accurate and complete in all material respects (subject to normal year-end adjustments), (ii) stating that such Person has reviewed the Loan Documents,</w:t>
      </w:r>
    </w:p>
    <w:p>
      <w:pPr>
        <w:spacing w:after="0" w:line="1" w:lineRule="exact"/>
        <w:rPr>
          <w:sz w:val="20"/>
          <w:szCs w:val="20"/>
          <w:color w:val="auto"/>
        </w:rPr>
      </w:pPr>
    </w:p>
    <w:p>
      <w:pPr>
        <w:jc w:val="both"/>
        <w:ind w:firstLine="8"/>
        <w:spacing w:after="0" w:line="253" w:lineRule="auto"/>
        <w:tabs>
          <w:tab w:leader="none" w:pos="3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containing calculations showing compliance (or non compliance) at the end of such fiscal quarter with the requirements of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(iv) stating that, to the best of such Person’s knowledge, no Default exists at the end of such fiscal quarter or at the time of such certificate or specifying the nature and period of existence of any such Default, and (v) identifying any Subsidiary designated as an Unrestricted Subsidiary since the date of the most-recently delivered prior certificate under this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(which delivery may, unless the Administrative Agent requests executed originals, be by electronic communication including fax or email and shall be deemed to be an original authentic counterpart thereof for all purposes);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promptly after the same are publicly available, copies of each annual report, proxy or financial statement or other report or communication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sent to the unit holders of the Borrower, and copies of all annual, regular, periodic and special reports and registration statements which the Borrower filed with the SEC under Section 13 or 15(d) of the Securities Exchange Act of 1934, and not otherwise required to be delivered to the Administrative Agent pursuant hereto;</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promptly, to the Administrative Agent, upon written request, such additional information regarding the business, financial, legal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corporate affairs of the Borrower or any Subsidiary, or compliance with the terms of the Loan Documents, in each case which are reasonably requested by the Administrative Agent or any Lender and not subject to confidentiality restrictions or attorney-client privilege;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ind w:left="66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notice of any public announcement by Moody’s or S&amp;P of any downgrade in a Debt Rating; and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promptly following any request therefor, provide information and documentation reasonably requested by the Administrative Agent or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Lender for purposes of compliance with applicable “know your customer” and anti-money-laundering rules and regulations, including, without limitation, the PATRIOT Act and the Beneficial Ownership Regulation.</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Times New Roman" w:cs="Times New Roman" w:eastAsia="Times New Roman" w:hAnsi="Times New Roman"/>
          <w:sz w:val="18"/>
          <w:szCs w:val="18"/>
          <w:u w:val="single" w:color="auto"/>
          <w:color w:val="auto"/>
        </w:rPr>
        <w:t>Schedule 11.02</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firstLine="8"/>
        <w:spacing w:after="0" w:line="252" w:lineRule="auto"/>
        <w:tabs>
          <w:tab w:leader="none" w:pos="28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which such documents are delivered to the Administrative Agent for posting to the Platform or (iii) on which such documents are posted on the Borrower’s behalf on any other Internet or intranet website, if any, to which each Lender and the Administrative Agent have access (whether a commercial, third-party website or whether sponsored by the Administrative Agent), and in either case, the Borrower notifies the Administrative Agent of such posting or link.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Borrower hereby acknowledges that (a) the Administrative Agent or its authorized Affiliates will make available to the Lenders materials and/or information provided by or on behalf of the Borrower hereunder (collectively,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by posting the Borrower Materials on IntraLinks, Syndtrak, ClearPar or another substantially similar electronic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and (b) certain of the Lenders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(w) all Borrower Materials that it instructs to be made available to Public Lenders shall be clearly and conspicuously marked “PUBLIC” which, at a minimum, shall mean that the word “PUBLIC” shall appear prominently on the first page thereof, (x) by marking Borrower Materials “PUBLIC,” the Borrower shall be deemed to have authorized the Administrative Agent or its authorized Affiliates and the Lenders to treat such Borrower Materials as not containing any material non-public information with respect to the Borrower or its securities for purposes of United States Federal and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to the extent such Borrower Materials constitute Information, they shall be treated as set forth in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(y) all Borrower Materials so marked “PUBLIC” are permitted to be made available through a portion of the Platform designated “Public Side Information” and (z) the Administrative Agent or its authorized Affiliates shall be entitled to treat any Borrower Materials that are not marked “PUBLIC” as being suitable only for posting on a portion of the Platform not designated “Public Side Information.” Notwithstanding the foregoing, Borrower shall be under no obligation to mark any Borrower Materials “PUBLIC”.</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ind w:left="660"/>
        <w:spacing w:after="0"/>
        <w:rPr>
          <w:sz w:val="20"/>
          <w:szCs w:val="20"/>
          <w:color w:val="auto"/>
        </w:rPr>
      </w:pPr>
      <w:r>
        <w:rPr>
          <w:rFonts w:ascii="Times New Roman" w:cs="Times New Roman" w:eastAsia="Times New Roman" w:hAnsi="Times New Roman"/>
          <w:sz w:val="18"/>
          <w:szCs w:val="18"/>
          <w:b w:val="1"/>
          <w:bCs w:val="1"/>
          <w:color w:val="auto"/>
        </w:rPr>
        <w:t>6.03        Notices</w:t>
      </w:r>
      <w:r>
        <w:rPr>
          <w:rFonts w:ascii="Times New Roman" w:cs="Times New Roman" w:eastAsia="Times New Roman" w:hAnsi="Times New Roman"/>
          <w:sz w:val="18"/>
          <w:szCs w:val="18"/>
          <w:color w:val="auto"/>
        </w:rPr>
        <w:t>. Promptly notify the Administrative Agent and each Lender not later than five Business Days after any executive officer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has knowledge: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of the occurrence of any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of any matter that has resulted or could reasonably be expected to result in a Material Adverse Effect; and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any change in the information provided in the Beneficial Ownership Certification that would result in a change to the list of beneficial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owners identified in parts (c) or (d) of such certification.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Each notice pursuant to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shall describe with particularity any and all provisions of this Agreement and any other Loan Document that have been breached.</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6.04        Payment of Taxes, Etc. </w:t>
      </w:r>
      <w:r>
        <w:rPr>
          <w:rFonts w:ascii="Times New Roman" w:cs="Times New Roman" w:eastAsia="Times New Roman" w:hAnsi="Times New Roman"/>
          <w:sz w:val="18"/>
          <w:szCs w:val="18"/>
          <w:color w:val="auto"/>
        </w:rPr>
        <w:t>Pay and discharge as the same shall become due and payable, all Tax liabilities, assessments and governmental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charges or levies imposed upon it or its properties or assets, unless (i) the same are being contested in good faith by appropriate proceedings diligently conducted and adequate reserves in accordance with GAAP are being maintained by the Borrower or such Subsidiary, or (ii) such failure would not reasonably be expected to result in a Material Adverse Effect.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6.05        Preservation of Existence, Etc. </w:t>
      </w:r>
      <w:r>
        <w:rPr>
          <w:rFonts w:ascii="Times New Roman" w:cs="Times New Roman" w:eastAsia="Times New Roman" w:hAnsi="Times New Roman"/>
          <w:sz w:val="18"/>
          <w:szCs w:val="18"/>
          <w:color w:val="auto"/>
        </w:rPr>
        <w:t>(a) Preserve, renew and maintain in full force and effect its legal existence and good standing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the jurisdiction of its organization and (b) take all reasonable action to maintain all rights, privileges, permits, licenses and franchises necessary in the normal conduct of its business, except, in each case (i) where the failure so to maintain or preserve (as the case may be) would not reasonably be expected to cause a Material Adverse Effect or (ii) as permitted in Section 7.03 or as a result of statutory conversions.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6.06        Maintenance of Properties</w:t>
      </w:r>
      <w:r>
        <w:rPr>
          <w:rFonts w:ascii="Times New Roman" w:cs="Times New Roman" w:eastAsia="Times New Roman" w:hAnsi="Times New Roman"/>
          <w:sz w:val="18"/>
          <w:szCs w:val="18"/>
          <w:color w:val="auto"/>
        </w:rPr>
        <w:t>. (a) Maintain, preserve and protect all of its material properties and equipment that are necessary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 of its business in good working order and condition, ordinary wear and tear and casualty or condemnation excepted, except where the failure to do so could not reasonably be expected to have a Material Adverse Effect.</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6.07        Maintenance of Insurance</w:t>
      </w:r>
      <w:r>
        <w:rPr>
          <w:rFonts w:ascii="Times New Roman" w:cs="Times New Roman" w:eastAsia="Times New Roman" w:hAnsi="Times New Roman"/>
          <w:sz w:val="18"/>
          <w:szCs w:val="18"/>
          <w:color w:val="auto"/>
        </w:rPr>
        <w:t>. Maintain, with financially sound and reputable insurance companies, insurance or, at its option, self-insure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amounts (after giving effect to any self-insurance compatible with the following standards) and against such risks as are customarily insured by other Persons engaged in the same or similar businesses and owning similar properties; provided, however, that notwithstanding the foregoing provisions of this Section 6.07, the Borrower or any Subsidiary may effect workers’ compensation or similar insurance in respect of operations in any state or other jurisdiction through any insurance fund operated by such state or other jurisdiction or by causing to be maintained a system or systems of self-insurance in accord with Applicable Laws. The insurance coverages and amounts will be reasonably determined by the Borrower, based on coverages carried by prudent owners of similar property, and with respect to each other Significant Restricted Person, may be maintained by the Borrower.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6.08        Compliance with Laws</w:t>
      </w:r>
      <w:r>
        <w:rPr>
          <w:rFonts w:ascii="Times New Roman" w:cs="Times New Roman" w:eastAsia="Times New Roman" w:hAnsi="Times New Roman"/>
          <w:sz w:val="18"/>
          <w:szCs w:val="18"/>
          <w:color w:val="auto"/>
        </w:rPr>
        <w:t>. Comply in all material respects with the requirements of all Laws (including Anti-Corruption Laws and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Sanctions)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 The Borrower and its Subsidiaries will institute and maintain commercially reasonably policies and procedures which they reasonably believe are designed to promote and achieve their respective compliance with Anti-Corruption Laws and applicable Sanctions.</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6.09        Books and Records</w:t>
      </w:r>
      <w:r>
        <w:rPr>
          <w:rFonts w:ascii="Times New Roman" w:cs="Times New Roman" w:eastAsia="Times New Roman" w:hAnsi="Times New Roman"/>
          <w:sz w:val="18"/>
          <w:szCs w:val="18"/>
          <w:color w:val="auto"/>
        </w:rPr>
        <w:t>. Maintain proper books of record and account, in which full, true and correct entries in conformity with GAAP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consistently applied shall be made of all financial transactions and matters involving the assets and business of the Borrower or such Subsidiary, as the case may be.</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6.10        Inspection Rights</w:t>
      </w:r>
      <w:r>
        <w:rPr>
          <w:rFonts w:ascii="Times New Roman" w:cs="Times New Roman" w:eastAsia="Times New Roman" w:hAnsi="Times New Roman"/>
          <w:sz w:val="18"/>
          <w:szCs w:val="18"/>
          <w:color w:val="auto"/>
        </w:rPr>
        <w:t>. Permit representatives and independent contractors of the Administrative Agent (and, during the continuance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of Default, representatives and independent contractors of any Lender) to visit and inspect any of its properties, to examine its corporate, financial and operating records, and to make copies thereof or abstracts therefrom, and to discuss its affairs, finances and accounts with its officers and independent public accountants, all at such reasonable times during normal business hours, upon reasonable advance notice to the Borrower; provided, (i) all such visits and inspections during the continuance of an Event of Default shall be coordinated through the Administrative Agent and (ii) unless an Event of Default has occurred and is continuing, such visits and inspections can occur no more frequently than once per year. Each of the foregoing inspections and examinations shall be made subject to compliance with applicable safety standards and the same conditions applicable to any Restricted Person in respect of property of that Restricted Person on the premises of Persons other than a Restricted Person or an Affiliate of a Restricted Person, and all information, books and records furnished or requested to be made, all information to be investigated or verified, all copies and abstracts of all information, books and records and all discussion conducted with any officer, employee or representative of any Restricted Person, in each case, shall be subject to any applicable attorney-client privilege exceptions which the Borrower or such Restricted Person determines is reasonably necessary and compliance with conditions to disclosures under non-disclosure agreements between any Restricted Person and Persons other than a Restricted Person or an Affiliate of a Restricted Person and the express undertaking of each Person acting at the direction of or on behalf of any Lender Party to be bound by the confidentiality provisions of Section 11.07 of this Agreement. The Administrative Agent and the Lenders shall give the Borrower the opportunity to participate in any discussions with the Borrower’s independent public accountants.</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6.11         Use of Proceeds</w:t>
      </w:r>
      <w:r>
        <w:rPr>
          <w:rFonts w:ascii="Times New Roman" w:cs="Times New Roman" w:eastAsia="Times New Roman" w:hAnsi="Times New Roman"/>
          <w:sz w:val="18"/>
          <w:szCs w:val="18"/>
          <w:color w:val="auto"/>
        </w:rPr>
        <w:t>. Use the proceeds of the Borrowing for general corporate purposes, including payment of fees and expenses incurred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herewith not in violation of any Law applicable to it and not resulting in a Default or Event of Default.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ARTICLE VII. NEGATIVE COVENANTS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So long as any Lender shall have any Commitment hereunder, any Loan or other Obligation hereunder shall remain unpaid or unsatisfied, the Borrower shall not (except in the case of the covenant set forth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which shall be limited to Subsidiaries), nor shall it permit any Subsidiary (except in the case of the covenants set forth in </w:t>
      </w:r>
      <w:r>
        <w:rPr>
          <w:rFonts w:ascii="Times New Roman" w:cs="Times New Roman" w:eastAsia="Times New Roman" w:hAnsi="Times New Roman"/>
          <w:sz w:val="18"/>
          <w:szCs w:val="18"/>
          <w:u w:val="single" w:color="auto"/>
          <w:color w:val="auto"/>
        </w:rPr>
        <w:t>Sections 7.03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7.06</w:t>
      </w:r>
      <w:r>
        <w:rPr>
          <w:rFonts w:ascii="Times New Roman" w:cs="Times New Roman" w:eastAsia="Times New Roman" w:hAnsi="Times New Roman"/>
          <w:sz w:val="18"/>
          <w:szCs w:val="18"/>
          <w:color w:val="auto"/>
        </w:rPr>
        <w:t xml:space="preserve">, which shall be limited to Significant Restricted Persons, and in the case of the covenant in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which shall be limited to the Borrower) to:</w:t>
      </w:r>
    </w:p>
    <w:p>
      <w:pPr>
        <w:spacing w:after="0" w:line="176" w:lineRule="exact"/>
        <w:rPr>
          <w:sz w:val="20"/>
          <w:szCs w:val="20"/>
          <w:color w:val="auto"/>
        </w:rPr>
      </w:pPr>
    </w:p>
    <w:p>
      <w:pPr>
        <w:jc w:val="both"/>
        <w:ind w:firstLine="648"/>
        <w:spacing w:after="0" w:line="317" w:lineRule="auto"/>
        <w:rPr>
          <w:sz w:val="20"/>
          <w:szCs w:val="20"/>
          <w:color w:val="auto"/>
        </w:rPr>
      </w:pPr>
      <w:r>
        <w:rPr>
          <w:rFonts w:ascii="Times New Roman" w:cs="Times New Roman" w:eastAsia="Times New Roman" w:hAnsi="Times New Roman"/>
          <w:sz w:val="17"/>
          <w:szCs w:val="17"/>
          <w:b w:val="1"/>
          <w:bCs w:val="1"/>
          <w:color w:val="auto"/>
        </w:rPr>
        <w:t>7.01         Liens</w:t>
      </w:r>
      <w:r>
        <w:rPr>
          <w:rFonts w:ascii="Times New Roman" w:cs="Times New Roman" w:eastAsia="Times New Roman" w:hAnsi="Times New Roman"/>
          <w:sz w:val="17"/>
          <w:szCs w:val="17"/>
          <w:color w:val="auto"/>
        </w:rPr>
        <w:t>. Create, incur, assume or permit to exist any Lien upon any of its Principal Property or upon the Equity Interests of any Subsidiary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secure Indebtedness (other than, for the avoidance of doubt, Unrestricted Subsidiaries), whether now owned or hereafter acquired, other than the following:</w:t>
      </w:r>
    </w:p>
    <w:p>
      <w:pPr>
        <w:spacing w:after="0" w:line="13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Liens pursuant to any Loan Document or securing any of the Obligations (which Liens may, if required as a condition to the granting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acceptance thereof, also secure, on a </w:t>
      </w:r>
      <w:r>
        <w:rPr>
          <w:rFonts w:ascii="Times New Roman" w:cs="Times New Roman" w:eastAsia="Times New Roman" w:hAnsi="Times New Roman"/>
          <w:sz w:val="18"/>
          <w:szCs w:val="18"/>
          <w:i w:val="1"/>
          <w:iCs w:val="1"/>
          <w:color w:val="000000"/>
        </w:rPr>
        <w:t>pari-passu</w:t>
      </w:r>
      <w:r>
        <w:rPr>
          <w:rFonts w:ascii="Times New Roman" w:cs="Times New Roman" w:eastAsia="Times New Roman" w:hAnsi="Times New Roman"/>
          <w:sz w:val="18"/>
          <w:szCs w:val="18"/>
          <w:color w:val="000000"/>
        </w:rPr>
        <w:t xml:space="preserve"> basis, any Swap Contracts with Lenders or their Affiliates);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Liens for Taxes, assessments, charges and levies not yet delinquent or which are being contested in good faith and by appropriate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proceedings diligently conducted, if adequate reserves with respect thereto are maintained on the books of the applicable Person in accordance with GAAP;</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carriers’, warehousemen’s, mechanics’, materialmen’s, repairmen’s or other like Liens (including Liens on property of any Restricted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Person in the possession of storage facilities, pipelines or barges) arising in the ordinary course of business for amounts which are not overdue for a period of more than 60 days or which are being contested in good faith and by appropriate proceedings, if necessary, diligently conducted, if adequate reserves with respect thereto are maintained on the books of the applicable Person in accordance with GAAP;</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Liens on cash and cash equivalents under or with respect to accounts with brokers or counterparties with respect to hedging contracts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consisting of cash, commodities or futures contracts, options, securities, instruments and other like assets securing only hedging contracts;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pledges or deposits in the ordinary course of business in connection with workers’ compensation, unemployment insurance and other social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security legislation (other than any Lien imposed by ERISA), or to secure letters of credit issued with respect thereto;</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deposits to secure the performance of bids, trade contracts, leases (other than for borrowed money), statutory obligations, surety and appeal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bonds, performance bonds and other obligations of a like nature incurred in the ordinary course of business (or to secure letters of credit issued in connection therewith);</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easements, rights-of-way, restrictions and other similar encumbrances affecting real property or minor imperfections in title thereto which,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the aggregate, are not material in amount, and which do not in any case materially detract from the value of the property subject thereto or materially interfere with the ordinary conduct of the business of the applicable Person;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inchoate Liens in respect of pending litigation, or Liens securing judgments for the payment of money (or securing letters of credit, appeal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or other surety bonds related to such judgments) not constituting an Event of Default under </w:t>
      </w:r>
      <w:r>
        <w:rPr>
          <w:rFonts w:ascii="Times New Roman" w:cs="Times New Roman" w:eastAsia="Times New Roman" w:hAnsi="Times New Roman"/>
          <w:sz w:val="18"/>
          <w:szCs w:val="18"/>
          <w:u w:val="single" w:color="auto"/>
          <w:color w:val="000000"/>
        </w:rPr>
        <w:t>Section 8.01(h)</w:t>
      </w:r>
      <w:r>
        <w:rPr>
          <w:rFonts w:ascii="Times New Roman" w:cs="Times New Roman" w:eastAsia="Times New Roman" w:hAnsi="Times New Roman"/>
          <w:sz w:val="18"/>
          <w:szCs w:val="18"/>
          <w:color w:val="000000"/>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Liens arising solely by virtue of any statutory or common law provision relating to banker’s liens, rights of set-off or similar rights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remedies as to deposit accounts or other funds maintained with a creditor depository institution; provided, that (i) such deposit account is not a dedicated cash collateral account and is not subject to restrictions against access by the Borrower or any Subsidiary in excess of those set forth by regulations promulgated by the Board of Governors of the Federal Reserve System or pursuant to the Security Documents, and (ii) such deposit account is not intended by the Borrower or any Subsidiary to provide collateral to the depository institution;</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(j)            </w:t>
      </w:r>
      <w:r>
        <w:rPr>
          <w:rFonts w:ascii="Times New Roman" w:cs="Times New Roman" w:eastAsia="Times New Roman" w:hAnsi="Times New Roman"/>
          <w:sz w:val="18"/>
          <w:szCs w:val="18"/>
          <w:color w:val="000000"/>
        </w:rPr>
        <w:t>Liens arising out of all presently existing and future division and transfer orders, advance payment agreements, processing contracts, gas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processing plant agreements, operating agreements, gas balancing or deferred production agreements, pooling, unitization or communitization agreements, pipeline, gathering or transportation agreements, platform agreements, drilling contracts, injection or repressuring agreements, cycling agreements, construction agreements, salt water or other disposal agreements, leases or rental agreements, farm-out and farm-in agreements, exploration and development agreements, and any and all other contracts or agreements covering, arising out, used or useful in connection with or pertaining to the exploration, development, operation, production, sale, use, purchase, exchange, storage, separation, dehydration, treatment, compression, gathering, transportation, processing, improvement, marketing, disposal, or handling of any oil and gas property of the Borrower;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(k)            </w:t>
      </w:r>
      <w:r>
        <w:rPr>
          <w:rFonts w:ascii="Times New Roman" w:cs="Times New Roman" w:eastAsia="Times New Roman" w:hAnsi="Times New Roman"/>
          <w:sz w:val="18"/>
          <w:szCs w:val="18"/>
          <w:color w:val="000000"/>
        </w:rPr>
        <w:t>Liens in respect of Operating Leases;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(l)            </w:t>
      </w:r>
      <w:r>
        <w:rPr>
          <w:rFonts w:ascii="Times New Roman" w:cs="Times New Roman" w:eastAsia="Times New Roman" w:hAnsi="Times New Roman"/>
          <w:sz w:val="18"/>
          <w:szCs w:val="18"/>
          <w:color w:val="000000"/>
        </w:rPr>
        <w:t>Liens securing Acquired Indebtedness,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that (i) each such Lien (A) existed at the time of its acquisition and was not created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anticipation thereof, or (B) was created solely for the purpose of securing Indebtedness representing, or incurred to finance, refinance or refund, the cost (including the cost of construction) of such property or asset, (ii) no such Lien shall extend to or cover any property or asset of a Restricted Person other than the property or asset so acquired (or constructed), and any extension, renewal, refinancing, refunding or replacement (or successive extensions, renewals, refinancings, refundings or replacements), in whole or part, of the foregoing, and (iii) such Lien shall not secure any additional Indebtedness and obligations;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(m)           </w:t>
      </w:r>
      <w:r>
        <w:rPr>
          <w:rFonts w:ascii="Times New Roman" w:cs="Times New Roman" w:eastAsia="Times New Roman" w:hAnsi="Times New Roman"/>
          <w:sz w:val="18"/>
          <w:szCs w:val="18"/>
          <w:color w:val="000000"/>
        </w:rPr>
        <w:t>rights reserved to or vested in any Governmental Authority by the terms of any right, power, franchise, grant, license or permit, or by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provision of Law, to revoke or terminate any such right, power, franchise, grant, license or permit or to condemn or acquire by eminent domain or similar process;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(n)           </w:t>
      </w:r>
      <w:r>
        <w:rPr>
          <w:rFonts w:ascii="Times New Roman" w:cs="Times New Roman" w:eastAsia="Times New Roman" w:hAnsi="Times New Roman"/>
          <w:sz w:val="18"/>
          <w:szCs w:val="18"/>
          <w:color w:val="000000"/>
        </w:rPr>
        <w:t>rights reserved to or vested by Law in any Governmental Authority to in any manner, control or regulate in any manner any of the properties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any Restricted Person or the use thereof or the rights and interests of any Restricted Person therein, in any manner under any and all Laws;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010000"/>
        </w:rPr>
        <w:t>(o)           </w:t>
      </w:r>
      <w:r>
        <w:rPr>
          <w:rFonts w:ascii="Times New Roman" w:cs="Times New Roman" w:eastAsia="Times New Roman" w:hAnsi="Times New Roman"/>
          <w:sz w:val="18"/>
          <w:szCs w:val="18"/>
          <w:color w:val="000000"/>
        </w:rPr>
        <w:t>rights reserved to the grantors of any properties of any Restricted Person, and the restrictions, conditions, restrictive covenants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limitations, in respect thereto, pursuant to the terms, conditions and provisions of any rights-of-way agreements, contracts or other agreements therewith;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(p)            </w:t>
      </w:r>
      <w:r>
        <w:rPr>
          <w:rFonts w:ascii="Times New Roman" w:cs="Times New Roman" w:eastAsia="Times New Roman" w:hAnsi="Times New Roman"/>
          <w:sz w:val="18"/>
          <w:szCs w:val="18"/>
          <w:color w:val="000000"/>
        </w:rPr>
        <w:t>Liens otherwise not permitted herein which secure obligations in an aggregate principal amount not to exceed at any time outstanding 10%</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the Borrower’s Consolidated Net Tangible Assets.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7.02        Indebtedness</w:t>
      </w:r>
      <w:r>
        <w:rPr>
          <w:rFonts w:ascii="Times New Roman" w:cs="Times New Roman" w:eastAsia="Times New Roman" w:hAnsi="Times New Roman"/>
          <w:sz w:val="18"/>
          <w:szCs w:val="18"/>
          <w:color w:val="auto"/>
        </w:rPr>
        <w:t>. Create, incur, assume or permit to exist any Indebtedness, except: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Indebtedness under the Loan Documents;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Indebtedness of any Restricted Person owing to another Restricted Person;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Acquired Indebtedness;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Indebtedness of (i) PMCULC (and guarantees thereof by its Subsidiaries) under the PAA Credit Agreement and (ii) Plains Marketing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guarantees thereof by its Subsidiaries) and PMCULC (and guarantees thereof by its Subsidiaries) under the Hedged Inventory Credit Agreement; and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other Indebtedness not otherwise permitted pursuant to the foregoing clauses (a), (b), (c) and (d) in an aggregate principal amount at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time outstanding not to exceed 15% of the Borrower’s Consolidated Net Tangible Assets.</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7.03        Fundamental Changes; Dispositions</w:t>
      </w:r>
      <w:r>
        <w:rPr>
          <w:rFonts w:ascii="Times New Roman" w:cs="Times New Roman" w:eastAsia="Times New Roman" w:hAnsi="Times New Roman"/>
          <w:sz w:val="18"/>
          <w:szCs w:val="18"/>
          <w:color w:val="auto"/>
        </w:rPr>
        <w:t>. Merge, dissolve, liquidate, consolidate with or into another Person, or Dispose of (whether in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or in a series of related transactions) all or substantially all of its assets (whether now owned or hereafter acquired) to or in favor of any Person (including, in each case, pursuant to a Division), except that, so long as no Default exists or, upon giving pro forma effect thereto, would immediately result therefrom:</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any Significant Restricted Person may merge, consolidate or amalgamate with another Person,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that (i) if such Significant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Restricted Person is the Borrower, the Borrower shall be the acquiring, surviving or continuing entity, and (ii) as to any other Significant Restricted Person,</w:t>
      </w:r>
    </w:p>
    <w:p>
      <w:pPr>
        <w:jc w:val="both"/>
        <w:ind w:firstLine="8"/>
        <w:spacing w:after="0" w:line="253" w:lineRule="auto"/>
        <w:tabs>
          <w:tab w:leader="none" w:pos="27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such Significant Restricted Person is the acquiring, surviving or continuing entity (or, with respect to any merger, consolidation or amalgamation involving such Significant Restricted Person, the surviving or continuing entity becomes a Significant Restricted Person in the transaction) or (y) such merger, consolidation or amalgamation is in connection with the sale, transfer, lease, exchange or other disposition of all or substantially all of such Significant Restricted Person’s Equity Interests;</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any Significant Restricted Person other than the Borrower may Dispose of all or substantially all of its assets (upon voluntary liquidation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otherwise);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any Significant Restricted Person other than the Borrower may dissolve or liquidate if such dissolution or liquidation results from</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dispositions not prohibited by this Agreement; and</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    (i)           Plains Marketing and POPB Marketing, and Plains Pipeline and POPB Pipeline, may undertake the divisive mergers pursuant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“Divisive Merger Agreements” (as such term is defined in the Permian JV Merger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POPB Marketing and POPB Pipeline may convert to Delaware limited liability companies pursuant to the “Marketing Conversion Certificates” and the “Pipeline Conversion Certificates” (as such terms are defined in the Permian JV Merger Agreement) for the purpose of domesticating POPB Marketing and POPB Pipeline in Delaware; and</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           POPB Marketing and POPB Pipeline may enter into the “Marketing Sub Merger” and the “Pipeline Sub Merger” respectively (as such terms are defined in the Permian JV Merger Agreement).</w:t>
      </w:r>
    </w:p>
    <w:p>
      <w:pPr>
        <w:spacing w:after="0" w:line="15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7.04        Restricted Payments</w:t>
      </w:r>
      <w:r>
        <w:rPr>
          <w:rFonts w:ascii="Times New Roman" w:cs="Times New Roman" w:eastAsia="Times New Roman" w:hAnsi="Times New Roman"/>
          <w:sz w:val="18"/>
          <w:szCs w:val="18"/>
          <w:color w:val="auto"/>
        </w:rPr>
        <w:t>. Declare or make any Restricted Payment unless no Default or Event of Default has occurred and is continuing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after giving effect thereto, would result therefrom.</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b w:val="1"/>
          <w:bCs w:val="1"/>
          <w:color w:val="auto"/>
        </w:rPr>
        <w:t>7.05        Transactions with Affiliates</w:t>
      </w:r>
      <w:r>
        <w:rPr>
          <w:rFonts w:ascii="Times New Roman" w:cs="Times New Roman" w:eastAsia="Times New Roman" w:hAnsi="Times New Roman"/>
          <w:sz w:val="17"/>
          <w:szCs w:val="17"/>
          <w:color w:val="auto"/>
        </w:rPr>
        <w:t>. Enter into any material transaction of any kind with any Affiliate of the Borrower, whether or not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ordinary course of business, other than on terms that are no less favorable to the Borrower or such Restricted Person as would be obtainable by the Borrower or such Restricted Person at the time in an arm’s length transaction with a Person other than an Affiliate, provided that the foregoing restriction shall not apply to any of the following transactions: (a) transactions between or among the Borrower and any of its Subsidiaries or between and among any Subsidiaries; (b) if and to the extent any of them constitute transactions with Affiliates, transactions governed by (x) the Omnibus Agreement by and among PAA GP Holdings, LLC, Plains GP Holdings, L.P., Plains All American GP LLC, Plains AAP, L.P., General Partner and the Borrower, dated November 15, 2016, as amended and in effect, or (y) the Amended and Restated Administrative Agreement by and among PAA GP Holdings, LLC, Plains GP Holdings, L.P., Plains All American GP LLC, Plains AAP, L.P., General Partner and the Borrower, dated November 15, 2016, as amended and in effect,</w:t>
      </w:r>
    </w:p>
    <w:p>
      <w:pPr>
        <w:spacing w:after="0" w:line="4" w:lineRule="exact"/>
        <w:rPr>
          <w:sz w:val="20"/>
          <w:szCs w:val="20"/>
          <w:color w:val="auto"/>
        </w:rPr>
      </w:pPr>
    </w:p>
    <w:p>
      <w:pPr>
        <w:jc w:val="both"/>
        <w:ind w:firstLine="8"/>
        <w:spacing w:after="0" w:line="252" w:lineRule="auto"/>
        <w:tabs>
          <w:tab w:leader="none" w:pos="2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employment, equity award, equity option or equity appreciation agreement or plan entered into by the Borrower or any of its Subsidiaries in the ordinary course of business of the Borrower or such Subsidiary; (d) transactions effected in accordance with the terms of agreements as in effect on the Closing Date; (e) customary compensation, indemnification and other benefits made available to officers, directors or employees of the Borrower, any of its Subsidiaries or the General Partner, including reimbursement or advancement of out-of-pocket expenses and provisions of officers’ and directors’ liability insurance; (f) transactions as contemplated by the Borrower’s agreement of limited partnership; (g) if and to the extent constituting transactions with Affiliates, transactions governed by the Permian JV Transaction Documents as in effect on the Closing Date.</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7.06        Burdensome Agreements</w:t>
      </w:r>
      <w:r>
        <w:rPr>
          <w:rFonts w:ascii="Times New Roman" w:cs="Times New Roman" w:eastAsia="Times New Roman" w:hAnsi="Times New Roman"/>
          <w:sz w:val="18"/>
          <w:szCs w:val="18"/>
          <w:color w:val="auto"/>
        </w:rPr>
        <w:t>. Except as expressly provided for in the Loan Documents, as described in any Schedule hereto or pursuant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Restriction Exception, the substance of which, in detail reasonably satisfactory to the Administrative Agent, is promptly reported to Administrative Agent, enter into any Contractual Obligation that limits the ability (a) of any Significant Restricted Person to make Restricted Payments to the Borrower or otherwise to transfer property to the Borrower, (b) of any Significant Restricted Person to redeem Equity Interests held in it by the Borrower, (c) of any Significant Restricted Person to repay loans and other Indebtedness owing by it to the Borrower, or (d) of any Significant Restricted Person to guarantee the payment of Indebtedness of the Borrower.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7.07        Use of Proceeds</w:t>
      </w:r>
      <w:r>
        <w:rPr>
          <w:rFonts w:ascii="Times New Roman" w:cs="Times New Roman" w:eastAsia="Times New Roman" w:hAnsi="Times New Roman"/>
          <w:sz w:val="18"/>
          <w:szCs w:val="18"/>
          <w:color w:val="auto"/>
        </w:rPr>
        <w:t>. Use the proceeds of any Loans, whether directly or indirectly, and whether immediately, incidentally or ultimately, (a)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or carry margin stock or to extend credit to others for the purpose of purchasing or carrying margin stock or to refund indebtedness originally incurred for such purpose (within the meaning of Regulation U of the FRB), (b) to fund any activities or business of, or with, any Designated Person or in any country or territory that, at the time of such funding, is the subject of any Sanctions, (c) in any manner that would result in a material violation of any Sanctions by the Borrower or its Subsidiaries, or (d) in furtherance of an offer, payment, promise to pay, or authorization of the payment or giving of money, or anything else of value, to any Person in violation of any Anti-Corruption Laws.</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7.08        Consolidated Leverage Ratio</w:t>
      </w:r>
      <w:r>
        <w:rPr>
          <w:rFonts w:ascii="Times New Roman" w:cs="Times New Roman" w:eastAsia="Times New Roman" w:hAnsi="Times New Roman"/>
          <w:sz w:val="18"/>
          <w:szCs w:val="18"/>
          <w:color w:val="auto"/>
        </w:rPr>
        <w:t>. Permit the Consolidated Leverage Ratio as of the end of any fiscal quarter of the Borrower to be greater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the ratio set forth below opposite such period, calculated, with respect to Consolidated EBITDA, on a trailing four-quarter basis:</w:t>
      </w:r>
    </w:p>
    <w:p>
      <w:pPr>
        <w:spacing w:after="0" w:line="155"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2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Maximum</w:t>
            </w:r>
          </w:p>
        </w:tc>
      </w:tr>
      <w:tr>
        <w:trPr>
          <w:trHeight w:val="216"/>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r>
      <w:tr>
        <w:trPr>
          <w:trHeight w:val="238"/>
        </w:trPr>
        <w:tc>
          <w:tcPr>
            <w:tcW w:w="430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Applicable Period</w:t>
            </w: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Leverage Ratio</w:t>
            </w:r>
          </w:p>
        </w:tc>
      </w:tr>
      <w:tr>
        <w:trPr>
          <w:trHeight w:val="191"/>
        </w:trPr>
        <w:tc>
          <w:tcPr>
            <w:tcW w:w="4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   During an Acquisition Period</w:t>
            </w:r>
          </w:p>
        </w:tc>
        <w:tc>
          <w:tcPr>
            <w:tcW w:w="180" w:type="dxa"/>
            <w:vAlign w:val="bottom"/>
          </w:tcPr>
          <w:p>
            <w:pPr>
              <w:spacing w:after="0"/>
              <w:rPr>
                <w:sz w:val="16"/>
                <w:szCs w:val="16"/>
                <w:color w:val="auto"/>
              </w:rPr>
            </w:pPr>
          </w:p>
        </w:tc>
        <w:tc>
          <w:tcPr>
            <w:tcW w:w="4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5.50:1.0</w:t>
            </w:r>
          </w:p>
        </w:tc>
      </w:tr>
      <w:tr>
        <w:trPr>
          <w:trHeight w:val="234"/>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(ii) Other than during an Acquisition Period</w:t>
            </w: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5.00:1.0</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Consolidated EBITDA may include, at the Borrower’s option any Material Project EBITDA Adjustments as provided below, limited in each case with respect to any non-wholly-owned Subsidiary or Qualifying JV Entity to a proportional amount of such adjustments equal to the Borrower’s direct or indirect ownership interest therein.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Material Project EBITDA Adjustments</w:t>
      </w:r>
      <w:r>
        <w:rPr>
          <w:rFonts w:ascii="Times New Roman" w:cs="Times New Roman" w:eastAsia="Times New Roman" w:hAnsi="Times New Roman"/>
          <w:sz w:val="18"/>
          <w:szCs w:val="18"/>
          <w:color w:val="auto"/>
        </w:rPr>
        <w:t>” means, with respect to the construction or expansion of any capital project of the Borrower, any of its Subsidiaries or any Qualifying JV Entity (excluding, for the avoidance of doubt, Unrestricted Subsidiaries), the aggregate capital cost of which (inclusive of capital costs expended prior to the acquisition thereof) is reasonably expected by Borrower to exceed, or exceeds, $50,000,000 (a “</w:t>
      </w:r>
      <w:r>
        <w:rPr>
          <w:rFonts w:ascii="Times New Roman" w:cs="Times New Roman" w:eastAsia="Times New Roman" w:hAnsi="Times New Roman"/>
          <w:sz w:val="18"/>
          <w:szCs w:val="18"/>
          <w:u w:val="single" w:color="auto"/>
          <w:color w:val="auto"/>
        </w:rPr>
        <w:t>Material Project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(A)            prior to the date on which a Material Project has achieved commercial operation (the “</w:t>
      </w:r>
      <w:r>
        <w:rPr>
          <w:rFonts w:ascii="Times New Roman" w:cs="Times New Roman" w:eastAsia="Times New Roman" w:hAnsi="Times New Roman"/>
          <w:sz w:val="18"/>
          <w:szCs w:val="18"/>
          <w:u w:val="single" w:color="auto"/>
          <w:color w:val="auto"/>
        </w:rPr>
        <w:t>Commercial Operation Date</w:t>
      </w:r>
      <w:r>
        <w:rPr>
          <w:rFonts w:ascii="Times New Roman" w:cs="Times New Roman" w:eastAsia="Times New Roman" w:hAnsi="Times New Roman"/>
          <w:sz w:val="18"/>
          <w:szCs w:val="18"/>
          <w:color w:val="auto"/>
        </w:rPr>
        <w:t xml:space="preserve">”) (but including the fiscal quarter in which such Commercial Operation Date occurs), a percentage (based on the then-current completion percentage of such Material Project) of an amount to be approved by the Administrative Agent as the projected Consolidated EBITDA attributable to such Material Project for the first 12-month period following the scheduled Commercial Operation Date of such Material Project, such amount based only on (i) projected revenues from firm fixed-fee contracts (subject to adjustments for customer creditworthiness) and tariffs relating to such Material Project, less expenses, (ii) projected Commercial Operations Date (to be no more than 18 months from the fiscal quarter in which such Material Project EBITDA Adjustment is initially proposed), and (iii) other factors reasonably deemed appropriate by the Administrative Agent, which may, at Borrower’s option, be added to actual Consolidated EBITDA for the fiscal quarter in which construction or expansion of such Material Project commences and for each fiscal quarter thereafter until the Commercial Operation Date of such Material Project (including the fiscal quarter in which such Commercial Operation Date occurs, but net of any actual Consolidated EBITDA attributable to such Material Project following such Commercial Operation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actual Commercial Operation Date does not occur by the scheduled Commercial Operation Date, then the foregoing amount shall be reduced, for quarters ending after the scheduled Commercial Operation Date to (but excluding) the first full quarter after its Commercial Operation Date, by the following percentage amounts depending on the period of delay (based on the period of actual delay or then-estimated delay, whichever is longer): (i) 90 days or less, 0%, (ii) longer than 90 days, but not more than 180 days, 25%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(iii) longer than 180 days but not more than 270 days, 50%, (iv) longer than 270 days but not more than 365 days, 75%, and (v) longer than 365 days, 100%;</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9" w:name="page70"/>
    <w:bookmarkEnd w:id="69"/>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(B)            beginning with the first full fiscal quarter following the Commercial Operation Date of a Material Project and for the two immediately succeeding fiscal quarters, an amount to be approved by the Administrative Agent as the projected Consolidated EBITDA attributable to such Material Project for the balance of the four full fiscal quarter period following such Commercial Operation Date, which may, at Borrower’s option, be added to actual Consolidated EBITDA for such fiscal quarters; and</w:t>
      </w:r>
    </w:p>
    <w:p>
      <w:pPr>
        <w:spacing w:after="0" w:line="180"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(C)            the aggregate amount of (i) all Material Project EBITDA Adjustments (including any Material Project EBITDA Adjustments attributable to Material Projects of Qualifying JV Entities) during any four-quarter period ending on the relevant date of determination shall be limited in the aggregate to 15% of the total actual Consolidated EBITDA for such period and (ii) all Material Project EBITDA Adjustments attributable to Material Projects of Qualifying JV Entities during any such period shall be limited to 7.5% of the total actual Consolidated EBITDA for such period; provided, that total actual Consolidated EBITDA shall, in the case of each of the immediately preceding </w:t>
      </w:r>
      <w:r>
        <w:rPr>
          <w:rFonts w:ascii="Times New Roman" w:cs="Times New Roman" w:eastAsia="Times New Roman" w:hAnsi="Times New Roman"/>
          <w:sz w:val="18"/>
          <w:szCs w:val="18"/>
          <w:u w:val="single" w:color="auto"/>
          <w:color w:val="auto"/>
        </w:rPr>
        <w:t>subclauses</w:t>
      </w:r>
    </w:p>
    <w:p>
      <w:pPr>
        <w:spacing w:after="0" w:line="3" w:lineRule="exact"/>
        <w:rPr>
          <w:sz w:val="20"/>
          <w:szCs w:val="20"/>
          <w:color w:val="auto"/>
        </w:rPr>
      </w:pPr>
    </w:p>
    <w:p>
      <w:pPr>
        <w:ind w:left="880" w:hanging="224"/>
        <w:spacing w:after="0"/>
        <w:tabs>
          <w:tab w:leader="none" w:pos="880" w:val="left"/>
        </w:tabs>
        <w:numPr>
          <w:ilvl w:val="0"/>
          <w:numId w:val="3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be determined without including any Material Project EBITDA Adjustments.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 addition, for purposes of this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Hybrid Securities up to an aggregate principal amount of 15% of Consolidated Total Capitalization shall be excluded from Consolidated Funded Indebtedness.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Deliverables for Material Project EBITDA Adjustments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Borrower shall, no later than three Business Days (or such shorter period as permitted by the Administrative Agent) prior to its delivery of a Compliance Certificate for any fiscal quarter for which the Borrower desires to include Material Project EBITDA Adjustments, deliver to Administrative Agent, in form and substance reasonably satisfactory to Administrative Agent and certified by a financial officer of the Borrower, written pro forma projections of Consolidated EBITDA attributable to such Material Project EBITDA Adjustments, and such other related information and documentation reasonably requested by and reasonably satisfactory to Administrative Agent in all respects, including with respect to Material Project EBITDA Adjustments, certification as to Material Project completion percentage, expected Commercial Operations Date and no material delays with respect thereto.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7.09        Unrestricted Subsidiaries</w:t>
      </w:r>
      <w:r>
        <w:rPr>
          <w:rFonts w:ascii="Times New Roman" w:cs="Times New Roman" w:eastAsia="Times New Roman" w:hAnsi="Times New Roman"/>
          <w:sz w:val="18"/>
          <w:szCs w:val="18"/>
          <w:color w:val="auto"/>
        </w:rPr>
        <w:t>. So long as no Default or Event of Default has occurred and is continuing, and immediately after giving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such designation on a pro forma basis, no Default or Event of Default would result therefrom, the Borrower or any wholly-owned Subsidiary of the Borrower may designate one or more Subsidiaries as Unrestricted Subsidiaries (each such Subsidiary, and each of its Subsidiaries, an “Unrestricted Subsidiary”), which Unrestricted Subsidiaries shall be subject to the following: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No Unrestricted Subsidiary shall be deemed to be a “Restricted Person” or a “Subsidiary” of the Borrower for purposes of this Agreement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or any other Loan Document, and no Unrestricted Subsidiary shall be subject to or included within the scope of any provision herein or in any other Loan Document, including without limitation any representation, warranty, covenant or Event of Default herein or in any other Loan Document, except as set forth in this </w:t>
      </w:r>
      <w:r>
        <w:rPr>
          <w:rFonts w:ascii="Times New Roman" w:cs="Times New Roman" w:eastAsia="Times New Roman" w:hAnsi="Times New Roman"/>
          <w:sz w:val="18"/>
          <w:szCs w:val="18"/>
          <w:u w:val="single" w:color="auto"/>
          <w:color w:val="000000"/>
        </w:rPr>
        <w:t>Section 7.09</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No Restricted Person shall guarantee or otherwise become liable in respect of any Indebtedness of, grant any Lien on any of its property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(other than its Equity Interests in an Unrestricted Subsidiary) to secure any Indebtedness of or other obligation of, or provide any other form of credit support to, any Unrestricted Subsidiary, and no Restricted Person shall enter into any contract or agreement with any Unrestricted Subsidiary, except on terms no less favorable to such Restricted Person, as applicable, than could be obtained in a comparable arm’s length transaction with a non-Affiliate of such Restricted Person;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Restricted Persons may guarantee trade accounts payable of Unrestricted Subsidiaries that arise in the ordinary course of business in an amount not to exceed five percent (5%) of the Borrower’s Consolidated Net Tangible Assets.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The Borrower shall at all times maintain, as between Restricted Persons and Unrestricted Subsidiaries, the separate existence of each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Unrestricted Subsidiary.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Restricted Persons shall notify each Lender Party, not later than five (5) Business Days after any executive officer of Restricted Persons has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knowledge of, any claim, including any claim under any Environmental Law, or any notice of potential liability under any Environmental Law, asserted against any Unrestricted Subsidiary or with respect to any Unrestricted Subsidiary’s properties that would reasonably be expected to result in a Material Adverse Effect, stating that such notice is being given pursuant to this </w:t>
      </w:r>
      <w:r>
        <w:rPr>
          <w:rFonts w:ascii="Times New Roman" w:cs="Times New Roman" w:eastAsia="Times New Roman" w:hAnsi="Times New Roman"/>
          <w:sz w:val="18"/>
          <w:szCs w:val="18"/>
          <w:u w:val="single" w:color="auto"/>
          <w:color w:val="000000"/>
        </w:rPr>
        <w:t>Section 7.09</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Borrower may designate any Unrestricted Subsidiary to become a Restricted Person if a Default or Event of Default is not continuing, such designation would not, immediately after giving effect thereto, result in a Default or an Event of Default, and immediately thereafter such Subsidiary has no outstanding Indebtedness other than Indebtedness permitted by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Immediately thereafter, Borrower shall promptly notify Administrative Agent of such designation and provide to it an officer’s certificate that such designation was made in compliance with this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ARTICLE VIII. EVENTS OF DEFAULT AND REMEDIES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8.01        Events of Default</w:t>
      </w:r>
      <w:r>
        <w:rPr>
          <w:rFonts w:ascii="Times New Roman" w:cs="Times New Roman" w:eastAsia="Times New Roman" w:hAnsi="Times New Roman"/>
          <w:sz w:val="18"/>
          <w:szCs w:val="18"/>
          <w:color w:val="auto"/>
        </w:rPr>
        <w:t>. Any of the following shall constitute an Event of Default:</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Non-Payment</w:t>
      </w:r>
      <w:r>
        <w:rPr>
          <w:rFonts w:ascii="Times New Roman" w:cs="Times New Roman" w:eastAsia="Times New Roman" w:hAnsi="Times New Roman"/>
          <w:sz w:val="18"/>
          <w:szCs w:val="18"/>
          <w:color w:val="000000"/>
        </w:rPr>
        <w:t>. The Borrower fails to pay (i) when due and payable, any amount of principal of any Loan, or (ii) within three Business Days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after the same becomes due and payable, any interest on any Loan, or any fee due hereunder pursuant to </w:t>
      </w:r>
      <w:r>
        <w:rPr>
          <w:rFonts w:ascii="Times New Roman" w:cs="Times New Roman" w:eastAsia="Times New Roman" w:hAnsi="Times New Roman"/>
          <w:sz w:val="18"/>
          <w:szCs w:val="18"/>
          <w:u w:val="single" w:color="auto"/>
          <w:color w:val="000000"/>
        </w:rPr>
        <w:t>Section 2.09</w:t>
      </w:r>
      <w:r>
        <w:rPr>
          <w:rFonts w:ascii="Times New Roman" w:cs="Times New Roman" w:eastAsia="Times New Roman" w:hAnsi="Times New Roman"/>
          <w:sz w:val="18"/>
          <w:szCs w:val="18"/>
          <w:color w:val="000000"/>
        </w:rPr>
        <w:t>, or (iii) within five Business Days after the same becomes due, any other amount payable hereunder or under any other Loan Document;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Specific Covenants</w:t>
      </w:r>
      <w:r>
        <w:rPr>
          <w:rFonts w:ascii="Times New Roman" w:cs="Times New Roman" w:eastAsia="Times New Roman" w:hAnsi="Times New Roman"/>
          <w:sz w:val="18"/>
          <w:szCs w:val="18"/>
          <w:color w:val="000000"/>
        </w:rPr>
        <w:t>. The Borrower fails to perform or observe any term, covenant or agreement contained in any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6.03</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VII</w:t>
      </w:r>
      <w:r>
        <w:rPr>
          <w:rFonts w:ascii="Times New Roman" w:cs="Times New Roman" w:eastAsia="Times New Roman" w:hAnsi="Times New Roman"/>
          <w:sz w:val="18"/>
          <w:szCs w:val="18"/>
          <w:color w:val="000000"/>
        </w:rPr>
        <w:t>; or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Other Defaults</w:t>
      </w:r>
      <w:r>
        <w:rPr>
          <w:rFonts w:ascii="Times New Roman" w:cs="Times New Roman" w:eastAsia="Times New Roman" w:hAnsi="Times New Roman"/>
          <w:sz w:val="18"/>
          <w:szCs w:val="18"/>
          <w:color w:val="000000"/>
        </w:rPr>
        <w:t>. The Borrower fails to perform or comply with any of its obligations under any other covenant or agreement (not specified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subsection (a) or (b) above) contained in any Loan Document to which it is a party on its part to be performed or complied with and such failure continues for 30 days after notice of such failure is given by the Administrative Agent to the Borrower; or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Representations and Warranties</w:t>
      </w:r>
      <w:r>
        <w:rPr>
          <w:rFonts w:ascii="Times New Roman" w:cs="Times New Roman" w:eastAsia="Times New Roman" w:hAnsi="Times New Roman"/>
          <w:sz w:val="18"/>
          <w:szCs w:val="18"/>
          <w:color w:val="000000"/>
        </w:rPr>
        <w:t>. Any representation or warranty made or deemed made by or on behalf of the Borrower herein or in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other Loan Document shall be incorrect when made or deemed made in any material respect; or</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u w:val="single" w:color="auto"/>
          <w:color w:val="000000"/>
        </w:rPr>
        <w:t>Cross-Default</w:t>
      </w:r>
      <w:r>
        <w:rPr>
          <w:rFonts w:ascii="Times New Roman" w:cs="Times New Roman" w:eastAsia="Times New Roman" w:hAnsi="Times New Roman"/>
          <w:sz w:val="18"/>
          <w:szCs w:val="18"/>
          <w:color w:val="000000"/>
        </w:rPr>
        <w:t>. (i) The Borrower or any Restricted Person (A) fails to make any payment when due and payable (whether by scheduled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maturity, required prepayment, acceleration, demand, or otherwise) of any principal of or interest on any Indebtedness (other than Indebtedness hereunder and Indebtedness under Swap Contracts) in an aggregate principal amount which exceeds the Threshold Amount, and such failure continues after the passing of the applicable notice and grace periods, (other than such Indebtedness the validity of which is being contested in good faith, by appropriate proceedings (if necessary) and for which adequate reserves with respect thereto are maintained on the books of such Restricted Person as required by GAAP) or (B) fails to observe or perform any other agreement or condition relating to any such Indebtedness or contained in any instrument or agreement evidencing, securing or relating thereto, or any other event occurs, in each case, beyond the applicable grace, cure, extension, forbearance or similar period, if the effect of which failure or other event is to cause, or to permit the holder or holders of such Indebtedness (or a trustee or agent on behalf of such holder or holders)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w:t>
      </w:r>
    </w:p>
    <w:p>
      <w:pPr>
        <w:spacing w:after="0" w:line="5" w:lineRule="exact"/>
        <w:rPr>
          <w:sz w:val="20"/>
          <w:szCs w:val="20"/>
          <w:color w:val="auto"/>
        </w:rPr>
      </w:pPr>
    </w:p>
    <w:p>
      <w:pPr>
        <w:jc w:val="both"/>
        <w:ind w:firstLine="8"/>
        <w:spacing w:after="0" w:line="251" w:lineRule="auto"/>
        <w:tabs>
          <w:tab w:leader="none" w:pos="26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occurs under any Swap Contract an Early Termination Date (as defined in such Swap Contract) resulting from (A) any event of default under such Swap Contract as to which the Borrower or any Subsidiary is the Defaulting Party (as defined in such Swap Contract) or (B) any Termination Event (as so defined) under such Swap Contract as to which the Borrower or any Subsidiary is an Affected Party (as so defined) and, in either event, (1) the Swap Termination Value owed by the Borrower or such Subsidiary as a result thereof is greater than the Threshold Amount (other than amounts under such Swap Contract, the validity of which are being contested in good faith, by appropriate proceedings (if necessary) and for which adequate reserves with respect thereto are maintained on the books of such Restricted Person as required by GAAP), (2) after giving effect to any applicable grace, cure, extension, forbearance or similar period, the effect of such Early Termination Date is to cause such Swap Termination Value to become due, and (3) such Swap Termination Value has not been paid when due; 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u w:val="single" w:color="auto"/>
          <w:color w:val="000000"/>
        </w:rPr>
        <w:t>Insolvency Proceedings, Etc.</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Borrower, any other Significant Restricted Person, GP LLC, Plains AAP or the General Partner institutes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u w:val="single" w:color="auto"/>
          <w:color w:val="000000"/>
        </w:rPr>
        <w:t>Inability to Pay Debts; Attachment</w:t>
      </w:r>
      <w:r>
        <w:rPr>
          <w:rFonts w:ascii="Times New Roman" w:cs="Times New Roman" w:eastAsia="Times New Roman" w:hAnsi="Times New Roman"/>
          <w:sz w:val="18"/>
          <w:szCs w:val="18"/>
          <w:color w:val="000000"/>
        </w:rPr>
        <w:t>. (i) The Borrower or any other Significant Restricted Person becomes unable or admits in writing 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inability or fails generally to pay its debts as they become due, or (ii) any writ or warrant of attachment or execution or similar process is issued or levied against all or any material part of the property of any such Person and is not stayed, released, vacated or fully bonded within 60 days (or such longer period for which a stay of enforcement is allowed by Applicable Law) after its issue or levy; or</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u w:val="single" w:color="auto"/>
          <w:color w:val="000000"/>
        </w:rPr>
        <w:t>Judgments</w:t>
      </w:r>
      <w:r>
        <w:rPr>
          <w:rFonts w:ascii="Times New Roman" w:cs="Times New Roman" w:eastAsia="Times New Roman" w:hAnsi="Times New Roman"/>
          <w:sz w:val="18"/>
          <w:szCs w:val="18"/>
          <w:color w:val="000000"/>
        </w:rPr>
        <w:t>. There is entered against any Significant Restricted Person a final judgment for the payment of money in an aggregate amount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(as to all such judgments or orders) which exceeds the Threshold Amount (to the extent not covered by independent third-party insurance as to which such insurer has not disputed coverage, or self-insurance reasonably acceptable to the Administrative Agent) at any one time outstanding and prior to the discharge thereof, (i) enforcement proceedings are lawfully commenced by any creditor upon such judgment, or (ii) there is a period of 60 consecutive days after the entry of such judgment during which a discharge, stay of enforcement of such judgment, by reason of a pending appeal or otherwise, is not in effect; or</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u w:val="single" w:color="auto"/>
          <w:color w:val="000000"/>
        </w:rPr>
        <w:t>ERISA</w:t>
      </w:r>
      <w:r>
        <w:rPr>
          <w:rFonts w:ascii="Times New Roman" w:cs="Times New Roman" w:eastAsia="Times New Roman" w:hAnsi="Times New Roman"/>
          <w:sz w:val="18"/>
          <w:szCs w:val="18"/>
          <w:color w:val="000000"/>
        </w:rPr>
        <w:t>. (i) An ERISA Event occurs with respect to a Pension Plan or Multiemployer Plan which has resulted or could reasonably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expected to result in liability of the Borrower under Title IV of ERISA to the Pension Plan, Multiemployer Plan or the PBGC in an aggregate amount, in excess of the Threshold Amount, or (ii) the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(j)            </w:t>
      </w:r>
      <w:r>
        <w:rPr>
          <w:rFonts w:ascii="Times New Roman" w:cs="Times New Roman" w:eastAsia="Times New Roman" w:hAnsi="Times New Roman"/>
          <w:sz w:val="18"/>
          <w:szCs w:val="18"/>
          <w:u w:val="single" w:color="auto"/>
          <w:color w:val="000000"/>
        </w:rPr>
        <w:t>Invalidity of Loan Documents</w:t>
      </w:r>
      <w:r>
        <w:rPr>
          <w:rFonts w:ascii="Times New Roman" w:cs="Times New Roman" w:eastAsia="Times New Roman" w:hAnsi="Times New Roman"/>
          <w:sz w:val="18"/>
          <w:szCs w:val="18"/>
          <w:color w:val="000000"/>
        </w:rPr>
        <w:t>. Any Loan Document, at any time after its execution and delivery and for any reason other than as expressly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permitted hereunder or thereunder or satisfaction in full of all the payment Obligations, ceases to be in full force and effect; or the Borrower contests in any manner the validity or enforceability of any Loan Document; or the Borrower denies that it has any or further liability or obligation under any Loan Document, or purports to revoke, terminate or rescind any Loan Document; or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(k)            </w:t>
      </w:r>
      <w:r>
        <w:rPr>
          <w:rFonts w:ascii="Times New Roman" w:cs="Times New Roman" w:eastAsia="Times New Roman" w:hAnsi="Times New Roman"/>
          <w:sz w:val="18"/>
          <w:szCs w:val="18"/>
          <w:u w:val="single" w:color="auto"/>
          <w:color w:val="000000"/>
        </w:rPr>
        <w:t>Change of Control</w:t>
      </w:r>
      <w:r>
        <w:rPr>
          <w:rFonts w:ascii="Times New Roman" w:cs="Times New Roman" w:eastAsia="Times New Roman" w:hAnsi="Times New Roman"/>
          <w:sz w:val="18"/>
          <w:szCs w:val="18"/>
          <w:color w:val="000000"/>
        </w:rPr>
        <w:t>. There occurs any Change of Control; 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(l)            </w:t>
      </w:r>
      <w:r>
        <w:rPr>
          <w:rFonts w:ascii="Times New Roman" w:cs="Times New Roman" w:eastAsia="Times New Roman" w:hAnsi="Times New Roman"/>
          <w:sz w:val="18"/>
          <w:szCs w:val="18"/>
          <w:u w:val="single" w:color="auto"/>
          <w:color w:val="000000"/>
        </w:rPr>
        <w:t>PAA Event of Default</w:t>
      </w:r>
      <w:r>
        <w:rPr>
          <w:rFonts w:ascii="Times New Roman" w:cs="Times New Roman" w:eastAsia="Times New Roman" w:hAnsi="Times New Roman"/>
          <w:sz w:val="18"/>
          <w:szCs w:val="18"/>
          <w:color w:val="000000"/>
        </w:rPr>
        <w:t>. Any “Event of Default” shall occur, as such term is defined in the PAA Credit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8.02        Remedies Upon Event of Default</w:t>
      </w:r>
      <w:r>
        <w:rPr>
          <w:rFonts w:ascii="Times New Roman" w:cs="Times New Roman" w:eastAsia="Times New Roman" w:hAnsi="Times New Roman"/>
          <w:sz w:val="18"/>
          <w:szCs w:val="18"/>
          <w:color w:val="auto"/>
        </w:rPr>
        <w:t>. If any Event of Default occurs and is continuing, the Administrative Agent shall, at the request of,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with the consent of, the Required Lenders, take any or all of the following actions: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declare the commitment of each Lender to make Loans to be terminated or suspended (as the case may be), whereupon such commitments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obligation shall be terminated or suspended (as the case may be);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declare the unpaid principal amount of all outstanding Loans, all interest accrued and unpaid thereon, and all other amounts owing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payable hereunder or under any other Loan Document to be immediately due and payable, without presentment, demand, protest or other notice of any kind, all of which are hereby expressly waived by the Borrower;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exercise on behalf of itself and the Lenders all rights and remedies available to it and the Lenders under the Loan Documents;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upon the occurrence of an actual or deemed entry of an order for relief with respect to the Borrower under the Bankruptcy Code of the United States, the obligation of each Lender to make Loans shall automatically terminate, the unpaid principal amount of all outstanding Loans and all interest and other amounts that have accrued and are owing as aforesaid shall automatically become due and payable without further act of the Administrative Agent or any Lender.</w:t>
      </w:r>
    </w:p>
    <w:p>
      <w:pPr>
        <w:spacing w:after="0" w:line="176"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8.03            Application of Funds</w:t>
      </w:r>
      <w:r>
        <w:rPr>
          <w:rFonts w:ascii="Times New Roman" w:cs="Times New Roman" w:eastAsia="Times New Roman" w:hAnsi="Times New Roman"/>
          <w:sz w:val="18"/>
          <w:szCs w:val="18"/>
          <w:color w:val="auto"/>
        </w:rPr>
        <w:t>. After the exercise of remedies provided for in Section 8.02 (or after the Loans have automatically become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due and payable as set forth in the proviso to Section 8.02), any amounts received on account of the Obligations shall be applied by the Administrative Agent in the following order:</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payable to the Administrative Agent in its capacity as such;</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payment of that portion of the Obligations constituting fees, indemnities and other amounts (other than principal and interest) payable to the Lenders (including fees, charges and disbursements of counsel to the respective Lenders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ratably among them in proportion to the respective amounts described in this clause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payable to them;</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payment of that portion of the Obligations constituting accrued and unpaid interest on the Loans and other Obligations, ratably among the Lenders in proportion to the respective amounts described in this clause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payable to them;</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payment of that portion of the Obligations constituting unpaid principal of the Loans, ratably among the Lenders in proportion to the respective amounts described in this clause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held by them;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18"/>
          <w:szCs w:val="18"/>
          <w:u w:val="single" w:color="auto"/>
          <w:color w:val="auto"/>
        </w:rPr>
        <w:t>Last</w:t>
      </w:r>
      <w:r>
        <w:rPr>
          <w:rFonts w:ascii="Times New Roman" w:cs="Times New Roman" w:eastAsia="Times New Roman" w:hAnsi="Times New Roman"/>
          <w:sz w:val="18"/>
          <w:szCs w:val="18"/>
          <w:color w:val="auto"/>
        </w:rPr>
        <w:t>, the balance, if any, after all of the payment Obligations have been indefeasibly paid in full, to the Borrower or as otherwise required by Law.</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 ADMINISTRATIVE AGENT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9.01        Appointment and Authority</w:t>
      </w:r>
      <w:r>
        <w:rPr>
          <w:rFonts w:ascii="Times New Roman" w:cs="Times New Roman" w:eastAsia="Times New Roman" w:hAnsi="Times New Roman"/>
          <w:sz w:val="18"/>
          <w:szCs w:val="18"/>
          <w:color w:val="auto"/>
        </w:rPr>
        <w:t>. Each of the Lenders hereby irrevocably appoints PNC Bank to act on its behalf as the Administrative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and the Lenders, and the Borrower shall have no rights as a third party beneficiary of any of such provisions (other than the right to reasonably approve a successor Administrative Agent pursuant to Section 9.06).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9.02        Rights as a Lender</w:t>
      </w:r>
      <w:r>
        <w:rPr>
          <w:rFonts w:ascii="Times New Roman" w:cs="Times New Roman" w:eastAsia="Times New Roman" w:hAnsi="Times New Roman"/>
          <w:sz w:val="18"/>
          <w:szCs w:val="18"/>
          <w:color w:val="auto"/>
        </w:rPr>
        <w:t>. The Person serving as the Administrative Agent hereunder shall have the same rights and powers in its capacity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banking, trust, financial, advisory, underwriting or other of business with the Borrower or any Subsidiary or other Affiliate thereof as if such Person were not the Administrative Agent hereunder and without any duty to account therefor to the Lenders or to provide notice or consent of the Lenders with respect thereto.</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9.03        Exculpatory Provisions</w:t>
      </w:r>
      <w:r>
        <w:rPr>
          <w:rFonts w:ascii="Times New Roman" w:cs="Times New Roman" w:eastAsia="Times New Roman" w:hAnsi="Times New Roman"/>
          <w:sz w:val="18"/>
          <w:szCs w:val="18"/>
          <w:color w:val="auto"/>
        </w:rPr>
        <w:t>. The Administrative Agent or any Arranger, as applicable, shall not have any duties or obligations except those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expressly set forth herein and in the other Loan Documents, and its duties hereunder shall be administrative in nature. Without limiting the generality of the foregoing, the Administrative Agent or any Arranger, as applicable, and its Related Parties: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shall not be subject to any fiduciary or other implied duties, regardless of whether a Default has occurred and is continuing;</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shall not have any duty to take any discretionary action or exercise any discretionary powers, except discretionary rights and powers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shall not, except as expressly set forth herein and in the other Loan Documents, have any duty or responsibility to disclose, and shall not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liable for the failure to disclose to any Lender, any credit or other information concerning the business, prospects, operations, property, financial and other condition or creditworthiness of the Borrower or any of its Affiliates that is communicated to or obtained by the Person serving as the Administrative Agent or an Arranger or any of their Related Parties in any capacity, except for notices, reports and other documents expressly required to be furnished to the Lenders by the Administrative Agent herein;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shall not be liable for any action taken or not taken by the Administrative Agent under or in connection with this Agreement or any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8"/>
          <w:szCs w:val="18"/>
          <w:u w:val="single" w:color="auto"/>
          <w:color w:val="000000"/>
        </w:rPr>
        <w:t>Sections 11.01</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8.02</w:t>
      </w:r>
      <w:r>
        <w:rPr>
          <w:rFonts w:ascii="Times New Roman" w:cs="Times New Roman" w:eastAsia="Times New Roman" w:hAnsi="Times New Roman"/>
          <w:sz w:val="18"/>
          <w:szCs w:val="18"/>
          <w:color w:val="000000"/>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to the Administrative Agent by the Borrower or a Lender; and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shall not be responsible for or have any duty or obligation to any Lender or participant or any other Person to ascertain or inquire into</w:t>
      </w:r>
    </w:p>
    <w:p>
      <w:pPr>
        <w:spacing w:after="0" w:line="27" w:lineRule="exact"/>
        <w:rPr>
          <w:sz w:val="20"/>
          <w:szCs w:val="20"/>
          <w:color w:val="auto"/>
        </w:rPr>
      </w:pPr>
    </w:p>
    <w:p>
      <w:pPr>
        <w:jc w:val="both"/>
        <w:ind w:firstLine="8"/>
        <w:spacing w:after="0" w:line="253" w:lineRule="auto"/>
        <w:tabs>
          <w:tab w:leader="none" w:pos="21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herein, other than to confirm receipt of items expressly required to be delivered to the Administrative Agent.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9.04        Reliance by Administrative Agent</w:t>
      </w:r>
      <w:r>
        <w:rPr>
          <w:rFonts w:ascii="Times New Roman" w:cs="Times New Roman" w:eastAsia="Times New Roman" w:hAnsi="Times New Roman"/>
          <w:sz w:val="18"/>
          <w:szCs w:val="18"/>
          <w:color w:val="auto"/>
        </w:rPr>
        <w:t>. The Administrative Agent shall be entitled to rely upon, and shall not incur any liability for relying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9.05        Delegation of Duties</w:t>
      </w:r>
      <w:r>
        <w:rPr>
          <w:rFonts w:ascii="Times New Roman" w:cs="Times New Roman" w:eastAsia="Times New Roman" w:hAnsi="Times New Roman"/>
          <w:sz w:val="18"/>
          <w:szCs w:val="18"/>
          <w:color w:val="auto"/>
        </w:rPr>
        <w:t>. The Administrative Agent may perform any and all of its duties and exercise its rights and powers hereunder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18"/>
          <w:szCs w:val="18"/>
          <w:b w:val="1"/>
          <w:bCs w:val="1"/>
          <w:color w:val="auto"/>
        </w:rPr>
        <w:t>9.06        Resignation or Removal of Administrative Agent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Administrative Agent may at any time give notice of its resignation to the Lenders and the Borrower, which notice shall set forth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proposed date of resignation, which shall be not less than 30 days after the date of such notice, during which time the Administrative Agent shall continue to act as the Administrative Agent hereunder, unless sooner replaced or removed in accordance with the provisions hereof. In addition, at any time the Person serving as Administrative Agent is a Defaulting Lender pursuant to clause (d) of the definition thereof, the Required Lenders may, to the extent permitted by Applicable Law, by notice in writing to the Company and such Person, remove such Person as Administrative Agent. Upon receipt of any such notice of resignation or issuance of notice of removal, the Required Lenders shall have the right to appoint a successor (subject to consultation with the Borrower, unless an Event of Default has occurred and is continuing),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then the retiring or removed Administrative Agent may on behalf of the Lenders, appoint a successor Administrative Agent meeting the qualifications set forth above (subject to consultation with the Borrower, unless an Event of Default has occurred and is continuing); provided that if the Administrative Agent shall notify the Borrower and the Lenders that no qualifying Person has accepted such appointment, then such resignation or removal shall nonetheless become effective in accordance with such notice and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or removed) Administrative Agent (other than as provided in Section 3.01(g) and other than any rights to indemnity payments or other amounts owed to the retiring or removed Administrative Agent as of the resignation date or removal date, as applicable),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or removal hereunder and under the other Loan Documents, the provisions of this Article and Section 11.04 shall continue in effect for the benefit of such retiring or removed Administrative Agent, its sub-agents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in respect of any actions taken in connection with transferring the agency to any successor Administrative Agent.</w:t>
      </w:r>
    </w:p>
    <w:p>
      <w:pPr>
        <w:spacing w:after="0" w:line="19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9.07        Non-Reliance on Administrative Agent, the Arrangers and Other Lenders</w:t>
      </w:r>
      <w:r>
        <w:rPr>
          <w:rFonts w:ascii="Times New Roman" w:cs="Times New Roman" w:eastAsia="Times New Roman" w:hAnsi="Times New Roman"/>
          <w:sz w:val="18"/>
          <w:szCs w:val="18"/>
          <w:color w:val="auto"/>
        </w:rPr>
        <w:t>. Each Lender expressly acknowledges that none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Agent nor any Arranger has made any representation or warranty to it, and that no act by the Administrative Agent or any Arranger hereafter taken, including any consent to, and acceptance of any assignment or review of the affairs of the Borrower or any Affiliate thereof, shall be deemed to constitute any representation or warranty by the Administrative Agent or any Arranger to any Lender as to any matter, including whether the Administrative Agent or such Arranger have disclosed material information in their (or their Related Parties’) possession. Each Lender represents to the Administrative Agent and each Arranger that it has, independently and without reliance upon the Administrative Agent, any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Borrower and its Subsidiaries, and all applicable bank or other regulatory Laws relating to the transactions contemplated hereby, and made its own decision to enter into this Agreement and to extend credit to the Borrower hereunder. Each Lender also acknowledges that it will, independently and without reliance upon the Administrative Agent, any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Borrower. Each Lender represents and warrants that (i) the Loan Documents set forth the terms of a commercial lending facility and (ii) it is engaged in making, acquiring or holding commercial loans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8" w:name="page79"/>
    <w:bookmarkEnd w:id="78"/>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9.08        No Other Duties, Etc</w:t>
      </w:r>
      <w:r>
        <w:rPr>
          <w:rFonts w:ascii="Times New Roman" w:cs="Times New Roman" w:eastAsia="Times New Roman" w:hAnsi="Times New Roman"/>
          <w:sz w:val="18"/>
          <w:szCs w:val="18"/>
          <w:color w:val="auto"/>
        </w:rPr>
        <w:t>. Anything herein to the contrary notwithstanding, none of the Arrangers or Syndication Agents listed on the cover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page hereof shall have any powers, duties or responsibilities under this Agreement or any of the other Loan Documents, except in its capacity, as applicable, as the Administrative Agent or a Lender hereunder.</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9.09        Administrative Agent May File Proofs of Claim</w:t>
      </w:r>
      <w:r>
        <w:rPr>
          <w:rFonts w:ascii="Times New Roman" w:cs="Times New Roman" w:eastAsia="Times New Roman" w:hAnsi="Times New Roman"/>
          <w:sz w:val="18"/>
          <w:szCs w:val="18"/>
          <w:color w:val="auto"/>
        </w:rPr>
        <w:t>. In case of the pendency of any proceeding under any Debtor Relief Law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judicial proceeding relative to the Borrower,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to file and prove a claim for the whole amount of the principal and interest owing and unpaid in respect of the Loans and all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18"/>
          <w:szCs w:val="18"/>
          <w:u w:val="single" w:color="auto"/>
          <w:color w:val="000000"/>
        </w:rPr>
        <w:t>Sections 2.10</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11.04</w:t>
      </w:r>
      <w:r>
        <w:rPr>
          <w:rFonts w:ascii="Times New Roman" w:cs="Times New Roman" w:eastAsia="Times New Roman" w:hAnsi="Times New Roman"/>
          <w:sz w:val="18"/>
          <w:szCs w:val="18"/>
          <w:color w:val="000000"/>
        </w:rPr>
        <w:t>) allowed in such judicial proceeding; and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to collect and receive any monies or other property payable or deliverable on any such claims and to distribute the same in accordance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8.03</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8"/>
          <w:szCs w:val="18"/>
          <w:u w:val="single" w:color="auto"/>
          <w:color w:val="auto"/>
        </w:rPr>
        <w:t>Sections 2.10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xml:space="preserve">, in each case, in accordance with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in any such proceeding.</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9.10        Certain ERISA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Each Lender (x) represents and warrants, as of the date such Person became a Lender party hereto, to, and (y) covenants, from the date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Person became a Lender party hereto to the date such Person ceases being a Lender party hereto, for the benefit of, the Administrative Agent and not, for the avoidance of doubt, to or for the benefit of the Borrower, that at least one of the following is and will be true:</w:t>
      </w:r>
    </w:p>
    <w:p>
      <w:pPr>
        <w:spacing w:after="0" w:line="176" w:lineRule="exact"/>
        <w:rPr>
          <w:sz w:val="20"/>
          <w:szCs w:val="20"/>
          <w:color w:val="auto"/>
        </w:rPr>
      </w:pPr>
    </w:p>
    <w:p>
      <w:pPr>
        <w:jc w:val="both"/>
        <w:ind w:left="660" w:right="20" w:firstLine="648"/>
        <w:spacing w:after="0" w:line="312" w:lineRule="auto"/>
        <w:rPr>
          <w:sz w:val="20"/>
          <w:szCs w:val="20"/>
          <w:color w:val="auto"/>
        </w:rPr>
      </w:pPr>
      <w:r>
        <w:rPr>
          <w:rFonts w:ascii="Times New Roman" w:cs="Times New Roman" w:eastAsia="Times New Roman" w:hAnsi="Times New Roman"/>
          <w:sz w:val="17"/>
          <w:szCs w:val="17"/>
          <w:color w:val="auto"/>
        </w:rPr>
        <w:t>(i)            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9" w:name="page80"/>
    <w:bookmarkEnd w:id="79"/>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87"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8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(iv)            such other representation, warranty and covenant as may be agreed in writing between the Administrative Agent, in its sole discretion, and such Lender.</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In addition, unless either (1) sub-clause (i) in the immediately preceding clause (a) is true with respect to a Lender or (2) a Lender has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provided another representation, warranty and covenant in accordance with sub-clause (iv) in the immediately preceding clause (a), such Lender further</w:t>
      </w:r>
    </w:p>
    <w:p>
      <w:pPr>
        <w:jc w:val="both"/>
        <w:ind w:firstLine="8"/>
        <w:spacing w:after="0" w:line="253" w:lineRule="auto"/>
        <w:tabs>
          <w:tab w:leader="none" w:pos="26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9.11        Recovery of Erroneous Payments</w:t>
      </w:r>
      <w:r>
        <w:rPr>
          <w:rFonts w:ascii="Times New Roman" w:cs="Times New Roman" w:eastAsia="Times New Roman" w:hAnsi="Times New Roman"/>
          <w:sz w:val="18"/>
          <w:szCs w:val="18"/>
          <w:color w:val="auto"/>
        </w:rPr>
        <w:t>. Without limitation of any other provision in this Agreement, if at any time the Administrative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makes a payment hereunder in error to any Lender Recipient Party, whether or not in respect of an Obligation due and owing by the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ARTICLE X. RESERVED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 MISCELLANEOUS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11.01      Amendments, Etc</w:t>
      </w:r>
      <w:r>
        <w:rPr>
          <w:rFonts w:ascii="Times New Roman" w:cs="Times New Roman" w:eastAsia="Times New Roman" w:hAnsi="Times New Roman"/>
          <w:sz w:val="18"/>
          <w:szCs w:val="18"/>
          <w:color w:val="auto"/>
        </w:rPr>
        <w:t>. Subject to Section 3.03, no amendment or waiver of any provision of this Agreement or any other Loan Document,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consent to any departure by the Borrower therefrom, shall be effective unless in writing signed by the Required Lenders and the Borrower and acknowledged by the Administrative Agent, and each such waiver or consent shall be effective only in the specific instance and for the specific purpose for which given; provided, however, that no such amendment, waiver or consent shall: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waive any condition set forth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4.01(a)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without the written consent of each Lender;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extend or increase the Commitment of any Lender (or reinstate any Commitment terminated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8.02</w:t>
      </w:r>
      <w:r>
        <w:rPr>
          <w:rFonts w:ascii="Times New Roman" w:cs="Times New Roman" w:eastAsia="Times New Roman" w:hAnsi="Times New Roman"/>
          <w:sz w:val="18"/>
          <w:szCs w:val="18"/>
          <w:color w:val="000000"/>
        </w:rPr>
        <w:t>) without the written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consent of such Lender;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postpone any date fixed by this Agreement or any other Loan Document for any payment (excluding mandatory prepayments) of principal,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interest, fees or other amounts due to the Lenders (or any of them) hereunder or under any other Loan Document without the written consent of each Lender directly affected thereby;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reduce the principal of, or the rate of interest specified herein on, any Loan, or (subject to clause (iv) of the second proviso to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11.01</w:t>
      </w:r>
      <w:r>
        <w:rPr>
          <w:rFonts w:ascii="Times New Roman" w:cs="Times New Roman" w:eastAsia="Times New Roman" w:hAnsi="Times New Roman"/>
          <w:sz w:val="18"/>
          <w:szCs w:val="18"/>
          <w:color w:val="000000"/>
        </w:rPr>
        <w:t xml:space="preserve">) any fees or other amounts payable hereunder or under any other Loan Document without the written consent of each Lender directly affected thereby;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only the consent of the Required Lenders shall be necessary (i) to amend the definition of “Default Rate” or to waive any obligation of the Borrower to pay interest at the Default Rate, except with respect to interest on past-due principal of any Loan, which shall require the written consent of each Lender, or (ii) to amend any financial covenant hereunder (or any defined term used therein) even if the effect of such amendment would be to reduce the rate of interest on any Loan or to reduce any fee payable hereunder;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modify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2.13</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8.03</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any other provision hereof in a manner that would have the effect of altering the ratable reduction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Commitments or the pro rata sharing of payments or the application of funds otherwise required hereunder without the written consent of each Lender directly affected thereby;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1" w:name="page82"/>
    <w:bookmarkEnd w:id="81"/>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change any provision of this Section or the definition of “Required Lenders” or any other provision hereof specifying the number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percentage of Lenders required to amend, waive or otherwise modify any rights hereunder or make any determination or grant any consent hereunder, without the written consent of each Lender.</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 no amendment, waiver or consent shall, unless in writing and signed by the Administrative Agent in addition to the Lenders required above, affect the rights or duties of the Administrative Agent under this Agreement or any other Loan Document; and (ii) the Fee Letters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or the maturity of any of its Loans may not be extended, the rate of interest on any of its Loans may not be reduced (other than as set forth in the proviso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above) and the principal amount of any of its Loans may not be forgiven, in each case, without the consent of such Defaulting Lender and (y) any waiver, amendment, consent or modification requiring the consent of all Lenders or each affected Lender that by its terms affects any Defaulting Lender more adversely relative to other affected Lenders shall require the consent of such Defaulting Lender.</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any provision herein to the contrary, if the Administrative Agent and the Borrower acting together identify any ambiguity, omission, mistake, typographical error or other defect in any provision of this Agreement or any other Loan Document (including the schedules and exhibits thereto),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herein, this Agreement may be amended and restated without the consent of any Lender (but with the consent of the Borrower and the Administrative Agent)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11.02      Notices; Effectiveness; Electronic Communication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Notices Generally</w:t>
      </w:r>
      <w:r>
        <w:rPr>
          <w:rFonts w:ascii="Times New Roman" w:cs="Times New Roman" w:eastAsia="Times New Roman" w:hAnsi="Times New Roman"/>
          <w:sz w:val="18"/>
          <w:szCs w:val="18"/>
          <w:color w:val="000000"/>
        </w:rPr>
        <w:t>. Except in the case of notices and other communications expressly permitted to be given by telephone (and except 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provided in subsection (b)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180"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            if to the Borrower or the Administrative Agent, to the address, facsimile number, electronic mail address or telephone number specified for such Person on </w:t>
      </w:r>
      <w:r>
        <w:rPr>
          <w:rFonts w:ascii="Times New Roman" w:cs="Times New Roman" w:eastAsia="Times New Roman" w:hAnsi="Times New Roman"/>
          <w:sz w:val="18"/>
          <w:szCs w:val="18"/>
          <w:u w:val="single" w:color="auto"/>
          <w:color w:val="auto"/>
        </w:rPr>
        <w:t>Schedule 11.02</w:t>
      </w:r>
      <w:r>
        <w:rPr>
          <w:rFonts w:ascii="Times New Roman" w:cs="Times New Roman" w:eastAsia="Times New Roman" w:hAnsi="Times New Roman"/>
          <w:sz w:val="18"/>
          <w:szCs w:val="18"/>
          <w:color w:val="auto"/>
        </w:rPr>
        <w:t>;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(ii)            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 and its Affiliates), if such questionnaire has been received by the Person sending such notice or communication, or if such questionnaire has not been received by such sending Person, to such address as may be reasonably believed to be correct by such sending Person.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Electronic Communications</w:t>
      </w:r>
      <w:r>
        <w:rPr>
          <w:rFonts w:ascii="Times New Roman" w:cs="Times New Roman" w:eastAsia="Times New Roman" w:hAnsi="Times New Roman"/>
          <w:sz w:val="18"/>
          <w:szCs w:val="18"/>
          <w:color w:val="000000"/>
        </w:rPr>
        <w:t>. Notices and other communications to the Lenders hereunder may be delivered or furnished by electronic</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communication (including e-mail, FpML messaging and Internet or intranet websites) pursuant to procedures approved by the Administrative Agent,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foregoing shall not apply to notices to any Lender pursuant to </w:t>
      </w:r>
      <w:r>
        <w:rPr>
          <w:rFonts w:ascii="Times New Roman" w:cs="Times New Roman" w:eastAsia="Times New Roman" w:hAnsi="Times New Roman"/>
          <w:sz w:val="18"/>
          <w:szCs w:val="18"/>
          <w:u w:val="single" w:color="auto"/>
          <w:color w:val="000000"/>
        </w:rPr>
        <w:t>Article II</w:t>
      </w:r>
      <w:r>
        <w:rPr>
          <w:rFonts w:ascii="Times New Roman" w:cs="Times New Roman" w:eastAsia="Times New Roman" w:hAnsi="Times New Roman"/>
          <w:sz w:val="18"/>
          <w:szCs w:val="18"/>
          <w:color w:val="000000"/>
        </w:rPr>
        <w:t xml:space="preserve"> if such Lender has notified the Administrative Agent and the Borrower that it is incapable of receiving notices under such Article by electronic communication. The Administrative Agent or the Borrower may each,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approval of such procedures may be limited to particular notices or communications.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The Platform</w:t>
      </w:r>
      <w:r>
        <w:rPr>
          <w:rFonts w:ascii="Times New Roman" w:cs="Times New Roman" w:eastAsia="Times New Roman" w:hAnsi="Times New Roman"/>
          <w:sz w:val="18"/>
          <w:szCs w:val="18"/>
          <w:color w:val="000000"/>
        </w:rPr>
        <w:t>. THE PLATFORM IS PROVIDED “AS IS” AND “AS AVAILABLE.” THE AGENT PARTIES (AS DEFINED BELOW)</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18"/>
          <w:szCs w:val="18"/>
          <w:u w:val="single" w:color="auto"/>
          <w:color w:val="000000"/>
        </w:rPr>
        <w:t>Agent Parties</w:t>
      </w:r>
      <w:r>
        <w:rPr>
          <w:rFonts w:ascii="Times New Roman" w:cs="Times New Roman" w:eastAsia="Times New Roman" w:hAnsi="Times New Roman"/>
          <w:sz w:val="18"/>
          <w:szCs w:val="18"/>
          <w:color w:val="000000"/>
        </w:rPr>
        <w:t xml:space="preserve">”) have any liability to the Borrower, any Lender or any other Person for losses, claims, damages, liabilities or expenses of any kind (whether in tort, contract or otherwise) arising out of the Borrower’s or the Administrative Agent’s transmission of Borrower Materials or notices through the Platform, any other electronic platform or electronic messaging service, or through the internet, except to the extent that such losses, claims, damages, liabilities or expenses have resulted from such Agent Party’s gross negligence, willful misconduct or material breach of any of its obligations under any Loan Document;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in no event shall any party hereto, Related Party of any party hereto or Agent Party have any liability to each other party hereto, its Related Parties, any Agent Party or any other Person for indirect, special, incidental, consequential or punitive damages (as opposed to direct or actual damages).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Change of Address, Etc</w:t>
      </w:r>
      <w:r>
        <w:rPr>
          <w:rFonts w:ascii="Times New Roman" w:cs="Times New Roman" w:eastAsia="Times New Roman" w:hAnsi="Times New Roman"/>
          <w:sz w:val="18"/>
          <w:szCs w:val="18"/>
          <w:color w:val="000000"/>
        </w:rPr>
        <w:t>. Each of the Borrower and the Administrative Agent may change its address, telecopier or telephone number for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notices and other communications hereunder by notice to the other parties hereto. Each other Lender may change its address, facsimile or telephone number for notices and other communications hereunder by notice to the Borrower and the Administrative Agent.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Subsidiaries or their respective securities for purposes of United States Federal or state securities laws.</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u w:val="single" w:color="auto"/>
          <w:color w:val="000000"/>
        </w:rPr>
        <w:t>Reliance by Administrative Agent and Lenders</w:t>
      </w:r>
      <w:r>
        <w:rPr>
          <w:rFonts w:ascii="Times New Roman" w:cs="Times New Roman" w:eastAsia="Times New Roman" w:hAnsi="Times New Roman"/>
          <w:sz w:val="18"/>
          <w:szCs w:val="18"/>
          <w:color w:val="000000"/>
        </w:rPr>
        <w:t>. The Administrative Agent and the Lenders shall be entitled to rely and act upon any notices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(including telephonic or electronic notices and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Lender and the Related Parties of each of them from all losses, costs, expenses and liabilities resulting from the reliance by such Person on each notice purportedly given by or on behalf of the Borrower, to the extent provided in </w:t>
      </w:r>
      <w:r>
        <w:rPr>
          <w:rFonts w:ascii="Times New Roman" w:cs="Times New Roman" w:eastAsia="Times New Roman" w:hAnsi="Times New Roman"/>
          <w:sz w:val="18"/>
          <w:szCs w:val="18"/>
          <w:u w:val="single" w:color="auto"/>
          <w:color w:val="000000"/>
        </w:rPr>
        <w:t>Section 11.04(b)</w:t>
      </w:r>
      <w:r>
        <w:rPr>
          <w:rFonts w:ascii="Times New Roman" w:cs="Times New Roman" w:eastAsia="Times New Roman" w:hAnsi="Times New Roman"/>
          <w:sz w:val="18"/>
          <w:szCs w:val="18"/>
          <w:color w:val="000000"/>
        </w:rPr>
        <w:t>. All telephonic notices to and other telephonic communications with the Administrative Agent may be recorded by any person a party hereto, and each of the parties hereto hereby consents to such recording.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11.03            No Waiver; Cumulative Remedies; Enforcement; Nature of Obligations</w:t>
      </w:r>
      <w:r>
        <w:rPr>
          <w:rFonts w:ascii="Times New Roman" w:cs="Times New Roman" w:eastAsia="Times New Roman" w:hAnsi="Times New Roman"/>
          <w:sz w:val="18"/>
          <w:szCs w:val="18"/>
          <w:color w:val="auto"/>
        </w:rPr>
        <w:t>. No failure by any Lender or the Administrative Agent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or in any other Loan Document, the authority to enforce rights and remedies hereunder and under the other Loan Documents against the Borrower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for the benefit of all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(c) any Lender from filing proofs of claim or appearing and filing pleadings on its own behalf during the pendency of a proceeding relative to the Borrower under any Debtor Relief Law;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and (ii) in addition to the matters set forth in clauses (b), (c) and (d) of the preceding proviso and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any Lender may, with the consent of the Required Lenders, enforce any rights and remedies available to it and as authorized by the Required Lenders.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11.04            Expenses; Indemnity; Damage Waiver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Costs and Expenses</w:t>
      </w:r>
      <w:r>
        <w:rPr>
          <w:rFonts w:ascii="Times New Roman" w:cs="Times New Roman" w:eastAsia="Times New Roman" w:hAnsi="Times New Roman"/>
          <w:sz w:val="18"/>
          <w:szCs w:val="18"/>
          <w:color w:val="000000"/>
        </w:rPr>
        <w:t>. The Borrower shall pay (i) all reasonable out-of-pocket expenses incurred by the Administrative Agent and 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Affiliates (including the reasonable fees, charges and disbursements of a single counsel for the Administrative Agent) (and if necessary one local counsel in each applicable jurisdiction) but excluding the allocated cost of internal counsel)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and</w:t>
      </w:r>
    </w:p>
    <w:p>
      <w:pPr>
        <w:spacing w:after="0" w:line="3" w:lineRule="exact"/>
        <w:rPr>
          <w:sz w:val="20"/>
          <w:szCs w:val="20"/>
          <w:color w:val="auto"/>
        </w:rPr>
      </w:pPr>
    </w:p>
    <w:p>
      <w:pPr>
        <w:jc w:val="both"/>
        <w:ind w:firstLine="8"/>
        <w:spacing w:after="0" w:line="250" w:lineRule="auto"/>
        <w:tabs>
          <w:tab w:leader="none" w:pos="27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out-of-pocket expenses incurred by the Administrative Agent or any Lender (including the fees, charges and disbursements of any counsel for the Administrative Agent or any Lender but excluding the allocated cost of internal counsel), in connection with the enforcement or protection of its rights</w:t>
      </w: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connection with this Agreement and the other Loan Documents, including its rights under this Section, or (B) in connection with the Loans made hereunder, including all such out-of-pocket expenses incurred during any workout, restructuring or negotiations in respect of such Loans.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5" w:name="page86"/>
    <w:bookmarkEnd w:id="85"/>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Indemnification by the Borrower</w:t>
      </w:r>
      <w:r>
        <w:rPr>
          <w:rFonts w:ascii="Times New Roman" w:cs="Times New Roman" w:eastAsia="Times New Roman" w:hAnsi="Times New Roman"/>
          <w:sz w:val="18"/>
          <w:szCs w:val="18"/>
          <w:color w:val="000000"/>
        </w:rPr>
        <w:t>. The Borrower shall indemnify the Administrative Agent (and any sub-agent thereof), each Lender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each Related Party of the foregoing Persons (each such Person being called an “</w:t>
      </w:r>
      <w:r>
        <w:rPr>
          <w:rFonts w:ascii="Times New Roman" w:cs="Times New Roman" w:eastAsia="Times New Roman" w:hAnsi="Times New Roman"/>
          <w:sz w:val="18"/>
          <w:szCs w:val="18"/>
          <w:u w:val="single" w:color="auto"/>
          <w:color w:val="000000"/>
        </w:rPr>
        <w:t>Indemnitee</w:t>
      </w:r>
      <w:r>
        <w:rPr>
          <w:rFonts w:ascii="Times New Roman" w:cs="Times New Roman" w:eastAsia="Times New Roman" w:hAnsi="Times New Roman"/>
          <w:sz w:val="18"/>
          <w:szCs w:val="18"/>
          <w:color w:val="000000"/>
        </w:rPr>
        <w:t>”) against, and hold each Indemnitee harmless from, any and all losses, claims, damages, liabilities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Person (including the Borrower) arising out of, in connection with, or as a result of</w:t>
      </w:r>
    </w:p>
    <w:p>
      <w:pPr>
        <w:spacing w:after="0" w:line="3" w:lineRule="exact"/>
        <w:rPr>
          <w:sz w:val="20"/>
          <w:szCs w:val="20"/>
          <w:color w:val="auto"/>
        </w:rPr>
      </w:pPr>
    </w:p>
    <w:p>
      <w:pPr>
        <w:jc w:val="both"/>
        <w:ind w:firstLine="8"/>
        <w:spacing w:after="0" w:line="250" w:lineRule="auto"/>
        <w:tabs>
          <w:tab w:leader="none" w:pos="2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or delivery of this Agreement, any other Loan Document or any agreement or instrument contemplated hereby or thereby (including, without limitation, the Indemnitee’s reliance on any Communication executed using an Electronic Signature, or in the form of an Electronic Record), the performance by the parties hereto of their respective obligations hereunder or thereunder, the consummation of the transactions contemplated hereby or thereby (including the enforcement or defense thereof), or, in the case of the Administrative Agent (and any sub-agent thereof) and its Related Parties only, the administration of this Agreement and the other Loan Documents (including in respect of any matters addressed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(ii) any Loan or the use or proposed use of the proceeds therefrom, (iii) any actual or alleged presence or release of Hazardous Materials on or from any property owned or operated by the Borrower or any of its Subsidiaries, or any Environmental Liability related in any way to the Borrower or any of its Subsidiaries, or</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32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actual or prospective claim, litigation, investigation or proceeding relating to any of the foregoing, whether based on contract, tort or any other theory, whether brought by a third party or by the Borrower, and regardless of whether any Indemnitee is a party thereto, IN ALL CASES, WHETHER OR NOT CAUSED BY OR ARISING, IN WHOLE OR IN PART, OUT OF THE COMPARATIVE, CONTRIBUTORY OR SOLE NEGLIGENCE OF THE INDEMNITEE; provided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any of its officers, directors, employees, controlled Affiliates or controlling Persons, or a material breach of any Loan Document by such Indemnitee, or, (y) result from a claim brought by the Borrower against an Indemnitee for a material breach of such Indemnitee’s obligations hereunder or under any other Loan Document, if the Borrower has obtained a final and nonappealable judgment in its favor on such claim as determined by a court of competent jurisdiction or (z) result from a claim not involving an act or omission of the Borrower and that is brought by an Indemnitee against another Indemnitee (other than against the arranger or the Administrative Agent in their capacities as such). Without limiting the provisions of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11.04(b)</w:t>
      </w:r>
      <w:r>
        <w:rPr>
          <w:rFonts w:ascii="Times New Roman" w:cs="Times New Roman" w:eastAsia="Times New Roman" w:hAnsi="Times New Roman"/>
          <w:sz w:val="18"/>
          <w:szCs w:val="18"/>
          <w:color w:val="auto"/>
        </w:rPr>
        <w:t xml:space="preserve"> shall not apply with respect to Taxes other than any Taxes that represent losses, claims, damages, etc. arising from any non-Tax claim. In addition, so long as no Default has occurred and is continuing and the Borrower is financially solvent, such indemnity shall not, as to any Indemnitee, be available with respect to any settlements effected without the Borrower’s prior written consent, such consent not to be unreasonably withheld, conditioned or delayed; provided, the Borrower may not reasonably withhold consent to any settlement that an Indemnitee proposes, if the Borrower does not have the financial ability to pay all its obligations outstanding and asserted against the Borrower at that time, including the maximum potential claims against the Indemnitee to be indemnified pursuant to this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provided further, with respect to any such settlement consented to by the Borrower (which shall not include any statement as to any admission of fault, culpability or a failure to act by or on behalf of any Indemnitee), the Borrower shall indemnify such Indemnitee from and against any and all losses, claims, damages, liabilities and related expenses by reason of such settlement in accordance with the other provisions of this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Reimbursement by Lenders</w:t>
      </w:r>
      <w:r>
        <w:rPr>
          <w:rFonts w:ascii="Times New Roman" w:cs="Times New Roman" w:eastAsia="Times New Roman" w:hAnsi="Times New Roman"/>
          <w:sz w:val="18"/>
          <w:szCs w:val="18"/>
          <w:color w:val="000000"/>
        </w:rPr>
        <w:t>. To the extent that the Borrower for any reason fails to indefeasibly pay any amount required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subsection (a) or (b) of this Section to be paid by it to the Administrative Agent (or any sub-agent thereof) or any Related Party, without affecting the Borrower’s payment obligations with respect thereto, each Lender severally agrees to pay to the Administrative Agent (or any such sub-agent) or such Related Party such Lender’s pro rata share (determined as of the time that the applicable unreimbursed expense or indemnity payment is sought based on each Lender’s share of the Outstanding Amount of all Loans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unreimbursed expense or indemnified loss, claim, damage, liability or related expense, as the case may be, was incurred by or asserted against the Administrative Agent (or any such sub-agent) in its capacity as such, or against any Related Party acting for the Administrative Agent (or any such sub-agent) in connection with such capacity. The obligations of the Lenders under this subsection (d) are subject to the provisions of </w:t>
      </w:r>
      <w:r>
        <w:rPr>
          <w:rFonts w:ascii="Times New Roman" w:cs="Times New Roman" w:eastAsia="Times New Roman" w:hAnsi="Times New Roman"/>
          <w:sz w:val="18"/>
          <w:szCs w:val="18"/>
          <w:u w:val="single" w:color="auto"/>
          <w:color w:val="000000"/>
        </w:rPr>
        <w:t>Section 2.12(d)</w:t>
      </w:r>
      <w:r>
        <w:rPr>
          <w:rFonts w:ascii="Times New Roman" w:cs="Times New Roman" w:eastAsia="Times New Roman" w:hAnsi="Times New Roman"/>
          <w:sz w:val="18"/>
          <w:szCs w:val="18"/>
          <w:color w:val="000000"/>
        </w:rPr>
        <w:t>.</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Waiver of Consequential Damages, Etc.</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 the fullest extent permitted by Applicable Law, no party hereto or Related Party thereof shall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assert, and hereby waives, and acknowledges that no other Person shall have, any claim against any other party hereto or any Related Party thereof (including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provided, the foregoing shall not limit Borrower’s indemnity and reimbursement obligations set forth in </w:t>
      </w:r>
      <w:r>
        <w:rPr>
          <w:rFonts w:ascii="Times New Roman" w:cs="Times New Roman" w:eastAsia="Times New Roman" w:hAnsi="Times New Roman"/>
          <w:sz w:val="18"/>
          <w:szCs w:val="18"/>
          <w:u w:val="single" w:color="auto"/>
          <w:color w:val="000000"/>
        </w:rPr>
        <w:t>Section 11.04(b)</w:t>
      </w:r>
      <w:r>
        <w:rPr>
          <w:rFonts w:ascii="Times New Roman" w:cs="Times New Roman" w:eastAsia="Times New Roman" w:hAnsi="Times New Roman"/>
          <w:sz w:val="18"/>
          <w:szCs w:val="18"/>
          <w:color w:val="000000"/>
        </w:rPr>
        <w:t xml:space="preserve"> to the extent any such special, indirect, consequential or punitive damages are included in any third party claim against any Indemnitee.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as a result of such Indemnitee’s gross negligence, willful misconduct or material breach of its obligations under any Loan Document as found in a final and nonappealable judgment by a court of competent jurisdiction.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u w:val="single" w:color="auto"/>
          <w:color w:val="000000"/>
        </w:rPr>
        <w:t>Payments</w:t>
      </w:r>
      <w:r>
        <w:rPr>
          <w:rFonts w:ascii="Times New Roman" w:cs="Times New Roman" w:eastAsia="Times New Roman" w:hAnsi="Times New Roman"/>
          <w:sz w:val="18"/>
          <w:szCs w:val="18"/>
          <w:color w:val="000000"/>
        </w:rPr>
        <w:t>. All amounts due under this Section shall be payable not later than ten Business Days after demand therefor.</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u w:val="single" w:color="auto"/>
          <w:color w:val="000000"/>
        </w:rPr>
        <w:t>Survival</w:t>
      </w:r>
      <w:r>
        <w:rPr>
          <w:rFonts w:ascii="Times New Roman" w:cs="Times New Roman" w:eastAsia="Times New Roman" w:hAnsi="Times New Roman"/>
          <w:sz w:val="18"/>
          <w:szCs w:val="18"/>
          <w:color w:val="000000"/>
        </w:rPr>
        <w:t>. The agreements in this Section 11.04 and the indemnity provisions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11.02(e)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shall survive the resignation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Administrative Agent, the replacement of any Lender, the termination of the Aggregate Commitments and the repayment, satisfaction or discharge of all the other Obligations.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11.05            Payments Set Aside</w:t>
      </w:r>
      <w:r>
        <w:rPr>
          <w:rFonts w:ascii="Times New Roman" w:cs="Times New Roman" w:eastAsia="Times New Roman" w:hAnsi="Times New Roman"/>
          <w:sz w:val="18"/>
          <w:szCs w:val="18"/>
          <w:color w:val="auto"/>
        </w:rPr>
        <w:t>. To the extent that any payment by or on behalf of the Borrower is made to the Administrative Agent or any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The obligations of the Lenders under clause (b) of the preceding sentence shall survive the payment in full of the Obligations and the termination of this Agreement.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11.06            Successors and Assigns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u w:val="single" w:color="auto"/>
          <w:color w:val="000000"/>
        </w:rPr>
        <w:t>Successors and Assigns Generally</w:t>
      </w:r>
      <w:r>
        <w:rPr>
          <w:rFonts w:ascii="Times New Roman" w:cs="Times New Roman" w:eastAsia="Times New Roman" w:hAnsi="Times New Roman"/>
          <w:sz w:val="17"/>
          <w:szCs w:val="17"/>
          <w:color w:val="000000"/>
        </w:rPr>
        <w:t>. The provisions of this Agreement shall be binding upon and inure to the benefit of the parties hereto and</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their respective successors and assigns permitted hereby, except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w:t>
      </w:r>
    </w:p>
    <w:p>
      <w:pPr>
        <w:spacing w:after="0" w:line="3" w:lineRule="exact"/>
        <w:rPr>
          <w:sz w:val="20"/>
          <w:szCs w:val="20"/>
          <w:color w:val="auto"/>
        </w:rPr>
      </w:pPr>
    </w:p>
    <w:p>
      <w:pPr>
        <w:jc w:val="both"/>
        <w:ind w:firstLine="8"/>
        <w:spacing w:after="0" w:line="253" w:lineRule="auto"/>
        <w:tabs>
          <w:tab w:leader="none" w:pos="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and the Lenders) any legal or equitable right, remedy or claim under or by reason of this Agreement.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Assignments by Lenders</w:t>
      </w:r>
      <w:r>
        <w:rPr>
          <w:rFonts w:ascii="Times New Roman" w:cs="Times New Roman" w:eastAsia="Times New Roman" w:hAnsi="Times New Roman"/>
          <w:sz w:val="18"/>
          <w:szCs w:val="18"/>
          <w:color w:val="000000"/>
        </w:rPr>
        <w:t>. Any Lender may at any time assign to one or more Eligible Assignees all or a portion of its rights and obligations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under this Agreement and the other Loan Documents (including all or a portion of its Commitment and the Loans at the time owing to it);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any such assignment shall be subject to the following conditions: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Minimum Amounts.</w:t>
      </w:r>
    </w:p>
    <w:p>
      <w:pPr>
        <w:spacing w:after="0" w:line="225"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(A)            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8" w:name="page89"/>
    <w:bookmarkEnd w:id="88"/>
    <w:p>
      <w:pPr>
        <w:jc w:val="both"/>
        <w:ind w:left="6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Borrower otherwise consents (each such consent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8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Proportionate Amounts</w:t>
      </w:r>
      <w:r>
        <w:rPr>
          <w:rFonts w:ascii="Times New Roman" w:cs="Times New Roman" w:eastAsia="Times New Roman" w:hAnsi="Times New Roman"/>
          <w:sz w:val="18"/>
          <w:szCs w:val="18"/>
          <w:color w:val="auto"/>
        </w:rPr>
        <w:t>. Each partial assignment shall be made as an assignment of a proportionate part of all the assigning Lender’s rights and obligations under this Agreement and the other Loan Documents with respect to the Loans or the Commitment assigned.</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Required Consents</w:t>
      </w:r>
      <w:r>
        <w:rPr>
          <w:rFonts w:ascii="Times New Roman" w:cs="Times New Roman" w:eastAsia="Times New Roman" w:hAnsi="Times New Roman"/>
          <w:sz w:val="18"/>
          <w:szCs w:val="18"/>
          <w:color w:val="auto"/>
        </w:rPr>
        <w:t xml:space="preserve">. No consent shall be required for any such assignment except to the extent required by </w:t>
      </w:r>
      <w:r>
        <w:rPr>
          <w:rFonts w:ascii="Times New Roman" w:cs="Times New Roman" w:eastAsia="Times New Roman" w:hAnsi="Times New Roman"/>
          <w:sz w:val="18"/>
          <w:szCs w:val="18"/>
          <w:u w:val="single" w:color="auto"/>
          <w:color w:val="auto"/>
        </w:rPr>
        <w:t>subsection (b)(i)(B)</w:t>
      </w:r>
      <w:r>
        <w:rPr>
          <w:rFonts w:ascii="Times New Roman" w:cs="Times New Roman" w:eastAsia="Times New Roman" w:hAnsi="Times New Roman"/>
          <w:sz w:val="18"/>
          <w:szCs w:val="18"/>
          <w:color w:val="auto"/>
        </w:rPr>
        <w:t xml:space="preserve"> of this Section and, in addition:</w:t>
      </w:r>
    </w:p>
    <w:p>
      <w:pPr>
        <w:spacing w:after="0" w:line="162"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the consent of the Borrower (such consent not to be unreasonably withheld or delayed) shall be required unless (1) an Event of Default under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8.01(g</w:t>
      </w:r>
      <w:r>
        <w:rPr>
          <w:rFonts w:ascii="Times New Roman" w:cs="Times New Roman" w:eastAsia="Times New Roman" w:hAnsi="Times New Roman"/>
          <w:sz w:val="18"/>
          <w:szCs w:val="18"/>
          <w:color w:val="auto"/>
        </w:rPr>
        <w:t xml:space="preserve">) has occurred and is continuing at the time of such assignment or (2) such assignment is to a Lender, an Affiliate of a Lender or an Approved 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deemed to have consented to any such assignment unless it shall object thereto by written notice to the Administrative Agent within ten (10) Business Days after having received notice thereof; and</w:t>
      </w:r>
    </w:p>
    <w:p>
      <w:pPr>
        <w:spacing w:after="0" w:line="183" w:lineRule="exact"/>
        <w:rPr>
          <w:sz w:val="20"/>
          <w:szCs w:val="20"/>
          <w:color w:val="auto"/>
        </w:rPr>
      </w:pPr>
    </w:p>
    <w:p>
      <w:pPr>
        <w:jc w:val="both"/>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(B)            the consent of the Administrative Agent (such consent not to be unreasonably withheld or delayed) shall be required if such assignment is to a Person that is not a Lender, an Affiliate of such Lender or an Approved Fund with respect to such Lender.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Assignment and Assumption</w:t>
      </w:r>
      <w:r>
        <w:rPr>
          <w:rFonts w:ascii="Times New Roman" w:cs="Times New Roman" w:eastAsia="Times New Roman" w:hAnsi="Times New Roman"/>
          <w:sz w:val="18"/>
          <w:szCs w:val="18"/>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No Assignment to Certain Persons</w:t>
      </w:r>
      <w:r>
        <w:rPr>
          <w:rFonts w:ascii="Times New Roman" w:cs="Times New Roman" w:eastAsia="Times New Roman" w:hAnsi="Times New Roman"/>
          <w:sz w:val="18"/>
          <w:szCs w:val="18"/>
          <w:color w:val="auto"/>
        </w:rPr>
        <w:t>. No such assignment shall be made (A) to the Borrower or any of the Borrower’s Affiliates or Subsidiaries, or (B) to any Defaulting Lender or any of its Subsidiaries, or any Person who, upon becoming a Lender hereunder, would constitute any of the foregoing Persons described in this clause (B), or (C) to a natural Person (or a holding company, investment vehicle or trust for, or owned and operated for the primary benefit of one or more natural Persons).</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9" w:name="page90"/>
    <w:bookmarkEnd w:id="89"/>
    <w:p>
      <w:pPr>
        <w:jc w:val="both"/>
        <w:ind w:left="660" w:firstLine="648"/>
        <w:spacing w:after="0" w:line="268" w:lineRule="auto"/>
        <w:rPr>
          <w:sz w:val="20"/>
          <w:szCs w:val="20"/>
          <w:color w:val="auto"/>
        </w:rPr>
      </w:pPr>
      <w:r>
        <w:rPr>
          <w:rFonts w:ascii="Times New Roman" w:cs="Times New Roman" w:eastAsia="Times New Roman" w:hAnsi="Times New Roman"/>
          <w:sz w:val="17"/>
          <w:szCs w:val="17"/>
          <w:color w:val="auto"/>
        </w:rPr>
        <w:t>(vi)       </w:t>
      </w:r>
      <w:r>
        <w:rPr>
          <w:rFonts w:ascii="Times New Roman" w:cs="Times New Roman" w:eastAsia="Times New Roman" w:hAnsi="Times New Roman"/>
          <w:sz w:val="17"/>
          <w:szCs w:val="17"/>
          <w:u w:val="single" w:color="auto"/>
          <w:color w:val="auto"/>
        </w:rPr>
        <w:t>  Certain Additional Payments</w:t>
      </w:r>
      <w:r>
        <w:rPr>
          <w:rFonts w:ascii="Times New Roman" w:cs="Times New Roman" w:eastAsia="Times New Roman" w:hAnsi="Times New Roman"/>
          <w:sz w:val="17"/>
          <w:szCs w:val="17"/>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w:t>
      </w:r>
    </w:p>
    <w:p>
      <w:pPr>
        <w:spacing w:after="0" w:line="2" w:lineRule="exact"/>
        <w:rPr>
          <w:sz w:val="20"/>
          <w:szCs w:val="20"/>
          <w:color w:val="auto"/>
        </w:rPr>
      </w:pPr>
    </w:p>
    <w:p>
      <w:pPr>
        <w:jc w:val="both"/>
        <w:ind w:left="660" w:hanging="4"/>
        <w:spacing w:after="0" w:line="253" w:lineRule="auto"/>
        <w:tabs>
          <w:tab w:leader="none" w:pos="9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(and fund as appropriate) its full pro rata share of all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xml:space="preserve"> with respect to facts and circumstances occurring prior to the effective date of such assignment; provided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and in connection therewith the assignor Lender shall (i) if its entire Commitment was assigned, return its Note (if any) to the Borrower for cancellation (or submit to the Borrower an affidavit regarding the loss thereof) or (ii) if only a portion of its Commitment was assigned, provide evidence that such assignor’s Note (if any), has been marked to reflect such reduction.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Register</w:t>
      </w:r>
      <w:r>
        <w:rPr>
          <w:rFonts w:ascii="Times New Roman" w:cs="Times New Roman" w:eastAsia="Times New Roman" w:hAnsi="Times New Roman"/>
          <w:sz w:val="18"/>
          <w:szCs w:val="18"/>
          <w:color w:val="000000"/>
        </w:rPr>
        <w:t>. The Administrative Agent, acting solely for this purpose as an agent of the Borrower (and such agency being solely for Tax</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owing to, each Lender pursuant to the terms hereof from time to time (the “</w:t>
      </w:r>
      <w:r>
        <w:rPr>
          <w:rFonts w:ascii="Times New Roman" w:cs="Times New Roman" w:eastAsia="Times New Roman" w:hAnsi="Times New Roman"/>
          <w:sz w:val="18"/>
          <w:szCs w:val="18"/>
          <w:u w:val="single" w:color="auto"/>
          <w:color w:val="000000"/>
        </w:rPr>
        <w:t>Register</w:t>
      </w:r>
      <w:r>
        <w:rPr>
          <w:rFonts w:ascii="Times New Roman" w:cs="Times New Roman" w:eastAsia="Times New Roman" w:hAnsi="Times New Roman"/>
          <w:sz w:val="18"/>
          <w:szCs w:val="18"/>
          <w:color w:val="000000"/>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Participations</w:t>
      </w:r>
      <w:r>
        <w:rPr>
          <w:rFonts w:ascii="Times New Roman" w:cs="Times New Roman" w:eastAsia="Times New Roman" w:hAnsi="Times New Roman"/>
          <w:sz w:val="18"/>
          <w:szCs w:val="18"/>
          <w:color w:val="000000"/>
        </w:rPr>
        <w:t>. Any Lender may at any time, without the consent of, or notice to, the Borrower or the Administrative Agent, sell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participations to any Person (other than a natural Person, or a holding company, investment vehicle or trust for, or owned and operated for the primary benefit of one or more natural Persons, a Defaulting Lender or the Borrower or any of the Borrower’s Affiliates or Subsidiaries) (each, a “</w:t>
      </w:r>
      <w:r>
        <w:rPr>
          <w:rFonts w:ascii="Times New Roman" w:cs="Times New Roman" w:eastAsia="Times New Roman" w:hAnsi="Times New Roman"/>
          <w:sz w:val="18"/>
          <w:szCs w:val="18"/>
          <w:u w:val="single" w:color="auto"/>
          <w:color w:val="000000"/>
        </w:rPr>
        <w:t>Participant</w:t>
      </w:r>
      <w:r>
        <w:rPr>
          <w:rFonts w:ascii="Times New Roman" w:cs="Times New Roman" w:eastAsia="Times New Roman" w:hAnsi="Times New Roman"/>
          <w:sz w:val="18"/>
          <w:szCs w:val="18"/>
          <w:color w:val="000000"/>
        </w:rPr>
        <w:t xml:space="preserve">”) in all or a portion of such Lender’s rights and/or obligations under this Agreement (including all or a portion of its Commitment and/or the Loans);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 such Lender’s obligations under this Agreement shall remain unchanged, (ii) 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18"/>
          <w:szCs w:val="18"/>
          <w:u w:val="single" w:color="auto"/>
          <w:color w:val="000000"/>
        </w:rPr>
        <w:t>Section 11.04(c</w:t>
      </w:r>
      <w:r>
        <w:rPr>
          <w:rFonts w:ascii="Times New Roman" w:cs="Times New Roman" w:eastAsia="Times New Roman" w:hAnsi="Times New Roman"/>
          <w:sz w:val="18"/>
          <w:szCs w:val="18"/>
          <w:color w:val="000000"/>
        </w:rPr>
        <w:t>) without regard to the existence of any participation.</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that affects such Participant. The Borrower agrees that each Participant shall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(subject to the requirements and limitations therein and in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and the obligations imposed by such Sections to the same extent as if it were a Lender and had acquired its interest by assignment pursuant to clause (b) of this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(it being understood that the documentation required under </w:t>
      </w:r>
      <w:r>
        <w:rPr>
          <w:rFonts w:ascii="Times New Roman" w:cs="Times New Roman" w:eastAsia="Times New Roman" w:hAnsi="Times New Roman"/>
          <w:sz w:val="18"/>
          <w:szCs w:val="18"/>
          <w:u w:val="single" w:color="auto"/>
          <w:color w:val="auto"/>
        </w:rPr>
        <w:t>Section 3.01(g)</w:t>
      </w:r>
      <w:r>
        <w:rPr>
          <w:rFonts w:ascii="Times New Roman" w:cs="Times New Roman" w:eastAsia="Times New Roman" w:hAnsi="Times New Roman"/>
          <w:sz w:val="18"/>
          <w:szCs w:val="18"/>
          <w:color w:val="auto"/>
        </w:rPr>
        <w:t xml:space="preserve"> shall be delivered to the Lender who sells the participation); provided that such Participant (A) agrees to be subject to the provisions of </w:t>
      </w:r>
      <w:r>
        <w:rPr>
          <w:rFonts w:ascii="Times New Roman" w:cs="Times New Roman" w:eastAsia="Times New Roman" w:hAnsi="Times New Roman"/>
          <w:sz w:val="18"/>
          <w:szCs w:val="18"/>
          <w:u w:val="single" w:color="auto"/>
          <w:color w:val="auto"/>
        </w:rPr>
        <w:t>Sections 3.06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11.13</w:t>
      </w:r>
      <w:r>
        <w:rPr>
          <w:rFonts w:ascii="Times New Roman" w:cs="Times New Roman" w:eastAsia="Times New Roman" w:hAnsi="Times New Roman"/>
          <w:sz w:val="18"/>
          <w:szCs w:val="18"/>
          <w:color w:val="auto"/>
        </w:rPr>
        <w:t xml:space="preserve"> as if it were an assignee under clause (b) of this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and (B) shall not be entitled to receive any greater payment under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with respect to any participation, than the Lender from whom it acquired the applicable participation would have been entitled to receive.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as though it were a Lender; provided that such Participant agrees to be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provided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u w:val="single" w:color="auto"/>
          <w:color w:val="000000"/>
        </w:rPr>
        <w:t>Certain Pledges</w:t>
      </w:r>
      <w:r>
        <w:rPr>
          <w:rFonts w:ascii="Times New Roman" w:cs="Times New Roman" w:eastAsia="Times New Roman" w:hAnsi="Times New Roman"/>
          <w:sz w:val="18"/>
          <w:szCs w:val="18"/>
          <w:color w:val="000000"/>
        </w:rPr>
        <w:t>. Any Lender may at any time pledge or assign a security interest in all or any portion of its rights under this Agreement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(including under its Note(s), if any) to secure obligations of such Lender, including any pledge or assignment to secure obligations to a Federal Reserve Bank;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no such pledge or assignment shall release such Lender from any of its obligations hereunder or substitute any such pledgee or assignee for such Lender as a party hereto.</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u w:val="single" w:color="auto"/>
          <w:color w:val="000000"/>
        </w:rPr>
        <w:t>Lost Notes</w:t>
      </w:r>
      <w:r>
        <w:rPr>
          <w:rFonts w:ascii="Times New Roman" w:cs="Times New Roman" w:eastAsia="Times New Roman" w:hAnsi="Times New Roman"/>
          <w:sz w:val="18"/>
          <w:szCs w:val="18"/>
          <w:color w:val="000000"/>
        </w:rPr>
        <w:t>. Upon receipt of an affidavit reasonably satisfactory to the Borrower of an officer of any Lender as to the loss, theft, destruction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mutilation of its Note which is not of public record, and, in the case of any such loss, theft, destruction or mutilation, upon cancellation of such Note, the Borrower will execute and deliver, in lieu thereof, a replacement Note in the principal amount of such Lender’s then Commitment or if no Commitment is in effect, the outstanding principal amount owed to such Lender and otherwise of like tenor.</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11.07            Treatment of Certain Information; Confidentiality</w:t>
      </w:r>
      <w:r>
        <w:rPr>
          <w:rFonts w:ascii="Times New Roman" w:cs="Times New Roman" w:eastAsia="Times New Roman" w:hAnsi="Times New Roman"/>
          <w:sz w:val="18"/>
          <w:szCs w:val="18"/>
          <w:color w:val="auto"/>
        </w:rPr>
        <w:t>. Each of the Administrative Agent and the Lenders agrees to maintain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confidentiality of the Information (as defined below), except that Information may be disclosed (a) to its Affiliates, its auditors and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xml:space="preserve">,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credit facilities provided hereunder, (ii) the provider of any Platform or other electronic delivery service used by the Administrative Agent to deliver Borrower Materials or notices to the Lenders or (iii) the CUSIP Service Bureau or any similar agency in connection with the application, issuance, publishing and monitoring of CUSIP numbers or other market identifiers with respect to the credit facilities provided hereunder, or any credit insurance broker, insurer or reinsurer, (h) with the consent of the Borrower or (i) to the extent such Information (x) becomes publicly available other than as a result of a breach of this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xml:space="preserve">, (y) becomes available to the Administrative Agent, any Lender or any of their respective Affiliates on a nonconfidential basis from a source other than the Borrower or (z) is independently discovered or developed by a party hereto without utilizing any Information received from the Borrower or violating the terms of this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For the avoidance of doubt, nothing herein prohibits any individual from communicating or disclosing information regarding suspected violations of Laws to a Governmental Authority. In addition, the Administrative Agent and the Lenders may disclose the existence of this Agreement and public information about this Agreement to market data collectors, similar service providers to the lending industry and service providers to the Agents and the Lenders in connection with the administration of this Agreement, the other Loan Documents, and the Commitments.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purposes of this Section, “Information” means all information received from the Borrower or any Subsidiary relating to the Borrower or any Subsidiary or any Affiliate of any of them, or any of their respective businesses, other than any such information that is available to the Administrative Agent or any Lender on a nonconfidential basis prior to disclosure by the Borrower or any Subsidiary, provided that, in the case of information received from the Borrower or any Subsidiary after the date hereof.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the Administrative Agent and the Lenders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avoidance of doubt, nothing herein prohibits any individual from communicating or disclosing information regarding suspected violations of Laws to a Governmental Authority without any notification to any Person.</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11.08     Right of Setoff</w:t>
      </w:r>
      <w:r>
        <w:rPr>
          <w:rFonts w:ascii="Times New Roman" w:cs="Times New Roman" w:eastAsia="Times New Roman" w:hAnsi="Times New Roman"/>
          <w:sz w:val="18"/>
          <w:szCs w:val="18"/>
          <w:color w:val="auto"/>
        </w:rPr>
        <w:t>. At any time and from time to time during the continuance of any Event of Default, each Lender and each of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Affiliates is hereby authorized at any time and from time to time, to the fullest extent permitted by Applicable Law, to set off and apply against the Obligations, any and all deposits (general or special, time or demand, provisional or final, in whatever currency) at any time held and other obligations (in whatever currency) at any time owing by such Lender or any such Affiliate to or for the credit or the account of the Borrower against any and all of the obligations of the Borrower now or hereafter existing under this Agreement or any other Loan Document to such Lender or their respective Affiliates, irrespective of whether or not such Lender or Affiliate shall have made any demand under this Agreement or any other Loan Document and although such obligations of the Borrower may be contingent or unmatured or are owed to a branch, office or Affiliate of such Lender different from the branch, office or Affiliate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Section 2.14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their respective Affiliates under this Section are in addition to other rights and remedies (including other rights of setoff) that such Lender or their respective Affiliates may have. Each Lender agrees to notify the Borrower and the Administrative Agent promptly after any such setoff and application, provided that the failure to give such notice shall not affect the validity of such setoff and application.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11.09      Interest Rate Limitation</w:t>
      </w:r>
      <w:r>
        <w:rPr>
          <w:rFonts w:ascii="Times New Roman" w:cs="Times New Roman" w:eastAsia="Times New Roman" w:hAnsi="Times New Roman"/>
          <w:sz w:val="18"/>
          <w:szCs w:val="18"/>
          <w:color w:val="auto"/>
        </w:rPr>
        <w:t>. Notwithstanding anything to the contrary contained in any Loan Document, the interest paid or agreed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under the Loan Documents shall not exceed the maximum rate of non-usurious interest permitted by Applicable Law (the “Maximum Rate”).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w:t>
      </w:r>
    </w:p>
    <w:p>
      <w:pPr>
        <w:spacing w:after="0" w:line="4" w:lineRule="exact"/>
        <w:rPr>
          <w:sz w:val="20"/>
          <w:szCs w:val="20"/>
          <w:color w:val="auto"/>
        </w:rPr>
      </w:pPr>
    </w:p>
    <w:p>
      <w:pPr>
        <w:ind w:right="20" w:firstLine="8"/>
        <w:spacing w:after="0" w:line="260" w:lineRule="auto"/>
        <w:tabs>
          <w:tab w:leader="none" w:pos="27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amortize, prorate, allocate, and spread in equal or unequal parts the total amount of interest throughout the contemplated term of the Obligations hereunder.</w:t>
      </w:r>
    </w:p>
    <w:p>
      <w:pPr>
        <w:spacing w:after="0" w:line="17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11.10      Counterparts; Integration; Effectiveness</w:t>
      </w:r>
      <w:r>
        <w:rPr>
          <w:rFonts w:ascii="Times New Roman" w:cs="Times New Roman" w:eastAsia="Times New Roman" w:hAnsi="Times New Roman"/>
          <w:sz w:val="18"/>
          <w:szCs w:val="18"/>
          <w:color w:val="auto"/>
        </w:rPr>
        <w:t>. This Agreement, the other Loan Documents, and any separate letter agreements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permitted assigns.</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11.11      Survival of Representations and Warranties</w:t>
      </w:r>
      <w:r>
        <w:rPr>
          <w:rFonts w:ascii="Times New Roman" w:cs="Times New Roman" w:eastAsia="Times New Roman" w:hAnsi="Times New Roman"/>
          <w:sz w:val="18"/>
          <w:szCs w:val="18"/>
          <w:color w:val="auto"/>
        </w:rPr>
        <w:t>. All representations and warranties made hereunder and in any other Loan Document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the Borrowing, and shall continue in full force and effect as long as any Loan or any other Obligation hereunder shall remain unpaid or unsatisfied</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11.12     Severability</w:t>
      </w:r>
      <w:r>
        <w:rPr>
          <w:rFonts w:ascii="Times New Roman" w:cs="Times New Roman" w:eastAsia="Times New Roman" w:hAnsi="Times New Roman"/>
          <w:sz w:val="18"/>
          <w:szCs w:val="18"/>
          <w:color w:val="auto"/>
        </w:rPr>
        <w:t>. If any provision of this Agreement or the other Loan Documents is held to be illegal, invalid or unenforceable, (a)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4" w:name="page95"/>
    <w:bookmarkEnd w:id="94"/>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11.13     Replacement of Lenders</w:t>
      </w:r>
      <w:r>
        <w:rPr>
          <w:rFonts w:ascii="Times New Roman" w:cs="Times New Roman" w:eastAsia="Times New Roman" w:hAnsi="Times New Roman"/>
          <w:sz w:val="18"/>
          <w:szCs w:val="18"/>
          <w:color w:val="auto"/>
        </w:rPr>
        <w:t>. If the Borrower is entitled to replace a Lender pursuant to the provisions of Section 3.06, or if any Lender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Defaulting Lender or a Non-Consenting Lender or if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and consents required by, Section 11.06), all of its interests, rights (other than its existing rights to payments pursuant to Sections 3.01 and 3.04) and obligations under this Agreement and the related Loan Documents to an Eligible Assignee that shall assume such obligations (which assignee may be another Lender, if a Lender accepts such assignment), provided that:</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unless paid by the assignee or waived by the Administrative Agent in its sole discretion, the Borrower shall have paid to the Administrative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Agent the assignment fee specified in </w:t>
      </w:r>
      <w:r>
        <w:rPr>
          <w:rFonts w:ascii="Times New Roman" w:cs="Times New Roman" w:eastAsia="Times New Roman" w:hAnsi="Times New Roman"/>
          <w:sz w:val="18"/>
          <w:szCs w:val="18"/>
          <w:u w:val="single" w:color="auto"/>
          <w:color w:val="000000"/>
        </w:rPr>
        <w:t>Section 11.06(b)</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such Lender shall have received payment of an amount equal to 100% of the outstanding principal of its Loans, accrued interest thereon,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accrued fees and all other amounts payable to it hereunder and under the other Loan Documents (including any amounts under </w:t>
      </w:r>
      <w:r>
        <w:rPr>
          <w:rFonts w:ascii="Times New Roman" w:cs="Times New Roman" w:eastAsia="Times New Roman" w:hAnsi="Times New Roman"/>
          <w:sz w:val="18"/>
          <w:szCs w:val="18"/>
          <w:u w:val="single" w:color="auto"/>
          <w:color w:val="000000"/>
        </w:rPr>
        <w:t>Section 3.05</w:t>
      </w:r>
      <w:r>
        <w:rPr>
          <w:rFonts w:ascii="Times New Roman" w:cs="Times New Roman" w:eastAsia="Times New Roman" w:hAnsi="Times New Roman"/>
          <w:sz w:val="18"/>
          <w:szCs w:val="18"/>
          <w:color w:val="000000"/>
        </w:rPr>
        <w:t>) from the assignee (to the extent of such outstanding principal and accrued interest and fees) or the Borrower (in the case of all other amounts);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in the case of any such assignment resulting from a claim for compensation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3.04</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payments required to be made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3.01</w:t>
      </w:r>
      <w:r>
        <w:rPr>
          <w:rFonts w:ascii="Times New Roman" w:cs="Times New Roman" w:eastAsia="Times New Roman" w:hAnsi="Times New Roman"/>
          <w:sz w:val="18"/>
          <w:szCs w:val="18"/>
          <w:color w:val="000000"/>
        </w:rPr>
        <w:t>, such assignment will result in a reduction in such compensation or payments thereafter;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such assignment does not conflict with Applicable Laws; and</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in the case of an assignment resulting from a Lender becoming a Non-Consenting Lender, the applicable assignee shall have consented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applicable amendment, waiver or consent.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Each party hereto agrees that (a) an assignment required pursuant to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may be effected pursuant to an Assignment and Assumption executed by the Borrower, the Administrative Agent and the assignee and (b) the Lender required to make such assignment need not be a party thereto in order for such assignment to be effective and shall be deemed to have consented to an be bound by the terms thereof; provided that, following the effectiveness of any such assignment, the other parties to such assignment agree to execute and deliver such documents necessary to evidence such assignment as reasonably requested by the applicable Lender, provided, further that any such documents shall be without recourse to or warranty by the parties thereto.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5" w:name="page96"/>
    <w:bookmarkEnd w:id="9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to the contrary, the Lender that acts as the Administrative Agent may not be replaced hereunder except in accordance with the terms of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11.14            Governing Law; Jurisdiction; Etc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GOVERNING LAW</w:t>
      </w:r>
      <w:r>
        <w:rPr>
          <w:rFonts w:ascii="Times New Roman" w:cs="Times New Roman" w:eastAsia="Times New Roman" w:hAnsi="Times New Roman"/>
          <w:sz w:val="18"/>
          <w:szCs w:val="18"/>
          <w:color w:val="000000"/>
        </w:rPr>
        <w:t>. THIS AGREEMENT AND THE OTHER LOAN DOCUMENTS AND ANY CLAIMS, CONTROVERSY,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SUBMISSION TO JURISDICTION</w:t>
      </w:r>
      <w:r>
        <w:rPr>
          <w:rFonts w:ascii="Times New Roman" w:cs="Times New Roman" w:eastAsia="Times New Roman" w:hAnsi="Times New Roman"/>
          <w:sz w:val="18"/>
          <w:szCs w:val="18"/>
          <w:color w:val="000000"/>
        </w:rPr>
        <w:t>. EACH PARTY HERETO IRREVOCABLY AND UNCONDITIONALLY agrees that with respect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action, litigation or proceeding of any kind or description, whether in law or equity, whether in contract or in tort or otherwise, against the Administrative Agent, any Lender, the Borrower or any Related Party of the foregoing in any way relating to this Agreement or any other Loan Document or the transactions related hereto or thereto, SUCH PARTY SUBMITS ITSELF TO THE NON-EXCLUSIVE JURISDICTION OF THE COURTS OF THE STATE OF NEW YORK SITTING IN NEW YORK COUNTY AND OF THE UNITED STATES DISTRICT COURT OF THE SOUTHERN DISTRICT OF NEW YORK, AND ANY APPELLATE COURT FROM ANY THEREOF, AND IRREVOCABLY AND UNCONDITIONALLY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BORROWER MAY OTHERWISE HAVE TO BRING ANY ACTION OR PROCEEDING RELATING TO THIS AGREEMENT OR ANY OTHER LOAN DOCUMENT AGAINST ANY OTHER PARTY HERETO OR ITS PROPERTIES IN THE COURTS OF ANY JURISDICTION.</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WAIVER OF VENUE</w:t>
      </w:r>
      <w:r>
        <w:rPr>
          <w:rFonts w:ascii="Times New Roman" w:cs="Times New Roman" w:eastAsia="Times New Roman" w:hAnsi="Times New Roman"/>
          <w:sz w:val="18"/>
          <w:szCs w:val="18"/>
          <w:color w:val="000000"/>
        </w:rPr>
        <w:t>. EACH PARTY HERETO IRREVOCABLY AND UNCONDITIONALLY WAIVES, TO THE FULLEST EXTENT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SERVICE OF PROCESS</w:t>
      </w:r>
      <w:r>
        <w:rPr>
          <w:rFonts w:ascii="Times New Roman" w:cs="Times New Roman" w:eastAsia="Times New Roman" w:hAnsi="Times New Roman"/>
          <w:sz w:val="18"/>
          <w:szCs w:val="18"/>
          <w:color w:val="000000"/>
        </w:rPr>
        <w:t>. EACH PARTY HERETO IRREVOCABLY CONSENTS TO SERVICE OF PROCESS IN THE MANNER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PROVIDED FOR NOTICES IN </w:t>
      </w:r>
      <w:r>
        <w:rPr>
          <w:rFonts w:ascii="Times New Roman" w:cs="Times New Roman" w:eastAsia="Times New Roman" w:hAnsi="Times New Roman"/>
          <w:sz w:val="18"/>
          <w:szCs w:val="18"/>
          <w:u w:val="single" w:color="auto"/>
          <w:color w:val="000000"/>
        </w:rPr>
        <w:t>SECTION 11.02</w:t>
      </w:r>
      <w:r>
        <w:rPr>
          <w:rFonts w:ascii="Times New Roman" w:cs="Times New Roman" w:eastAsia="Times New Roman" w:hAnsi="Times New Roman"/>
          <w:sz w:val="18"/>
          <w:szCs w:val="18"/>
          <w:color w:val="000000"/>
        </w:rPr>
        <w:t>. NOTHING IN THIS AGREEMENT WILL AFFECT THE RIGHT OF ANY PARTY HERETO TO SERVE PROCESS IN ANY OTHER MANNER PERMITTED BY APPLICABLE LAW.</w:t>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11.15            Waiver of Jury Trial</w:t>
      </w:r>
      <w:r>
        <w:rPr>
          <w:rFonts w:ascii="Times New Roman" w:cs="Times New Roman" w:eastAsia="Times New Roman" w:hAnsi="Times New Roman"/>
          <w:sz w:val="18"/>
          <w:szCs w:val="18"/>
          <w:color w:val="auto"/>
        </w:rPr>
        <w:t>. EACH PARTY HERETO HEREBY IRREVOCABLY WAIVES, TO THE FULLEST EXTENT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w:t>
      </w:r>
    </w:p>
    <w:p>
      <w:pPr>
        <w:spacing w:after="0" w:line="4" w:lineRule="exact"/>
        <w:rPr>
          <w:sz w:val="20"/>
          <w:szCs w:val="20"/>
          <w:color w:val="auto"/>
        </w:rPr>
      </w:pPr>
    </w:p>
    <w:p>
      <w:pPr>
        <w:ind w:firstLine="8"/>
        <w:spacing w:after="0" w:line="260" w:lineRule="auto"/>
        <w:tabs>
          <w:tab w:leader="none" w:pos="27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IT AND THE OTHER PARTIES HERETO HAVE BEEN INDUCED TO ENTER INTO THIS AGREEMENT AND THE OTHER LOAN DOCUMENTS BY, AMONG OTHER THINGS, THE MUTUAL WAIVERS AND CERTIFICATIONS IN THIS SECTION.</w:t>
      </w:r>
    </w:p>
    <w:p>
      <w:pPr>
        <w:spacing w:after="0" w:line="17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11.16            No Advisory or Fiduciary Responsibility</w:t>
      </w:r>
      <w:r>
        <w:rPr>
          <w:rFonts w:ascii="Times New Roman" w:cs="Times New Roman" w:eastAsia="Times New Roman" w:hAnsi="Times New Roman"/>
          <w:sz w:val="18"/>
          <w:szCs w:val="18"/>
          <w:color w:val="auto"/>
        </w:rPr>
        <w:t>. In connection with all aspects of each transaction contemplated hereby (including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amendment, waiver or other modification hereof or of any other Loan Document), the Borrower acknowledges and agrees, and acknowledges its Affiliates’ understanding, that: (a) (i) the arranging and other services regarding this Agreement provided by the Administrative Agent, the Arrangers, the Co-Syndication Agents and the Lenders are arm’s-length commercial transactions between the Borrower and its Affiliates, on the one hand, and the Administrative Agent, the Arrangers, the Co-Syndication Agents and the Lenders, on the other hand, (ii) the Borrower has consulted its own legal, accounting, regulatory and tax advisors to the extent it has deemed appropriate, and (iii) the Borrower is capable of evaluating, and understands and accepts, the terms, risks and conditions of the transactions contemplated hereby and by the other Loan Documents; (b) (i) the Administrative Agent, the Co-Syndication Agents and the Arrangers each is and has been acting solely as a principal and, except as expressly agreed in writing by the relevant parties, has not been, is not, and will not be acting as an advisor, agent or fiduciary for the Borrower or any of its Affiliates, or any other Person and</w:t>
      </w:r>
    </w:p>
    <w:p>
      <w:pPr>
        <w:spacing w:after="0" w:line="3" w:lineRule="exact"/>
        <w:rPr>
          <w:sz w:val="20"/>
          <w:szCs w:val="20"/>
          <w:color w:val="auto"/>
        </w:rPr>
      </w:pPr>
    </w:p>
    <w:p>
      <w:pPr>
        <w:jc w:val="both"/>
        <w:ind w:firstLine="8"/>
        <w:spacing w:after="0" w:line="252" w:lineRule="auto"/>
        <w:tabs>
          <w:tab w:leader="none" w:pos="27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Administrative Agent, any Arranger, any Co-Syndication Agent nor any Lender has any obligation to the Borrower or any of its Affiliates with respect to the transactions contemplated hereby except those obligations expressly set forth herein and in the other Loan Documents; and (c) the Administrative Agent, the Arrangers, the Co-Syndication Agents, the Lenders and their respective Affiliates may be engaged in a broad range of transactions that involve interests that differ from those of the Borrower and its Affiliates, and none of the Administrative Agent, any Arranger, any Co-Syndication Agent nor any Lender has any obligation to disclose any of such interests to the Borrower or its Affiliates. To the fullest extent permitted by law, the Borrower hereby waives and releases any claims that it may have against the Administrative Agent, the Co-Syndication Agents and the Arrangers with respect to any breach or alleged breach of agency or fiduciary duty in connection with any aspect of any transaction contemplated hereby.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11.17            No Recourse to Other Persons</w:t>
      </w:r>
      <w:r>
        <w:rPr>
          <w:rFonts w:ascii="Times New Roman" w:cs="Times New Roman" w:eastAsia="Times New Roman" w:hAnsi="Times New Roman"/>
          <w:sz w:val="18"/>
          <w:szCs w:val="18"/>
          <w:color w:val="auto"/>
        </w:rPr>
        <w:t>. No past, present or future director, officer, partner, employee, incorporator, manager,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unitholder or member of the Borrower, General Partner, Plains AAP, or GP LLC shall have any liability for any Obligations or for any claim based on, in respect of, or by reason of, the Obligations or their creation as such. Each party hereto, for itself and each of its Related Parties, waives and releases all such liability. The waiver and release are part of the consideration for the incurrence of Indebtedness by the Borrower hereunder and, as applicable, the making of the Notes.</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b w:val="1"/>
          <w:bCs w:val="1"/>
          <w:color w:val="auto"/>
        </w:rPr>
        <w:t>11.18            Electronic Execution; Electronic Records</w:t>
      </w:r>
      <w:r>
        <w:rPr>
          <w:rFonts w:ascii="Times New Roman" w:cs="Times New Roman" w:eastAsia="Times New Roman" w:hAnsi="Times New Roman"/>
          <w:sz w:val="17"/>
          <w:szCs w:val="17"/>
          <w:color w:val="auto"/>
        </w:rPr>
        <w:t>. This Agreement, any Loan Document and any other Communication, including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Communications required to be in writing, may be in the form of an Electronic Record and may be executed using Electronic Signatures. The Borrower and each Lender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Parties may, at its option, create one or more copies of any Communication in the form of an imaged Electronic Record (“Electronic Copy”),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Administrative Agent is under no obligation to accept an Electronic Signature in any form or in any format unless expressly agreed to by such Person pursuant to procedures approved by it; provided, further, without limiting the foregoing, (a) to the extent the Administrative Agent has agreed to accept such Electronic Signature, the Administrative Agent and each of the Lender Parties shall be entitled to rely on any such Electronic Signature purportedly given by or on behalf of the Borrower and/or any Lender Party without further verification and regardless of the appearance or form of such Electronic Signature, and</w:t>
      </w:r>
    </w:p>
    <w:p>
      <w:pPr>
        <w:spacing w:after="0" w:line="202" w:lineRule="exact"/>
        <w:rPr>
          <w:sz w:val="20"/>
          <w:szCs w:val="20"/>
          <w:color w:val="auto"/>
        </w:rPr>
      </w:pPr>
    </w:p>
    <w:p>
      <w:pPr>
        <w:ind w:firstLine="8"/>
        <w:spacing w:after="0" w:line="260" w:lineRule="auto"/>
        <w:tabs>
          <w:tab w:leader="none" w:pos="2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Administrative Agent or any Lender Party, any Communication executed using an Electronic Signature shall be promptly followed by a manually executed counterpart.</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Administrative Agent shall not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reliance on any Electronic Signature transmitted by telecopy, emailed .pdf or any other electronic means). The Administrative Agent shall be entitled to rely on, and shall incur no liability under or in respect of this Agreement or any other Loan Document by acting upon, any Communication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8" w:name="page99"/>
    <w:bookmarkEnd w:id="9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of the Borrower and each Lender Party hereby waives (i) any argument, defense or right to contest the legal effect, validity or enforceability of this Agreement, any other Loan Document based solely on the lack of paper original copies of this Agreement, such other Loan Document, and (ii) any claim against the Administrative Agent, each Lender Party and each Related Party for any liabilities arising solely from the Administrative Agent’s and/or any Lender Party’s reliance on or use of Electronic Signatures, including any liabilities arising as a result of the failure of the Borrower to use any available security measures in connection with the execution, delivery or transmission of any Electronic Signature.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of the parties represents and warrants to the other parties that it has the corporate capacity and authority to execute this Agreement and any other Communication through electronic means and there are no restrictions on doing so in that party’s constitutive documents.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11.19     USA PATRIOT Act</w:t>
      </w:r>
      <w:r>
        <w:rPr>
          <w:rFonts w:ascii="Times New Roman" w:cs="Times New Roman" w:eastAsia="Times New Roman" w:hAnsi="Times New Roman"/>
          <w:sz w:val="18"/>
          <w:szCs w:val="18"/>
          <w:color w:val="auto"/>
        </w:rPr>
        <w:t>. Each Lender that is subject to the Act (as hereinafter defined) and the Administrative Agent (for itself and not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of any Lender) hereby notifies the Borrower that pursuant to the requirements of the USA PATRIOT Act (Title III of Pub. L. 107-56 (signed into law October 26, 2001)) (the “Act”),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Act. The Borrower shall, promptly following a request by the Administrative Agent or any Lender, provide all information that the Administrative Agent or such Lender requests to comply with its ongoing obligations under applicable “know your customer” and anti-money laundering rules and regulations, including the Act.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11.20     Time of the Essence</w:t>
      </w:r>
      <w:r>
        <w:rPr>
          <w:rFonts w:ascii="Times New Roman" w:cs="Times New Roman" w:eastAsia="Times New Roman" w:hAnsi="Times New Roman"/>
          <w:sz w:val="18"/>
          <w:szCs w:val="18"/>
          <w:color w:val="auto"/>
        </w:rPr>
        <w:t>. Time is of the essence of the Loan Documents.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11.21      ENTIRE AGREEMENT</w:t>
      </w:r>
      <w:r>
        <w:rPr>
          <w:rFonts w:ascii="Times New Roman" w:cs="Times New Roman" w:eastAsia="Times New Roman" w:hAnsi="Times New Roman"/>
          <w:sz w:val="18"/>
          <w:szCs w:val="18"/>
          <w:color w:val="auto"/>
        </w:rPr>
        <w:t>. THIS AGREEMENT AND THE OTHER LOAN DOCUMENTS REPRESENT THE FINAL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THE PARTIES AND MAY NOT BE CONTRADICTED BY EVIDENCE OF PRIOR, CONTEMPORANEOUS, OR SUBSEQUENT ORAL AGREEMENTS OF THE PARTIES. THERE ARE NO UNWRITTEN ORAL AGREEMENTS AMONG THE PARTIES.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11.22     Acknowledgement and Consent to Bail-In of Affected Financial Institutions</w:t>
      </w:r>
      <w:r>
        <w:rPr>
          <w:rFonts w:ascii="Times New Roman" w:cs="Times New Roman" w:eastAsia="Times New Roman" w:hAnsi="Times New Roman"/>
          <w:sz w:val="18"/>
          <w:szCs w:val="18"/>
          <w:color w:val="auto"/>
        </w:rPr>
        <w:t>. Solely to the extent any Lender that is an Affected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Institution is a party to this Agreement and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application of any Write-Down and Conversion Powers by the applicable Resolution Authority to any such liabilities arising hereunder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which may be payable to it by any Lender that is an Affected Financial Institution;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effects of any Bail-In Action on any such liability, including, if applicable: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            a reduction in full or in part or cancellation of any such liability;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(iii)            the variation of the terms of such liability in connection with the exercise of the write-down and conversion powers of the applicable Resolution Authority.</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0" w:name="page101"/>
    <w:bookmarkEnd w:id="100"/>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 WITNESS WHEREOF, </w:t>
      </w:r>
      <w:r>
        <w:rPr>
          <w:rFonts w:ascii="Times New Roman" w:cs="Times New Roman" w:eastAsia="Times New Roman" w:hAnsi="Times New Roman"/>
          <w:sz w:val="18"/>
          <w:szCs w:val="18"/>
          <w:color w:val="auto"/>
        </w:rPr>
        <w:t>the parties hereto have caused this Agreement to be duly executed as of the date first above written.</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PLAINS ALL AMERICAN PIPELINE, L.P. </w:t>
      </w:r>
      <w:r>
        <w:rPr>
          <w:rFonts w:ascii="Times New Roman" w:cs="Times New Roman" w:eastAsia="Times New Roman" w:hAnsi="Times New Roman"/>
          <w:sz w:val="18"/>
          <w:szCs w:val="18"/>
          <w:color w:val="auto"/>
        </w:rPr>
        <w:t>as the Borrower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0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PAA GP LLC, its general partner</w:t>
            </w:r>
          </w:p>
        </w:tc>
      </w:tr>
      <w:tr>
        <w:trPr>
          <w:trHeight w:val="432"/>
        </w:trPr>
        <w:tc>
          <w:tcPr>
            <w:tcW w:w="4200" w:type="dxa"/>
            <w:vAlign w:val="bottom"/>
          </w:tcPr>
          <w:p>
            <w:pPr>
              <w:spacing w:after="0"/>
              <w:rPr>
                <w:sz w:val="24"/>
                <w:szCs w:val="24"/>
                <w:color w:val="auto"/>
              </w:rPr>
            </w:pPr>
          </w:p>
        </w:tc>
        <w:tc>
          <w:tcPr>
            <w:tcW w:w="20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PLAINS AAP, L.P., its sole member</w:t>
            </w:r>
          </w:p>
        </w:tc>
      </w:tr>
      <w:tr>
        <w:trPr>
          <w:trHeight w:val="432"/>
        </w:trPr>
        <w:tc>
          <w:tcPr>
            <w:tcW w:w="4200" w:type="dxa"/>
            <w:vAlign w:val="bottom"/>
          </w:tcPr>
          <w:p>
            <w:pPr>
              <w:spacing w:after="0"/>
              <w:rPr>
                <w:sz w:val="24"/>
                <w:szCs w:val="24"/>
                <w:color w:val="auto"/>
              </w:rPr>
            </w:pPr>
          </w:p>
        </w:tc>
        <w:tc>
          <w:tcPr>
            <w:tcW w:w="20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 its general partner</w:t>
            </w:r>
          </w:p>
        </w:tc>
      </w:tr>
      <w:tr>
        <w:trPr>
          <w:trHeight w:val="459"/>
        </w:trPr>
        <w:tc>
          <w:tcPr>
            <w:tcW w:w="4200" w:type="dxa"/>
            <w:vAlign w:val="bottom"/>
          </w:tcPr>
          <w:p>
            <w:pPr>
              <w:spacing w:after="0"/>
              <w:rPr>
                <w:sz w:val="24"/>
                <w:szCs w:val="24"/>
                <w:color w:val="auto"/>
              </w:rPr>
            </w:pPr>
          </w:p>
        </w:tc>
        <w:tc>
          <w:tcPr>
            <w:tcW w:w="20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Sharon S. Spurlin</w:t>
            </w:r>
          </w:p>
        </w:tc>
      </w:tr>
      <w:tr>
        <w:trPr>
          <w:trHeight w:val="191"/>
        </w:trPr>
        <w:tc>
          <w:tcPr>
            <w:tcW w:w="4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Sharon S. Spurlin</w:t>
            </w:r>
          </w:p>
        </w:tc>
      </w:tr>
      <w:tr>
        <w:trPr>
          <w:trHeight w:val="234"/>
        </w:trPr>
        <w:tc>
          <w:tcPr>
            <w:tcW w:w="4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Treasurer</w:t>
            </w:r>
          </w:p>
        </w:tc>
      </w:tr>
      <w:tr>
        <w:trPr>
          <w:trHeight w:val="648"/>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Term Loan Facility</w:t>
            </w:r>
          </w:p>
        </w:tc>
        <w:tc>
          <w:tcPr>
            <w:tcW w:w="20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S-1</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101" w:name="page102"/>
    <w:bookmarkEnd w:id="101"/>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PNC BANK, NATIONAL ASSOCIATION, </w:t>
      </w:r>
      <w:r>
        <w:rPr>
          <w:rFonts w:ascii="Times New Roman" w:cs="Times New Roman" w:eastAsia="Times New Roman" w:hAnsi="Times New Roman"/>
          <w:sz w:val="18"/>
          <w:szCs w:val="18"/>
          <w:color w:val="auto"/>
        </w:rPr>
        <w:t>as Administrative Agent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0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Kyle T. Helfrich</w:t>
            </w:r>
          </w:p>
        </w:tc>
      </w:tr>
      <w:tr>
        <w:trPr>
          <w:trHeight w:val="412"/>
        </w:trPr>
        <w:tc>
          <w:tcPr>
            <w:tcW w:w="4200" w:type="dxa"/>
            <w:vAlign w:val="bottom"/>
          </w:tcPr>
          <w:p>
            <w:pPr>
              <w:spacing w:after="0"/>
              <w:rPr>
                <w:sz w:val="24"/>
                <w:szCs w:val="24"/>
                <w:color w:val="auto"/>
              </w:rPr>
            </w:pPr>
          </w:p>
        </w:tc>
        <w:tc>
          <w:tcPr>
            <w:tcW w:w="20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Kyle T. Helfrich</w:t>
            </w:r>
          </w:p>
        </w:tc>
      </w:tr>
      <w:tr>
        <w:trPr>
          <w:trHeight w:val="412"/>
        </w:trPr>
        <w:tc>
          <w:tcPr>
            <w:tcW w:w="4200" w:type="dxa"/>
            <w:vAlign w:val="bottom"/>
          </w:tcPr>
          <w:p>
            <w:pPr>
              <w:spacing w:after="0"/>
              <w:rPr>
                <w:sz w:val="24"/>
                <w:szCs w:val="24"/>
                <w:color w:val="auto"/>
              </w:rPr>
            </w:pPr>
          </w:p>
        </w:tc>
        <w:tc>
          <w:tcPr>
            <w:tcW w:w="20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642"/>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Term Loan Facility</w:t>
            </w:r>
          </w:p>
        </w:tc>
        <w:tc>
          <w:tcPr>
            <w:tcW w:w="20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S-2</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02" w:name="page103"/>
    <w:bookmarkEnd w:id="102"/>
    <w:p>
      <w:pPr>
        <w:ind w:left="5640"/>
        <w:spacing w:after="0"/>
        <w:rPr>
          <w:sz w:val="20"/>
          <w:szCs w:val="20"/>
          <w:color w:val="auto"/>
        </w:rPr>
      </w:pPr>
      <w:r>
        <w:rPr>
          <w:rFonts w:ascii="Times New Roman" w:cs="Times New Roman" w:eastAsia="Times New Roman" w:hAnsi="Times New Roman"/>
          <w:sz w:val="18"/>
          <w:szCs w:val="18"/>
          <w:b w:val="1"/>
          <w:bCs w:val="1"/>
          <w:color w:val="auto"/>
        </w:rPr>
        <w:t>PNC BANK, NATIONAL ASSOCIATION</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0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Kyle T. Helfrich</w:t>
            </w:r>
          </w:p>
        </w:tc>
      </w:tr>
      <w:tr>
        <w:trPr>
          <w:trHeight w:val="412"/>
        </w:trPr>
        <w:tc>
          <w:tcPr>
            <w:tcW w:w="4200" w:type="dxa"/>
            <w:vAlign w:val="bottom"/>
          </w:tcPr>
          <w:p>
            <w:pPr>
              <w:spacing w:after="0"/>
              <w:rPr>
                <w:sz w:val="24"/>
                <w:szCs w:val="24"/>
                <w:color w:val="auto"/>
              </w:rPr>
            </w:pPr>
          </w:p>
        </w:tc>
        <w:tc>
          <w:tcPr>
            <w:tcW w:w="20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Kyle T. Helfrich</w:t>
            </w:r>
          </w:p>
        </w:tc>
      </w:tr>
      <w:tr>
        <w:trPr>
          <w:trHeight w:val="412"/>
        </w:trPr>
        <w:tc>
          <w:tcPr>
            <w:tcW w:w="4200" w:type="dxa"/>
            <w:vAlign w:val="bottom"/>
          </w:tcPr>
          <w:p>
            <w:pPr>
              <w:spacing w:after="0"/>
              <w:rPr>
                <w:sz w:val="24"/>
                <w:szCs w:val="24"/>
                <w:color w:val="auto"/>
              </w:rPr>
            </w:pPr>
          </w:p>
        </w:tc>
        <w:tc>
          <w:tcPr>
            <w:tcW w:w="20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642"/>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Term Loan Facility</w:t>
            </w:r>
          </w:p>
        </w:tc>
        <w:tc>
          <w:tcPr>
            <w:tcW w:w="20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S-3</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03" w:name="page104"/>
    <w:bookmarkEnd w:id="103"/>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TRUIST BANK, </w:t>
      </w:r>
      <w:r>
        <w:rPr>
          <w:rFonts w:ascii="Times New Roman" w:cs="Times New Roman" w:eastAsia="Times New Roman" w:hAnsi="Times New Roman"/>
          <w:sz w:val="18"/>
          <w:szCs w:val="18"/>
          <w:color w:val="auto"/>
        </w:rPr>
        <w:t>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Lincoln LaCour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Lincoln LaCour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Term Loan Facility</w:t>
            </w:r>
          </w:p>
        </w:tc>
        <w:tc>
          <w:tcPr>
            <w:tcW w:w="70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240"/>
          </w:cols>
          <w:pgMar w:left="320" w:top="900" w:right="339" w:bottom="1440" w:gutter="0" w:footer="0" w:header="0"/>
        </w:sectPr>
      </w:pPr>
    </w:p>
    <w:bookmarkStart w:id="104" w:name="page105"/>
    <w:bookmarkEnd w:id="104"/>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WELLS FARGO BANK, NATIONAL ASSOCIATION, </w:t>
      </w:r>
      <w:r>
        <w:rPr>
          <w:rFonts w:ascii="Times New Roman" w:cs="Times New Roman" w:eastAsia="Times New Roman" w:hAnsi="Times New Roman"/>
          <w:sz w:val="18"/>
          <w:szCs w:val="18"/>
          <w:color w:val="auto"/>
        </w:rPr>
        <w:t>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Nathan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Nathan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Term Loan Facility</w:t>
            </w:r>
          </w:p>
        </w:tc>
        <w:tc>
          <w:tcPr>
            <w:tcW w:w="70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S-5</w:t>
            </w:r>
          </w:p>
        </w:tc>
      </w:tr>
    </w:tbl>
    <w:p>
      <w:pPr>
        <w:sectPr>
          <w:pgSz w:w="11900" w:h="16838" w:orient="portrait"/>
          <w:cols w:equalWidth="0" w:num="1">
            <w:col w:w="11240"/>
          </w:cols>
          <w:pgMar w:left="320" w:top="900" w:right="339" w:bottom="1440" w:gutter="0" w:footer="0" w:header="0"/>
        </w:sectPr>
      </w:pPr>
    </w:p>
    <w:bookmarkStart w:id="105" w:name="page106"/>
    <w:bookmarkEnd w:id="105"/>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BANK OF AMERICA, N.A., </w:t>
      </w:r>
      <w:r>
        <w:rPr>
          <w:rFonts w:ascii="Times New Roman" w:cs="Times New Roman" w:eastAsia="Times New Roman" w:hAnsi="Times New Roman"/>
          <w:sz w:val="18"/>
          <w:szCs w:val="18"/>
          <w:color w:val="auto"/>
        </w:rPr>
        <w:t>as a Lender</w:t>
      </w:r>
    </w:p>
    <w:p>
      <w:pPr>
        <w:spacing w:after="0" w:line="25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Christopher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Term Loan Facility</w:t>
            </w:r>
          </w:p>
        </w:tc>
        <w:tc>
          <w:tcPr>
            <w:tcW w:w="70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S-6</w:t>
            </w:r>
          </w:p>
        </w:tc>
      </w:tr>
    </w:tbl>
    <w:p>
      <w:pPr>
        <w:sectPr>
          <w:pgSz w:w="11900" w:h="16838" w:orient="portrait"/>
          <w:cols w:equalWidth="0" w:num="1">
            <w:col w:w="11240"/>
          </w:cols>
          <w:pgMar w:left="320" w:top="927" w:right="339" w:bottom="1440" w:gutter="0" w:footer="0" w:header="0"/>
        </w:sectPr>
      </w:pPr>
    </w:p>
    <w:bookmarkStart w:id="106" w:name="page107"/>
    <w:bookmarkEnd w:id="106"/>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COBANK ACB, </w:t>
      </w:r>
      <w:r>
        <w:rPr>
          <w:rFonts w:ascii="Times New Roman" w:cs="Times New Roman" w:eastAsia="Times New Roman" w:hAnsi="Times New Roman"/>
          <w:sz w:val="18"/>
          <w:szCs w:val="18"/>
          <w:color w:val="auto"/>
        </w:rPr>
        <w:t>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Kelli Cholas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Kelli Cholas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Term Loan Facility</w:t>
            </w:r>
          </w:p>
        </w:tc>
        <w:tc>
          <w:tcPr>
            <w:tcW w:w="70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S-7</w:t>
            </w:r>
          </w:p>
        </w:tc>
      </w:tr>
    </w:tbl>
    <w:p>
      <w:pPr>
        <w:sectPr>
          <w:pgSz w:w="11900" w:h="16838" w:orient="portrait"/>
          <w:cols w:equalWidth="0" w:num="1">
            <w:col w:w="11240"/>
          </w:cols>
          <w:pgMar w:left="320" w:top="900" w:right="339" w:bottom="1440" w:gutter="0" w:footer="0" w:header="0"/>
        </w:sectPr>
      </w:pPr>
    </w:p>
    <w:bookmarkStart w:id="107" w:name="page108"/>
    <w:bookmarkEnd w:id="107"/>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MIZUHO BANK, LTD., </w:t>
      </w:r>
      <w:r>
        <w:rPr>
          <w:rFonts w:ascii="Times New Roman" w:cs="Times New Roman" w:eastAsia="Times New Roman" w:hAnsi="Times New Roman"/>
          <w:sz w:val="18"/>
          <w:szCs w:val="18"/>
          <w:color w:val="auto"/>
        </w:rPr>
        <w:t>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Edward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Term Loan Facility</w:t>
            </w:r>
          </w:p>
        </w:tc>
        <w:tc>
          <w:tcPr>
            <w:tcW w:w="70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S-8</w:t>
            </w:r>
          </w:p>
        </w:tc>
      </w:tr>
    </w:tbl>
    <w:p>
      <w:pPr>
        <w:sectPr>
          <w:pgSz w:w="11900" w:h="16838" w:orient="portrait"/>
          <w:cols w:equalWidth="0" w:num="1">
            <w:col w:w="11240"/>
          </w:cols>
          <w:pgMar w:left="320" w:top="927" w:right="339" w:bottom="1440" w:gutter="0" w:footer="0" w:header="0"/>
        </w:sectPr>
      </w:pPr>
    </w:p>
    <w:bookmarkStart w:id="108" w:name="page109"/>
    <w:bookmarkEnd w:id="108"/>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U.S. BANK NATIONAL ASSOCIATION, </w:t>
      </w:r>
      <w:r>
        <w:rPr>
          <w:rFonts w:ascii="Times New Roman" w:cs="Times New Roman" w:eastAsia="Times New Roman" w:hAnsi="Times New Roman"/>
          <w:sz w:val="18"/>
          <w:szCs w:val="18"/>
          <w:color w:val="auto"/>
        </w:rPr>
        <w:t>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David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Term Loan Facility</w:t>
            </w:r>
          </w:p>
        </w:tc>
        <w:tc>
          <w:tcPr>
            <w:tcW w:w="70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S-9</w:t>
            </w: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lvl w:ilvl="1">
      <w:lvlJc w:val="left"/>
      <w:lvlText w:val="%2"/>
      <w:numFmt w:val="decimal"/>
      <w:start w:val="104"/>
    </w:lvl>
  </w:abstractNum>
  <w:abstractNum w:abstractNumId="3">
    <w:nsid w:val="75A2A8D4"/>
    <w:multiLevelType w:val="hybridMultilevel"/>
    <w:lvl w:ilvl="0">
      <w:lvlJc w:val="left"/>
      <w:lvlText w:val="A"/>
      <w:numFmt w:val="bullet"/>
      <w:start w:val="1"/>
    </w:lvl>
  </w:abstractNum>
  <w:abstractNum w:abstractNumId="4">
    <w:nsid w:val="8EDBDAB"/>
    <w:multiLevelType w:val="hybridMultilevel"/>
    <w:lvl w:ilvl="0">
      <w:lvlJc w:val="left"/>
      <w:lvlText w:val="B"/>
      <w:numFmt w:val="bullet"/>
      <w:start w:val="1"/>
    </w:lvl>
  </w:abstractNum>
  <w:abstractNum w:abstractNumId="5">
    <w:nsid w:val="79838CB2"/>
    <w:multiLevelType w:val="hybridMultilevel"/>
    <w:lvl w:ilvl="0">
      <w:lvlJc w:val="left"/>
      <w:lvlText w:val="C"/>
      <w:numFmt w:val="bullet"/>
      <w:start w:val="1"/>
    </w:lvl>
  </w:abstractNum>
  <w:abstractNum w:abstractNumId="6">
    <w:nsid w:val="4353D0CD"/>
    <w:multiLevelType w:val="hybridMultilevel"/>
    <w:lvl w:ilvl="0">
      <w:lvlJc w:val="left"/>
      <w:lvlText w:val="(%1)"/>
      <w:numFmt w:val="lowerRoman"/>
      <w:start w:val="10"/>
    </w:lvl>
  </w:abstractNum>
  <w:abstractNum w:abstractNumId="7">
    <w:nsid w:val="B03E0C6"/>
    <w:multiLevelType w:val="hybridMultilevel"/>
    <w:lvl w:ilvl="0">
      <w:lvlJc w:val="left"/>
      <w:lvlText w:val="(%1)"/>
      <w:numFmt w:val="lowerRoman"/>
      <w:start w:val="6"/>
    </w:lvl>
  </w:abstractNum>
  <w:abstractNum w:abstractNumId="8">
    <w:nsid w:val="189A769B"/>
    <w:multiLevelType w:val="hybridMultilevel"/>
    <w:lvl w:ilvl="0">
      <w:lvlJc w:val="left"/>
      <w:lvlText w:val="(%1)"/>
      <w:numFmt w:val="lowerLetter"/>
      <w:start w:val="4"/>
    </w:lvl>
  </w:abstractNum>
  <w:abstractNum w:abstractNumId="9">
    <w:nsid w:val="54E49EB4"/>
    <w:multiLevelType w:val="hybridMultilevel"/>
    <w:lvl w:ilvl="0">
      <w:lvlJc w:val="left"/>
      <w:lvlText w:val="(%1)"/>
      <w:numFmt w:val="lowerLetter"/>
      <w:start w:val="1"/>
    </w:lvl>
  </w:abstractNum>
  <w:abstractNum w:abstractNumId="10">
    <w:nsid w:val="71F32454"/>
    <w:multiLevelType w:val="hybridMultilevel"/>
    <w:lvl w:ilvl="0">
      <w:lvlJc w:val="left"/>
      <w:lvlText w:val="(%1)"/>
      <w:numFmt w:val="lowerLetter"/>
      <w:start w:val="1"/>
    </w:lvl>
  </w:abstractNum>
  <w:abstractNum w:abstractNumId="11">
    <w:nsid w:val="2CA88611"/>
    <w:multiLevelType w:val="hybridMultilevel"/>
    <w:lvl w:ilvl="0">
      <w:lvlJc w:val="left"/>
      <w:lvlText w:val="(%1)"/>
      <w:numFmt w:val="lowerLetter"/>
      <w:start w:val="9"/>
    </w:lvl>
  </w:abstractNum>
  <w:abstractNum w:abstractNumId="12">
    <w:nsid w:val="836C40E"/>
    <w:multiLevelType w:val="hybridMultilevel"/>
    <w:lvl w:ilvl="0">
      <w:lvlJc w:val="left"/>
      <w:lvlText w:val="(%1)"/>
      <w:numFmt w:val="lowerLetter"/>
      <w:start w:val="4"/>
    </w:lvl>
  </w:abstractNum>
  <w:abstractNum w:abstractNumId="13">
    <w:nsid w:val="2901D82"/>
    <w:multiLevelType w:val="hybridMultilevel"/>
    <w:lvl w:ilvl="0">
      <w:lvlJc w:val="left"/>
      <w:lvlText w:val="(%1)"/>
      <w:numFmt w:val="lowerLetter"/>
      <w:start w:val="3"/>
    </w:lvl>
  </w:abstractNum>
  <w:abstractNum w:abstractNumId="14">
    <w:nsid w:val="3A95F874"/>
    <w:multiLevelType w:val="hybridMultilevel"/>
    <w:lvl w:ilvl="0">
      <w:lvlJc w:val="left"/>
      <w:lvlText w:val="(%1)"/>
      <w:numFmt w:val="lowerLetter"/>
      <w:start w:val="6"/>
    </w:lvl>
  </w:abstractNum>
  <w:abstractNum w:abstractNumId="15">
    <w:nsid w:val="8138641"/>
    <w:multiLevelType w:val="hybridMultilevel"/>
    <w:lvl w:ilvl="0">
      <w:lvlJc w:val="left"/>
      <w:lvlText w:val="(%1)"/>
      <w:numFmt w:val="lowerLetter"/>
      <w:start w:val="2"/>
    </w:lvl>
  </w:abstractNum>
  <w:abstractNum w:abstractNumId="16">
    <w:nsid w:val="1E7FF521"/>
    <w:multiLevelType w:val="hybridMultilevel"/>
    <w:lvl w:ilvl="0">
      <w:lvlJc w:val="left"/>
      <w:lvlText w:val="(%1)"/>
      <w:numFmt w:val="lowerRoman"/>
      <w:start w:val="2"/>
    </w:lvl>
  </w:abstractNum>
  <w:abstractNum w:abstractNumId="17">
    <w:nsid w:val="7C3DBD3D"/>
    <w:multiLevelType w:val="hybridMultilevel"/>
    <w:lvl w:ilvl="0">
      <w:lvlJc w:val="left"/>
      <w:lvlText w:val="(%1)"/>
      <w:numFmt w:val="lowerRoman"/>
      <w:start w:val="6"/>
    </w:lvl>
  </w:abstractNum>
  <w:abstractNum w:abstractNumId="18">
    <w:nsid w:val="737B8DDC"/>
    <w:multiLevelType w:val="hybridMultilevel"/>
    <w:lvl w:ilvl="0">
      <w:lvlJc w:val="left"/>
      <w:lvlText w:val="(%1)"/>
      <w:numFmt w:val="upperLetter"/>
      <w:start w:val="2"/>
    </w:lvl>
  </w:abstractNum>
  <w:abstractNum w:abstractNumId="19">
    <w:nsid w:val="6CEAF087"/>
    <w:multiLevelType w:val="hybridMultilevel"/>
    <w:lvl w:ilvl="0">
      <w:lvlJc w:val="left"/>
      <w:lvlText w:val="(%1)"/>
      <w:numFmt w:val="lowerLetter"/>
      <w:start w:val="2"/>
    </w:lvl>
  </w:abstractNum>
  <w:abstractNum w:abstractNumId="20">
    <w:nsid w:val="22221A70"/>
    <w:multiLevelType w:val="hybridMultilevel"/>
    <w:lvl w:ilvl="0">
      <w:lvlJc w:val="left"/>
      <w:lvlText w:val="(%1)"/>
      <w:numFmt w:val="lowerRoman"/>
      <w:start w:val="1"/>
    </w:lvl>
  </w:abstractNum>
  <w:abstractNum w:abstractNumId="21">
    <w:nsid w:val="4516DDE9"/>
    <w:multiLevelType w:val="hybridMultilevel"/>
    <w:lvl w:ilvl="0">
      <w:lvlJc w:val="left"/>
      <w:lvlText w:val="(%1)"/>
      <w:numFmt w:val="upperLetter"/>
      <w:start w:val="4"/>
    </w:lvl>
  </w:abstractNum>
  <w:abstractNum w:abstractNumId="22">
    <w:nsid w:val="3006C83E"/>
    <w:multiLevelType w:val="hybridMultilevel"/>
    <w:lvl w:ilvl="0">
      <w:lvlJc w:val="left"/>
      <w:lvlText w:val="(%1)"/>
      <w:numFmt w:val="lowerRoman"/>
      <w:start w:val="10"/>
    </w:lvl>
  </w:abstractNum>
  <w:abstractNum w:abstractNumId="23">
    <w:nsid w:val="614FD4A1"/>
    <w:multiLevelType w:val="hybridMultilevel"/>
    <w:lvl w:ilvl="0">
      <w:lvlJc w:val="left"/>
      <w:lvlText w:val="(%1)"/>
      <w:numFmt w:val="lowerRoman"/>
      <w:start w:val="1"/>
    </w:lvl>
  </w:abstractNum>
  <w:abstractNum w:abstractNumId="24">
    <w:nsid w:val="419AC241"/>
    <w:multiLevelType w:val="hybridMultilevel"/>
    <w:lvl w:ilvl="0">
      <w:lvlJc w:val="left"/>
      <w:lvlText w:val="(%1)"/>
      <w:numFmt w:val="lowerLetter"/>
      <w:start w:val="2"/>
    </w:lvl>
  </w:abstractNum>
  <w:abstractNum w:abstractNumId="25">
    <w:nsid w:val="5577F8E1"/>
    <w:multiLevelType w:val="hybridMultilevel"/>
    <w:lvl w:ilvl="0">
      <w:lvlJc w:val="left"/>
      <w:lvlText w:val="(%1)"/>
      <w:numFmt w:val="lowerRoman"/>
      <w:start w:val="5"/>
    </w:lvl>
  </w:abstractNum>
  <w:abstractNum w:abstractNumId="26">
    <w:nsid w:val="440BADFC"/>
    <w:multiLevelType w:val="hybridMultilevel"/>
    <w:lvl w:ilvl="0">
      <w:lvlJc w:val="left"/>
      <w:lvlText w:val="(%1)"/>
      <w:numFmt w:val="lowerLetter"/>
      <w:start w:val="2"/>
    </w:lvl>
  </w:abstractNum>
  <w:abstractNum w:abstractNumId="27">
    <w:nsid w:val="5072367"/>
    <w:multiLevelType w:val="hybridMultilevel"/>
    <w:lvl w:ilvl="0">
      <w:lvlJc w:val="left"/>
      <w:lvlText w:val="(%1)"/>
      <w:numFmt w:val="lowerRoman"/>
      <w:start w:val="3"/>
    </w:lvl>
  </w:abstractNum>
  <w:abstractNum w:abstractNumId="28">
    <w:nsid w:val="3804823E"/>
    <w:multiLevelType w:val="hybridMultilevel"/>
    <w:lvl w:ilvl="0">
      <w:lvlJc w:val="left"/>
      <w:lvlText w:val="(%1)"/>
      <w:numFmt w:val="lowerRoman"/>
      <w:start w:val="2"/>
    </w:lvl>
  </w:abstractNum>
  <w:abstractNum w:abstractNumId="29">
    <w:nsid w:val="77465F01"/>
    <w:multiLevelType w:val="hybridMultilevel"/>
    <w:lvl w:ilvl="0">
      <w:lvlJc w:val="left"/>
      <w:lvlText w:val="(%1)"/>
      <w:numFmt w:val="lowerRoman"/>
      <w:start w:val="10"/>
    </w:lvl>
  </w:abstractNum>
  <w:abstractNum w:abstractNumId="30">
    <w:nsid w:val="7724C67E"/>
    <w:multiLevelType w:val="hybridMultilevel"/>
    <w:lvl w:ilvl="0">
      <w:lvlJc w:val="left"/>
      <w:lvlText w:val="(%1)"/>
      <w:numFmt w:val="lowerLetter"/>
      <w:start w:val="3"/>
    </w:lvl>
  </w:abstractNum>
  <w:abstractNum w:abstractNumId="31">
    <w:nsid w:val="5C482A97"/>
    <w:multiLevelType w:val="hybridMultilevel"/>
    <w:lvl w:ilvl="0">
      <w:lvlJc w:val="left"/>
      <w:lvlText w:val="(%1)"/>
      <w:numFmt w:val="lowerRoman"/>
      <w:start w:val="1"/>
    </w:lvl>
  </w:abstractNum>
  <w:abstractNum w:abstractNumId="32">
    <w:nsid w:val="2463B9EA"/>
    <w:multiLevelType w:val="hybridMultilevel"/>
    <w:lvl w:ilvl="0">
      <w:lvlJc w:val="left"/>
      <w:lvlText w:val="(%1)"/>
      <w:numFmt w:val="lowerRoman"/>
      <w:start w:val="2"/>
    </w:lvl>
  </w:abstractNum>
  <w:abstractNum w:abstractNumId="33">
    <w:nsid w:val="5E884ADC"/>
    <w:multiLevelType w:val="hybridMultilevel"/>
    <w:lvl w:ilvl="0">
      <w:lvlJc w:val="left"/>
      <w:lvlText w:val="(%1)"/>
      <w:numFmt w:val="lowerRoman"/>
      <w:start w:val="1"/>
    </w:lvl>
  </w:abstractNum>
  <w:abstractNum w:abstractNumId="34">
    <w:nsid w:val="51EAD36B"/>
    <w:multiLevelType w:val="hybridMultilevel"/>
    <w:lvl w:ilvl="0">
      <w:lvlJc w:val="left"/>
      <w:lvlText w:val="(%1)"/>
      <w:numFmt w:val="lowerRoman"/>
      <w:start w:val="10"/>
    </w:lvl>
  </w:abstractNum>
  <w:abstractNum w:abstractNumId="35">
    <w:nsid w:val="2D517796"/>
    <w:multiLevelType w:val="hybridMultilevel"/>
    <w:lvl w:ilvl="0">
      <w:lvlJc w:val="left"/>
      <w:lvlText w:val="(%1)"/>
      <w:numFmt w:val="lowerRoman"/>
      <w:start w:val="2"/>
    </w:lvl>
  </w:abstractNum>
  <w:abstractNum w:abstractNumId="36">
    <w:nsid w:val="580BD78F"/>
    <w:multiLevelType w:val="hybridMultilevel"/>
    <w:lvl w:ilvl="0">
      <w:lvlJc w:val="left"/>
      <w:lvlText w:val="(%1)"/>
      <w:numFmt w:val="lowerRoman"/>
      <w:start w:val="1"/>
    </w:lvl>
  </w:abstractNum>
  <w:abstractNum w:abstractNumId="37">
    <w:nsid w:val="153EA438"/>
    <w:multiLevelType w:val="hybridMultilevel"/>
    <w:lvl w:ilvl="0">
      <w:lvlJc w:val="left"/>
      <w:lvlText w:val="(%1)"/>
      <w:numFmt w:val="lowerRoman"/>
      <w:start w:val="4"/>
    </w:lvl>
  </w:abstractNum>
  <w:abstractNum w:abstractNumId="38">
    <w:nsid w:val="3855585C"/>
    <w:multiLevelType w:val="hybridMultilevel"/>
    <w:lvl w:ilvl="0">
      <w:lvlJc w:val="left"/>
      <w:lvlText w:val="(%1)"/>
      <w:numFmt w:val="lowerLetter"/>
      <w:start w:val="6"/>
    </w:lvl>
  </w:abstractNum>
  <w:abstractNum w:abstractNumId="39">
    <w:nsid w:val="70A64E2A"/>
    <w:multiLevelType w:val="hybridMultilevel"/>
    <w:lvl w:ilvl="0">
      <w:lvlJc w:val="left"/>
      <w:lvlText w:val="(%1)"/>
      <w:numFmt w:val="lowerLetter"/>
      <w:start w:val="25"/>
    </w:lvl>
  </w:abstractNum>
  <w:abstractNum w:abstractNumId="40">
    <w:nsid w:val="6A2342EC"/>
    <w:multiLevelType w:val="hybridMultilevel"/>
    <w:lvl w:ilvl="0">
      <w:lvlJc w:val="left"/>
      <w:lvlText w:val="(%1)"/>
      <w:numFmt w:val="lowerLetter"/>
      <w:start w:val="3"/>
    </w:lvl>
  </w:abstractNum>
  <w:abstractNum w:abstractNumId="41">
    <w:nsid w:val="2A487CB0"/>
    <w:multiLevelType w:val="hybridMultilevel"/>
    <w:lvl w:ilvl="0">
      <w:lvlJc w:val="left"/>
      <w:lvlText w:val="(%1)"/>
      <w:numFmt w:val="upperLetter"/>
      <w:start w:val="2"/>
    </w:lvl>
  </w:abstractNum>
  <w:abstractNum w:abstractNumId="42">
    <w:nsid w:val="1D4ED43B"/>
    <w:multiLevelType w:val="hybridMultilevel"/>
    <w:lvl w:ilvl="0">
      <w:lvlJc w:val="left"/>
      <w:lvlText w:val="(%1)"/>
      <w:numFmt w:val="lowerRoman"/>
      <w:start w:val="2"/>
    </w:lvl>
  </w:abstractNum>
  <w:abstractNum w:abstractNumId="43">
    <w:nsid w:val="725A06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2025-12-03T15:27:53Z</dcterms:created>
  <dcterms:modified xsi:type="dcterms:W3CDTF">2025-12-03T15:27:53Z</dcterms:modified>
</cp:coreProperties>
</file>