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March 8,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760"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1"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On March 8, 2021, Plains All American Pipeline, L.P. (“PAA”) and Plains GP Holdings, L.P. (“PAGP”) posted to their website an updated investor presentation that includes, among other items, disclosure that the late February winter storms are not expected to have a material financial impact relative to Plains’ 2021 guidance furnished on February 9, 2021. The updated presentation also covers an industry overview, PAA’s commercial and operating activities, forward outlook, financial positioning and related matters. The presentation is available at </w:t>
      </w:r>
      <w:r>
        <w:rPr>
          <w:rFonts w:ascii="Arial" w:cs="Arial" w:eastAsia="Arial" w:hAnsi="Arial"/>
          <w:sz w:val="16"/>
          <w:szCs w:val="16"/>
          <w:u w:val="single" w:color="auto"/>
          <w:color w:val="auto"/>
        </w:rPr>
        <w:t>www.plainsallamerican.com</w:t>
      </w:r>
      <w:r>
        <w:rPr>
          <w:rFonts w:ascii="Arial" w:cs="Arial" w:eastAsia="Arial" w:hAnsi="Arial"/>
          <w:sz w:val="16"/>
          <w:szCs w:val="16"/>
          <w:color w:val="auto"/>
        </w:rPr>
        <w:t xml:space="preserve"> under the “News &amp; Events — Investor Presentations” portion of the Investor Relations section of the website. Neither PAA nor PAGP undertake to update the information as posted on their website; however, they may post additional information included in future press releases, Form 8-Ks,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sole member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5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2021-03-08T07:36:06Z</dcterms:created>
  <dcterms:modified xsi:type="dcterms:W3CDTF">2021-03-08T07:36:06Z</dcterms:modified>
</cp:coreProperties>
</file>