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September 4,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181"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181"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make a presentation and meet with members of the financial community at the Barclays CEO Energy - Power Conference to be held in New York, New York from September 4-6, 2018. The presentation, which will take place at 8:25 a.m. Eastern Time on Wednesday, September 5, will include updates regarding relevant industry fundamentals, PAA’s growth outlook and positioning, various PAA commercial, operational and project activities, PAA’s financial positioning (including updates regarding PAA’s leverage reduction plan and distribution management considerations), and other related matters. The presentation materials will be made available for viewing at 8:00 a.m. Eastern Time on Wednesday, September 5, 2018, at www.plainsallamerican.com under the “News &amp; Events — Investor Presentations” portion of the Investor Relations section of the website. The presentation will be webcast live beginning at 8:25 a.m. Eastern Time on Wednesday, September 5, 2018, and will be available for a period of 180 days following the event at the following web link: https://cc.talkpoint.com/barc002/090418b_as/?entity=56_NRTH4RG. Neither PAA nor PAGP undertake to update the information as posted on their websites; however, they may post additional information included in future press releases, Forms 8-K, and periodic Exchange Act reports.</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44" w:right="259" w:bottom="181"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3"/>
          </w:tcPr>
          <w:p>
            <w:pPr>
              <w:ind w:left="198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September 4, 2018</w:t>
            </w: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740" w:type="dxa"/>
            <w:vAlign w:val="bottom"/>
          </w:tcPr>
          <w:p>
            <w:pPr>
              <w:spacing w:after="0"/>
              <w:rPr>
                <w:sz w:val="24"/>
                <w:szCs w:val="24"/>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256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2020-01-12T19:26:34Z</dcterms:created>
  <dcterms:modified xsi:type="dcterms:W3CDTF">2020-01-12T19:26:34Z</dcterms:modified>
</cp:coreProperties>
</file>