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-1.txt"/>
      <w:bookmarkStart w:id="1" w:name="ksS1"/>
      <w:bookmarkStart w:id="2" w:name="S-1.txt"/>
      <w:bookmarkStart w:id="3" w:name="ksS1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filed with the Securities and Exchange Commission on 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Registration No. 333-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REGISTRATION STATEMENT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UNDER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Delaware                     4861                   76-0582150</w:t>
      </w:r>
    </w:p>
    <w:p>
      <w:pPr>
        <w:pStyle w:val="PreformattedText"/>
        <w:rPr/>
      </w:pPr>
      <w:r>
        <w:rPr/>
        <w:t xml:space="preserve">      </w:t>
      </w:r>
      <w:r>
        <w:rPr/>
        <w:t>(State or other           (Primary Standard         (I.R.S. Employer</w:t>
      </w:r>
    </w:p>
    <w:p>
      <w:pPr>
        <w:pStyle w:val="PreformattedText"/>
        <w:rPr/>
      </w:pPr>
      <w:r>
        <w:rPr/>
        <w:t xml:space="preserve">       </w:t>
      </w:r>
      <w:r>
        <w:rPr/>
        <w:t>jurisdiction                Industrial            Identification No.)</w:t>
      </w:r>
    </w:p>
    <w:p>
      <w:pPr>
        <w:pStyle w:val="PreformattedText"/>
        <w:rPr/>
      </w:pPr>
      <w:r>
        <w:rPr/>
        <w:t xml:space="preserve">    </w:t>
      </w:r>
      <w:r>
        <w:rPr/>
        <w:t>of incorporation or        Classification Code</w:t>
      </w:r>
    </w:p>
    <w:p>
      <w:pPr>
        <w:pStyle w:val="PreformattedText"/>
        <w:rPr/>
      </w:pPr>
      <w:r>
        <w:rPr/>
        <w:t xml:space="preserve">       </w:t>
      </w:r>
      <w:r>
        <w:rPr/>
        <w:t>organization)                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500 Dallas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</w:t>
      </w:r>
      <w:r>
        <w:rPr/>
        <w:t>(Address, including zip code, and telephone number, including area code, of</w:t>
      </w:r>
    </w:p>
    <w:p>
      <w:pPr>
        <w:pStyle w:val="PreformattedText"/>
        <w:rPr/>
      </w:pPr>
      <w:r>
        <w:rPr/>
        <w:t xml:space="preserve">                   </w:t>
      </w:r>
      <w:r>
        <w:rPr/>
        <w:t>registrant's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Michael R. Patterson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500 Dallas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</w:t>
      </w:r>
      <w:r>
        <w:rPr/>
        <w:t>(Name, address, including zip code, and telephone number, including area code,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Copies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Andrews &amp; Kurth L.L.P.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600 Travis, Suite 4200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220-4200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Attn: David P. Oelman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Approximate date of commencement of proposed sale to the public: As soon as</w:t>
      </w:r>
    </w:p>
    <w:p>
      <w:pPr>
        <w:pStyle w:val="PreformattedText"/>
        <w:rPr/>
      </w:pPr>
      <w:r>
        <w:rPr/>
        <w:t>practicable after this Registration Statement becomes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any of the securities being registered on this Form are to be offered on</w:t>
      </w:r>
    </w:p>
    <w:p>
      <w:pPr>
        <w:pStyle w:val="PreformattedText"/>
        <w:rPr/>
      </w:pPr>
      <w:r>
        <w:rPr/>
        <w:t>a delayed or continuous basis pursuant to Rule 415 under the Securities Act of</w:t>
      </w:r>
    </w:p>
    <w:p>
      <w:pPr>
        <w:pStyle w:val="PreformattedText"/>
        <w:rPr/>
      </w:pPr>
      <w:r>
        <w:rPr/>
        <w:t>1933, please check the following box. [_]</w:t>
      </w:r>
    </w:p>
    <w:p>
      <w:pPr>
        <w:pStyle w:val="PreformattedText"/>
        <w:rPr/>
      </w:pPr>
      <w:r>
        <w:rPr/>
        <w:t xml:space="preserve">   </w:t>
      </w:r>
      <w:r>
        <w:rPr/>
        <w:t>If this form is filed to register additional securities for an offering</w:t>
      </w:r>
    </w:p>
    <w:p>
      <w:pPr>
        <w:pStyle w:val="PreformattedText"/>
        <w:rPr/>
      </w:pPr>
      <w:r>
        <w:rPr/>
        <w:t>pursuant to Rule 462(b) under the Securities Act, please check the following</w:t>
      </w:r>
    </w:p>
    <w:p>
      <w:pPr>
        <w:pStyle w:val="PreformattedText"/>
        <w:rPr/>
      </w:pPr>
      <w:r>
        <w:rPr/>
        <w:t>box and list the Securities Act registration statement number of the earlier</w:t>
      </w:r>
    </w:p>
    <w:p>
      <w:pPr>
        <w:pStyle w:val="PreformattedText"/>
        <w:rPr/>
      </w:pPr>
      <w:r>
        <w:rPr/>
        <w:t>effective registration statement for the same offering. [_]</w:t>
      </w:r>
    </w:p>
    <w:p>
      <w:pPr>
        <w:pStyle w:val="PreformattedText"/>
        <w:rPr/>
      </w:pPr>
      <w:r>
        <w:rPr/>
        <w:t xml:space="preserve">   </w:t>
      </w:r>
      <w:r>
        <w:rPr/>
        <w:t>If this Form is a post-effective amendment filed pursuant to Rule 462(c)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statement number of the earlier effective registration statement</w:t>
      </w:r>
    </w:p>
    <w:p>
      <w:pPr>
        <w:pStyle w:val="PreformattedText"/>
        <w:rPr/>
      </w:pPr>
      <w:r>
        <w:rPr/>
        <w:t>for the same offering. [_]</w:t>
      </w:r>
    </w:p>
    <w:p>
      <w:pPr>
        <w:pStyle w:val="PreformattedText"/>
        <w:rPr/>
      </w:pPr>
      <w:r>
        <w:rPr/>
        <w:t xml:space="preserve">   </w:t>
      </w:r>
      <w:r>
        <w:rPr/>
        <w:t>If this Form is a post-effective amendment filed pursuant to Rule 462(d)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statement number of the earlier effective registration statement</w:t>
      </w:r>
    </w:p>
    <w:p>
      <w:pPr>
        <w:pStyle w:val="PreformattedText"/>
        <w:rPr/>
      </w:pPr>
      <w:r>
        <w:rPr/>
        <w:t>for the same offering. [_]</w:t>
      </w:r>
    </w:p>
    <w:p>
      <w:pPr>
        <w:pStyle w:val="PreformattedText"/>
        <w:rPr/>
      </w:pPr>
      <w:r>
        <w:rPr/>
        <w:t xml:space="preserve">   </w:t>
      </w:r>
      <w:r>
        <w:rPr/>
        <w:t>If delivery of the prospectus is expected to be made pursuant to Rule 434,</w:t>
      </w:r>
    </w:p>
    <w:p>
      <w:pPr>
        <w:pStyle w:val="PreformattedText"/>
        <w:rPr/>
      </w:pPr>
      <w:r>
        <w:rPr/>
        <w:t>please check the following box.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CALCULATION OF REGISTRATION FEE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Proposed Maximum</w:t>
      </w:r>
    </w:p>
    <w:p>
      <w:pPr>
        <w:pStyle w:val="PreformattedText"/>
        <w:rPr/>
      </w:pPr>
      <w:r>
        <w:rPr/>
        <w:t xml:space="preserve">    </w:t>
      </w:r>
      <w:r>
        <w:rPr/>
        <w:t>Title of Each Class of Securities      Aggregate Offering    Amount of</w:t>
      </w:r>
    </w:p>
    <w:p>
      <w:pPr>
        <w:pStyle w:val="PreformattedText"/>
        <w:rPr/>
      </w:pPr>
      <w:r>
        <w:rPr/>
        <w:t xml:space="preserve">             </w:t>
      </w:r>
      <w:r>
        <w:rPr/>
        <w:t>to be Registered               Price(/1/)(/2/)   Registration Fee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Common units representing limited partner</w:t>
      </w:r>
    </w:p>
    <w:p>
      <w:pPr>
        <w:pStyle w:val="PreformattedText"/>
        <w:rPr/>
      </w:pPr>
      <w:r>
        <w:rPr/>
        <w:t xml:space="preserve"> </w:t>
      </w:r>
      <w:r>
        <w:rPr/>
        <w:t>interests................................    $57,500,000         $15,985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Includes common units issuable upon exercise of the underwriters' over-</w:t>
      </w:r>
    </w:p>
    <w:p>
      <w:pPr>
        <w:pStyle w:val="PreformattedText"/>
        <w:rPr/>
      </w:pPr>
      <w:r>
        <w:rPr/>
        <w:t xml:space="preserve">    </w:t>
      </w:r>
      <w:r>
        <w:rPr/>
        <w:t>allotment option.</w:t>
      </w:r>
    </w:p>
    <w:p>
      <w:pPr>
        <w:pStyle w:val="PreformattedText"/>
        <w:rPr/>
      </w:pPr>
      <w:r>
        <w:rPr/>
        <w:t>(2) Estimated solely for the purpose of calculating the registration fee</w:t>
      </w:r>
    </w:p>
    <w:p>
      <w:pPr>
        <w:pStyle w:val="PreformattedText"/>
        <w:rPr/>
      </w:pPr>
      <w:r>
        <w:rPr/>
        <w:t xml:space="preserve">    </w:t>
      </w:r>
      <w:r>
        <w:rPr/>
        <w:t>pursuant to Rule 457(o).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Registrant hereby amends this Registration Statement on such date or</w:t>
      </w:r>
    </w:p>
    <w:p>
      <w:pPr>
        <w:pStyle w:val="PreformattedText"/>
        <w:rPr/>
      </w:pPr>
      <w:r>
        <w:rPr/>
        <w:t>dates as may be necessary to delay its effective date until the Registrant</w:t>
      </w:r>
    </w:p>
    <w:p>
      <w:pPr>
        <w:pStyle w:val="PreformattedText"/>
        <w:rPr/>
      </w:pPr>
      <w:r>
        <w:rPr/>
        <w:t>shall file a further amendment which specifically states that this Registration</w:t>
      </w:r>
    </w:p>
    <w:p>
      <w:pPr>
        <w:pStyle w:val="PreformattedText"/>
        <w:rPr/>
      </w:pPr>
      <w:r>
        <w:rPr/>
        <w:t>Statement shall thereafter become effective in accordance with Section 8(a) of</w:t>
      </w:r>
    </w:p>
    <w:p>
      <w:pPr>
        <w:pStyle w:val="PreformattedText"/>
        <w:rPr/>
      </w:pPr>
      <w:r>
        <w:rPr/>
        <w:t>the Securities Act of 1933 or until this Registration Statement shall become</w:t>
      </w:r>
    </w:p>
    <w:p>
      <w:pPr>
        <w:pStyle w:val="PreformattedText"/>
        <w:rPr/>
      </w:pPr>
      <w:r>
        <w:rPr/>
        <w:t>effective on such date as the Commission, acting pursuant to said Section 8(a),</w:t>
      </w:r>
    </w:p>
    <w:p>
      <w:pPr>
        <w:pStyle w:val="PreformattedText"/>
        <w:rPr/>
      </w:pPr>
      <w:r>
        <w:rPr/>
        <w:t>may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++++++++++++++++++++++++++++++++++++++++++++++++++++++++++++++++++++++++++++++++</w:t>
      </w:r>
    </w:p>
    <w:p>
      <w:pPr>
        <w:pStyle w:val="PreformattedText"/>
        <w:rPr/>
      </w:pPr>
      <w:r>
        <w:rPr/>
        <w:t>+The information in this prospectus is not complete and may be changed. We may +</w:t>
      </w:r>
    </w:p>
    <w:p>
      <w:pPr>
        <w:pStyle w:val="PreformattedText"/>
        <w:rPr/>
      </w:pPr>
      <w:r>
        <w:rPr/>
        <w:t>+not sell these securities until the registration statement filed with the     +</w:t>
      </w:r>
    </w:p>
    <w:p>
      <w:pPr>
        <w:pStyle w:val="PreformattedText"/>
        <w:rPr/>
      </w:pPr>
      <w:r>
        <w:rPr/>
        <w:t>+Securities and Exchange Commission is effective. This prospectus is not an    +</w:t>
      </w:r>
    </w:p>
    <w:p>
      <w:pPr>
        <w:pStyle w:val="PreformattedText"/>
        <w:rPr/>
      </w:pPr>
      <w:r>
        <w:rPr/>
        <w:t>+offer to sell these securities and it is not soliciting an offer to buy these +</w:t>
      </w:r>
    </w:p>
    <w:p>
      <w:pPr>
        <w:pStyle w:val="PreformattedText"/>
        <w:rPr/>
      </w:pPr>
      <w:r>
        <w:rPr/>
        <w:t>+securities in any state where the offer or sale is not permitted.             +</w:t>
      </w:r>
    </w:p>
    <w:p>
      <w:pPr>
        <w:pStyle w:val="PreformattedText"/>
        <w:rPr/>
      </w:pPr>
      <w:r>
        <w:rPr/>
        <w:t>++++++++++++++++++++++++++++++++++++++++++++++++++++++++++++++++++++++++++++++++</w:t>
      </w:r>
    </w:p>
    <w:p>
      <w:pPr>
        <w:pStyle w:val="PreformattedText"/>
        <w:rPr/>
      </w:pPr>
      <w:r>
        <w:rPr/>
        <w:t xml:space="preserve">                </w:t>
      </w:r>
      <w:r>
        <w:rPr/>
        <w:t>SUBJECT TO COMPLETION, DATED 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2,564,103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Representing Limited Partner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$       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are selling 2,564,103 common units. We are engaged in interstate and</w:t>
      </w:r>
    </w:p>
    <w:p>
      <w:pPr>
        <w:pStyle w:val="PreformattedText"/>
        <w:rPr/>
      </w:pPr>
      <w:r>
        <w:rPr/>
        <w:t>intrastate crude oil transportation, terminalling and storage, as well as crude</w:t>
      </w:r>
    </w:p>
    <w:p>
      <w:pPr>
        <w:pStyle w:val="PreformattedText"/>
        <w:rPr/>
      </w:pPr>
      <w:r>
        <w:rPr/>
        <w:t>oil gathering and marketing activities. The underwriters named in this</w:t>
      </w:r>
    </w:p>
    <w:p>
      <w:pPr>
        <w:pStyle w:val="PreformattedText"/>
        <w:rPr/>
      </w:pPr>
      <w:r>
        <w:rPr/>
        <w:t>prospectus may purchase up to 384,615 additional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Common units are entitled to receive distributions of operating cash of $0.45</w:t>
      </w:r>
    </w:p>
    <w:p>
      <w:pPr>
        <w:pStyle w:val="PreformattedText"/>
        <w:rPr/>
      </w:pPr>
      <w:r>
        <w:rPr/>
        <w:t>per quarter, or $1.80 on an annualized basis, before any distributions are paid</w:t>
      </w:r>
    </w:p>
    <w:p>
      <w:pPr>
        <w:pStyle w:val="PreformattedText"/>
        <w:rPr/>
      </w:pPr>
      <w:r>
        <w:rPr/>
        <w:t>on subordinated units. Subordinated units also represent limited partner</w:t>
      </w:r>
    </w:p>
    <w:p>
      <w:pPr>
        <w:pStyle w:val="PreformattedText"/>
        <w:rPr/>
      </w:pPr>
      <w:r>
        <w:rPr/>
        <w:t>interests in our partnership and are owned by a subsidiary of our general</w:t>
      </w:r>
    </w:p>
    <w:p>
      <w:pPr>
        <w:pStyle w:val="PreformattedText"/>
        <w:rPr/>
      </w:pPr>
      <w:r>
        <w:rPr/>
        <w:t>partner. We expect that the priority of the common units will continue until at</w:t>
      </w:r>
    </w:p>
    <w:p>
      <w:pPr>
        <w:pStyle w:val="PreformattedText"/>
        <w:rPr/>
      </w:pPr>
      <w:r>
        <w:rPr/>
        <w:t>least 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Our common units are listed on the New York Stock Exchange under the symbol</w:t>
      </w:r>
    </w:p>
    <w:p>
      <w:pPr>
        <w:pStyle w:val="PreformattedText"/>
        <w:rPr/>
      </w:pPr>
      <w:r>
        <w:rPr/>
        <w:t>"PAA." On September 8, 1999, the last reported sale price on the New York Stock</w:t>
      </w:r>
    </w:p>
    <w:p>
      <w:pPr>
        <w:pStyle w:val="PreformattedText"/>
        <w:rPr/>
      </w:pPr>
      <w:r>
        <w:rPr/>
        <w:t>Exchange was $19.50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Investing in the common units involves risks that we describe in the "Risk</w:t>
      </w:r>
    </w:p>
    <w:p>
      <w:pPr>
        <w:pStyle w:val="PreformattedText"/>
        <w:rPr/>
      </w:pPr>
      <w:r>
        <w:rPr/>
        <w:t>Factors" section beginning on page 17 of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These risks include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distributions on the common units are not assured.</w:t>
      </w:r>
    </w:p>
    <w:p>
      <w:pPr>
        <w:pStyle w:val="PreformattedText"/>
        <w:rPr/>
      </w:pPr>
      <w:r>
        <w:rPr/>
        <w:t xml:space="preserve">  </w:t>
      </w:r>
      <w:r>
        <w:rPr/>
        <w:t>. The legal duties of our general partner to unitholders are limited.</w:t>
      </w:r>
    </w:p>
    <w:p>
      <w:pPr>
        <w:pStyle w:val="PreformattedText"/>
        <w:rPr/>
      </w:pPr>
      <w:r>
        <w:rPr/>
        <w:t xml:space="preserve">  </w:t>
      </w:r>
      <w:r>
        <w:rPr/>
        <w:t>. Our business is managed by our general partner. You will have limited</w:t>
      </w:r>
    </w:p>
    <w:p>
      <w:pPr>
        <w:pStyle w:val="PreformattedText"/>
        <w:rPr/>
      </w:pPr>
      <w:r>
        <w:rPr/>
        <w:t xml:space="preserve">    </w:t>
      </w:r>
      <w:r>
        <w:rPr/>
        <w:t>voting rights and limited ability to remove the general partner.</w:t>
      </w:r>
    </w:p>
    <w:p>
      <w:pPr>
        <w:pStyle w:val="PreformattedText"/>
        <w:rPr/>
      </w:pPr>
      <w:r>
        <w:rPr/>
        <w:t xml:space="preserve">  </w:t>
      </w:r>
      <w:r>
        <w:rPr/>
        <w:t>. Our revenues and profitability are dependent on the volume of domestic</w:t>
      </w:r>
    </w:p>
    <w:p>
      <w:pPr>
        <w:pStyle w:val="PreformattedText"/>
        <w:rPr/>
      </w:pPr>
      <w:r>
        <w:rPr/>
        <w:t xml:space="preserve">    </w:t>
      </w:r>
      <w:r>
        <w:rPr/>
        <w:t>crude oil production, particularly offshore California production, and the</w:t>
      </w:r>
    </w:p>
    <w:p>
      <w:pPr>
        <w:pStyle w:val="PreformattedText"/>
        <w:rPr/>
      </w:pPr>
      <w:r>
        <w:rPr/>
        <w:t xml:space="preserve">    </w:t>
      </w:r>
      <w:r>
        <w:rPr/>
        <w:t>volume of crude oil we terminal, store, gather and market.</w:t>
      </w:r>
    </w:p>
    <w:p>
      <w:pPr>
        <w:pStyle w:val="PreformattedText"/>
        <w:rPr/>
      </w:pPr>
      <w:r>
        <w:rPr/>
        <w:t xml:space="preserve">  </w:t>
      </w:r>
      <w:r>
        <w:rPr/>
        <w:t>. You may be required to pay taxes on income from us even if you receive no</w:t>
      </w:r>
    </w:p>
    <w:p>
      <w:pPr>
        <w:pStyle w:val="PreformattedText"/>
        <w:rPr/>
      </w:pPr>
      <w:r>
        <w:rPr/>
        <w:t xml:space="preserve">    </w:t>
      </w: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commission has approved or disapproved these securities or determined if this</w:t>
      </w:r>
    </w:p>
    <w:p>
      <w:pPr>
        <w:pStyle w:val="PreformattedText"/>
        <w:rPr/>
      </w:pPr>
      <w:r>
        <w:rPr/>
        <w:t>prospectus is truthful or complete. Any representation to the contrary is a</w:t>
      </w:r>
    </w:p>
    <w:p>
      <w:pPr>
        <w:pStyle w:val="PreformattedText"/>
        <w:rPr/>
      </w:pPr>
      <w:r>
        <w:rPr/>
        <w:t>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Per Common Unit    Total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Public Offering Price............................   $              $</w:t>
      </w:r>
    </w:p>
    <w:p>
      <w:pPr>
        <w:pStyle w:val="PreformattedText"/>
        <w:rPr/>
      </w:pPr>
      <w:r>
        <w:rPr/>
        <w:t>Underwriting Discount............................   $              $</w:t>
      </w:r>
    </w:p>
    <w:p>
      <w:pPr>
        <w:pStyle w:val="PreformattedText"/>
        <w:rPr/>
      </w:pPr>
      <w:r>
        <w:rPr/>
        <w:t>Proceeds, before expenses, to Plains All American</w:t>
      </w:r>
    </w:p>
    <w:p>
      <w:pPr>
        <w:pStyle w:val="PreformattedText"/>
        <w:rPr/>
      </w:pPr>
      <w:r>
        <w:rPr/>
        <w:t xml:space="preserve"> </w:t>
      </w:r>
      <w:r>
        <w:rPr/>
        <w:t>Pipeline........................................   $              $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The underwriters expect to deliver the common units to purchasers on or about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should rely only on the information contained in this prospectus. We</w:t>
      </w:r>
    </w:p>
    <w:p>
      <w:pPr>
        <w:pStyle w:val="PreformattedText"/>
        <w:rPr/>
      </w:pPr>
      <w:r>
        <w:rPr/>
        <w:t>have not authorized anyone to provide you with different information. We are</w:t>
      </w:r>
    </w:p>
    <w:p>
      <w:pPr>
        <w:pStyle w:val="PreformattedText"/>
        <w:rPr/>
      </w:pPr>
      <w:r>
        <w:rPr/>
        <w:t>not making an offer of these securities in any state where the offer is not</w:t>
      </w:r>
    </w:p>
    <w:p>
      <w:pPr>
        <w:pStyle w:val="PreformattedText"/>
        <w:rPr/>
      </w:pPr>
      <w:r>
        <w:rPr/>
        <w:t>permitted. You should not assume that the information provided by this</w:t>
      </w:r>
    </w:p>
    <w:p>
      <w:pPr>
        <w:pStyle w:val="PreformattedText"/>
        <w:rPr/>
      </w:pPr>
      <w:r>
        <w:rPr/>
        <w:t>prospectus is accurate as of any date other than the date on the front of this</w:t>
      </w:r>
    </w:p>
    <w:p>
      <w:pPr>
        <w:pStyle w:val="PreformattedText"/>
        <w:rPr/>
      </w:pP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GUIDE TO READING THIS PROSPECTUS........................................... iii</w:t>
      </w:r>
    </w:p>
    <w:p>
      <w:pPr>
        <w:pStyle w:val="PreformattedText"/>
        <w:rPr/>
      </w:pPr>
      <w:r>
        <w:rPr/>
        <w:t>PROSPECTUS SUMMARY.........................................................   1</w:t>
      </w:r>
    </w:p>
    <w:p>
      <w:pPr>
        <w:pStyle w:val="PreformattedText"/>
        <w:rPr/>
      </w:pPr>
      <w:r>
        <w:rPr/>
        <w:t>PLAINS ALL AMERICAN PIPELINE, L.P. ........................................   1</w:t>
      </w:r>
    </w:p>
    <w:p>
      <w:pPr>
        <w:pStyle w:val="PreformattedText"/>
        <w:rPr/>
      </w:pPr>
      <w:r>
        <w:rPr/>
        <w:t xml:space="preserve">  </w:t>
      </w:r>
      <w:r>
        <w:rPr/>
        <w:t>Pipeline Transportation Contracts........................................   2</w:t>
      </w:r>
    </w:p>
    <w:p>
      <w:pPr>
        <w:pStyle w:val="PreformattedText"/>
        <w:rPr/>
      </w:pPr>
      <w:r>
        <w:rPr/>
        <w:t xml:space="preserve">  </w:t>
      </w:r>
      <w:r>
        <w:rPr/>
        <w:t>Business Strategy........................................................   2</w:t>
      </w:r>
    </w:p>
    <w:p>
      <w:pPr>
        <w:pStyle w:val="PreformattedText"/>
        <w:rPr/>
      </w:pPr>
      <w:r>
        <w:rPr/>
        <w:t xml:space="preserve">  </w:t>
      </w:r>
      <w:r>
        <w:rPr/>
        <w:t>Competitive Strengths....................................................   3</w:t>
      </w:r>
    </w:p>
    <w:p>
      <w:pPr>
        <w:pStyle w:val="PreformattedText"/>
        <w:rPr/>
      </w:pPr>
      <w:r>
        <w:rPr/>
        <w:t xml:space="preserve">  </w:t>
      </w:r>
      <w:r>
        <w:rPr/>
        <w:t>Distribution History.....................................................   4</w:t>
      </w:r>
    </w:p>
    <w:p>
      <w:pPr>
        <w:pStyle w:val="PreformattedText"/>
        <w:rPr/>
      </w:pPr>
      <w:r>
        <w:rPr/>
        <w:t xml:space="preserve">  </w:t>
      </w:r>
      <w:r>
        <w:rPr/>
        <w:t>Our General Partner......................................................   4</w:t>
      </w:r>
    </w:p>
    <w:p>
      <w:pPr>
        <w:pStyle w:val="PreformattedText"/>
        <w:rPr/>
      </w:pPr>
      <w:r>
        <w:rPr/>
        <w:t>PARTNERSHIP STRUCTURE AND MANAGEMENT.......................................   5</w:t>
      </w:r>
    </w:p>
    <w:p>
      <w:pPr>
        <w:pStyle w:val="PreformattedText"/>
        <w:rPr/>
      </w:pPr>
      <w:r>
        <w:rPr/>
        <w:t>THE OFFERING...............................................................   7</w:t>
      </w:r>
    </w:p>
    <w:p>
      <w:pPr>
        <w:pStyle w:val="PreformattedText"/>
        <w:rPr/>
      </w:pPr>
      <w:r>
        <w:rPr/>
        <w:t>SUMMARY PRO FORMA FINANCIAL AND OPERATING DATA.............................   9</w:t>
      </w:r>
    </w:p>
    <w:p>
      <w:pPr>
        <w:pStyle w:val="PreformattedText"/>
        <w:rPr/>
      </w:pPr>
      <w:r>
        <w:rPr/>
        <w:t>SUMMARY OF RISK FACTORS....................................................  11</w:t>
      </w:r>
    </w:p>
    <w:p>
      <w:pPr>
        <w:pStyle w:val="PreformattedText"/>
        <w:rPr/>
      </w:pPr>
      <w:r>
        <w:rPr/>
        <w:t xml:space="preserve">  </w:t>
      </w:r>
      <w:r>
        <w:rPr/>
        <w:t>Risks Inherent in an Investment in Plains All American Pipeline..........  11</w:t>
      </w:r>
    </w:p>
    <w:p>
      <w:pPr>
        <w:pStyle w:val="PreformattedText"/>
        <w:rPr/>
      </w:pPr>
      <w:r>
        <w:rPr/>
        <w:t xml:space="preserve">  </w:t>
      </w:r>
      <w:r>
        <w:rPr/>
        <w:t>Risks Inherent in Our Business...........................................  11</w:t>
      </w:r>
    </w:p>
    <w:p>
      <w:pPr>
        <w:pStyle w:val="PreformattedText"/>
        <w:rPr/>
      </w:pPr>
      <w:r>
        <w:rPr/>
        <w:t xml:space="preserve">  </w:t>
      </w:r>
      <w:r>
        <w:rPr/>
        <w:t>Tax Risks to Common Unitholders..........................................  12</w:t>
      </w:r>
    </w:p>
    <w:p>
      <w:pPr>
        <w:pStyle w:val="PreformattedText"/>
        <w:rPr/>
      </w:pPr>
      <w:r>
        <w:rPr/>
        <w:t>SUMMARY OF CONFLICTS OF INTEREST AND FIDUCIARY RESPONSIBILITIES............  13</w:t>
      </w:r>
    </w:p>
    <w:p>
      <w:pPr>
        <w:pStyle w:val="PreformattedText"/>
        <w:rPr/>
      </w:pPr>
      <w:r>
        <w:rPr/>
        <w:t>DISTRIBUTIONS AND PAYMENTS TO THE GENERAL PARTNER AND ITS AFFILIATES.......  14</w:t>
      </w:r>
    </w:p>
    <w:p>
      <w:pPr>
        <w:pStyle w:val="PreformattedText"/>
        <w:rPr/>
      </w:pPr>
      <w:r>
        <w:rPr/>
        <w:t>SUMMARY OF TAX CONSIDERATIONS..............................................  15</w:t>
      </w:r>
    </w:p>
    <w:p>
      <w:pPr>
        <w:pStyle w:val="PreformattedText"/>
        <w:rPr/>
      </w:pPr>
      <w:r>
        <w:rPr/>
        <w:t>RISK FACTORS...............................................................  17</w:t>
      </w:r>
    </w:p>
    <w:p>
      <w:pPr>
        <w:pStyle w:val="PreformattedText"/>
        <w:rPr/>
      </w:pPr>
      <w:r>
        <w:rPr/>
        <w:t xml:space="preserve">  </w:t>
      </w:r>
      <w:r>
        <w:rPr/>
        <w:t>Risks Inherent in an Investment in Plains All American Pipeline .........  17</w:t>
      </w:r>
    </w:p>
    <w:p>
      <w:pPr>
        <w:pStyle w:val="PreformattedText"/>
        <w:rPr/>
      </w:pPr>
      <w:r>
        <w:rPr/>
        <w:t xml:space="preserve">  </w:t>
      </w:r>
      <w:r>
        <w:rPr/>
        <w:t>Risks Inherent in Our Business...........................................  18</w:t>
      </w:r>
    </w:p>
    <w:p>
      <w:pPr>
        <w:pStyle w:val="PreformattedText"/>
        <w:rPr/>
      </w:pPr>
      <w:r>
        <w:rPr/>
        <w:t xml:space="preserve">  </w:t>
      </w:r>
      <w:r>
        <w:rPr/>
        <w:t>Tax Risks to Common Unitholders..........................................  23</w:t>
      </w:r>
    </w:p>
    <w:p>
      <w:pPr>
        <w:pStyle w:val="PreformattedText"/>
        <w:rPr/>
      </w:pPr>
      <w:r>
        <w:rPr/>
        <w:t>USE OF PROCEEDS............................................................  25</w:t>
      </w:r>
    </w:p>
    <w:p>
      <w:pPr>
        <w:pStyle w:val="PreformattedText"/>
        <w:rPr/>
      </w:pPr>
      <w:r>
        <w:rPr/>
        <w:t>CAPITALIZATION.............................................................  26</w:t>
      </w:r>
    </w:p>
    <w:p>
      <w:pPr>
        <w:pStyle w:val="PreformattedText"/>
        <w:rPr/>
      </w:pPr>
      <w:r>
        <w:rPr/>
        <w:t>CASH DISTRIBUTION POLICY...................................................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of Available Cash................................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Available Cash...........................................................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Operating Surplus and Capital Surplus....................................  28</w:t>
      </w:r>
    </w:p>
    <w:p>
      <w:pPr>
        <w:pStyle w:val="PreformattedText"/>
        <w:rPr/>
      </w:pPr>
      <w:r>
        <w:rPr/>
        <w:t xml:space="preserve">  </w:t>
      </w:r>
      <w:r>
        <w:rPr/>
        <w:t>Distributions of Available Cash from Operating Surplus During the</w:t>
      </w:r>
    </w:p>
    <w:p>
      <w:pPr>
        <w:pStyle w:val="PreformattedText"/>
        <w:rPr/>
      </w:pPr>
      <w:r>
        <w:rPr/>
        <w:t xml:space="preserve">   </w:t>
      </w:r>
      <w:r>
        <w:rPr/>
        <w:t>Subordination Period....................................................  28</w:t>
      </w:r>
    </w:p>
    <w:p>
      <w:pPr>
        <w:pStyle w:val="PreformattedText"/>
        <w:rPr/>
      </w:pPr>
      <w:r>
        <w:rPr/>
        <w:t xml:space="preserve">  </w:t>
      </w:r>
      <w:r>
        <w:rPr/>
        <w:t>Distributions of Available Cash from Operating Surplus After the</w:t>
      </w:r>
    </w:p>
    <w:p>
      <w:pPr>
        <w:pStyle w:val="PreformattedText"/>
        <w:rPr/>
      </w:pPr>
      <w:r>
        <w:rPr/>
        <w:t xml:space="preserve">   </w:t>
      </w:r>
      <w:r>
        <w:rPr/>
        <w:t>Subordination Period....................................................  29</w:t>
      </w:r>
    </w:p>
    <w:p>
      <w:pPr>
        <w:pStyle w:val="PreformattedText"/>
        <w:rPr/>
      </w:pPr>
      <w:r>
        <w:rPr/>
        <w:t xml:space="preserve">  </w:t>
      </w:r>
      <w:r>
        <w:rPr/>
        <w:t>Subordination Period; Conversion of Subordinated Units...................  29</w:t>
      </w:r>
    </w:p>
    <w:p>
      <w:pPr>
        <w:pStyle w:val="PreformattedText"/>
        <w:rPr/>
      </w:pPr>
      <w:r>
        <w:rPr/>
        <w:t xml:space="preserve">  </w:t>
      </w:r>
      <w:r>
        <w:rPr/>
        <w:t>Incentive Distribution Rights............................................ 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Distributions from Capital Surplus......................................   31</w:t>
      </w:r>
    </w:p>
    <w:p>
      <w:pPr>
        <w:pStyle w:val="PreformattedText"/>
        <w:rPr/>
      </w:pPr>
      <w:r>
        <w:rPr/>
        <w:t xml:space="preserve">  </w:t>
      </w:r>
      <w:r>
        <w:rPr/>
        <w:t>Adjustment of Minimum Quarterly Distribution and Target Distribution</w:t>
      </w:r>
    </w:p>
    <w:p>
      <w:pPr>
        <w:pStyle w:val="PreformattedText"/>
        <w:rPr/>
      </w:pPr>
      <w:r>
        <w:rPr/>
        <w:t xml:space="preserve">   </w:t>
      </w:r>
      <w:r>
        <w:rPr/>
        <w:t>Levels.................................................................   32</w:t>
      </w:r>
    </w:p>
    <w:p>
      <w:pPr>
        <w:pStyle w:val="PreformattedText"/>
        <w:rPr/>
      </w:pPr>
      <w:r>
        <w:rPr/>
        <w:t xml:space="preserve">  </w:t>
      </w:r>
      <w:r>
        <w:rPr/>
        <w:t>Distributions of Cash Upon Liquidation..................................   33</w:t>
      </w:r>
    </w:p>
    <w:p>
      <w:pPr>
        <w:pStyle w:val="PreformattedText"/>
        <w:rPr/>
      </w:pPr>
      <w:r>
        <w:rPr/>
        <w:t>MARKET PRICE OF AND DISTRIBUTIONS ON UNITS................................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Market Information......................................................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Holders.................................................................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Distribution History....................................................   35</w:t>
      </w:r>
    </w:p>
    <w:p>
      <w:pPr>
        <w:pStyle w:val="PreformattedText"/>
        <w:rPr/>
      </w:pPr>
      <w:r>
        <w:rPr/>
        <w:t>SELECTED PRO FORMA FINANCIAL AND OPERATING DATA...........................   36</w:t>
      </w:r>
    </w:p>
    <w:p>
      <w:pPr>
        <w:pStyle w:val="PreformattedText"/>
        <w:rPr/>
      </w:pPr>
      <w:r>
        <w:rPr/>
        <w:t>SELECTED HISTORICAL FINANCIAL AND OPERATING DATA..........................   38</w:t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OPERATIONS...............................................................   40</w:t>
      </w:r>
    </w:p>
    <w:p>
      <w:pPr>
        <w:pStyle w:val="PreformattedText"/>
        <w:rPr/>
      </w:pPr>
      <w:r>
        <w:rPr/>
        <w:t xml:space="preserve">  </w:t>
      </w:r>
      <w:r>
        <w:rPr/>
        <w:t>Overview................................................................   40</w:t>
      </w:r>
    </w:p>
    <w:p>
      <w:pPr>
        <w:pStyle w:val="PreformattedText"/>
        <w:rPr/>
      </w:pPr>
      <w:r>
        <w:rPr/>
        <w:t xml:space="preserve">  </w:t>
      </w:r>
      <w:r>
        <w:rPr/>
        <w:t>Recent Developments.....................................................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Results of Operations...................................................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Capital Resources, Liquidity and Financial Condition....................   47</w:t>
      </w:r>
    </w:p>
    <w:p>
      <w:pPr>
        <w:pStyle w:val="PreformattedText"/>
        <w:rPr/>
      </w:pPr>
      <w:r>
        <w:rPr/>
        <w:t xml:space="preserve">  </w:t>
      </w:r>
      <w:r>
        <w:rPr/>
        <w:t>Recent Accounting Pronouncements........................................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Year 2000...............................................................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Quantitative and Qualitative Disclosures About Market Risks.............   53</w:t>
      </w:r>
    </w:p>
    <w:p>
      <w:pPr>
        <w:pStyle w:val="PreformattedText"/>
        <w:rPr/>
      </w:pPr>
      <w:r>
        <w:rPr/>
        <w:t>BUSINESS..................................................................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Market Overview.........................................................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Business Strategy.......................................................   55</w:t>
      </w:r>
    </w:p>
    <w:p>
      <w:pPr>
        <w:pStyle w:val="PreformattedText"/>
        <w:rPr/>
      </w:pPr>
      <w:r>
        <w:rPr/>
        <w:t xml:space="preserve">  </w:t>
      </w:r>
      <w:r>
        <w:rPr/>
        <w:t>Competitive Strengths...................................................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Crude Oil Pipeline Operations...........................................   58</w:t>
      </w:r>
    </w:p>
    <w:p>
      <w:pPr>
        <w:pStyle w:val="PreformattedText"/>
        <w:rPr/>
      </w:pPr>
      <w:r>
        <w:rPr/>
        <w:t xml:space="preserve">    </w:t>
      </w:r>
      <w:r>
        <w:rPr/>
        <w:t>All American Pipeline.................................................   59</w:t>
      </w:r>
    </w:p>
    <w:p>
      <w:pPr>
        <w:pStyle w:val="PreformattedText"/>
        <w:rPr/>
      </w:pPr>
      <w:r>
        <w:rPr/>
        <w:t xml:space="preserve">    </w:t>
      </w:r>
      <w:r>
        <w:rPr/>
        <w:t>SJV Gathering System..................................................   62</w:t>
      </w:r>
    </w:p>
    <w:p>
      <w:pPr>
        <w:pStyle w:val="PreformattedText"/>
        <w:rPr/>
      </w:pPr>
      <w:r>
        <w:rPr/>
        <w:t xml:space="preserve">    </w:t>
      </w:r>
      <w:r>
        <w:rPr/>
        <w:t>West Texas Gathering System...........................................   62</w:t>
      </w:r>
    </w:p>
    <w:p>
      <w:pPr>
        <w:pStyle w:val="PreformattedText"/>
        <w:rPr/>
      </w:pPr>
      <w:r>
        <w:rPr/>
        <w:t xml:space="preserve">    </w:t>
      </w:r>
      <w:r>
        <w:rPr/>
        <w:t>Spraberry Pipeline System.............................................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Sabine Pass Pipeline System...........................................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Ferriday Pipeline System..............................................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East Texas Pipeline System............................................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Illinois Basin Pipeline System........................................   64</w:t>
      </w:r>
    </w:p>
    <w:p>
      <w:pPr>
        <w:pStyle w:val="PreformattedText"/>
        <w:rPr/>
      </w:pPr>
      <w:r>
        <w:rPr/>
        <w:t xml:space="preserve">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</w:t>
      </w:r>
      <w:r>
        <w:rPr/>
        <w:t>Activities.............................................................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Activities....................................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Customers...............................................................   69</w:t>
      </w:r>
    </w:p>
    <w:p>
      <w:pPr>
        <w:pStyle w:val="PreformattedText"/>
        <w:rPr/>
      </w:pPr>
      <w:r>
        <w:rPr/>
        <w:t xml:space="preserve">  </w:t>
      </w:r>
      <w:r>
        <w:rPr/>
        <w:t>Competition.............................................................   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Regulation...............................................................  70</w:t>
      </w:r>
    </w:p>
    <w:p>
      <w:pPr>
        <w:pStyle w:val="PreformattedText"/>
        <w:rPr/>
      </w:pPr>
      <w:r>
        <w:rPr/>
        <w:t xml:space="preserve">    </w:t>
      </w:r>
      <w:r>
        <w:rPr/>
        <w:t>Pipeline Regulation....................................................  70</w:t>
      </w:r>
    </w:p>
    <w:p>
      <w:pPr>
        <w:pStyle w:val="PreformattedText"/>
        <w:rPr/>
      </w:pPr>
      <w:r>
        <w:rPr/>
        <w:t xml:space="preserve">    </w:t>
      </w:r>
      <w:r>
        <w:rPr/>
        <w:t>Tariff Regulation......................................................  70</w:t>
      </w:r>
    </w:p>
    <w:p>
      <w:pPr>
        <w:pStyle w:val="PreformattedText"/>
        <w:rPr/>
      </w:pPr>
      <w:r>
        <w:rPr/>
        <w:t xml:space="preserve">    </w:t>
      </w:r>
      <w:r>
        <w:rPr/>
        <w:t>Trucking Regulation....................................................  72</w:t>
      </w:r>
    </w:p>
    <w:p>
      <w:pPr>
        <w:pStyle w:val="PreformattedText"/>
        <w:rPr/>
      </w:pPr>
      <w:r>
        <w:rPr/>
        <w:t xml:space="preserve">  </w:t>
      </w:r>
      <w:r>
        <w:rPr/>
        <w:t>Environmental Regulation.................................................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General................................................................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Water..................................................................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Air Emissions..........................................................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Solid Waste............................................................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Hazardous Substances...................................................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OSHA...................................................................  74</w:t>
      </w:r>
    </w:p>
    <w:p>
      <w:pPr>
        <w:pStyle w:val="PreformattedText"/>
        <w:rPr/>
      </w:pPr>
      <w:r>
        <w:rPr/>
        <w:t xml:space="preserve">    </w:t>
      </w:r>
      <w:r>
        <w:rPr/>
        <w:t>Endangered Species Act.................................................  74</w:t>
      </w:r>
    </w:p>
    <w:p>
      <w:pPr>
        <w:pStyle w:val="PreformattedText"/>
        <w:rPr/>
      </w:pPr>
      <w:r>
        <w:rPr/>
        <w:t xml:space="preserve">    </w:t>
      </w:r>
      <w:r>
        <w:rPr/>
        <w:t>Hazardous Materials Transportation Requirements........................  74</w:t>
      </w:r>
    </w:p>
    <w:p>
      <w:pPr>
        <w:pStyle w:val="PreformattedText"/>
        <w:rPr/>
      </w:pPr>
      <w:r>
        <w:rPr/>
        <w:t xml:space="preserve">  </w:t>
      </w:r>
      <w:r>
        <w:rPr/>
        <w:t>Environmental Remediation................................................  74</w:t>
      </w:r>
    </w:p>
    <w:p>
      <w:pPr>
        <w:pStyle w:val="PreformattedText"/>
        <w:rPr/>
      </w:pPr>
      <w:r>
        <w:rPr/>
        <w:t xml:space="preserve">  </w:t>
      </w:r>
      <w:r>
        <w:rPr/>
        <w:t>Title to Properties......................................................  75</w:t>
      </w:r>
    </w:p>
    <w:p>
      <w:pPr>
        <w:pStyle w:val="PreformattedText"/>
        <w:rPr/>
      </w:pPr>
      <w:r>
        <w:rPr/>
        <w:t xml:space="preserve">  </w:t>
      </w:r>
      <w:r>
        <w:rPr/>
        <w:t>Employees................................................................  75</w:t>
      </w:r>
    </w:p>
    <w:p>
      <w:pPr>
        <w:pStyle w:val="PreformattedText"/>
        <w:rPr/>
      </w:pPr>
      <w:r>
        <w:rPr/>
        <w:t xml:space="preserve">  </w:t>
      </w:r>
      <w:r>
        <w:rPr/>
        <w:t>Legal Proceedings........................................................  75</w:t>
      </w:r>
    </w:p>
    <w:p>
      <w:pPr>
        <w:pStyle w:val="PreformattedText"/>
        <w:rPr/>
      </w:pPr>
      <w:r>
        <w:rPr/>
        <w:t>MANAGEMENT.................................................................  76</w:t>
      </w:r>
    </w:p>
    <w:p>
      <w:pPr>
        <w:pStyle w:val="PreformattedText"/>
        <w:rPr/>
      </w:pPr>
      <w:r>
        <w:rPr/>
        <w:t xml:space="preserve">  </w:t>
      </w:r>
      <w:r>
        <w:rPr/>
        <w:t>The General Partner Manages Plains All American Pipeline.................  76</w:t>
      </w:r>
    </w:p>
    <w:p>
      <w:pPr>
        <w:pStyle w:val="PreformattedText"/>
        <w:rPr/>
      </w:pPr>
      <w:r>
        <w:rPr/>
        <w:t xml:space="preserve">  </w:t>
      </w:r>
      <w:r>
        <w:rPr/>
        <w:t>Directors and Executive Officers of the General Partner..................  76</w:t>
      </w:r>
    </w:p>
    <w:p>
      <w:pPr>
        <w:pStyle w:val="PreformattedText"/>
        <w:rPr/>
      </w:pPr>
      <w:r>
        <w:rPr/>
        <w:t xml:space="preserve">  </w:t>
      </w:r>
      <w:r>
        <w:rPr/>
        <w:t>Reimbursement of Expenses of the General Partner and its Affiliates......  78</w:t>
      </w:r>
    </w:p>
    <w:p>
      <w:pPr>
        <w:pStyle w:val="PreformattedText"/>
        <w:rPr/>
      </w:pPr>
      <w:r>
        <w:rPr/>
        <w:t xml:space="preserve">  </w:t>
      </w:r>
      <w:r>
        <w:rPr/>
        <w:t>Executive Compensation...................................................  78</w:t>
      </w:r>
    </w:p>
    <w:p>
      <w:pPr>
        <w:pStyle w:val="PreformattedText"/>
        <w:rPr/>
      </w:pPr>
      <w:r>
        <w:rPr/>
        <w:t xml:space="preserve">  </w:t>
      </w:r>
      <w:r>
        <w:rPr/>
        <w:t>Employment Agreement.....................................................  78</w:t>
      </w:r>
    </w:p>
    <w:p>
      <w:pPr>
        <w:pStyle w:val="PreformattedText"/>
        <w:rPr/>
      </w:pPr>
      <w:r>
        <w:rPr/>
        <w:t xml:space="preserve">  </w:t>
      </w:r>
      <w:r>
        <w:rPr/>
        <w:t>Long-Term Incentive Plan.................................................  79</w:t>
      </w:r>
    </w:p>
    <w:p>
      <w:pPr>
        <w:pStyle w:val="PreformattedText"/>
        <w:rPr/>
      </w:pPr>
      <w:r>
        <w:rPr/>
        <w:t xml:space="preserve">  </w:t>
      </w:r>
      <w:r>
        <w:rPr/>
        <w:t>Transaction Grant Agreements.............................................  80</w:t>
      </w:r>
    </w:p>
    <w:p>
      <w:pPr>
        <w:pStyle w:val="PreformattedText"/>
        <w:rPr/>
      </w:pPr>
      <w:r>
        <w:rPr/>
        <w:t xml:space="preserve">  </w:t>
      </w:r>
      <w:r>
        <w:rPr/>
        <w:t>Management Incentive Plan................................................  80</w:t>
      </w:r>
    </w:p>
    <w:p>
      <w:pPr>
        <w:pStyle w:val="PreformattedText"/>
        <w:rPr/>
      </w:pPr>
      <w:r>
        <w:rPr/>
        <w:t xml:space="preserve">  </w:t>
      </w:r>
      <w:r>
        <w:rPr/>
        <w:t>Compensation of Directors................................................  80</w:t>
      </w:r>
    </w:p>
    <w:p>
      <w:pPr>
        <w:pStyle w:val="PreformattedText"/>
        <w:rPr/>
      </w:pPr>
      <w:r>
        <w:rPr/>
        <w:t>SECURITY OWNERSHIP OF CERTAIN BENEFICIAL OWNERS AND MANAGEMENT.............  81</w:t>
      </w:r>
    </w:p>
    <w:p>
      <w:pPr>
        <w:pStyle w:val="PreformattedText"/>
        <w:rPr/>
      </w:pPr>
      <w:r>
        <w:rPr/>
        <w:t>CERTAIN RELATIONSHIPS AND RELATED TRANSACTIONS.............................  83</w:t>
      </w:r>
    </w:p>
    <w:p>
      <w:pPr>
        <w:pStyle w:val="PreformattedText"/>
        <w:rPr/>
      </w:pPr>
      <w:r>
        <w:rPr/>
        <w:t xml:space="preserve">  </w:t>
      </w:r>
      <w:r>
        <w:rPr/>
        <w:t>Rights of the General Partner............................................  83</w:t>
      </w:r>
    </w:p>
    <w:p>
      <w:pPr>
        <w:pStyle w:val="PreformattedText"/>
        <w:rPr/>
      </w:pPr>
      <w:r>
        <w:rPr/>
        <w:t xml:space="preserve">  </w:t>
      </w:r>
      <w:r>
        <w:rPr/>
        <w:t>Relationship with Plains Resources.......................................  83</w:t>
      </w:r>
    </w:p>
    <w:p>
      <w:pPr>
        <w:pStyle w:val="PreformattedText"/>
        <w:rPr/>
      </w:pPr>
      <w:r>
        <w:rPr/>
        <w:t>CONFLICTS OF INTEREST AND FIDUCIARY RESPONSIBILITIES.......................  85</w:t>
      </w:r>
    </w:p>
    <w:p>
      <w:pPr>
        <w:pStyle w:val="PreformattedText"/>
        <w:rPr/>
      </w:pPr>
      <w:r>
        <w:rPr/>
        <w:t xml:space="preserve">  </w:t>
      </w:r>
      <w:r>
        <w:rPr/>
        <w:t>Conflicts of Interest....................................................  85</w:t>
      </w:r>
    </w:p>
    <w:p>
      <w:pPr>
        <w:pStyle w:val="PreformattedText"/>
        <w:rPr/>
      </w:pPr>
      <w:r>
        <w:rPr/>
        <w:t xml:space="preserve">  </w:t>
      </w:r>
      <w:r>
        <w:rPr/>
        <w:t>Fiduciary Duties Owed to Unitholders by the General Partner are</w:t>
      </w:r>
    </w:p>
    <w:p>
      <w:pPr>
        <w:pStyle w:val="PreformattedText"/>
        <w:rPr/>
      </w:pPr>
      <w:r>
        <w:rPr/>
        <w:t xml:space="preserve">   </w:t>
      </w:r>
      <w:r>
        <w:rPr/>
        <w:t>Prescribed by Law and the Partnership Agreement.........................  88</w:t>
      </w:r>
    </w:p>
    <w:p>
      <w:pPr>
        <w:pStyle w:val="PreformattedText"/>
        <w:rPr/>
      </w:pPr>
      <w:r>
        <w:rPr/>
        <w:t>DESCRIPTION OF THE COMMON UNITS............................................  90</w:t>
      </w:r>
    </w:p>
    <w:p>
      <w:pPr>
        <w:pStyle w:val="PreformattedText"/>
        <w:rPr/>
      </w:pPr>
      <w:r>
        <w:rPr/>
        <w:t xml:space="preserve">  </w:t>
      </w:r>
      <w:r>
        <w:rPr/>
        <w:t>The Units................................................................  90</w:t>
      </w:r>
    </w:p>
    <w:p>
      <w:pPr>
        <w:pStyle w:val="PreformattedText"/>
        <w:rPr/>
      </w:pPr>
      <w:r>
        <w:rPr/>
        <w:t xml:space="preserve">  </w:t>
      </w:r>
      <w:r>
        <w:rPr/>
        <w:t>Transfer Agent and Registrar.............................................  90</w:t>
      </w:r>
    </w:p>
    <w:p>
      <w:pPr>
        <w:pStyle w:val="PreformattedText"/>
        <w:rPr/>
      </w:pPr>
      <w:r>
        <w:rPr/>
        <w:t xml:space="preserve">    </w:t>
      </w:r>
      <w:r>
        <w:rPr/>
        <w:t>Duties.................................................................  90</w:t>
      </w:r>
    </w:p>
    <w:p>
      <w:pPr>
        <w:pStyle w:val="PreformattedText"/>
        <w:rPr/>
      </w:pPr>
      <w:r>
        <w:rPr/>
        <w:t xml:space="preserve">    </w:t>
      </w:r>
      <w:r>
        <w:rPr/>
        <w:t>Resignation or Removal.................................................  90</w:t>
      </w:r>
    </w:p>
    <w:p>
      <w:pPr>
        <w:pStyle w:val="PreformattedText"/>
        <w:rPr/>
      </w:pPr>
      <w:r>
        <w:rPr/>
        <w:t xml:space="preserve">  </w:t>
      </w:r>
      <w:r>
        <w:rPr/>
        <w:t>Transfer of Common Units.................................................  90</w:t>
      </w:r>
    </w:p>
    <w:p>
      <w:pPr>
        <w:pStyle w:val="PreformattedText"/>
        <w:rPr/>
      </w:pPr>
      <w:r>
        <w:rPr/>
        <w:t xml:space="preserve">  </w:t>
      </w:r>
      <w:r>
        <w:rPr/>
        <w:t>Class B Common Units.....................................................  91</w:t>
      </w:r>
    </w:p>
    <w:p>
      <w:pPr>
        <w:pStyle w:val="PreformattedText"/>
        <w:rPr/>
      </w:pPr>
      <w:r>
        <w:rPr/>
        <w:t>DESCRIPTION OF THE SUBORDINATED UNITS......................................  92</w:t>
      </w:r>
    </w:p>
    <w:p>
      <w:pPr>
        <w:pStyle w:val="PreformattedText"/>
        <w:rPr/>
      </w:pPr>
      <w:r>
        <w:rPr/>
        <w:t xml:space="preserve">  </w:t>
      </w:r>
      <w:r>
        <w:rPr/>
        <w:t>Conversion of Subordinated Units.........................................  92</w:t>
      </w:r>
    </w:p>
    <w:p>
      <w:pPr>
        <w:pStyle w:val="PreformattedText"/>
        <w:rPr/>
      </w:pPr>
      <w:r>
        <w:rPr/>
        <w:t xml:space="preserve">  </w:t>
      </w:r>
      <w:r>
        <w:rPr/>
        <w:t>Limited Voting Rights....................................................  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Distributions upon Liquidation............................................  93</w:t>
      </w:r>
    </w:p>
    <w:p>
      <w:pPr>
        <w:pStyle w:val="PreformattedText"/>
        <w:rPr/>
      </w:pPr>
      <w:r>
        <w:rPr/>
        <w:t>THE PARTNERSHIP AGREEMENT...................................................  94</w:t>
      </w:r>
    </w:p>
    <w:p>
      <w:pPr>
        <w:pStyle w:val="PreformattedText"/>
        <w:rPr/>
      </w:pPr>
      <w:r>
        <w:rPr/>
        <w:t xml:space="preserve">  </w:t>
      </w:r>
      <w:r>
        <w:rPr/>
        <w:t>Organization and Duration.................................................  94</w:t>
      </w:r>
    </w:p>
    <w:p>
      <w:pPr>
        <w:pStyle w:val="PreformattedText"/>
        <w:rPr/>
      </w:pPr>
      <w:r>
        <w:rPr/>
        <w:t xml:space="preserve">  </w:t>
      </w:r>
      <w:r>
        <w:rPr/>
        <w:t>Purpose...................................................................  94</w:t>
      </w:r>
    </w:p>
    <w:p>
      <w:pPr>
        <w:pStyle w:val="PreformattedText"/>
        <w:rPr/>
      </w:pPr>
      <w:r>
        <w:rPr/>
        <w:t xml:space="preserve">  </w:t>
      </w:r>
      <w:r>
        <w:rPr/>
        <w:t>Power of Attorney.........................................................  94</w:t>
      </w:r>
    </w:p>
    <w:p>
      <w:pPr>
        <w:pStyle w:val="PreformattedText"/>
        <w:rPr/>
      </w:pPr>
      <w:r>
        <w:rPr/>
        <w:t xml:space="preserve">  </w:t>
      </w:r>
      <w:r>
        <w:rPr/>
        <w:t>Capital Contributions.....................................................  94</w:t>
      </w:r>
    </w:p>
    <w:p>
      <w:pPr>
        <w:pStyle w:val="PreformattedText"/>
        <w:rPr/>
      </w:pPr>
      <w:r>
        <w:rPr/>
        <w:t xml:space="preserve">  </w:t>
      </w:r>
      <w:r>
        <w:rPr/>
        <w:t>Limited Liability.........................................................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Issuance of Additional Securities.........................................  96</w:t>
      </w:r>
    </w:p>
    <w:p>
      <w:pPr>
        <w:pStyle w:val="PreformattedText"/>
        <w:rPr/>
      </w:pPr>
      <w:r>
        <w:rPr/>
        <w:t xml:space="preserve">  </w:t>
      </w:r>
      <w:r>
        <w:rPr/>
        <w:t>Amendment of the Partnership Agreement....................................  96</w:t>
      </w:r>
    </w:p>
    <w:p>
      <w:pPr>
        <w:pStyle w:val="PreformattedText"/>
        <w:rPr/>
      </w:pPr>
      <w:r>
        <w:rPr/>
        <w:t xml:space="preserve">  </w:t>
      </w:r>
      <w:r>
        <w:rPr/>
        <w:t>Merger, Sale or Other Disposition of Assets...............................  98</w:t>
      </w:r>
    </w:p>
    <w:p>
      <w:pPr>
        <w:pStyle w:val="PreformattedText"/>
        <w:rPr/>
      </w:pPr>
      <w:r>
        <w:rPr/>
        <w:t xml:space="preserve">  </w:t>
      </w:r>
      <w:r>
        <w:rPr/>
        <w:t>Termination and Dissolution...............................................  99</w:t>
      </w:r>
    </w:p>
    <w:p>
      <w:pPr>
        <w:pStyle w:val="PreformattedText"/>
        <w:rPr/>
      </w:pPr>
      <w:r>
        <w:rPr/>
        <w:t xml:space="preserve">  </w:t>
      </w:r>
      <w:r>
        <w:rPr/>
        <w:t>Liquidation and Distribution of Proceeds..................................  99</w:t>
      </w:r>
    </w:p>
    <w:p>
      <w:pPr>
        <w:pStyle w:val="PreformattedText"/>
        <w:rPr/>
      </w:pPr>
      <w:r>
        <w:rPr/>
        <w:t xml:space="preserve">  </w:t>
      </w:r>
      <w:r>
        <w:rPr/>
        <w:t>Withdrawal or Removal of the General Partner..............................  99</w:t>
      </w:r>
    </w:p>
    <w:p>
      <w:pPr>
        <w:pStyle w:val="PreformattedText"/>
        <w:rPr/>
      </w:pPr>
      <w:r>
        <w:rPr/>
        <w:t xml:space="preserve">  </w:t>
      </w:r>
      <w:r>
        <w:rPr/>
        <w:t>Transfer of General Partner Interests and Incentive Distribution Rights... 101</w:t>
      </w:r>
    </w:p>
    <w:p>
      <w:pPr>
        <w:pStyle w:val="PreformattedText"/>
        <w:rPr/>
      </w:pPr>
      <w:r>
        <w:rPr/>
        <w:t xml:space="preserve">  </w:t>
      </w:r>
      <w:r>
        <w:rPr/>
        <w:t>Change of Management Provisions........................................... 101</w:t>
      </w:r>
    </w:p>
    <w:p>
      <w:pPr>
        <w:pStyle w:val="PreformattedText"/>
        <w:rPr/>
      </w:pPr>
      <w:r>
        <w:rPr/>
        <w:t xml:space="preserve">  </w:t>
      </w:r>
      <w:r>
        <w:rPr/>
        <w:t>Limited Call Right........................................................ 102</w:t>
      </w:r>
    </w:p>
    <w:p>
      <w:pPr>
        <w:pStyle w:val="PreformattedText"/>
        <w:rPr/>
      </w:pPr>
      <w:r>
        <w:rPr/>
        <w:t xml:space="preserve">  </w:t>
      </w:r>
      <w:r>
        <w:rPr/>
        <w:t>Meetings; Voting.......................................................... 102</w:t>
      </w:r>
    </w:p>
    <w:p>
      <w:pPr>
        <w:pStyle w:val="PreformattedText"/>
        <w:rPr/>
      </w:pPr>
      <w:r>
        <w:rPr/>
        <w:t xml:space="preserve">  </w:t>
      </w:r>
      <w:r>
        <w:rPr/>
        <w:t>Status as Limited Partner or Assignee..................................... 103</w:t>
      </w:r>
    </w:p>
    <w:p>
      <w:pPr>
        <w:pStyle w:val="PreformattedText"/>
        <w:rPr/>
      </w:pPr>
      <w:r>
        <w:rPr/>
        <w:t xml:space="preserve">  </w:t>
      </w:r>
      <w:r>
        <w:rPr/>
        <w:t>Non-citizen Assignees; Redemption......................................... 103</w:t>
      </w:r>
    </w:p>
    <w:p>
      <w:pPr>
        <w:pStyle w:val="PreformattedText"/>
        <w:rPr/>
      </w:pPr>
      <w:r>
        <w:rPr/>
        <w:t xml:space="preserve">  </w:t>
      </w:r>
      <w:r>
        <w:rPr/>
        <w:t>Indemnification........................................................... 103</w:t>
      </w:r>
    </w:p>
    <w:p>
      <w:pPr>
        <w:pStyle w:val="PreformattedText"/>
        <w:rPr/>
      </w:pPr>
      <w:r>
        <w:rPr/>
        <w:t xml:space="preserve">  </w:t>
      </w:r>
      <w:r>
        <w:rPr/>
        <w:t>Books and Reports......................................................... 104</w:t>
      </w:r>
    </w:p>
    <w:p>
      <w:pPr>
        <w:pStyle w:val="PreformattedText"/>
        <w:rPr/>
      </w:pPr>
      <w:r>
        <w:rPr/>
        <w:t xml:space="preserve">  </w:t>
      </w:r>
      <w:r>
        <w:rPr/>
        <w:t>Right to Inspect our Books and Records.................................... 104</w:t>
      </w:r>
    </w:p>
    <w:p>
      <w:pPr>
        <w:pStyle w:val="PreformattedText"/>
        <w:rPr/>
      </w:pPr>
      <w:r>
        <w:rPr/>
        <w:t xml:space="preserve">  </w:t>
      </w:r>
      <w:r>
        <w:rPr/>
        <w:t>Registration Rights....................................................... 105</w:t>
      </w:r>
    </w:p>
    <w:p>
      <w:pPr>
        <w:pStyle w:val="PreformattedText"/>
        <w:rPr/>
      </w:pPr>
      <w:r>
        <w:rPr/>
        <w:t>UNITS ELIGIBLE FOR FUTURE SALE.............................................. 106</w:t>
      </w:r>
    </w:p>
    <w:p>
      <w:pPr>
        <w:pStyle w:val="PreformattedText"/>
        <w:rPr/>
      </w:pPr>
      <w:r>
        <w:rPr/>
        <w:t>TAX CONSIDERATIONS.......................................................... 108</w:t>
      </w:r>
    </w:p>
    <w:p>
      <w:pPr>
        <w:pStyle w:val="PreformattedText"/>
        <w:rPr/>
      </w:pPr>
      <w:r>
        <w:rPr/>
        <w:t xml:space="preserve">  </w:t>
      </w:r>
      <w:r>
        <w:rPr/>
        <w:t>Legal Opinions and Advice................................................. 108</w:t>
      </w:r>
    </w:p>
    <w:p>
      <w:pPr>
        <w:pStyle w:val="PreformattedText"/>
        <w:rPr/>
      </w:pPr>
      <w:r>
        <w:rPr/>
        <w:t xml:space="preserve">  </w:t>
      </w:r>
      <w:r>
        <w:rPr/>
        <w:t>Partnership Status........................................................ 109</w:t>
      </w:r>
    </w:p>
    <w:p>
      <w:pPr>
        <w:pStyle w:val="PreformattedText"/>
        <w:rPr/>
      </w:pPr>
      <w:r>
        <w:rPr/>
        <w:t xml:space="preserve">  </w:t>
      </w:r>
      <w:r>
        <w:rPr/>
        <w:t>Limited Partner Status.................................................... 110</w:t>
      </w:r>
    </w:p>
    <w:p>
      <w:pPr>
        <w:pStyle w:val="PreformattedText"/>
        <w:rPr/>
      </w:pPr>
      <w:r>
        <w:rPr/>
        <w:t xml:space="preserve">  </w:t>
      </w:r>
      <w:r>
        <w:rPr/>
        <w:t>Tax Consequences of Unit Ownership........................................ 110</w:t>
      </w:r>
    </w:p>
    <w:p>
      <w:pPr>
        <w:pStyle w:val="PreformattedText"/>
        <w:rPr/>
      </w:pPr>
      <w:r>
        <w:rPr/>
        <w:t xml:space="preserve">  </w:t>
      </w:r>
      <w:r>
        <w:rPr/>
        <w:t>Tax Treatment of Operations............................................... 115</w:t>
      </w:r>
    </w:p>
    <w:p>
      <w:pPr>
        <w:pStyle w:val="PreformattedText"/>
        <w:rPr/>
      </w:pPr>
      <w:r>
        <w:rPr/>
        <w:t xml:space="preserve">  </w:t>
      </w:r>
      <w:r>
        <w:rPr/>
        <w:t>Disposition of Common Units............................................... 116</w:t>
      </w:r>
    </w:p>
    <w:p>
      <w:pPr>
        <w:pStyle w:val="PreformattedText"/>
        <w:rPr/>
      </w:pPr>
      <w:r>
        <w:rPr/>
        <w:t xml:space="preserve">  </w:t>
      </w:r>
      <w:r>
        <w:rPr/>
        <w:t>Uniformity of Units....................................................... 118</w:t>
      </w:r>
    </w:p>
    <w:p>
      <w:pPr>
        <w:pStyle w:val="PreformattedText"/>
        <w:rPr/>
      </w:pPr>
      <w:r>
        <w:rPr/>
        <w:t xml:space="preserve">  </w:t>
      </w:r>
      <w:r>
        <w:rPr/>
        <w:t>Tax-Exempt Organizations and Other Investors.............................. 119</w:t>
      </w:r>
    </w:p>
    <w:p>
      <w:pPr>
        <w:pStyle w:val="PreformattedText"/>
        <w:rPr/>
      </w:pPr>
      <w:r>
        <w:rPr/>
        <w:t xml:space="preserve">  </w:t>
      </w:r>
      <w:r>
        <w:rPr/>
        <w:t>Administrative Matters.................................................... 120</w:t>
      </w:r>
    </w:p>
    <w:p>
      <w:pPr>
        <w:pStyle w:val="PreformattedText"/>
        <w:rPr/>
      </w:pPr>
      <w:r>
        <w:rPr/>
        <w:t xml:space="preserve">  </w:t>
      </w:r>
      <w:r>
        <w:rPr/>
        <w:t>State, Local and Other Tax Considerations................................. 122</w:t>
      </w:r>
    </w:p>
    <w:p>
      <w:pPr>
        <w:pStyle w:val="PreformattedText"/>
        <w:rPr/>
      </w:pPr>
      <w:r>
        <w:rPr/>
        <w:t>INVESTMENT IN PLAINS ALL AMERICAN PIPELINE BY EMPLOYEE BENEFIT PLANS........ 123</w:t>
      </w:r>
    </w:p>
    <w:p>
      <w:pPr>
        <w:pStyle w:val="PreformattedText"/>
        <w:rPr/>
      </w:pPr>
      <w:r>
        <w:rPr/>
        <w:t>UNDERWRITING................................................................ 124</w:t>
      </w:r>
    </w:p>
    <w:p>
      <w:pPr>
        <w:pStyle w:val="PreformattedText"/>
        <w:rPr/>
      </w:pPr>
      <w:r>
        <w:rPr/>
        <w:t>VALIDITY OF THE COMMON UNITS................................................ 126</w:t>
      </w:r>
    </w:p>
    <w:p>
      <w:pPr>
        <w:pStyle w:val="PreformattedText"/>
        <w:rPr/>
      </w:pPr>
      <w:r>
        <w:rPr/>
        <w:t>EXPERTS..................................................................... 126</w:t>
      </w:r>
    </w:p>
    <w:p>
      <w:pPr>
        <w:pStyle w:val="PreformattedText"/>
        <w:rPr/>
      </w:pPr>
      <w:r>
        <w:rPr/>
        <w:t>WHERE YOU CAN FIND MORE INFORMATION......................................... 127</w:t>
      </w:r>
    </w:p>
    <w:p>
      <w:pPr>
        <w:pStyle w:val="PreformattedText"/>
        <w:rPr/>
      </w:pPr>
      <w:r>
        <w:rPr/>
        <w:t>FORWARD-LOOKING STATEMENTS.................................................. 127</w:t>
      </w:r>
    </w:p>
    <w:p>
      <w:pPr>
        <w:pStyle w:val="PreformattedText"/>
        <w:rPr/>
      </w:pPr>
      <w:r>
        <w:rPr/>
        <w:t>INDEX TO FINANCIAL STATEMENTS............................................... F-1</w:t>
      </w:r>
    </w:p>
    <w:p>
      <w:pPr>
        <w:pStyle w:val="PreformattedText"/>
        <w:rPr/>
      </w:pPr>
      <w:r>
        <w:rPr/>
        <w:t>APPENDIX A. GLOSSARY........................................................ 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GUIDE TO READING THIS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information should help you understand some of the</w:t>
      </w:r>
    </w:p>
    <w:p>
      <w:pPr>
        <w:pStyle w:val="PreformattedText"/>
        <w:rPr/>
      </w:pPr>
      <w:r>
        <w:rPr/>
        <w:t>conventions used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For ease of reference, a glossary of some of the terms used in this</w:t>
      </w:r>
    </w:p>
    <w:p>
      <w:pPr>
        <w:pStyle w:val="PreformattedText"/>
        <w:rPr/>
      </w:pPr>
      <w:r>
        <w:rPr/>
        <w:t xml:space="preserve">    </w:t>
      </w:r>
      <w:r>
        <w:rPr/>
        <w:t>prospectus is included as Appendix A to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our predecessor in this prospectus, we mean the business</w:t>
      </w:r>
    </w:p>
    <w:p>
      <w:pPr>
        <w:pStyle w:val="PreformattedText"/>
        <w:rPr/>
      </w:pPr>
      <w:r>
        <w:rPr/>
        <w:t xml:space="preserve">    </w:t>
      </w:r>
      <w:r>
        <w:rPr/>
        <w:t>and operations of the midstream subsidiaries of Plains Resources prior to</w:t>
      </w:r>
    </w:p>
    <w:p>
      <w:pPr>
        <w:pStyle w:val="PreformattedText"/>
        <w:rPr/>
      </w:pPr>
      <w:r>
        <w:rPr/>
        <w:t xml:space="preserve">    </w:t>
      </w:r>
      <w:r>
        <w:rPr/>
        <w:t>the initial public offering in November 1998. We also sometimes refer to</w:t>
      </w:r>
    </w:p>
    <w:p>
      <w:pPr>
        <w:pStyle w:val="PreformattedText"/>
        <w:rPr/>
      </w:pPr>
      <w:r>
        <w:rPr/>
        <w:t xml:space="preserve">    </w:t>
      </w:r>
      <w:r>
        <w:rPr/>
        <w:t>our predecessor as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Unless otherwise indicated, the information set forth in this prospectus</w:t>
      </w:r>
    </w:p>
    <w:p>
      <w:pPr>
        <w:pStyle w:val="PreformattedText"/>
        <w:rPr/>
      </w:pPr>
      <w:r>
        <w:rPr/>
        <w:t xml:space="preserve">    </w:t>
      </w:r>
      <w:r>
        <w:rPr/>
        <w:t>assumes: (1) a public offering price of $19.50 per common unit and (2)</w:t>
      </w:r>
    </w:p>
    <w:p>
      <w:pPr>
        <w:pStyle w:val="PreformattedText"/>
        <w:rPr/>
      </w:pPr>
      <w:r>
        <w:rPr/>
        <w:t xml:space="preserve">    </w:t>
      </w:r>
      <w:r>
        <w:rPr/>
        <w:t>that the underwriters' over-allotment option has not been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pro forma results, we are generally referring to our</w:t>
      </w:r>
    </w:p>
    <w:p>
      <w:pPr>
        <w:pStyle w:val="PreformattedText"/>
        <w:rPr/>
      </w:pPr>
      <w:r>
        <w:rPr/>
        <w:t xml:space="preserve">    </w:t>
      </w:r>
      <w:r>
        <w:rPr/>
        <w:t>historical results adjusted for the impact of our acquisitions and our</w:t>
      </w:r>
    </w:p>
    <w:p>
      <w:pPr>
        <w:pStyle w:val="PreformattedText"/>
        <w:rPr/>
      </w:pPr>
      <w:r>
        <w:rPr/>
        <w:t xml:space="preserve">    </w:t>
      </w:r>
      <w:r>
        <w:rPr/>
        <w:t>initial public offering. When we refer to pro forma as adjusted results,</w:t>
      </w:r>
    </w:p>
    <w:p>
      <w:pPr>
        <w:pStyle w:val="PreformattedText"/>
        <w:rPr/>
      </w:pPr>
      <w:r>
        <w:rPr/>
        <w:t xml:space="preserve">    </w:t>
      </w:r>
      <w:r>
        <w:rPr/>
        <w:t>we are referring to a further adjustment to reflect this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common units, unless otherwise indicated, we are</w:t>
      </w:r>
    </w:p>
    <w:p>
      <w:pPr>
        <w:pStyle w:val="PreformattedText"/>
        <w:rPr/>
      </w:pPr>
      <w:r>
        <w:rPr/>
        <w:t xml:space="preserve">    </w:t>
      </w:r>
      <w:r>
        <w:rPr/>
        <w:t>referring to all common units, including the Class B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(iii)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PROSPECTUS 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summary highlights information contained elsewhere in this prospectus.</w:t>
      </w:r>
    </w:p>
    <w:p>
      <w:pPr>
        <w:pStyle w:val="PreformattedText"/>
        <w:rPr/>
      </w:pPr>
      <w:r>
        <w:rPr/>
        <w:t>It does not contain all of the information that you should consider before</w:t>
      </w:r>
    </w:p>
    <w:p>
      <w:pPr>
        <w:pStyle w:val="PreformattedText"/>
        <w:rPr/>
      </w:pPr>
      <w:r>
        <w:rPr/>
        <w:t>investing in the common units. You should read the entire prospectus carefully,</w:t>
      </w:r>
    </w:p>
    <w:p>
      <w:pPr>
        <w:pStyle w:val="PreformattedText"/>
        <w:rPr/>
      </w:pPr>
      <w:r>
        <w:rPr/>
        <w:t>including the "Risk Factors" section and the financial statements and the notes</w:t>
      </w:r>
    </w:p>
    <w:p>
      <w:pPr>
        <w:pStyle w:val="PreformattedText"/>
        <w:rPr/>
      </w:pPr>
      <w:r>
        <w:rPr/>
        <w:t>to those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publicly traded Delaware limited partnership engaged in interstate</w:t>
      </w:r>
    </w:p>
    <w:p>
      <w:pPr>
        <w:pStyle w:val="PreformattedText"/>
        <w:rPr/>
      </w:pPr>
      <w:r>
        <w:rPr/>
        <w:t>and intrastate crude oil transportation, terminalling and storage, as well as</w:t>
      </w:r>
    </w:p>
    <w:p>
      <w:pPr>
        <w:pStyle w:val="PreformattedText"/>
        <w:rPr/>
      </w:pPr>
      <w:r>
        <w:rPr/>
        <w:t>crude oil gathering and marketing activities. We were formed in September 1998</w:t>
      </w:r>
    </w:p>
    <w:p>
      <w:pPr>
        <w:pStyle w:val="PreformattedText"/>
        <w:rPr/>
      </w:pPr>
      <w:r>
        <w:rPr/>
        <w:t>to acquire and operate the midstream crude oil business and assets of Plains</w:t>
      </w:r>
    </w:p>
    <w:p>
      <w:pPr>
        <w:pStyle w:val="PreformattedText"/>
        <w:rPr/>
      </w:pPr>
      <w:r>
        <w:rPr/>
        <w:t>Resources Inc. In the last year, we have grown through acquisitions and</w:t>
      </w:r>
    </w:p>
    <w:p>
      <w:pPr>
        <w:pStyle w:val="PreformattedText"/>
        <w:rPr/>
      </w:pPr>
      <w:r>
        <w:rPr/>
        <w:t>internal development to become one of the largest transporters, terminal</w:t>
      </w:r>
    </w:p>
    <w:p>
      <w:pPr>
        <w:pStyle w:val="PreformattedText"/>
        <w:rPr/>
      </w:pPr>
      <w:r>
        <w:rPr/>
        <w:t>operators, gatherers and marketers of crude oil in the United States. We</w:t>
      </w:r>
    </w:p>
    <w:p>
      <w:pPr>
        <w:pStyle w:val="PreformattedText"/>
        <w:rPr/>
      </w:pPr>
      <w:r>
        <w:rPr/>
        <w:t>transport, terminal, gather and market an aggregate of approximately 850,000</w:t>
      </w:r>
    </w:p>
    <w:p>
      <w:pPr>
        <w:pStyle w:val="PreformattedText"/>
        <w:rPr/>
      </w:pPr>
      <w:r>
        <w:rPr/>
        <w:t>barrels of crude oil per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concentrated in California, Texas, Oklahoma, Louisiana</w:t>
      </w:r>
    </w:p>
    <w:p>
      <w:pPr>
        <w:pStyle w:val="PreformattedText"/>
        <w:rPr/>
      </w:pPr>
      <w:r>
        <w:rPr/>
        <w:t>and the Gulf of Mexico and can be categorized into three primary business</w:t>
      </w:r>
    </w:p>
    <w:p>
      <w:pPr>
        <w:pStyle w:val="PreformattedText"/>
        <w:rPr/>
      </w:pPr>
      <w:r>
        <w:rPr/>
        <w:t>activities: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Pipeline Transportation. We own and operate the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Pipeline, a 1,233-mile seasonally heated, 30-inch, common carrier crude</w:t>
      </w:r>
    </w:p>
    <w:p>
      <w:pPr>
        <w:pStyle w:val="PreformattedText"/>
        <w:rPr/>
      </w:pPr>
      <w:r>
        <w:rPr/>
        <w:t xml:space="preserve">    </w:t>
      </w:r>
      <w:r>
        <w:rPr/>
        <w:t>oil pipeline that delivers crude oil to various locations within</w:t>
      </w:r>
    </w:p>
    <w:p>
      <w:pPr>
        <w:pStyle w:val="PreformattedText"/>
        <w:rPr/>
      </w:pPr>
      <w:r>
        <w:rPr/>
        <w:t xml:space="preserve">    </w:t>
      </w:r>
      <w:r>
        <w:rPr/>
        <w:t>California and to major trading locations in West Texas. We also own</w:t>
      </w:r>
    </w:p>
    <w:p>
      <w:pPr>
        <w:pStyle w:val="PreformattedText"/>
        <w:rPr/>
      </w:pPr>
      <w:r>
        <w:rPr/>
        <w:t xml:space="preserve">    </w:t>
      </w:r>
      <w:r>
        <w:rPr/>
        <w:t>several other pipeline systems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San Joaquin Valley Gathering System in California;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West Texas Gathering System, the Spraberry Pipeline System, and the</w:t>
      </w:r>
    </w:p>
    <w:p>
      <w:pPr>
        <w:pStyle w:val="PreformattedText"/>
        <w:rPr/>
      </w:pPr>
      <w:r>
        <w:rPr/>
        <w:t xml:space="preserve">      </w:t>
      </w:r>
      <w:r>
        <w:rPr/>
        <w:t>East Texas Pipeline System, which are all located in Texas;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Sabine Pass Pipeline System in southwest Louisiana and southeast</w:t>
      </w:r>
    </w:p>
    <w:p>
      <w:pPr>
        <w:pStyle w:val="PreformattedText"/>
        <w:rPr/>
      </w:pPr>
      <w:r>
        <w:rPr/>
        <w:t xml:space="preserve">      </w:t>
      </w:r>
      <w:r>
        <w:rPr/>
        <w:t>Texas;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Ferriday Pipeline System in eastern Louisiana and western</w:t>
      </w:r>
    </w:p>
    <w:p>
      <w:pPr>
        <w:pStyle w:val="PreformattedText"/>
        <w:rPr/>
      </w:pPr>
      <w:r>
        <w:rPr/>
        <w:t xml:space="preserve">      </w:t>
      </w:r>
      <w:r>
        <w:rPr/>
        <w:t>Mississippi;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Illinois Basin Pipeline System in southern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Our activities from pipeline operations generally consist of transporting</w:t>
      </w:r>
    </w:p>
    <w:p>
      <w:pPr>
        <w:pStyle w:val="PreformattedText"/>
        <w:rPr/>
      </w:pPr>
      <w:r>
        <w:rPr/>
        <w:t xml:space="preserve">    </w:t>
      </w:r>
      <w:r>
        <w:rPr/>
        <w:t>third-party volumes of crude oil for a tariff, as well as merchant</w:t>
      </w:r>
    </w:p>
    <w:p>
      <w:pPr>
        <w:pStyle w:val="PreformattedText"/>
        <w:rPr/>
      </w:pPr>
      <w:r>
        <w:rPr/>
        <w:t xml:space="preserve">    </w:t>
      </w:r>
      <w:r>
        <w:rPr/>
        <w:t>activities designed to capture location and quality price differentials.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Terminalling and Storage Activities. We own and operate a state-of-the-</w:t>
      </w:r>
    </w:p>
    <w:p>
      <w:pPr>
        <w:pStyle w:val="PreformattedText"/>
        <w:rPr/>
      </w:pPr>
      <w:r>
        <w:rPr/>
        <w:t xml:space="preserve">    </w:t>
      </w:r>
      <w:r>
        <w:rPr/>
        <w:t>art, 3.1 million barrel, above-ground crude oil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facility at Cushing, Oklahoma, the largest crude oil trading hub in the</w:t>
      </w:r>
    </w:p>
    <w:p>
      <w:pPr>
        <w:pStyle w:val="PreformattedText"/>
        <w:rPr/>
      </w:pPr>
      <w:r>
        <w:rPr/>
        <w:t xml:space="preserve">    </w:t>
      </w:r>
      <w:r>
        <w:rPr/>
        <w:t>United States and the designated delivery point for New York Mercantile</w:t>
      </w:r>
    </w:p>
    <w:p>
      <w:pPr>
        <w:pStyle w:val="PreformattedText"/>
        <w:rPr/>
      </w:pPr>
      <w:r>
        <w:rPr/>
        <w:t xml:space="preserve">    </w:t>
      </w:r>
      <w:r>
        <w:rPr/>
        <w:t>Exchange ("NYMEX") crude oil futures contracts. We also have an</w:t>
      </w:r>
    </w:p>
    <w:p>
      <w:pPr>
        <w:pStyle w:val="PreformattedText"/>
        <w:rPr/>
      </w:pPr>
      <w:r>
        <w:rPr/>
        <w:t xml:space="preserve">    </w:t>
      </w:r>
      <w:r>
        <w:rPr/>
        <w:t>additional 6.6 million barrels of terminalling and storage capacity in</w:t>
      </w:r>
    </w:p>
    <w:p>
      <w:pPr>
        <w:pStyle w:val="PreformattedText"/>
        <w:rPr/>
      </w:pPr>
      <w:r>
        <w:rPr/>
        <w:t xml:space="preserve">    </w:t>
      </w:r>
      <w:r>
        <w:rPr/>
        <w:t>our other facilities, including tankage associated with our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systems. Our terminalling and storage operations generate</w:t>
      </w:r>
    </w:p>
    <w:p>
      <w:pPr>
        <w:pStyle w:val="PreformattedText"/>
        <w:rPr/>
      </w:pPr>
      <w:r>
        <w:rPr/>
        <w:t xml:space="preserve">    </w:t>
      </w:r>
      <w:r>
        <w:rPr/>
        <w:t>revenue through a combination of storage and throughput fees. Our storage</w:t>
      </w:r>
    </w:p>
    <w:p>
      <w:pPr>
        <w:pStyle w:val="PreformattedText"/>
        <w:rPr/>
      </w:pPr>
      <w:r>
        <w:rPr/>
        <w:t xml:space="preserve">    </w:t>
      </w:r>
      <w:r>
        <w:rPr/>
        <w:t>facilities also complement our merchant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Gathering and Marketing Activities. We own or lease approximately 290</w:t>
      </w:r>
    </w:p>
    <w:p>
      <w:pPr>
        <w:pStyle w:val="PreformattedText"/>
        <w:rPr/>
      </w:pPr>
      <w:r>
        <w:rPr/>
        <w:t xml:space="preserve">    </w:t>
      </w:r>
      <w:r>
        <w:rPr/>
        <w:t>trucks, 320 tractor-trailers and 240 injection stations, which we use in</w:t>
      </w:r>
    </w:p>
    <w:p>
      <w:pPr>
        <w:pStyle w:val="PreformattedText"/>
        <w:rPr/>
      </w:pPr>
      <w:r>
        <w:rPr/>
        <w:t xml:space="preserve">    </w:t>
      </w:r>
      <w:r>
        <w:rPr/>
        <w:t>our gathering and marketing activities. Our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operations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purchase of crude oil at the wellhead and the bulk purchase of</w:t>
      </w:r>
    </w:p>
    <w:p>
      <w:pPr>
        <w:pStyle w:val="PreformattedText"/>
        <w:rPr/>
      </w:pPr>
      <w:r>
        <w:rPr/>
        <w:t xml:space="preserve">      </w:t>
      </w:r>
      <w:r>
        <w:rPr/>
        <w:t>crude oil at pipeline and terminal facilities;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transportation of crude oil on trucks, barges or pipelines;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subsequent resale or exchange of crude oil at various points along</w:t>
      </w:r>
    </w:p>
    <w:p>
      <w:pPr>
        <w:pStyle w:val="PreformattedText"/>
        <w:rPr/>
      </w:pPr>
      <w:r>
        <w:rPr/>
        <w:t xml:space="preserve">      </w:t>
      </w:r>
      <w:r>
        <w:rPr/>
        <w:t>the crude oil distribution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our pro forma gross margin, EBITDA,</w:t>
      </w:r>
    </w:p>
    <w:p>
      <w:pPr>
        <w:pStyle w:val="PreformattedText"/>
        <w:rPr/>
      </w:pPr>
      <w:r>
        <w:rPr/>
        <w:t>cash flow from operations and net income totaled $97.4 million, $74.1 million,</w:t>
      </w:r>
    </w:p>
    <w:p>
      <w:pPr>
        <w:pStyle w:val="PreformattedText"/>
        <w:rPr/>
      </w:pPr>
      <w:r>
        <w:rPr/>
        <w:t>$52.5 million and $25.2 million, respectively. For the six months ended June</w:t>
      </w:r>
    </w:p>
    <w:p>
      <w:pPr>
        <w:pStyle w:val="PreformattedText"/>
        <w:rPr/>
      </w:pPr>
      <w:r>
        <w:rPr/>
        <w:t>30, 1999, our pro forma gross margin, EBITDA, cash flow from operations and net</w:t>
      </w:r>
    </w:p>
    <w:p>
      <w:pPr>
        <w:pStyle w:val="PreformattedText"/>
        <w:rPr/>
      </w:pPr>
      <w:r>
        <w:rPr/>
        <w:t>income totaled $65.8 million, $39.8 million, $29.1 million and $29.7 million,</w:t>
      </w:r>
    </w:p>
    <w:p>
      <w:pPr>
        <w:pStyle w:val="PreformattedText"/>
        <w:rPr/>
      </w:pPr>
      <w:r>
        <w:rPr/>
        <w:t>respectively. On a pro forma basis, our pipeline operations accounted for</w:t>
      </w:r>
    </w:p>
    <w:p>
      <w:pPr>
        <w:pStyle w:val="PreformattedText"/>
        <w:rPr/>
      </w:pPr>
      <w:r>
        <w:rPr/>
        <w:t>approximately 40% of our pro forma gross margin for the six-month period ended</w:t>
      </w:r>
    </w:p>
    <w:p>
      <w:pPr>
        <w:pStyle w:val="PreformattedText"/>
        <w:rPr/>
      </w:pPr>
      <w:r>
        <w:rPr/>
        <w:t>June 30, 1999, while our terminalling and storage activities and gathering and</w:t>
      </w:r>
    </w:p>
    <w:p>
      <w:pPr>
        <w:pStyle w:val="PreformattedText"/>
        <w:rPr/>
      </w:pPr>
      <w:r>
        <w:rPr/>
        <w:t>marketing activities accounted for approximately 60%. The pro forma gross</w:t>
      </w:r>
    </w:p>
    <w:p>
      <w:pPr>
        <w:pStyle w:val="PreformattedText"/>
        <w:rPr/>
      </w:pPr>
      <w:r>
        <w:rPr/>
        <w:t>margin and net income amounts set forth above include a $9.5 million non-cash</w:t>
      </w:r>
    </w:p>
    <w:p>
      <w:pPr>
        <w:pStyle w:val="PreformattedText"/>
        <w:rPr/>
      </w:pPr>
      <w:r>
        <w:rPr/>
        <w:t>inventory valuation charge for the year ended December 31, 1998 and a $9.5</w:t>
      </w:r>
    </w:p>
    <w:p>
      <w:pPr>
        <w:pStyle w:val="PreformattedText"/>
        <w:rPr/>
      </w:pPr>
      <w:r>
        <w:rPr/>
        <w:t>million non-cash inventory valuation credit for the six months ended June 30,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Pipeline Transportation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currently transported on the All American Pipeline and the SJV</w:t>
      </w:r>
    </w:p>
    <w:p>
      <w:pPr>
        <w:pStyle w:val="PreformattedText"/>
        <w:rPr/>
      </w:pPr>
      <w:r>
        <w:rPr/>
        <w:t>Gathering System originates from fields offshore California and in the San</w:t>
      </w:r>
    </w:p>
    <w:p>
      <w:pPr>
        <w:pStyle w:val="PreformattedText"/>
        <w:rPr/>
      </w:pPr>
      <w:r>
        <w:rPr/>
        <w:t>Joaquin Valley of California. We have long-term contracts to transport</w:t>
      </w:r>
    </w:p>
    <w:p>
      <w:pPr>
        <w:pStyle w:val="PreformattedText"/>
        <w:rPr/>
      </w:pPr>
      <w:r>
        <w:rPr/>
        <w:t>production from the Santa Ynez field, operated by Exxon, and the Point Arguello</w:t>
      </w:r>
    </w:p>
    <w:p>
      <w:pPr>
        <w:pStyle w:val="PreformattedText"/>
        <w:rPr/>
      </w:pPr>
      <w:r>
        <w:rPr/>
        <w:t>field, operated by a subsidiary of Plains Resources. Both fields are located</w:t>
      </w:r>
    </w:p>
    <w:p>
      <w:pPr>
        <w:pStyle w:val="PreformattedText"/>
        <w:rPr/>
      </w:pPr>
      <w:r>
        <w:rPr/>
        <w:t>offshore and are currently producing an aggregate of approximately 80,000</w:t>
      </w:r>
    </w:p>
    <w:p>
      <w:pPr>
        <w:pStyle w:val="PreformattedText"/>
        <w:rPr/>
      </w:pPr>
      <w:r>
        <w:rPr/>
        <w:t>barrels of oil per day. Exxon and Plains Resources, as well as Texaco and Oryx,</w:t>
      </w:r>
    </w:p>
    <w:p>
      <w:pPr>
        <w:pStyle w:val="PreformattedText"/>
        <w:rPr/>
      </w:pPr>
      <w:r>
        <w:rPr/>
        <w:t>which are other working interest owners, are contractually obligated to ship</w:t>
      </w:r>
    </w:p>
    <w:p>
      <w:pPr>
        <w:pStyle w:val="PreformattedText"/>
        <w:rPr/>
      </w:pPr>
      <w:r>
        <w:rPr/>
        <w:t>all of their production from these offshore fields on the All American Pipeline</w:t>
      </w:r>
    </w:p>
    <w:p>
      <w:pPr>
        <w:pStyle w:val="PreformattedText"/>
        <w:rPr/>
      </w:pPr>
      <w:r>
        <w:rPr/>
        <w:t>through August 2007. We also have an arrangement with Texaco to transport up to</w:t>
      </w:r>
    </w:p>
    <w:p>
      <w:pPr>
        <w:pStyle w:val="PreformattedText"/>
        <w:rPr/>
      </w:pPr>
      <w:r>
        <w:rPr/>
        <w:t>40,000 barrels per day from the Midway Sunset Field and other onshore fields on</w:t>
      </w:r>
    </w:p>
    <w:p>
      <w:pPr>
        <w:pStyle w:val="PreformattedText"/>
        <w:rPr/>
      </w:pPr>
      <w:r>
        <w:rPr/>
        <w:t>our SJV Gathering System to our interconnect with another company's pipeline</w:t>
      </w:r>
    </w:p>
    <w:p>
      <w:pPr>
        <w:pStyle w:val="PreformattedText"/>
        <w:rPr/>
      </w:pPr>
      <w:r>
        <w:rPr/>
        <w:t>that transports oil to Los Angeles refiners. These arrangements extend through</w:t>
      </w:r>
    </w:p>
    <w:p>
      <w:pPr>
        <w:pStyle w:val="PreformattedText"/>
        <w:rPr/>
      </w:pPr>
      <w:r>
        <w:rPr/>
        <w:t>October 2003. In West Texas, we have a contractual arrangement with Chevron USA</w:t>
      </w:r>
    </w:p>
    <w:p>
      <w:pPr>
        <w:pStyle w:val="PreformattedText"/>
        <w:rPr/>
      </w:pPr>
      <w:r>
        <w:rPr/>
        <w:t>whereby Chevron has committed to transport its equity crude oil production from</w:t>
      </w:r>
    </w:p>
    <w:p>
      <w:pPr>
        <w:pStyle w:val="PreformattedText"/>
        <w:rPr/>
      </w:pPr>
      <w:r>
        <w:rPr/>
        <w:t>fields connected to our West Texas Gathering System through July 2011.</w:t>
      </w:r>
    </w:p>
    <w:p>
      <w:pPr>
        <w:pStyle w:val="PreformattedText"/>
        <w:rPr/>
      </w:pPr>
      <w:r>
        <w:rPr/>
        <w:t>Currently, Chevron's production that is subject to this commitment is</w:t>
      </w:r>
    </w:p>
    <w:p>
      <w:pPr>
        <w:pStyle w:val="PreformattedText"/>
        <w:rPr/>
      </w:pPr>
      <w:r>
        <w:rPr/>
        <w:t>approximately 26,000 barrels per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business strategy is to capitalize on the regional crude oil supply and</w:t>
      </w:r>
    </w:p>
    <w:p>
      <w:pPr>
        <w:pStyle w:val="PreformattedText"/>
        <w:rPr/>
      </w:pPr>
      <w:r>
        <w:rPr/>
        <w:t>demand imbalances which exist in the continental United States by combining the</w:t>
      </w:r>
    </w:p>
    <w:p>
      <w:pPr>
        <w:pStyle w:val="PreformattedText"/>
        <w:rPr/>
      </w:pPr>
      <w:r>
        <w:rPr/>
        <w:t>strategic location and unique capabilities of our transportation and</w:t>
      </w:r>
    </w:p>
    <w:p>
      <w:pPr>
        <w:pStyle w:val="PreformattedText"/>
        <w:rPr/>
      </w:pPr>
      <w:r>
        <w:rPr/>
        <w:t>terminalling assets with our extensive marketing and distribution expertise to</w:t>
      </w:r>
    </w:p>
    <w:p>
      <w:pPr>
        <w:pStyle w:val="PreformattedText"/>
        <w:rPr/>
      </w:pPr>
      <w:r>
        <w:rPr/>
        <w:t>generate sustainable earnings and cash flow for our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execute our business strategy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increasing and optimizing throughput on our various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realizing cost efficiencies through operational improvements and</w:t>
      </w:r>
    </w:p>
    <w:p>
      <w:pPr>
        <w:pStyle w:val="PreformattedText"/>
        <w:rPr/>
      </w:pPr>
      <w:r>
        <w:rPr/>
        <w:t xml:space="preserve">    </w:t>
      </w:r>
      <w:r>
        <w:rPr/>
        <w:t>potential strategic alliances;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utilizing our Cushing Terminal and our other assets to service the needs</w:t>
      </w:r>
    </w:p>
    <w:p>
      <w:pPr>
        <w:pStyle w:val="PreformattedText"/>
        <w:rPr/>
      </w:pPr>
      <w:r>
        <w:rPr/>
        <w:t xml:space="preserve">    </w:t>
      </w:r>
      <w:r>
        <w:rPr/>
        <w:t>of refiners and to profit from merchant activities that take advantage of</w:t>
      </w:r>
    </w:p>
    <w:p>
      <w:pPr>
        <w:pStyle w:val="PreformattedText"/>
        <w:rPr/>
      </w:pPr>
      <w:r>
        <w:rPr/>
        <w:t xml:space="preserve">    </w:t>
      </w:r>
      <w:r>
        <w:rPr/>
        <w:t>crude oil pricing and quality differentials;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pursuing strategic and accretive acquisitions of crude oil pipeline</w:t>
      </w:r>
    </w:p>
    <w:p>
      <w:pPr>
        <w:pStyle w:val="PreformattedText"/>
        <w:rPr/>
      </w:pPr>
      <w:r>
        <w:rPr/>
        <w:t xml:space="preserve">    </w:t>
      </w:r>
      <w:r>
        <w:rPr/>
        <w:t>assets, gathering systems and terminalling and storage facilities which</w:t>
      </w:r>
    </w:p>
    <w:p>
      <w:pPr>
        <w:pStyle w:val="PreformattedText"/>
        <w:rPr/>
      </w:pPr>
      <w:r>
        <w:rPr/>
        <w:t xml:space="preserve">    </w:t>
      </w:r>
      <w:r>
        <w:rPr/>
        <w:t>complement our existing asset base and distribution capabilities.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part of our business strategy, we have taken the following 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 May 1999, we completed an approximate 1.1 million barrel expansion</w:t>
      </w:r>
    </w:p>
    <w:p>
      <w:pPr>
        <w:pStyle w:val="PreformattedText"/>
        <w:rPr/>
      </w:pPr>
      <w:r>
        <w:rPr/>
        <w:t xml:space="preserve">    </w:t>
      </w:r>
      <w:r>
        <w:rPr/>
        <w:t>project at our Cushing Terminal that increased our total capacity there</w:t>
      </w:r>
    </w:p>
    <w:p>
      <w:pPr>
        <w:pStyle w:val="PreformattedText"/>
        <w:rPr/>
      </w:pPr>
      <w:r>
        <w:rPr/>
        <w:t xml:space="preserve">    </w:t>
      </w:r>
      <w:r>
        <w:rPr/>
        <w:t>by approximately 55%. This additional capacity enhances our merchant</w:t>
      </w:r>
    </w:p>
    <w:p>
      <w:pPr>
        <w:pStyle w:val="PreformattedText"/>
        <w:rPr/>
      </w:pPr>
      <w:r>
        <w:rPr/>
        <w:t xml:space="preserve">    </w:t>
      </w:r>
      <w:r>
        <w:rPr/>
        <w:t>capabilities and our ability to service our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May 12, 1999, we completed the acquisition of Scurlock Permian LLC and</w:t>
      </w:r>
    </w:p>
    <w:p>
      <w:pPr>
        <w:pStyle w:val="PreformattedText"/>
        <w:rPr/>
      </w:pPr>
      <w:r>
        <w:rPr/>
        <w:t xml:space="preserve">    </w:t>
      </w:r>
      <w:r>
        <w:rPr/>
        <w:t>certain other pipeline assets from Marathon Ashland Petroleum LLC for</w:t>
      </w:r>
    </w:p>
    <w:p>
      <w:pPr>
        <w:pStyle w:val="PreformattedText"/>
        <w:rPr/>
      </w:pPr>
      <w:r>
        <w:rPr/>
        <w:t xml:space="preserve">    </w:t>
      </w:r>
      <w:r>
        <w:rPr/>
        <w:t>approximately $141 million. Scurlock is engaged in crude oil</w:t>
      </w:r>
    </w:p>
    <w:p>
      <w:pPr>
        <w:pStyle w:val="PreformattedText"/>
        <w:rPr/>
      </w:pPr>
      <w:r>
        <w:rPr/>
        <w:t xml:space="preserve">    </w:t>
      </w:r>
      <w:r>
        <w:rPr/>
        <w:t>transportation, gathering and marketing, and has more than 2,400 miles of</w:t>
      </w:r>
    </w:p>
    <w:p>
      <w:pPr>
        <w:pStyle w:val="PreformattedText"/>
        <w:rPr/>
      </w:pPr>
      <w:r>
        <w:rPr/>
        <w:t xml:space="preserve">    </w:t>
      </w:r>
      <w:r>
        <w:rPr/>
        <w:t>active pipelines, numerous storage terminals and a fleet of more than 250</w:t>
      </w:r>
    </w:p>
    <w:p>
      <w:pPr>
        <w:pStyle w:val="PreformattedText"/>
        <w:rPr/>
      </w:pPr>
      <w:r>
        <w:rPr/>
        <w:t xml:space="preserve">    </w:t>
      </w:r>
      <w:r>
        <w:rPr/>
        <w:t>trucks. Scurlock's largest asset is an 800-mile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pipeline and gathering system located in the Spraberry Trend in West</w:t>
      </w:r>
    </w:p>
    <w:p>
      <w:pPr>
        <w:pStyle w:val="PreformattedText"/>
        <w:rPr/>
      </w:pPr>
      <w:r>
        <w:rPr/>
        <w:t xml:space="preserve">    </w:t>
      </w:r>
      <w:r>
        <w:rPr/>
        <w:t>Texas. The Spraberry Pipeline System is located in close proximity to the</w:t>
      </w:r>
    </w:p>
    <w:p>
      <w:pPr>
        <w:pStyle w:val="PreformattedText"/>
        <w:rPr/>
      </w:pPr>
      <w:r>
        <w:rPr/>
        <w:t xml:space="preserve">    </w:t>
      </w:r>
      <w:r>
        <w:rPr/>
        <w:t>West Texas Gathering System, with which it interconnects at Midland,</w:t>
      </w:r>
    </w:p>
    <w:p>
      <w:pPr>
        <w:pStyle w:val="PreformattedText"/>
        <w:rPr/>
      </w:pPr>
      <w:r>
        <w:rPr/>
        <w:t xml:space="preserve">    </w:t>
      </w:r>
      <w:r>
        <w:rPr/>
        <w:t>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July 15, 1999, we completed the acquisition of the West Texas</w:t>
      </w:r>
    </w:p>
    <w:p>
      <w:pPr>
        <w:pStyle w:val="PreformattedText"/>
        <w:rPr/>
      </w:pPr>
      <w:r>
        <w:rPr/>
        <w:t xml:space="preserve">    </w:t>
      </w:r>
      <w:r>
        <w:rPr/>
        <w:t>Gathering System from Chevron Pipe Line Company for approximately $36</w:t>
      </w:r>
    </w:p>
    <w:p>
      <w:pPr>
        <w:pStyle w:val="PreformattedText"/>
        <w:rPr/>
      </w:pPr>
      <w:r>
        <w:rPr/>
        <w:t xml:space="preserve">    </w:t>
      </w:r>
      <w:r>
        <w:rPr/>
        <w:t>million. The assets acquired include approximately 450 miles of crude oil</w:t>
      </w:r>
    </w:p>
    <w:p>
      <w:pPr>
        <w:pStyle w:val="PreformattedText"/>
        <w:rPr/>
      </w:pPr>
      <w:r>
        <w:rPr/>
        <w:t xml:space="preserve">    </w:t>
      </w:r>
      <w:r>
        <w:rPr/>
        <w:t>transmission mainlines, approximately 340 miles of associated gathering</w:t>
      </w:r>
    </w:p>
    <w:p>
      <w:pPr>
        <w:pStyle w:val="PreformattedText"/>
        <w:rPr/>
      </w:pPr>
      <w:r>
        <w:rPr/>
        <w:t xml:space="preserve">    </w:t>
      </w:r>
      <w:r>
        <w:rPr/>
        <w:t>and lateral lines and approximately 2.9 million barrels of tankage</w:t>
      </w:r>
    </w:p>
    <w:p>
      <w:pPr>
        <w:pStyle w:val="PreformattedText"/>
        <w:rPr/>
      </w:pPr>
      <w:r>
        <w:rPr/>
        <w:t xml:space="preserve">    </w:t>
      </w:r>
      <w:r>
        <w:rPr/>
        <w:t>located along the system. The West Texas Gathering System is connected to</w:t>
      </w:r>
    </w:p>
    <w:p>
      <w:pPr>
        <w:pStyle w:val="PreformattedText"/>
        <w:rPr/>
      </w:pPr>
      <w:r>
        <w:rPr/>
        <w:t xml:space="preserve">    </w:t>
      </w:r>
      <w:r>
        <w:rPr/>
        <w:t>our All American Pipeline at Wink, Texas, and provides access to the</w:t>
      </w:r>
    </w:p>
    <w:p>
      <w:pPr>
        <w:pStyle w:val="PreformattedText"/>
        <w:rPr/>
      </w:pPr>
      <w:r>
        <w:rPr/>
        <w:t xml:space="preserve">    </w:t>
      </w:r>
      <w:r>
        <w:rPr/>
        <w:t>Midland, Texas crude oil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August 3, 1999, we received approval of our application to construct</w:t>
      </w:r>
    </w:p>
    <w:p>
      <w:pPr>
        <w:pStyle w:val="PreformattedText"/>
        <w:rPr/>
      </w:pPr>
      <w:r>
        <w:rPr/>
        <w:t xml:space="preserve">    </w:t>
      </w:r>
      <w:r>
        <w:rPr/>
        <w:t>an 8-inch pipeline underneath the Mississippi River that will enable us</w:t>
      </w:r>
    </w:p>
    <w:p>
      <w:pPr>
        <w:pStyle w:val="PreformattedText"/>
        <w:rPr/>
      </w:pPr>
      <w:r>
        <w:rPr/>
        <w:t xml:space="preserve">    </w:t>
      </w:r>
      <w:r>
        <w:rPr/>
        <w:t>to connect our Ferriday Pipeline System in western Mississippi with the</w:t>
      </w:r>
    </w:p>
    <w:p>
      <w:pPr>
        <w:pStyle w:val="PreformattedText"/>
        <w:rPr/>
      </w:pPr>
      <w:r>
        <w:rPr/>
        <w:t xml:space="preserve">    </w:t>
      </w:r>
      <w:r>
        <w:rPr/>
        <w:t>portion of our system located in eastern Louisiana. When completed, this</w:t>
      </w:r>
    </w:p>
    <w:p>
      <w:pPr>
        <w:pStyle w:val="PreformattedText"/>
        <w:rPr/>
      </w:pPr>
      <w:r>
        <w:rPr/>
        <w:t xml:space="preserve">    </w:t>
      </w:r>
      <w:r>
        <w:rPr/>
        <w:t>connection will provide us with access to additional markets and enhance</w:t>
      </w:r>
    </w:p>
    <w:p>
      <w:pPr>
        <w:pStyle w:val="PreformattedText"/>
        <w:rPr/>
      </w:pPr>
      <w:r>
        <w:rPr/>
        <w:t xml:space="preserve">    </w:t>
      </w:r>
      <w:r>
        <w:rPr/>
        <w:t>our ability to service our pipeline customers and take advantage of</w:t>
      </w:r>
    </w:p>
    <w:p>
      <w:pPr>
        <w:pStyle w:val="PreformattedText"/>
        <w:rPr/>
      </w:pPr>
      <w:r>
        <w:rPr/>
        <w:t xml:space="preserve">    </w:t>
      </w:r>
      <w:r>
        <w:rPr/>
        <w:t>additional high margin merchant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September 3, 1999, we completed the acquisition of a Louisiana crude</w:t>
      </w:r>
    </w:p>
    <w:p>
      <w:pPr>
        <w:pStyle w:val="PreformattedText"/>
        <w:rPr/>
      </w:pPr>
      <w:r>
        <w:rPr/>
        <w:t xml:space="preserve">    </w:t>
      </w:r>
      <w:r>
        <w:rPr/>
        <w:t>oil terminal facility and associated pipeline system from Marathon</w:t>
      </w:r>
    </w:p>
    <w:p>
      <w:pPr>
        <w:pStyle w:val="PreformattedText"/>
        <w:rPr/>
      </w:pPr>
      <w:r>
        <w:rPr/>
        <w:t xml:space="preserve">    </w:t>
      </w:r>
      <w:r>
        <w:rPr/>
        <w:t>Ashland Petroleum LLC for $1.5 million. The principal assets acquired</w:t>
      </w:r>
    </w:p>
    <w:p>
      <w:pPr>
        <w:pStyle w:val="PreformattedText"/>
        <w:rPr/>
      </w:pPr>
      <w:r>
        <w:rPr/>
        <w:t xml:space="preserve">    </w:t>
      </w:r>
      <w:r>
        <w:rPr/>
        <w:t>include approximately 300,000 barrels of crude oil storage and</w:t>
      </w:r>
    </w:p>
    <w:p>
      <w:pPr>
        <w:pStyle w:val="PreformattedText"/>
        <w:rPr/>
      </w:pPr>
      <w:r>
        <w:rPr/>
        <w:t xml:space="preserve">    </w:t>
      </w:r>
      <w:r>
        <w:rPr/>
        <w:t>terminalling capacity and a six-mile crude oil transmission system near</w:t>
      </w:r>
    </w:p>
    <w:p>
      <w:pPr>
        <w:pStyle w:val="PreformattedText"/>
        <w:rPr/>
      </w:pPr>
      <w:r>
        <w:rPr/>
        <w:t xml:space="preserve">    </w:t>
      </w:r>
      <w:r>
        <w:rPr/>
        <w:t>Venice, Louisiana. The current capacity of the terminal and pipeline</w:t>
      </w:r>
    </w:p>
    <w:p>
      <w:pPr>
        <w:pStyle w:val="PreformattedText"/>
        <w:rPr/>
      </w:pPr>
      <w:r>
        <w:rPr/>
        <w:t xml:space="preserve">    </w:t>
      </w:r>
      <w:r>
        <w:rPr/>
        <w:t>system is approximately 10,000 barrels of crude oil per day. The Venice</w:t>
      </w:r>
    </w:p>
    <w:p>
      <w:pPr>
        <w:pStyle w:val="PreformattedText"/>
        <w:rPr/>
      </w:pPr>
      <w:r>
        <w:rPr/>
        <w:t xml:space="preserve">    </w:t>
      </w:r>
      <w:r>
        <w:rPr/>
        <w:t>facility provides us with the opportunity to access additional sources of</w:t>
      </w:r>
    </w:p>
    <w:p>
      <w:pPr>
        <w:pStyle w:val="PreformattedText"/>
        <w:rPr/>
      </w:pPr>
      <w:r>
        <w:rPr/>
        <w:t xml:space="preserve">    </w:t>
      </w:r>
      <w:r>
        <w:rPr/>
        <w:t>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Competitive Strengths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are well-positioned to successfully execute our business</w:t>
      </w:r>
    </w:p>
    <w:p>
      <w:pPr>
        <w:pStyle w:val="PreformattedText"/>
        <w:rPr/>
      </w:pPr>
      <w:r>
        <w:rPr/>
        <w:t>strategy due to the following competitive strengths: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assets are strategically located and have additional</w:t>
      </w:r>
    </w:p>
    <w:p>
      <w:pPr>
        <w:pStyle w:val="PreformattedText"/>
        <w:rPr/>
      </w:pPr>
      <w:r>
        <w:rPr/>
        <w:t xml:space="preserve">    </w:t>
      </w:r>
      <w:r>
        <w:rPr/>
        <w:t>capacity. Our primary crude oil pipeline transportation and gathering</w:t>
      </w:r>
    </w:p>
    <w:p>
      <w:pPr>
        <w:pStyle w:val="PreformattedText"/>
        <w:rPr/>
      </w:pPr>
      <w:r>
        <w:rPr/>
        <w:t xml:space="preserve">    </w:t>
      </w:r>
      <w:r>
        <w:rPr/>
        <w:t>assets are located in prolific oil producing regions and are connected,</w:t>
      </w:r>
    </w:p>
    <w:p>
      <w:pPr>
        <w:pStyle w:val="PreformattedText"/>
        <w:rPr/>
      </w:pPr>
      <w:r>
        <w:rPr/>
        <w:t xml:space="preserve">    </w:t>
      </w:r>
      <w:r>
        <w:rPr/>
        <w:t>directly or indirectly, with our terminalling and storage assets that</w:t>
      </w:r>
    </w:p>
    <w:p>
      <w:pPr>
        <w:pStyle w:val="PreformattedText"/>
        <w:rPr/>
      </w:pPr>
      <w:r>
        <w:rPr/>
        <w:t xml:space="preserve">    </w:t>
      </w:r>
      <w:r>
        <w:rPr/>
        <w:t>service major U.S. refinery and distribution markets where we have strong</w:t>
      </w:r>
    </w:p>
    <w:p>
      <w:pPr>
        <w:pStyle w:val="PreformattedText"/>
        <w:rPr/>
      </w:pPr>
      <w:r>
        <w:rPr/>
        <w:t xml:space="preserve">    </w:t>
      </w:r>
      <w:r>
        <w:rPr/>
        <w:t>business relationships. As a result, these assets are strategically</w:t>
      </w:r>
    </w:p>
    <w:p>
      <w:pPr>
        <w:pStyle w:val="PreformattedText"/>
        <w:rPr/>
      </w:pPr>
      <w:r>
        <w:rPr/>
        <w:t xml:space="preserve">    </w:t>
      </w:r>
      <w:r>
        <w:rPr/>
        <w:t>positioned to maximize the value of our crude oil by transporting it to</w:t>
      </w:r>
    </w:p>
    <w:p>
      <w:pPr>
        <w:pStyle w:val="PreformattedText"/>
        <w:rPr/>
      </w:pPr>
      <w:r>
        <w:rPr/>
        <w:t xml:space="preserve">    </w:t>
      </w:r>
      <w:r>
        <w:rPr/>
        <w:t>major trading locations and premium markets. In addition, most of our</w:t>
      </w:r>
    </w:p>
    <w:p>
      <w:pPr>
        <w:pStyle w:val="PreformattedText"/>
        <w:rPr/>
      </w:pPr>
      <w:r>
        <w:rPr/>
        <w:t xml:space="preserve">    </w:t>
      </w:r>
      <w:r>
        <w:rPr/>
        <w:t>major pipeline assets have existing incremental operating capacity that</w:t>
      </w:r>
    </w:p>
    <w:p>
      <w:pPr>
        <w:pStyle w:val="PreformattedText"/>
        <w:rPr/>
      </w:pPr>
      <w:r>
        <w:rPr/>
        <w:t xml:space="preserve">    </w:t>
      </w:r>
      <w:r>
        <w:rPr/>
        <w:t>allows us to add volumes at low incremental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Cushing Terminal is strategically located, operationally flexible and</w:t>
      </w:r>
    </w:p>
    <w:p>
      <w:pPr>
        <w:pStyle w:val="PreformattedText"/>
        <w:rPr/>
      </w:pPr>
      <w:r>
        <w:rPr/>
        <w:t xml:space="preserve">    </w:t>
      </w:r>
      <w:r>
        <w:rPr/>
        <w:t>readily expandable. The Cushing Terminal is the most modern terminalling</w:t>
      </w:r>
    </w:p>
    <w:p>
      <w:pPr>
        <w:pStyle w:val="PreformattedText"/>
        <w:rPr/>
      </w:pPr>
      <w:r>
        <w:rPr/>
        <w:t xml:space="preserve">    </w:t>
      </w:r>
      <w:r>
        <w:rPr/>
        <w:t>and storage facility at the Cushing Interchange, incorporating state-of-</w:t>
      </w:r>
    </w:p>
    <w:p>
      <w:pPr>
        <w:pStyle w:val="PreformattedText"/>
        <w:rPr/>
      </w:pPr>
      <w:r>
        <w:rPr/>
        <w:t xml:space="preserve">    </w:t>
      </w:r>
      <w:r>
        <w:rPr/>
        <w:t>the-art environmental safeguards and operational enhancements designed to</w:t>
      </w:r>
    </w:p>
    <w:p>
      <w:pPr>
        <w:pStyle w:val="PreformattedText"/>
        <w:rPr/>
      </w:pPr>
      <w:r>
        <w:rPr/>
        <w:t xml:space="preserve">    </w:t>
      </w:r>
      <w:r>
        <w:rPr/>
        <w:t>safely and efficiently terminal, store, blend and segregate large volumes</w:t>
      </w:r>
    </w:p>
    <w:p>
      <w:pPr>
        <w:pStyle w:val="PreformattedText"/>
        <w:rPr/>
      </w:pPr>
      <w:r>
        <w:rPr/>
        <w:t xml:space="preserve">    </w:t>
      </w:r>
      <w:r>
        <w:rPr/>
        <w:t>and multiple varieties of crude oil. The Cushing Terminal interconnects</w:t>
      </w:r>
    </w:p>
    <w:p>
      <w:pPr>
        <w:pStyle w:val="PreformattedText"/>
        <w:rPr/>
      </w:pPr>
      <w:r>
        <w:rPr/>
        <w:t xml:space="preserve">    </w:t>
      </w:r>
      <w:r>
        <w:rPr/>
        <w:t>with the Cushing Interchange's major inbound and outbound pipelines,</w:t>
      </w:r>
    </w:p>
    <w:p>
      <w:pPr>
        <w:pStyle w:val="PreformattedText"/>
        <w:rPr/>
      </w:pPr>
      <w:r>
        <w:rPr/>
        <w:t xml:space="preserve">    </w:t>
      </w:r>
      <w:r>
        <w:rPr/>
        <w:t>providing access to both foreign and domestic crude oil. The Cushing</w:t>
      </w:r>
    </w:p>
    <w:p>
      <w:pPr>
        <w:pStyle w:val="PreformattedText"/>
        <w:rPr/>
      </w:pPr>
      <w:r>
        <w:rPr/>
        <w:t xml:space="preserve">    </w:t>
      </w:r>
      <w:r>
        <w:rPr/>
        <w:t>Terminal can be readily expanded, should market conditions warrant, to</w:t>
      </w:r>
    </w:p>
    <w:p>
      <w:pPr>
        <w:pStyle w:val="PreformattedText"/>
        <w:rPr/>
      </w:pPr>
      <w:r>
        <w:rPr/>
        <w:t xml:space="preserve">    </w:t>
      </w:r>
      <w:r>
        <w:rPr/>
        <w:t>provide up to ten million barrels of tank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possess specialized crude oil market knowledge. We believe our</w:t>
      </w:r>
    </w:p>
    <w:p>
      <w:pPr>
        <w:pStyle w:val="PreformattedText"/>
        <w:rPr/>
      </w:pPr>
      <w:r>
        <w:rPr/>
        <w:t xml:space="preserve">    </w:t>
      </w:r>
      <w:r>
        <w:rPr/>
        <w:t>business relationships with participants in all phases of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chain, from crude oil producers to refiners, as well as our</w:t>
      </w:r>
    </w:p>
    <w:p>
      <w:pPr>
        <w:pStyle w:val="PreformattedText"/>
        <w:rPr/>
      </w:pPr>
      <w:r>
        <w:rPr/>
        <w:t xml:space="preserve">    </w:t>
      </w:r>
      <w:r>
        <w:rPr/>
        <w:t>own industry expertise, provide us with a comprehensive understanding of</w:t>
      </w:r>
    </w:p>
    <w:p>
      <w:pPr>
        <w:pStyle w:val="PreformattedText"/>
        <w:rPr/>
      </w:pPr>
      <w:r>
        <w:rPr/>
        <w:t xml:space="preserve">    </w:t>
      </w:r>
      <w:r>
        <w:rPr/>
        <w:t>the U.S. crude oil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business activities are counter-cyclically balanced. We believe that</w:t>
      </w:r>
    </w:p>
    <w:p>
      <w:pPr>
        <w:pStyle w:val="PreformattedText"/>
        <w:rPr/>
      </w:pPr>
      <w:r>
        <w:rPr/>
        <w:t xml:space="preserve">    </w:t>
      </w:r>
      <w:r>
        <w:rPr/>
        <w:t>the counter-cyclical nature of our terminalling and storage activities</w:t>
      </w:r>
    </w:p>
    <w:p>
      <w:pPr>
        <w:pStyle w:val="PreformattedText"/>
        <w:rPr/>
      </w:pPr>
      <w:r>
        <w:rPr/>
        <w:t xml:space="preserve">    </w:t>
      </w:r>
      <w:r>
        <w:rPr/>
        <w:t>and our gathering and marketing activities, combined with the long-term</w:t>
      </w:r>
    </w:p>
    <w:p>
      <w:pPr>
        <w:pStyle w:val="PreformattedText"/>
        <w:rPr/>
      </w:pPr>
      <w:r>
        <w:rPr/>
        <w:t xml:space="preserve">    </w:t>
      </w:r>
      <w:r>
        <w:rPr/>
        <w:t>nature of our pipeline transportation contracts, will have a stabilizing</w:t>
      </w:r>
    </w:p>
    <w:p>
      <w:pPr>
        <w:pStyle w:val="PreformattedText"/>
        <w:rPr/>
      </w:pPr>
      <w:r>
        <w:rPr/>
        <w:t xml:space="preserve">    </w:t>
      </w:r>
      <w:r>
        <w:rPr/>
        <w:t>effect on our cash flow from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the financial flexibility to pursue expansion and acquisition</w:t>
      </w:r>
    </w:p>
    <w:p>
      <w:pPr>
        <w:pStyle w:val="PreformattedText"/>
        <w:rPr/>
      </w:pPr>
      <w:r>
        <w:rPr/>
        <w:t xml:space="preserve">    </w:t>
      </w:r>
      <w:r>
        <w:rPr/>
        <w:t>opportunities. We believe we have significant resources to finance</w:t>
      </w:r>
    </w:p>
    <w:p>
      <w:pPr>
        <w:pStyle w:val="PreformattedText"/>
        <w:rPr/>
      </w:pPr>
      <w:r>
        <w:rPr/>
        <w:t xml:space="preserve">    </w:t>
      </w:r>
      <w:r>
        <w:rPr/>
        <w:t>strategic expansion and acquisition opportunities, including additional</w:t>
      </w:r>
    </w:p>
    <w:p>
      <w:pPr>
        <w:pStyle w:val="PreformattedText"/>
        <w:rPr/>
      </w:pPr>
      <w:r>
        <w:rPr/>
        <w:t xml:space="preserve">    </w:t>
      </w:r>
      <w:r>
        <w:rPr/>
        <w:t>debt capacity and our ability to issue additional partnership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an experienced management team. Our senior management team has an</w:t>
      </w:r>
    </w:p>
    <w:p>
      <w:pPr>
        <w:pStyle w:val="PreformattedText"/>
        <w:rPr/>
      </w:pPr>
      <w:r>
        <w:rPr/>
        <w:t xml:space="preserve">    </w:t>
      </w:r>
      <w:r>
        <w:rPr/>
        <w:t>average of more than 20 years industry experience, with an average of</w:t>
      </w:r>
    </w:p>
    <w:p>
      <w:pPr>
        <w:pStyle w:val="PreformattedText"/>
        <w:rPr/>
      </w:pPr>
      <w:r>
        <w:rPr/>
        <w:t xml:space="preserve">    </w:t>
      </w:r>
      <w:r>
        <w:rPr/>
        <w:t>over 15 years with us or our predecessors and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 History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made distributions of available cash to our partners for one partial</w:t>
      </w:r>
    </w:p>
    <w:p>
      <w:pPr>
        <w:pStyle w:val="PreformattedText"/>
        <w:rPr/>
      </w:pPr>
      <w:r>
        <w:rPr/>
        <w:t>quarter and two full quarters since our initial public offering on November 23,</w:t>
      </w:r>
    </w:p>
    <w:p>
      <w:pPr>
        <w:pStyle w:val="PreformattedText"/>
        <w:rPr/>
      </w:pPr>
      <w:r>
        <w:rPr/>
        <w:t>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Distribution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Declared Per Unit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Common  Subordinated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1999</w:t>
      </w:r>
    </w:p>
    <w:p>
      <w:pPr>
        <w:pStyle w:val="PreformattedText"/>
        <w:rPr/>
      </w:pPr>
      <w:r>
        <w:rPr/>
        <w:t xml:space="preserve">         </w:t>
      </w:r>
      <w:r>
        <w:rPr/>
        <w:t>Second quarter.................................... $0.4625   $0.4625</w:t>
      </w:r>
    </w:p>
    <w:p>
      <w:pPr>
        <w:pStyle w:val="PreformattedText"/>
        <w:rPr/>
      </w:pPr>
      <w:r>
        <w:rPr/>
        <w:t xml:space="preserve">         </w:t>
      </w:r>
      <w:r>
        <w:rPr/>
        <w:t>First quarter..................................... $0.45     $0.45</w:t>
      </w:r>
    </w:p>
    <w:p>
      <w:pPr>
        <w:pStyle w:val="PreformattedText"/>
        <w:rPr/>
      </w:pPr>
      <w:r>
        <w:rPr/>
        <w:t xml:space="preserve">       </w:t>
      </w:r>
      <w:r>
        <w:rPr/>
        <w:t>1998</w:t>
      </w:r>
    </w:p>
    <w:p>
      <w:pPr>
        <w:pStyle w:val="PreformattedText"/>
        <w:rPr/>
      </w:pPr>
      <w:r>
        <w:rPr/>
        <w:t xml:space="preserve">         </w:t>
      </w:r>
      <w:r>
        <w:rPr/>
        <w:t>Fourth quarter.................................... $0.193*   $0.193*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</w:t>
      </w:r>
      <w:r>
        <w:rPr/>
        <w:t>* Represents a partial quarterly distribution for the period from November</w:t>
      </w:r>
    </w:p>
    <w:p>
      <w:pPr>
        <w:pStyle w:val="PreformattedText"/>
        <w:rPr/>
      </w:pPr>
      <w:r>
        <w:rPr/>
        <w:t>23, 1998, the date of our initial public offering, to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paid the full minimum quarterly distribution of $0.45 per unit on all of</w:t>
      </w:r>
    </w:p>
    <w:p>
      <w:pPr>
        <w:pStyle w:val="PreformattedText"/>
        <w:rPr/>
      </w:pPr>
      <w:r>
        <w:rPr/>
        <w:t>our common and subordinated units for the first quarter of 1999. In addition,</w:t>
      </w:r>
    </w:p>
    <w:p>
      <w:pPr>
        <w:pStyle w:val="PreformattedText"/>
        <w:rPr/>
      </w:pPr>
      <w:r>
        <w:rPr/>
        <w:t>for the second quarter of 1999, we distributed $0.4625 ($0.0125 in excess of</w:t>
      </w:r>
    </w:p>
    <w:p>
      <w:pPr>
        <w:pStyle w:val="PreformattedText"/>
        <w:rPr/>
      </w:pPr>
      <w:r>
        <w:rPr/>
        <w:t>the minimum quarterly distribution) on all of our outstanding common and</w:t>
      </w:r>
    </w:p>
    <w:p>
      <w:pPr>
        <w:pStyle w:val="PreformattedText"/>
        <w:rPr/>
      </w:pPr>
      <w:r>
        <w:rPr/>
        <w:t>subordinated units. In accordance with the terms of our partnership agreement,</w:t>
      </w:r>
    </w:p>
    <w:p>
      <w:pPr>
        <w:pStyle w:val="PreformattedText"/>
        <w:rPr/>
      </w:pPr>
      <w:r>
        <w:rPr/>
        <w:t>the general partner receives an increasing percentage of cash distributed in</w:t>
      </w:r>
    </w:p>
    <w:p>
      <w:pPr>
        <w:pStyle w:val="PreformattedText"/>
        <w:rPr/>
      </w:pPr>
      <w:r>
        <w:rPr/>
        <w:t>excess of the minimum quarterly distribution of $0.45 per unit. Accordingly,</w:t>
      </w:r>
    </w:p>
    <w:p>
      <w:pPr>
        <w:pStyle w:val="PreformattedText"/>
        <w:rPr/>
      </w:pPr>
      <w:r>
        <w:rPr/>
        <w:t>our general partner received 15% of the distributions in excess of the minimum</w:t>
      </w:r>
    </w:p>
    <w:p>
      <w:pPr>
        <w:pStyle w:val="PreformattedText"/>
        <w:rPr/>
      </w:pPr>
      <w:r>
        <w:rPr/>
        <w:t>quarterly distribution for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managed by our general partner, Plains All American Inc., which is a</w:t>
      </w:r>
    </w:p>
    <w:p>
      <w:pPr>
        <w:pStyle w:val="PreformattedText"/>
        <w:rPr/>
      </w:pPr>
      <w:r>
        <w:rPr/>
        <w:t>wholly owned subsidiary of Plains Resources Inc. Plains Resources is an</w:t>
      </w:r>
    </w:p>
    <w:p>
      <w:pPr>
        <w:pStyle w:val="PreformattedText"/>
        <w:rPr/>
      </w:pPr>
      <w:r>
        <w:rPr/>
        <w:t>independent energy company specializing in crude oil in both its upstream and</w:t>
      </w:r>
    </w:p>
    <w:p>
      <w:pPr>
        <w:pStyle w:val="PreformattedText"/>
        <w:rPr/>
      </w:pPr>
      <w:r>
        <w:rPr/>
        <w:t>midstream segments, and is publicly traded on the American Stock Exchange under</w:t>
      </w:r>
    </w:p>
    <w:p>
      <w:pPr>
        <w:pStyle w:val="PreformattedText"/>
        <w:rPr/>
      </w:pPr>
      <w:r>
        <w:rPr/>
        <w:t>the symbol "PLX." We have a contractual arrangement with Plains Resources,</w:t>
      </w:r>
    </w:p>
    <w:p>
      <w:pPr>
        <w:pStyle w:val="PreformattedText"/>
        <w:rPr/>
      </w:pPr>
      <w:r>
        <w:rPr/>
        <w:t>referred to as the Marketing Agreement, under which we purchase for resale at</w:t>
      </w:r>
    </w:p>
    <w:p>
      <w:pPr>
        <w:pStyle w:val="PreformattedText"/>
        <w:rPr/>
      </w:pPr>
      <w:r>
        <w:rPr/>
        <w:t>market prices all of Plains Resources' equity crude oil production. We</w:t>
      </w:r>
    </w:p>
    <w:p>
      <w:pPr>
        <w:pStyle w:val="PreformattedText"/>
        <w:rPr/>
      </w:pPr>
      <w:r>
        <w:rPr/>
        <w:t>currently receive a fee of $0.20 for every barrel we purchase from Plains</w:t>
      </w:r>
    </w:p>
    <w:p>
      <w:pPr>
        <w:pStyle w:val="PreformattedText"/>
        <w:rPr/>
      </w:pPr>
      <w:r>
        <w:rPr/>
        <w:t>Resources. For the first six months of 1999, Plains Resources produced</w:t>
      </w:r>
    </w:p>
    <w:p>
      <w:pPr>
        <w:pStyle w:val="PreformattedText"/>
        <w:rPr/>
      </w:pPr>
      <w:r>
        <w:rPr/>
        <w:t>approximately 18,600 barrels per day that were subject to the Marketing</w:t>
      </w:r>
    </w:p>
    <w:p>
      <w:pPr>
        <w:pStyle w:val="PreformattedText"/>
        <w:rPr/>
      </w:pPr>
      <w:r>
        <w:rPr/>
        <w:t>Agreement, and we generated approximately $674,000 in revenue under the terms</w:t>
      </w:r>
    </w:p>
    <w:p>
      <w:pPr>
        <w:pStyle w:val="PreformattedText"/>
        <w:rPr/>
      </w:pPr>
      <w:r>
        <w:rPr/>
        <w:t>of that agreement. Over 80% of Plains Resources' proved oil reserves are</w:t>
      </w:r>
    </w:p>
    <w:p>
      <w:pPr>
        <w:pStyle w:val="PreformattedText"/>
        <w:rPr/>
      </w:pPr>
      <w:r>
        <w:rPr/>
        <w:t>located in California, where the company is the second largest independent oil</w:t>
      </w:r>
    </w:p>
    <w:p>
      <w:pPr>
        <w:pStyle w:val="PreformattedText"/>
        <w:rPr/>
      </w:pPr>
      <w:r>
        <w:rPr/>
        <w:t>producer. Plains Resources' total year end proved reserves have grown from 13.7</w:t>
      </w:r>
    </w:p>
    <w:p>
      <w:pPr>
        <w:pStyle w:val="PreformattedText"/>
        <w:rPr/>
      </w:pPr>
      <w:r>
        <w:rPr/>
        <w:t>million barrels of oil equivalent at January 1, 1992 to 134.7 million barrels</w:t>
      </w:r>
    </w:p>
    <w:p>
      <w:pPr>
        <w:pStyle w:val="PreformattedText"/>
        <w:rPr/>
      </w:pPr>
      <w:r>
        <w:rPr/>
        <w:t>of oil equivalent at January 1, 1999, based on prevailing prices at those</w:t>
      </w:r>
    </w:p>
    <w:p>
      <w:pPr>
        <w:pStyle w:val="PreformattedText"/>
        <w:rPr/>
      </w:pPr>
      <w:r>
        <w:rPr/>
        <w:t>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PARTNERSHIP STRUCTURE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conducted through, and our operating assets are owned by,</w:t>
      </w:r>
    </w:p>
    <w:p>
      <w:pPr>
        <w:pStyle w:val="PreformattedText"/>
        <w:rPr/>
      </w:pPr>
      <w:r>
        <w:rPr/>
        <w:t>our subsidiaries. We own our interests in our subsidiaries through three</w:t>
      </w:r>
    </w:p>
    <w:p>
      <w:pPr>
        <w:pStyle w:val="PreformattedText"/>
        <w:rPr/>
      </w:pPr>
      <w:r>
        <w:rPr/>
        <w:t>operating partnerships, Plains Marketing, L.P., All American Pipeline, L.P. and</w:t>
      </w:r>
    </w:p>
    <w:p>
      <w:pPr>
        <w:pStyle w:val="PreformattedText"/>
        <w:rPr/>
      </w:pP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sole responsibility for conducting our business and</w:t>
      </w:r>
    </w:p>
    <w:p>
      <w:pPr>
        <w:pStyle w:val="PreformattedText"/>
        <w:rPr/>
      </w:pPr>
      <w:r>
        <w:rPr/>
        <w:t>managing our operations and owns all of the incentive distribution rights. Some</w:t>
      </w:r>
    </w:p>
    <w:p>
      <w:pPr>
        <w:pStyle w:val="PreformattedText"/>
        <w:rPr/>
      </w:pPr>
      <w:r>
        <w:rPr/>
        <w:t>of the senior executives who currently manage our business also manage and</w:t>
      </w:r>
    </w:p>
    <w:p>
      <w:pPr>
        <w:pStyle w:val="PreformattedText"/>
        <w:rPr/>
      </w:pPr>
      <w:r>
        <w:rPr/>
        <w:t>operate the business of Plains Resources. The general partner does not receive</w:t>
      </w:r>
    </w:p>
    <w:p>
      <w:pPr>
        <w:pStyle w:val="PreformattedText"/>
        <w:rPr/>
      </w:pPr>
      <w:r>
        <w:rPr/>
        <w:t>any management fee or other compensation in connection with its management of</w:t>
      </w:r>
    </w:p>
    <w:p>
      <w:pPr>
        <w:pStyle w:val="PreformattedText"/>
        <w:rPr/>
      </w:pPr>
      <w:r>
        <w:rPr/>
        <w:t>our business, but it is reimbursed for all direct and indirect expenses</w:t>
      </w:r>
    </w:p>
    <w:p>
      <w:pPr>
        <w:pStyle w:val="PreformattedText"/>
        <w:rPr/>
      </w:pPr>
      <w:r>
        <w:rPr/>
        <w:t>incurred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principal executive offices are located at 500 Dallas, Suite 700,</w:t>
      </w:r>
    </w:p>
    <w:p>
      <w:pPr>
        <w:pStyle w:val="PreformattedText"/>
        <w:rPr/>
      </w:pPr>
      <w:r>
        <w:rPr/>
        <w:t>Houston, Texas 77002, and our phone number is (713) 654-1414.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chart on the following page depicts the organization and ownership of</w:t>
      </w:r>
    </w:p>
    <w:p>
      <w:pPr>
        <w:pStyle w:val="PreformattedText"/>
        <w:rPr/>
      </w:pPr>
      <w:r>
        <w:rPr/>
        <w:t>Plains All American Pipeline, the operating partnerships and the subsidiaries,</w:t>
      </w:r>
    </w:p>
    <w:p>
      <w:pPr>
        <w:pStyle w:val="PreformattedText"/>
        <w:rPr/>
      </w:pPr>
      <w:r>
        <w:rPr/>
        <w:t>after giving effect to the offering. As is reflected in the chart, a subsidiary</w:t>
      </w:r>
    </w:p>
    <w:p>
      <w:pPr>
        <w:pStyle w:val="PreformattedText"/>
        <w:rPr/>
      </w:pPr>
      <w:r>
        <w:rPr/>
        <w:t>of the general partner owns 6,974,239 common units and 10,029,619 subordinated</w:t>
      </w:r>
    </w:p>
    <w:p>
      <w:pPr>
        <w:pStyle w:val="PreformattedText"/>
        <w:rPr/>
      </w:pPr>
      <w:r>
        <w:rPr/>
        <w:t>units, representing a 20.1% and 28.9% interest in the partnership and our</w:t>
      </w:r>
    </w:p>
    <w:p>
      <w:pPr>
        <w:pStyle w:val="PreformattedText"/>
        <w:rPr/>
      </w:pPr>
      <w:r>
        <w:rPr/>
        <w:t>subsidiaries. In addition, our general partner owns 1,307,190 Class B common</w:t>
      </w:r>
    </w:p>
    <w:p>
      <w:pPr>
        <w:pStyle w:val="PreformattedText"/>
        <w:rPr/>
      </w:pPr>
      <w:r>
        <w:rPr/>
        <w:t>units representing a 3.8% interest in the partnership and our subsidiaries. The</w:t>
      </w:r>
    </w:p>
    <w:p>
      <w:pPr>
        <w:pStyle w:val="PreformattedText"/>
        <w:rPr/>
      </w:pPr>
      <w:r>
        <w:rPr/>
        <w:t>Class B common units are substantially identical to the common units and may be</w:t>
      </w:r>
    </w:p>
    <w:p>
      <w:pPr>
        <w:pStyle w:val="PreformattedText"/>
        <w:rPr/>
      </w:pPr>
      <w:r>
        <w:rPr/>
        <w:t>converted into common units upon approval by a majority of the common units</w:t>
      </w:r>
    </w:p>
    <w:p>
      <w:pPr>
        <w:pStyle w:val="PreformattedText"/>
        <w:rPr/>
      </w:pPr>
      <w:r>
        <w:rPr/>
        <w:t>voting at a meeting of unitholders. The percentages reflected in the</w:t>
      </w:r>
    </w:p>
    <w:p>
      <w:pPr>
        <w:pStyle w:val="PreformattedText"/>
        <w:rPr/>
      </w:pPr>
      <w:r>
        <w:rPr/>
        <w:t>organization chart represent the approximate ownership interest in Plains All</w:t>
      </w:r>
    </w:p>
    <w:p>
      <w:pPr>
        <w:pStyle w:val="PreformattedText"/>
        <w:rPr/>
      </w:pPr>
      <w:r>
        <w:rPr/>
        <w:t>American Pipeline, the operating partnerships and their subsidiaries</w:t>
      </w:r>
    </w:p>
    <w:p>
      <w:pPr>
        <w:pStyle w:val="PreformattedText"/>
        <w:rPr/>
      </w:pPr>
      <w:r>
        <w:rPr/>
        <w:t>individually and not on a combined basis, unlike the other presentations in</w:t>
      </w:r>
    </w:p>
    <w:p>
      <w:pPr>
        <w:pStyle w:val="PreformattedText"/>
        <w:rPr/>
      </w:pPr>
      <w:r>
        <w:rPr/>
        <w:t>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[CHART DEPICTING STRUCTURE OF THE PLAINS ENTITIES APPEARS HERE]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THE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units offered..........  2,564,103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Units outstanding after this    23,930,532 common units, including 1,307,190</w:t>
      </w:r>
    </w:p>
    <w:p>
      <w:pPr>
        <w:pStyle w:val="PreformattedText"/>
        <w:rPr/>
      </w:pPr>
      <w:r>
        <w:rPr/>
        <w:t>offering......................  Class B common units, and 10,029,619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units, representing 69.1% and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28.9% limited partner interests in Plains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distributions............  We are required to distribute within 45 days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after the end of each quarter all of our cash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 hand at the end of each quarter, plus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working capital borrowings after the end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quarter, less reserves established by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in its discretion. We refer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this cash as "available cash" and its meaning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is precisely defined in our partnership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agreement. We have also included this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definition in our glossary in Appendix A.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amount of this cash may be greater than or less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than the minimum quarterly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Prior to making quarterly distributions,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may establish reserves for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 general, cash distributions each quarter are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based on the following priorities: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. first, 98% to the common units and 2% to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the general partner, until each common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unit has received a minimum quarterly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distribution of $0.45 plus any arrearages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in the payment of the minimum quarterly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distribution from prior quarters;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. second, 98% to the subordinated units and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2% to the general partner, until each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subordinated unit has received a minimum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quarterly distribution of $0.45.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If cash distributions exceed $0.45 per unit in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 quarter, the general partner will receive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incentive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Subordination period..........  The subordination period will end once we meet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financial tests in the partnership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agreement, but it generally cannot end before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When the subordination period ends,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remaining subordinated units will convert into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 on a one-for-one basis, and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 will no longer be entitled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arrearages.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Early conversion of             If the financial tests in the partnership</w:t>
      </w:r>
    </w:p>
    <w:p>
      <w:pPr>
        <w:pStyle w:val="PreformattedText"/>
        <w:rPr/>
      </w:pPr>
      <w:r>
        <w:rPr/>
        <w:t>subordinated units............  agreement have been met for any quarter on or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after December 31, 2001, 25%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 will convert into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units. If these tests have been met for any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 ending on or after December 31, 2002,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 additional 25% of the subordinated units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will convert into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early conversion of the second 25%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 may not occur until at least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one year following the early conversion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first 25% of the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additional          In general, during the subordination period we</w:t>
      </w:r>
    </w:p>
    <w:p>
      <w:pPr>
        <w:pStyle w:val="PreformattedText"/>
        <w:rPr/>
      </w:pPr>
      <w:r>
        <w:rPr/>
        <w:t>units.........................  can issue up to 10,030,000 additional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 without obtaining unitholder approval. We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can also issue an unlimited number of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 for acquisitions which increase cash flow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from operations per unit on a pro forma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rights.................  The general partner manages and operates Plains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All American Pipeline. Unlike the holders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stock in a corporation, you will have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only limited voting rights on matters affecting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business. You will have no right to elect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general partner on an annual or other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continuing basis. The general partner may not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be removed except pursuant to the vote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holders of at least 66 2/3% of the outstanding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units, including units owned by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and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termination.......  Our existence will terminate on 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2088, unless terminated sooner in accordance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with the terms of our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NYSE listing..................  The common units are listed on the New York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Stock Exchange under the symbol "PAA."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SUMMARY PRO FORMA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Summary Pro Forma Financial and Operating Data are</w:t>
      </w:r>
    </w:p>
    <w:p>
      <w:pPr>
        <w:pStyle w:val="PreformattedText"/>
        <w:rPr/>
      </w:pPr>
      <w:r>
        <w:rPr/>
        <w:t>derived from the historical financial statements of Plains All American</w:t>
      </w:r>
    </w:p>
    <w:p>
      <w:pPr>
        <w:pStyle w:val="PreformattedText"/>
        <w:rPr/>
      </w:pPr>
      <w:r>
        <w:rPr/>
        <w:t>Pipeline; the Scurlock Permian businesses, formerly owned by Marathon Ashland</w:t>
      </w:r>
    </w:p>
    <w:p>
      <w:pPr>
        <w:pStyle w:val="PreformattedText"/>
        <w:rPr/>
      </w:pPr>
      <w:r>
        <w:rPr/>
        <w:t>Petroleum; Wingfoot Ventures Seven, Inc., a wholly owned subsidiary of Goodyear</w:t>
      </w:r>
    </w:p>
    <w:p>
      <w:pPr>
        <w:pStyle w:val="PreformattedText"/>
        <w:rPr/>
      </w:pPr>
      <w:r>
        <w:rPr/>
        <w:t>and the former owner of the All American Pipeline and the SJV Gathering System;</w:t>
      </w:r>
    </w:p>
    <w:p>
      <w:pPr>
        <w:pStyle w:val="PreformattedText"/>
        <w:rPr/>
      </w:pPr>
      <w:r>
        <w:rPr/>
        <w:t>and our predecessor,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Year Ended            Six Months Ended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December 31, 1998          June 30, 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 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Pro      Pro Forma As    Pro      Pro Forma As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Forma (1)   Adjusted (2) Forma (1)   Adjusted (2)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------------ ----------  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 thousands, except per unit and barrel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amounts)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</w:t>
      </w:r>
      <w:r>
        <w:rPr/>
        <w:t>Revenues....................  $2,817,051   $2,817,051  $1,705,586   $1,705,586</w:t>
      </w:r>
    </w:p>
    <w:p>
      <w:pPr>
        <w:pStyle w:val="PreformattedText"/>
        <w:rPr/>
      </w:pPr>
      <w:r>
        <w:rPr/>
        <w:t xml:space="preserve"> </w:t>
      </w:r>
      <w:r>
        <w:rPr/>
        <w:t>Cost of sales and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   2,710,157    2,710,157   1,649,327    1,649,327</w:t>
      </w:r>
    </w:p>
    <w:p>
      <w:pPr>
        <w:pStyle w:val="PreformattedText"/>
        <w:rPr/>
      </w:pPr>
      <w:r>
        <w:rPr/>
        <w:t xml:space="preserve"> </w:t>
      </w:r>
      <w:r>
        <w:rPr/>
        <w:t>Inventory market valuation</w:t>
      </w:r>
    </w:p>
    <w:p>
      <w:pPr>
        <w:pStyle w:val="PreformattedText"/>
        <w:rPr/>
      </w:pPr>
      <w:r>
        <w:rPr/>
        <w:t xml:space="preserve">  </w:t>
      </w:r>
      <w:r>
        <w:rPr/>
        <w:t>charge (credit)............       9,499        9,499      (9,499)      (9,499)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Gross margin................      97,395       97,395      65,758       65,758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General and 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expenses...................      34,183       34,183      16,791       16,791</w:t>
      </w:r>
    </w:p>
    <w:p>
      <w:pPr>
        <w:pStyle w:val="PreformattedText"/>
        <w:rPr/>
      </w:pPr>
      <w:r>
        <w:rPr/>
        <w:t xml:space="preserve">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amortization...............      17,328       17,328       8,680        8,680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expenses..............      51,511       51,511      25,471       25,471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income............      45,884       45,884      40,287       40,287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expense............      22,109       18,233      10,911        9,120</w:t>
      </w:r>
    </w:p>
    <w:p>
      <w:pPr>
        <w:pStyle w:val="PreformattedText"/>
        <w:rPr/>
      </w:pPr>
      <w:r>
        <w:rPr/>
        <w:t xml:space="preserve"> </w:t>
      </w:r>
      <w:r>
        <w:rPr/>
        <w:t>Other expense...............          --           --         410          410</w:t>
      </w:r>
    </w:p>
    <w:p>
      <w:pPr>
        <w:pStyle w:val="PreformattedText"/>
        <w:rPr/>
      </w:pPr>
      <w:r>
        <w:rPr/>
        <w:t xml:space="preserve"> </w:t>
      </w:r>
      <w:r>
        <w:rPr/>
        <w:t>Interest and other income...      (1,435)      (1,435)       (768)        (768)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Pro forma net income........  $   25,210   $   29,086  $   29,734   $   31,525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==========  ==========   ==========</w:t>
      </w:r>
    </w:p>
    <w:p>
      <w:pPr>
        <w:pStyle w:val="PreformattedText"/>
        <w:rPr/>
      </w:pPr>
      <w:r>
        <w:rPr/>
        <w:t xml:space="preserve"> </w:t>
      </w:r>
      <w:r>
        <w:rPr/>
        <w:t>Pro forma net income per</w:t>
      </w:r>
    </w:p>
    <w:p>
      <w:pPr>
        <w:pStyle w:val="PreformattedText"/>
        <w:rPr/>
      </w:pPr>
      <w:r>
        <w:rPr/>
        <w:t xml:space="preserve">  </w:t>
      </w:r>
      <w:r>
        <w:rPr/>
        <w:t>unit.......................  $     0.79   $     0.84  $     0.93   $     0.91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==========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Sheet Data (at end of</w:t>
      </w:r>
    </w:p>
    <w:p>
      <w:pPr>
        <w:pStyle w:val="PreformattedText"/>
        <w:rPr/>
      </w:pPr>
      <w:r>
        <w:rPr/>
        <w:t xml:space="preserve"> </w:t>
      </w:r>
      <w:r>
        <w:rPr/>
        <w:t>period):</w:t>
      </w:r>
    </w:p>
    <w:p>
      <w:pPr>
        <w:pStyle w:val="PreformattedText"/>
        <w:rPr/>
      </w:pPr>
      <w:r>
        <w:rPr/>
        <w:t xml:space="preserve"> </w:t>
      </w:r>
      <w:r>
        <w:rPr/>
        <w:t>Working capital.............                                        $    3,712</w:t>
      </w:r>
    </w:p>
    <w:p>
      <w:pPr>
        <w:pStyle w:val="PreformattedText"/>
        <w:rPr/>
      </w:pPr>
      <w:r>
        <w:rPr/>
        <w:t xml:space="preserve"> </w:t>
      </w:r>
      <w:r>
        <w:rPr/>
        <w:t>Total assets................                                         1,006,786</w:t>
      </w:r>
    </w:p>
    <w:p>
      <w:pPr>
        <w:pStyle w:val="PreformattedText"/>
        <w:rPr/>
      </w:pPr>
      <w:r>
        <w:rPr/>
        <w:t xml:space="preserve"> </w:t>
      </w:r>
      <w:r>
        <w:rPr/>
        <w:t>Total long-term debt........                                           241,834</w:t>
      </w:r>
    </w:p>
    <w:p>
      <w:pPr>
        <w:pStyle w:val="PreformattedText"/>
        <w:rPr/>
      </w:pPr>
      <w:r>
        <w:rPr/>
        <w:t xml:space="preserve"> </w:t>
      </w:r>
      <w:r>
        <w:rPr/>
        <w:t>Partners' capital...........                                           354,056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</w:t>
      </w:r>
      <w:r>
        <w:rPr/>
        <w:t>EBITDA(3)...................  $   74,146   $   74,146  $   39,826   $   39,826</w:t>
      </w:r>
    </w:p>
    <w:p>
      <w:pPr>
        <w:pStyle w:val="PreformattedText"/>
        <w:rPr/>
      </w:pPr>
      <w:r>
        <w:rPr/>
        <w:t xml:space="preserve"> </w:t>
      </w:r>
      <w:r>
        <w:rPr/>
        <w:t>Maintenance capital</w:t>
      </w:r>
    </w:p>
    <w:p>
      <w:pPr>
        <w:pStyle w:val="PreformattedText"/>
        <w:rPr/>
      </w:pPr>
      <w:r>
        <w:rPr/>
        <w:t xml:space="preserve">  </w:t>
      </w:r>
      <w:r>
        <w:rPr/>
        <w:t>expenditures(4)............       2,991        2,991       1,176        1,176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</w:t>
      </w:r>
      <w:r>
        <w:rPr/>
        <w:t>Volumes (barrels per day):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     282,400      282,400     316,900      316,900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     212,100      212,100     189,300      189,300</w:t>
      </w:r>
    </w:p>
    <w:p>
      <w:pPr>
        <w:pStyle w:val="PreformattedText"/>
        <w:rPr/>
      </w:pPr>
      <w:r>
        <w:rPr/>
        <w:t xml:space="preserve">  </w:t>
      </w:r>
      <w:r>
        <w:rPr/>
        <w:t>Terminal throughput(5).....      79,800       79,800      79,200       79,200</w:t>
      </w:r>
    </w:p>
    <w:p>
      <w:pPr>
        <w:pStyle w:val="PreformattedText"/>
        <w:rPr/>
      </w:pPr>
      <w:r>
        <w:rPr/>
        <w:t xml:space="preserve">  </w:t>
      </w:r>
      <w:r>
        <w:rPr/>
        <w:t>Pipeline:</w:t>
      </w:r>
    </w:p>
    <w:p>
      <w:pPr>
        <w:pStyle w:val="PreformattedText"/>
        <w:rPr/>
      </w:pPr>
      <w:r>
        <w:rPr/>
        <w:t xml:space="preserve">   </w:t>
      </w:r>
      <w:r>
        <w:rPr/>
        <w:t>Tariff....................     152,300      152,300     138,900      138,900</w:t>
      </w:r>
    </w:p>
    <w:p>
      <w:pPr>
        <w:pStyle w:val="PreformattedText"/>
        <w:rPr/>
      </w:pPr>
      <w:r>
        <w:rPr/>
        <w:t xml:space="preserve">   </w:t>
      </w:r>
      <w:r>
        <w:rPr/>
        <w:t>Margin(6).................      49,200       49,200      55,400       55,400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----------  ----------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pipeline...........     201,500      201,500     194,300      194,300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==========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Reflects the acquisition of the Scurlock Permian businesses, the</w:t>
      </w:r>
    </w:p>
    <w:p>
      <w:pPr>
        <w:pStyle w:val="PreformattedText"/>
        <w:rPr/>
      </w:pPr>
      <w:r>
        <w:rPr/>
        <w:t xml:space="preserve">    </w:t>
      </w:r>
      <w:r>
        <w:rPr/>
        <w:t>acquisition of the All American Pipeline and the SJV Gathering System, and</w:t>
      </w:r>
    </w:p>
    <w:p>
      <w:pPr>
        <w:pStyle w:val="PreformattedText"/>
        <w:rPr/>
      </w:pPr>
      <w:r>
        <w:rPr/>
        <w:t xml:space="preserve">    </w:t>
      </w:r>
      <w:r>
        <w:rPr/>
        <w:t>the initial public offering and the transactions whereby Plains All</w:t>
      </w:r>
    </w:p>
    <w:p>
      <w:pPr>
        <w:pStyle w:val="PreformattedText"/>
        <w:rPr/>
      </w:pPr>
      <w:r>
        <w:rPr/>
        <w:t xml:space="preserve">    </w:t>
      </w:r>
      <w:r>
        <w:rPr/>
        <w:t>American Pipeline became the successor to the business of our predecessor,</w:t>
      </w:r>
    </w:p>
    <w:p>
      <w:pPr>
        <w:pStyle w:val="PreformattedText"/>
        <w:rPr/>
      </w:pPr>
      <w:r>
        <w:rPr/>
        <w:t xml:space="preserve">    </w:t>
      </w:r>
      <w:r>
        <w:rPr/>
        <w:t>as if such transactions took place on January 1, 1998.</w:t>
      </w:r>
    </w:p>
    <w:p>
      <w:pPr>
        <w:pStyle w:val="PreformattedText"/>
        <w:rPr/>
      </w:pPr>
      <w:r>
        <w:rPr/>
        <w:t>(2) In addition to the transactions described in footnote (1) above, reflects</w:t>
      </w:r>
    </w:p>
    <w:p>
      <w:pPr>
        <w:pStyle w:val="PreformattedText"/>
        <w:rPr/>
      </w:pPr>
      <w:r>
        <w:rPr/>
        <w:t xml:space="preserve">    </w:t>
      </w:r>
      <w:r>
        <w:rPr/>
        <w:t>the proceeds from this offering, including interest savings resulting from</w:t>
      </w:r>
    </w:p>
    <w:p>
      <w:pPr>
        <w:pStyle w:val="PreformattedText"/>
        <w:rPr/>
      </w:pPr>
      <w:r>
        <w:rPr/>
        <w:t xml:space="preserve">    </w:t>
      </w:r>
      <w:r>
        <w:rPr/>
        <w:t>the repayment of debt with these proceeds as if the offering took place on</w:t>
      </w:r>
    </w:p>
    <w:p>
      <w:pPr>
        <w:pStyle w:val="PreformattedText"/>
        <w:rPr/>
      </w:pPr>
      <w:r>
        <w:rPr/>
        <w:t xml:space="preserve">    </w:t>
      </w:r>
      <w:r>
        <w:rPr/>
        <w:t>January 1, 1998.</w:t>
      </w:r>
    </w:p>
    <w:p>
      <w:pPr>
        <w:pStyle w:val="PreformattedText"/>
        <w:rPr/>
      </w:pPr>
      <w:r>
        <w:rPr/>
        <w:t>(3)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Our EBITDA calculation excludes a non-cash inventory</w:t>
      </w:r>
    </w:p>
    <w:p>
      <w:pPr>
        <w:pStyle w:val="PreformattedText"/>
        <w:rPr/>
      </w:pPr>
      <w:r>
        <w:rPr/>
        <w:t xml:space="preserve">    </w:t>
      </w:r>
      <w:r>
        <w:rPr/>
        <w:t>market valuation charge of approximately $9.5 million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1998, and a non-cash inventory market valuation credit of</w:t>
      </w:r>
    </w:p>
    <w:p>
      <w:pPr>
        <w:pStyle w:val="PreformattedText"/>
        <w:rPr/>
      </w:pPr>
      <w:r>
        <w:rPr/>
        <w:t xml:space="preserve">    </w:t>
      </w:r>
      <w:r>
        <w:rPr/>
        <w:t>approximately $9.5 million for the six months ended June 30, 1999. EBITDA</w:t>
      </w:r>
    </w:p>
    <w:p>
      <w:pPr>
        <w:pStyle w:val="PreformattedText"/>
        <w:rPr/>
      </w:pPr>
      <w:r>
        <w:rPr/>
        <w:t xml:space="preserve">    </w:t>
      </w:r>
      <w:r>
        <w:rPr/>
        <w:t>provides additional information for evaluating our ability to make the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and is presented solely as a supplemental</w:t>
      </w:r>
    </w:p>
    <w:p>
      <w:pPr>
        <w:pStyle w:val="PreformattedText"/>
        <w:rPr/>
      </w:pPr>
      <w:r>
        <w:rPr/>
        <w:t xml:space="preserve">    </w:t>
      </w:r>
      <w:r>
        <w:rPr/>
        <w:t>measure. EBITDA is not a measurement presented in accordance with generally</w:t>
      </w:r>
    </w:p>
    <w:p>
      <w:pPr>
        <w:pStyle w:val="PreformattedText"/>
        <w:rPr/>
      </w:pPr>
      <w:r>
        <w:rPr/>
        <w:t xml:space="preserve">    </w:t>
      </w:r>
      <w:r>
        <w:rPr/>
        <w:t>accepted accounting principles and is not intended to be used in lieu of</w:t>
      </w:r>
    </w:p>
    <w:p>
      <w:pPr>
        <w:pStyle w:val="PreformattedText"/>
        <w:rPr/>
      </w:pPr>
      <w:r>
        <w:rPr/>
        <w:t xml:space="preserve">    </w:t>
      </w:r>
      <w:r>
        <w:rPr/>
        <w:t>GAAP presentations of results of operations and cash provided by operating</w:t>
      </w:r>
    </w:p>
    <w:p>
      <w:pPr>
        <w:pStyle w:val="PreformattedText"/>
        <w:rPr/>
      </w:pPr>
      <w:r>
        <w:rPr/>
        <w:t xml:space="preserve">    </w:t>
      </w:r>
      <w:r>
        <w:rPr/>
        <w:t>activities. Our EBITDA may not be comparable to EBITDA of other entities as</w:t>
      </w:r>
    </w:p>
    <w:p>
      <w:pPr>
        <w:pStyle w:val="PreformattedText"/>
        <w:rPr/>
      </w:pPr>
      <w:r>
        <w:rPr/>
        <w:t xml:space="preserve">    </w:t>
      </w:r>
      <w:r>
        <w:rPr/>
        <w:t>other entities may not calculate EBITDA in the same manner as we do.</w:t>
      </w:r>
    </w:p>
    <w:p>
      <w:pPr>
        <w:pStyle w:val="PreformattedText"/>
        <w:rPr/>
      </w:pPr>
      <w:r>
        <w:rPr/>
        <w:t>(4)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operating capacity are</w:t>
      </w:r>
    </w:p>
    <w:p>
      <w:pPr>
        <w:pStyle w:val="PreformattedText"/>
        <w:rPr/>
      </w:pPr>
      <w:r>
        <w:rPr/>
        <w:t xml:space="preserve">    </w:t>
      </w:r>
      <w:r>
        <w:rPr/>
        <w:t>charged to expense as incurred.</w:t>
      </w:r>
    </w:p>
    <w:p>
      <w:pPr>
        <w:pStyle w:val="PreformattedText"/>
        <w:rPr/>
      </w:pPr>
      <w:r>
        <w:rPr/>
        <w:t>(5)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  <w:t>(6)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SUMMARY OF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an Investment in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will have limited voting rights and will not control our general</w:t>
      </w:r>
    </w:p>
    <w:p>
      <w:pPr>
        <w:pStyle w:val="PreformattedText"/>
        <w:rPr/>
      </w:pPr>
      <w:r>
        <w:rPr/>
        <w:t xml:space="preserve">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may issue additional common units without your approval, which would</w:t>
      </w:r>
    </w:p>
    <w:p>
      <w:pPr>
        <w:pStyle w:val="PreformattedText"/>
        <w:rPr/>
      </w:pPr>
      <w:r>
        <w:rPr/>
        <w:t xml:space="preserve">    </w:t>
      </w:r>
      <w:r>
        <w:rPr/>
        <w:t>dilute existing unitholders'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Issuance of additional common units, including upon conversion of</w:t>
      </w:r>
    </w:p>
    <w:p>
      <w:pPr>
        <w:pStyle w:val="PreformattedText"/>
        <w:rPr/>
      </w:pPr>
      <w:r>
        <w:rPr/>
        <w:t xml:space="preserve">    </w:t>
      </w:r>
      <w:r>
        <w:rPr/>
        <w:t>subordinated units or exercise of the underwriters' over-allotment</w:t>
      </w:r>
    </w:p>
    <w:p>
      <w:pPr>
        <w:pStyle w:val="PreformattedText"/>
        <w:rPr/>
      </w:pPr>
      <w:r>
        <w:rPr/>
        <w:t xml:space="preserve">    </w:t>
      </w:r>
      <w:r>
        <w:rPr/>
        <w:t>option, will increase the risk that we will be unable to pay the full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on all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Cost reimbursements due to our general partner may be substantial and</w:t>
      </w:r>
    </w:p>
    <w:p>
      <w:pPr>
        <w:pStyle w:val="PreformattedText"/>
        <w:rPr/>
      </w:pPr>
      <w:r>
        <w:rPr/>
        <w:t xml:space="preserve">    </w:t>
      </w:r>
      <w:r>
        <w:rPr/>
        <w:t>could reduce our cash available for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has a limited call right that may require you to sell</w:t>
      </w:r>
    </w:p>
    <w:p>
      <w:pPr>
        <w:pStyle w:val="PreformattedText"/>
        <w:rPr/>
      </w:pPr>
      <w:r>
        <w:rPr/>
        <w:t xml:space="preserve">    </w:t>
      </w:r>
      <w:r>
        <w:rPr/>
        <w:t>your units at an undesirable time or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may not have limited liability in some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profitability is dependent upon an adequate supply of crude oil from</w:t>
      </w:r>
    </w:p>
    <w:p>
      <w:pPr>
        <w:pStyle w:val="PreformattedText"/>
        <w:rPr/>
      </w:pPr>
      <w:r>
        <w:rPr/>
        <w:t xml:space="preserve">    </w:t>
      </w:r>
      <w:r>
        <w:rPr/>
        <w:t>fields located offshore and onshore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success of our business strategy to increase and optimize throughput</w:t>
      </w:r>
    </w:p>
    <w:p>
      <w:pPr>
        <w:pStyle w:val="PreformattedText"/>
        <w:rPr/>
      </w:pPr>
      <w:r>
        <w:rPr/>
        <w:t xml:space="preserve">    </w:t>
      </w:r>
      <w:r>
        <w:rPr/>
        <w:t>on our pipeline and gathering assets is dependent upon our securing</w:t>
      </w:r>
    </w:p>
    <w:p>
      <w:pPr>
        <w:pStyle w:val="PreformattedText"/>
        <w:rPr/>
      </w:pPr>
      <w:r>
        <w:rPr/>
        <w:t xml:space="preserve">    </w:t>
      </w:r>
      <w:r>
        <w:rPr/>
        <w:t>additional supplies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dependent upon the demand for crude oil by refiners in</w:t>
      </w:r>
    </w:p>
    <w:p>
      <w:pPr>
        <w:pStyle w:val="PreformattedText"/>
        <w:rPr/>
      </w:pPr>
      <w:r>
        <w:rPr/>
        <w:t xml:space="preserve">    </w:t>
      </w:r>
      <w:r>
        <w:rPr/>
        <w:t>the Midwest and on the Gulf Coast. Any decrease in this demand could</w:t>
      </w:r>
    </w:p>
    <w:p>
      <w:pPr>
        <w:pStyle w:val="PreformattedText"/>
        <w:rPr/>
      </w:pPr>
      <w:r>
        <w:rPr/>
        <w:t xml:space="preserve">    </w:t>
      </w:r>
      <w:r>
        <w:rPr/>
        <w:t>adversely 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encounter competition from foreign oil imports and other pipelines</w:t>
      </w:r>
    </w:p>
    <w:p>
      <w:pPr>
        <w:pStyle w:val="PreformattedText"/>
        <w:rPr/>
      </w:pPr>
      <w:r>
        <w:rPr/>
        <w:t xml:space="preserve">    </w:t>
      </w:r>
      <w:r>
        <w:rPr/>
        <w:t>that serve the California market and the refining centers in the Midwest</w:t>
      </w:r>
    </w:p>
    <w:p>
      <w:pPr>
        <w:pStyle w:val="PreformattedText"/>
        <w:rPr/>
      </w:pPr>
      <w:r>
        <w:rPr/>
        <w:t xml:space="preserve">    </w:t>
      </w:r>
      <w:r>
        <w:rPr/>
        <w:t>and on the Gulf Coast. We also face intense competition in our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profitability of our gathering and marketing activities depends</w:t>
      </w:r>
    </w:p>
    <w:p>
      <w:pPr>
        <w:pStyle w:val="PreformattedText"/>
        <w:rPr/>
      </w:pPr>
      <w:r>
        <w:rPr/>
        <w:t xml:space="preserve">    </w:t>
      </w:r>
      <w:r>
        <w:rPr/>
        <w:t>primarily on the volumes of crude oil we purchase and gather.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event that disrupts our anticipated physical supplies of crude oil</w:t>
      </w:r>
    </w:p>
    <w:p>
      <w:pPr>
        <w:pStyle w:val="PreformattedText"/>
        <w:rPr/>
      </w:pPr>
      <w:r>
        <w:rPr/>
        <w:t xml:space="preserve">    </w:t>
      </w:r>
      <w:r>
        <w:rPr/>
        <w:t>may expose us to risk of loss resulting from price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If we are unable to make acquisitions on economically and operationally</w:t>
      </w:r>
    </w:p>
    <w:p>
      <w:pPr>
        <w:pStyle w:val="PreformattedText"/>
        <w:rPr/>
      </w:pPr>
      <w:r>
        <w:rPr/>
        <w:t xml:space="preserve">    </w:t>
      </w:r>
      <w:r>
        <w:rPr/>
        <w:t>acceptable terms, our future financial performance will be limited to our</w:t>
      </w:r>
    </w:p>
    <w:p>
      <w:pPr>
        <w:pStyle w:val="PreformattedText"/>
        <w:rPr/>
      </w:pPr>
      <w:r>
        <w:rPr/>
        <w:t xml:space="preserve">    </w:t>
      </w:r>
      <w:r>
        <w:rPr/>
        <w:t>interest in our existing crude oil transportation, terminalling and</w:t>
      </w:r>
    </w:p>
    <w:p>
      <w:pPr>
        <w:pStyle w:val="PreformattedText"/>
        <w:rPr/>
      </w:pPr>
      <w:r>
        <w:rPr/>
        <w:t xml:space="preserve">    </w:t>
      </w:r>
      <w:r>
        <w:rPr/>
        <w:t>storage assets,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are exposed to the credit risk of our customers in the ordinary course</w:t>
      </w:r>
    </w:p>
    <w:p>
      <w:pPr>
        <w:pStyle w:val="PreformattedText"/>
        <w:rPr/>
      </w:pPr>
      <w:r>
        <w:rPr/>
        <w:t xml:space="preserve">    </w:t>
      </w:r>
      <w:r>
        <w:rPr/>
        <w:t>of 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subject to federal and state environmental and safety</w:t>
      </w:r>
    </w:p>
    <w:p>
      <w:pPr>
        <w:pStyle w:val="PreformattedText"/>
        <w:rPr/>
      </w:pPr>
      <w:r>
        <w:rPr/>
        <w:t xml:space="preserve">    </w:t>
      </w:r>
      <w:r>
        <w:rPr/>
        <w:t>laws and regulations relating to environmental protection and operational</w:t>
      </w:r>
    </w:p>
    <w:p>
      <w:pPr>
        <w:pStyle w:val="PreformattedText"/>
        <w:rPr/>
      </w:pPr>
      <w:r>
        <w:rPr/>
        <w:t xml:space="preserve">    </w:t>
      </w:r>
      <w:r>
        <w:rPr/>
        <w:t>safety.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systems are dependent upon their interconnections with other</w:t>
      </w:r>
    </w:p>
    <w:p>
      <w:pPr>
        <w:pStyle w:val="PreformattedText"/>
        <w:rPr/>
      </w:pPr>
      <w:r>
        <w:rPr/>
        <w:t xml:space="preserve">    </w:t>
      </w:r>
      <w:r>
        <w:rPr/>
        <w:t>crude oil pipelines to reach end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subject to operational hazards and unforeseen</w:t>
      </w:r>
    </w:p>
    <w:p>
      <w:pPr>
        <w:pStyle w:val="PreformattedText"/>
        <w:rPr/>
      </w:pPr>
      <w:r>
        <w:rPr/>
        <w:t xml:space="preserve">    </w:t>
      </w:r>
      <w:r>
        <w:rPr/>
        <w:t>interruptions.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distributions are not guaranteed and may fluctuate with our</w:t>
      </w:r>
    </w:p>
    <w:p>
      <w:pPr>
        <w:pStyle w:val="PreformattedText"/>
        <w:rPr/>
      </w:pPr>
      <w:r>
        <w:rPr/>
        <w:t xml:space="preserve">    </w:t>
      </w:r>
      <w:r>
        <w:rPr/>
        <w:t>performance and the establishment of financial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partner's discretion in establishing financial reserves could</w:t>
      </w:r>
    </w:p>
    <w:p>
      <w:pPr>
        <w:pStyle w:val="PreformattedText"/>
        <w:rPr/>
      </w:pPr>
      <w:r>
        <w:rPr/>
        <w:t xml:space="preserve">    </w:t>
      </w:r>
      <w:r>
        <w:rPr/>
        <w:t>reduce your 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indebtedness may limit our ability to borrow additional funds, make</w:t>
      </w:r>
    </w:p>
    <w:p>
      <w:pPr>
        <w:pStyle w:val="PreformattedText"/>
        <w:rPr/>
      </w:pPr>
      <w:r>
        <w:rPr/>
        <w:t xml:space="preserve">    </w:t>
      </w:r>
      <w:r>
        <w:rPr/>
        <w:t>distributions to unitholders or capitalize on business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could be adversely affected by data processing failures</w:t>
      </w:r>
    </w:p>
    <w:p>
      <w:pPr>
        <w:pStyle w:val="PreformattedText"/>
        <w:rPr/>
      </w:pPr>
      <w:r>
        <w:rPr/>
        <w:t xml:space="preserve">    </w:t>
      </w:r>
      <w:r>
        <w:rPr/>
        <w:t>after December 31, 1999. Failures could occur in our own systems as well</w:t>
      </w:r>
    </w:p>
    <w:p>
      <w:pPr>
        <w:pStyle w:val="PreformattedText"/>
        <w:rPr/>
      </w:pPr>
      <w:r>
        <w:rPr/>
        <w:t xml:space="preserve">    </w:t>
      </w:r>
      <w:r>
        <w:rPr/>
        <w:t>as the systems of our customers or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Risks to Common Unitholders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IRS could treat us as a corporation, which would substantially reduce</w:t>
      </w:r>
    </w:p>
    <w:p>
      <w:pPr>
        <w:pStyle w:val="PreformattedText"/>
        <w:rPr/>
      </w:pPr>
      <w:r>
        <w:rPr/>
        <w:t xml:space="preserve">    </w:t>
      </w:r>
      <w:r>
        <w:rPr/>
        <w:t>the cash available for distribution to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not requested an IRS ruling with respect to our tax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may be required to pay taxes on income from us even if you receive no</w:t>
      </w:r>
    </w:p>
    <w:p>
      <w:pPr>
        <w:pStyle w:val="PreformattedText"/>
        <w:rPr/>
      </w:pPr>
      <w:r>
        <w:rPr/>
        <w:t xml:space="preserve">    </w:t>
      </w: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Tax gain or loss on disposition of common units could be different than</w:t>
      </w:r>
    </w:p>
    <w:p>
      <w:pPr>
        <w:pStyle w:val="PreformattedText"/>
        <w:rPr/>
      </w:pPr>
      <w:r>
        <w:rPr/>
        <w:t xml:space="preserve">    </w:t>
      </w:r>
      <w:r>
        <w:rPr/>
        <w:t>expected.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Investors, other than individuals who are U.S. residents, may have</w:t>
      </w:r>
    </w:p>
    <w:p>
      <w:pPr>
        <w:pStyle w:val="PreformattedText"/>
        <w:rPr/>
      </w:pPr>
      <w:r>
        <w:rPr/>
        <w:t xml:space="preserve">    </w:t>
      </w:r>
      <w:r>
        <w:rPr/>
        <w:t>adverse tax consequences from owning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are registered as a tax shelter. This may increase the risk of an IRS</w:t>
      </w:r>
    </w:p>
    <w:p>
      <w:pPr>
        <w:pStyle w:val="PreformattedText"/>
        <w:rPr/>
      </w:pPr>
      <w:r>
        <w:rPr/>
        <w:t xml:space="preserve">    </w:t>
      </w:r>
      <w:r>
        <w:rPr/>
        <w:t>audit of us or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treat a purchaser of units as having the same tax benefits as the</w:t>
      </w:r>
    </w:p>
    <w:p>
      <w:pPr>
        <w:pStyle w:val="PreformattedText"/>
        <w:rPr/>
      </w:pPr>
      <w:r>
        <w:rPr/>
        <w:t xml:space="preserve">    </w:t>
      </w:r>
      <w:r>
        <w:rPr/>
        <w:t>seller. The IRS may challenge this treatment, which could adversely</w:t>
      </w:r>
    </w:p>
    <w:p>
      <w:pPr>
        <w:pStyle w:val="PreformattedText"/>
        <w:rPr/>
      </w:pPr>
      <w:r>
        <w:rPr/>
        <w:t xml:space="preserve">    </w:t>
      </w:r>
      <w:r>
        <w:rPr/>
        <w:t>affect the 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will likely be subject to state and local taxes as a result of an</w:t>
      </w:r>
    </w:p>
    <w:p>
      <w:pPr>
        <w:pStyle w:val="PreformattedText"/>
        <w:rPr/>
      </w:pPr>
      <w:r>
        <w:rPr/>
        <w:t xml:space="preserve">    </w:t>
      </w:r>
      <w:r>
        <w:rPr/>
        <w:t>investment in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SUMMARY OF CONFLICTS OF INTEREST AND FIDUCIARY RESPONSIBILITIES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Inc., our general partner, has a legal duty to manage us</w:t>
      </w:r>
    </w:p>
    <w:p>
      <w:pPr>
        <w:pStyle w:val="PreformattedText"/>
        <w:rPr/>
      </w:pPr>
      <w:r>
        <w:rPr/>
        <w:t>in a manner beneficial to our unitholders. This legal duty originates in</w:t>
      </w:r>
    </w:p>
    <w:p>
      <w:pPr>
        <w:pStyle w:val="PreformattedText"/>
        <w:rPr/>
      </w:pPr>
      <w:r>
        <w:rPr/>
        <w:t>statutes and judicial decisions and is commonly referred to as a "fiduciary"</w:t>
      </w:r>
    </w:p>
    <w:p>
      <w:pPr>
        <w:pStyle w:val="PreformattedText"/>
        <w:rPr/>
      </w:pPr>
      <w:r>
        <w:rPr/>
        <w:t>duty. However, because Plains All American Inc. is a corporate subsidiary of</w:t>
      </w:r>
    </w:p>
    <w:p>
      <w:pPr>
        <w:pStyle w:val="PreformattedText"/>
        <w:rPr/>
      </w:pPr>
      <w:r>
        <w:rPr/>
        <w:t>Plains Resources Inc., its officers and directors have fiduciary duties to</w:t>
      </w:r>
    </w:p>
    <w:p>
      <w:pPr>
        <w:pStyle w:val="PreformattedText"/>
        <w:rPr/>
      </w:pPr>
      <w:r>
        <w:rPr/>
        <w:t>manage its business in a manner beneficial to those parties. As a result of</w:t>
      </w:r>
    </w:p>
    <w:p>
      <w:pPr>
        <w:pStyle w:val="PreformattedText"/>
        <w:rPr/>
      </w:pPr>
      <w:r>
        <w:rPr/>
        <w:t>this relationship, conflicts of interest may arise in the future between us and</w:t>
      </w:r>
    </w:p>
    <w:p>
      <w:pPr>
        <w:pStyle w:val="PreformattedText"/>
        <w:rPr/>
      </w:pPr>
      <w:r>
        <w:rPr/>
        <w:t>our unitholders, on the one hand, and the general partner and its shareholder</w:t>
      </w:r>
    </w:p>
    <w:p>
      <w:pPr>
        <w:pStyle w:val="PreformattedText"/>
        <w:rPr/>
      </w:pPr>
      <w:r>
        <w:rPr/>
        <w:t>and affiliates,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situations, among others, could give rise to conflicts of</w:t>
      </w:r>
    </w:p>
    <w:p>
      <w:pPr>
        <w:pStyle w:val="PreformattedText"/>
        <w:rPr/>
      </w:pPr>
      <w:r>
        <w:rPr/>
        <w:t>interest: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determines the amount and timing of asset purchases</w:t>
      </w:r>
    </w:p>
    <w:p>
      <w:pPr>
        <w:pStyle w:val="PreformattedText"/>
        <w:rPr/>
      </w:pPr>
      <w:r>
        <w:rPr/>
        <w:t xml:space="preserve">    </w:t>
      </w:r>
      <w:r>
        <w:rPr/>
        <w:t>and sales, capital expenditures, borrowings, issuances of additional</w:t>
      </w:r>
    </w:p>
    <w:p>
      <w:pPr>
        <w:pStyle w:val="PreformattedText"/>
        <w:rPr/>
      </w:pPr>
      <w:r>
        <w:rPr/>
        <w:t xml:space="preserve">    </w:t>
      </w:r>
      <w:r>
        <w:rPr/>
        <w:t>securities and reserves, which can affect the amount of distributions to</w:t>
      </w:r>
    </w:p>
    <w:p>
      <w:pPr>
        <w:pStyle w:val="PreformattedText"/>
        <w:rPr/>
      </w:pPr>
      <w:r>
        <w:rPr/>
        <w:t xml:space="preserve">    </w:t>
      </w:r>
      <w:r>
        <w:rPr/>
        <w:t>unitholders;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may take actions that have the effect of enabling it</w:t>
      </w:r>
    </w:p>
    <w:p>
      <w:pPr>
        <w:pStyle w:val="PreformattedText"/>
        <w:rPr/>
      </w:pPr>
      <w:r>
        <w:rPr/>
        <w:t xml:space="preserve">    </w:t>
      </w:r>
      <w:r>
        <w:rPr/>
        <w:t>or its affiliates to receive distributions on their own units or</w:t>
      </w:r>
    </w:p>
    <w:p>
      <w:pPr>
        <w:pStyle w:val="PreformattedText"/>
        <w:rPr/>
      </w:pPr>
      <w:r>
        <w:rPr/>
        <w:t xml:space="preserve">    </w:t>
      </w:r>
      <w:r>
        <w:rPr/>
        <w:t>incentive distribution rights, or hastening the expiration of the</w:t>
      </w:r>
    </w:p>
    <w:p>
      <w:pPr>
        <w:pStyle w:val="PreformattedText"/>
        <w:rPr/>
      </w:pPr>
      <w:r>
        <w:rPr/>
        <w:t xml:space="preserve">    </w:t>
      </w:r>
      <w:r>
        <w:rPr/>
        <w:t>subordination period or the conversion of their subordinated units into</w:t>
      </w:r>
    </w:p>
    <w:p>
      <w:pPr>
        <w:pStyle w:val="PreformattedText"/>
        <w:rPr/>
      </w:pPr>
      <w:r>
        <w:rPr/>
        <w:t xml:space="preserve">    </w:t>
      </w:r>
      <w:r>
        <w:rPr/>
        <w:t>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some of the officers of our general partner, who provide services to us,</w:t>
      </w:r>
    </w:p>
    <w:p>
      <w:pPr>
        <w:pStyle w:val="PreformattedText"/>
        <w:rPr/>
      </w:pPr>
      <w:r>
        <w:rPr/>
        <w:t xml:space="preserve">    </w:t>
      </w:r>
      <w:r>
        <w:rPr/>
        <w:t>are also officers of Plains Resources Inc. and may devote time to the</w:t>
      </w:r>
    </w:p>
    <w:p>
      <w:pPr>
        <w:pStyle w:val="PreformattedText"/>
        <w:rPr/>
      </w:pPr>
      <w:r>
        <w:rPr/>
        <w:t xml:space="preserve">    </w:t>
      </w:r>
      <w:r>
        <w:rPr/>
        <w:t>businesses of Plains Resources Inc. Accordingly, competition for their</w:t>
      </w:r>
    </w:p>
    <w:p>
      <w:pPr>
        <w:pStyle w:val="PreformattedText"/>
        <w:rPr/>
      </w:pPr>
      <w:r>
        <w:rPr/>
        <w:t xml:space="preserve">    </w:t>
      </w:r>
      <w:r>
        <w:rPr/>
        <w:t>services may arise.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is permitted to resolve conflicts of interest by</w:t>
      </w:r>
    </w:p>
    <w:p>
      <w:pPr>
        <w:pStyle w:val="PreformattedText"/>
        <w:rPr/>
      </w:pPr>
      <w:r>
        <w:rPr/>
        <w:t>considering the interests of all the parties involved. Therefore, our general</w:t>
      </w:r>
    </w:p>
    <w:p>
      <w:pPr>
        <w:pStyle w:val="PreformattedText"/>
        <w:rPr/>
      </w:pPr>
      <w:r>
        <w:rPr/>
        <w:t>partner can consider the interests of its affiliates, including Plains</w:t>
      </w:r>
    </w:p>
    <w:p>
      <w:pPr>
        <w:pStyle w:val="PreformattedText"/>
        <w:rPr/>
      </w:pPr>
      <w:r>
        <w:rPr/>
        <w:t>Resources Inc., if a conflict of interest arises.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has a conflicts committee, consisting of two independent</w:t>
      </w:r>
    </w:p>
    <w:p>
      <w:pPr>
        <w:pStyle w:val="PreformattedText"/>
        <w:rPr/>
      </w:pPr>
      <w:r>
        <w:rPr/>
        <w:t>members of its board of directors, that reviews matters involving conflicts of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partnership agreement limits the liability and reduces the fiduciary</w:t>
      </w:r>
    </w:p>
    <w:p>
      <w:pPr>
        <w:pStyle w:val="PreformattedText"/>
        <w:rPr/>
      </w:pPr>
      <w:r>
        <w:rPr/>
        <w:t>duties of our general partner to the unitholders. Our partnership agreement</w:t>
      </w:r>
    </w:p>
    <w:p>
      <w:pPr>
        <w:pStyle w:val="PreformattedText"/>
        <w:rPr/>
      </w:pPr>
      <w:r>
        <w:rPr/>
        <w:t>also restricts the remedies available to unitholders for actions that might</w:t>
      </w:r>
    </w:p>
    <w:p>
      <w:pPr>
        <w:pStyle w:val="PreformattedText"/>
        <w:rPr/>
      </w:pPr>
      <w:r>
        <w:rPr/>
        <w:t>otherwise constitute breaches of our general partner's fiduciary duty. By</w:t>
      </w:r>
    </w:p>
    <w:p>
      <w:pPr>
        <w:pStyle w:val="PreformattedText"/>
        <w:rPr/>
      </w:pPr>
      <w:r>
        <w:rPr/>
        <w:t>purchasing a common unit, you are treated as having consented to various</w:t>
      </w:r>
    </w:p>
    <w:p>
      <w:pPr>
        <w:pStyle w:val="PreformattedText"/>
        <w:rPr/>
      </w:pPr>
      <w:r>
        <w:rPr/>
        <w:t>actions contemplated in the partnership agreement and conflicts of interest</w:t>
      </w:r>
    </w:p>
    <w:p>
      <w:pPr>
        <w:pStyle w:val="PreformattedText"/>
        <w:rPr/>
      </w:pPr>
      <w:r>
        <w:rPr/>
        <w:t>that might otherwise be considered a breach of fiduciary or other duties under</w:t>
      </w:r>
    </w:p>
    <w:p>
      <w:pPr>
        <w:pStyle w:val="PreformattedText"/>
        <w:rPr/>
      </w:pPr>
      <w:r>
        <w:rPr/>
        <w:t>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DISTRIBUTIONS AND PAYMENTS TO THE GENERAL PARTNER AND ITS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summarizes the distributions and payments to be made by</w:t>
      </w:r>
    </w:p>
    <w:p>
      <w:pPr>
        <w:pStyle w:val="PreformattedText"/>
        <w:rPr/>
      </w:pPr>
      <w:r>
        <w:rPr/>
        <w:t>us to our general partner and its affiliates in connection with the ongoing</w:t>
      </w:r>
    </w:p>
    <w:p>
      <w:pPr>
        <w:pStyle w:val="PreformattedText"/>
        <w:rPr/>
      </w:pPr>
      <w:r>
        <w:rPr/>
        <w:t>operation and the liquidation of Plains All American Pipeline. These</w:t>
      </w:r>
    </w:p>
    <w:p>
      <w:pPr>
        <w:pStyle w:val="PreformattedText"/>
        <w:rPr/>
      </w:pPr>
      <w:r>
        <w:rPr/>
        <w:t>distributions and payments were determined by and among affiliated entities</w:t>
      </w:r>
    </w:p>
    <w:p>
      <w:pPr>
        <w:pStyle w:val="PreformattedText"/>
        <w:rPr/>
      </w:pPr>
      <w:r>
        <w:rPr/>
        <w:t>and, consequently, are not the result of arm's 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Operational Stage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distributions of</w:t>
      </w:r>
    </w:p>
    <w:p>
      <w:pPr>
        <w:pStyle w:val="PreformattedText"/>
        <w:rPr/>
      </w:pPr>
      <w:r>
        <w:rPr/>
        <w:t xml:space="preserve">  </w:t>
      </w:r>
      <w:r>
        <w:rPr/>
        <w:t>available cash to our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  Cash distributions will generally be made 98%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to the unitholders, including to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and its affiliates as holders of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units, Class B common units and subordinated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units, and 2% to the general partner. In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addition, if distributions exceed the minimum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quarterly distribution, our general partner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will be entitled to increasing percentages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distributions, up to 50%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distributions above the highest target level.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distribution to unitholders for the second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 of 1999 exceeded the minimum quarterly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distribution. In accordance with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partnership agreement, amounts in excess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minimum quarterly distribution were distributed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15% to the general partner and 85% to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limited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For the six months ended June 30, 1999,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received distributions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approximately $0.6 million on the combined 2%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interest (including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approximately $0.1 million of incentive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distributions) and approximately $0.6 million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 the Class B common units, and a subsidiary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of the general partner received distributions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of approximately $15.5 million on its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Payments to our general</w:t>
      </w:r>
    </w:p>
    <w:p>
      <w:pPr>
        <w:pStyle w:val="PreformattedText"/>
        <w:rPr/>
      </w:pPr>
      <w:r>
        <w:rPr/>
        <w:t xml:space="preserve">  </w:t>
      </w:r>
      <w:r>
        <w:rPr/>
        <w:t>partner and its</w:t>
      </w:r>
    </w:p>
    <w:p>
      <w:pPr>
        <w:pStyle w:val="PreformattedText"/>
        <w:rPr/>
      </w:pPr>
      <w:r>
        <w:rPr/>
        <w:t xml:space="preserve">  </w:t>
      </w:r>
      <w:r>
        <w:rPr/>
        <w:t>affiliates..................  Our general partner and its affiliates will not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receive any management fee or other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compensation for the management of Plains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American Pipeline. Our general partner and its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affiliates will be reimbursed, however, for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direct and indirect expenses incurred on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behalf. For the six months ended June 30, 1999,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general partner and its affiliates incurred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$13.3 million of direct and indirect expenses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or removal of our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  If the general partner withdraws or is removed,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its general partner interest and its incentive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distribution rights will either be sold to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new general partner for cash or converted into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units, in each case for an amount equal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to the fair market value of those interests.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See "The Partnership Agreement -- Withdrawal or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Removal of the General Partner."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Liquidation Stage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Liquidation...................  Upon our liquidation, the partners, including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general partner, will be entitled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receive liquidating distributions according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their particular capital account balances.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SUMMARY OF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included below a summary of the primary tax considerations</w:t>
      </w:r>
    </w:p>
    <w:p>
      <w:pPr>
        <w:pStyle w:val="PreformattedText"/>
        <w:rPr/>
      </w:pPr>
      <w:r>
        <w:rPr/>
        <w:t>associated with the ownership of common units. For a discussion of all of the</w:t>
      </w:r>
    </w:p>
    <w:p>
      <w:pPr>
        <w:pStyle w:val="PreformattedText"/>
        <w:rPr/>
      </w:pPr>
      <w:r>
        <w:rPr/>
        <w:t>material tax considerations associated with the ownership of common units,</w:t>
      </w:r>
    </w:p>
    <w:p>
      <w:pPr>
        <w:pStyle w:val="PreformattedText"/>
        <w:rPr/>
      </w:pPr>
      <w:r>
        <w:rPr/>
        <w:t>please see the discussion included under "Tax Considerations" which appears</w:t>
      </w:r>
    </w:p>
    <w:p>
      <w:pPr>
        <w:pStyle w:val="PreformattedText"/>
        <w:rPr/>
      </w:pPr>
      <w:r>
        <w:rPr/>
        <w:t>later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are Treated as a Partnership for Tax Purposes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opinion of counsel, we have been and will be treated as a partnership</w:t>
      </w:r>
    </w:p>
    <w:p>
      <w:pPr>
        <w:pStyle w:val="PreformattedText"/>
        <w:rPr/>
      </w:pPr>
      <w:r>
        <w:rPr/>
        <w:t>for federal income tax purposes. Accordingly, we will pay no federal income</w:t>
      </w:r>
    </w:p>
    <w:p>
      <w:pPr>
        <w:pStyle w:val="PreformattedText"/>
        <w:rPr/>
      </w:pPr>
      <w:r>
        <w:rPr/>
        <w:t>taxes, and you will be required to report on your federal income tax return</w:t>
      </w:r>
    </w:p>
    <w:p>
      <w:pPr>
        <w:pStyle w:val="PreformattedText"/>
        <w:rPr/>
      </w:pPr>
      <w:r>
        <w:rPr/>
        <w:t>your share of our income, gains, losses and deductions without regard to</w:t>
      </w:r>
    </w:p>
    <w:p>
      <w:pPr>
        <w:pStyle w:val="PreformattedText"/>
        <w:rPr/>
      </w:pPr>
      <w:r>
        <w:rPr/>
        <w:t>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Allocations and Distributions are Based on Your Percentage Interest in 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general, our income and loss will be allocated to the general partner and</w:t>
      </w:r>
    </w:p>
    <w:p>
      <w:pPr>
        <w:pStyle w:val="PreformattedText"/>
        <w:rPr/>
      </w:pPr>
      <w:r>
        <w:rPr/>
        <w:t>the unitholders for each taxable year according to their particular percentage</w:t>
      </w:r>
    </w:p>
    <w:p>
      <w:pPr>
        <w:pStyle w:val="PreformattedText"/>
        <w:rPr/>
      </w:pPr>
      <w:r>
        <w:rPr/>
        <w:t>interests in Plains All American Pipeline. You will be required to take into</w:t>
      </w:r>
    </w:p>
    <w:p>
      <w:pPr>
        <w:pStyle w:val="PreformattedText"/>
        <w:rPr/>
      </w:pPr>
      <w:r>
        <w:rPr/>
        <w:t>account, in determining your federal income tax liability, your share of our</w:t>
      </w:r>
    </w:p>
    <w:p>
      <w:pPr>
        <w:pStyle w:val="PreformattedText"/>
        <w:rPr/>
      </w:pPr>
      <w:r>
        <w:rPr/>
        <w:t>taxable income for each of our taxable years ending with or within your taxable</w:t>
      </w:r>
    </w:p>
    <w:p>
      <w:pPr>
        <w:pStyle w:val="PreformattedText"/>
        <w:rPr/>
      </w:pPr>
      <w:r>
        <w:rPr/>
        <w:t>year, even if cash distributions are not made to you. As a consequence, your</w:t>
      </w:r>
    </w:p>
    <w:p>
      <w:pPr>
        <w:pStyle w:val="PreformattedText"/>
        <w:rPr/>
      </w:pPr>
      <w:r>
        <w:rPr/>
        <w:t>share of our taxable income, and possibly the income tax payable for that</w:t>
      </w:r>
    </w:p>
    <w:p>
      <w:pPr>
        <w:pStyle w:val="PreformattedText"/>
        <w:rPr/>
      </w:pPr>
      <w:r>
        <w:rPr/>
        <w:t>income, may exceed the cash distributed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Ratio of Taxable Income to Distributions will be Less than Thirty Percent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that if you purchase common units in this offering and hold them</w:t>
      </w:r>
    </w:p>
    <w:p>
      <w:pPr>
        <w:pStyle w:val="PreformattedText"/>
        <w:rPr/>
      </w:pPr>
      <w:r>
        <w:rPr/>
        <w:t>through December 31, 2002, you will be allocated an amount of federal taxable</w:t>
      </w:r>
    </w:p>
    <w:p>
      <w:pPr>
        <w:pStyle w:val="PreformattedText"/>
        <w:rPr/>
      </w:pPr>
      <w:r>
        <w:rPr/>
        <w:t>income for that period which is less than   % of the cash distributed for that</w:t>
      </w:r>
    </w:p>
    <w:p>
      <w:pPr>
        <w:pStyle w:val="PreformattedText"/>
        <w:rPr/>
      </w:pPr>
      <w:r>
        <w:rPr/>
        <w:t>period. We anticipate that for taxable years beginning after December 31, 2002,</w:t>
      </w:r>
    </w:p>
    <w:p>
      <w:pPr>
        <w:pStyle w:val="PreformattedText"/>
        <w:rPr/>
      </w:pPr>
      <w:r>
        <w:rPr/>
        <w:t>the taxable income allocable to you will constitute a significantly higher</w:t>
      </w:r>
    </w:p>
    <w:p>
      <w:pPr>
        <w:pStyle w:val="PreformattedText"/>
        <w:rPr/>
      </w:pPr>
      <w:r>
        <w:rPr/>
        <w:t>percentage of cash distributed to you. However, we cannot assure you that these</w:t>
      </w:r>
    </w:p>
    <w:p>
      <w:pPr>
        <w:pStyle w:val="PreformattedText"/>
        <w:rPr/>
      </w:pPr>
      <w:r>
        <w:rPr/>
        <w:t>estimates will be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Losses are Only Available to Offset Our Future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case of taxpayers subject to the passive loss rules, generally</w:t>
      </w:r>
    </w:p>
    <w:p>
      <w:pPr>
        <w:pStyle w:val="PreformattedText"/>
        <w:rPr/>
      </w:pPr>
      <w:r>
        <w:rPr/>
        <w:t>individuals and closely held corporations, our losses will only be available to</w:t>
      </w:r>
    </w:p>
    <w:p>
      <w:pPr>
        <w:pStyle w:val="PreformattedText"/>
        <w:rPr/>
      </w:pPr>
      <w:r>
        <w:rPr/>
        <w:t>offset our future income and cannot be used to offset income from other</w:t>
      </w:r>
    </w:p>
    <w:p>
      <w:pPr>
        <w:pStyle w:val="PreformattedText"/>
        <w:rPr/>
      </w:pPr>
      <w:r>
        <w:rPr/>
        <w:t>activities, including passive activities or investments, salary or other active</w:t>
      </w:r>
    </w:p>
    <w:p>
      <w:pPr>
        <w:pStyle w:val="PreformattedText"/>
        <w:rPr/>
      </w:pPr>
      <w:r>
        <w:rPr/>
        <w:t>business income. Any losses unused by virtue of these rules can be deducted</w:t>
      </w:r>
    </w:p>
    <w:p>
      <w:pPr>
        <w:pStyle w:val="PreformattedText"/>
        <w:rPr/>
      </w:pPr>
      <w:r>
        <w:rPr/>
        <w:t>when you dispose of all of your units in a fully taxable transaction with an</w:t>
      </w:r>
    </w:p>
    <w:p>
      <w:pPr>
        <w:pStyle w:val="PreformattedText"/>
        <w:rPr/>
      </w:pPr>
      <w:r>
        <w:rPr/>
        <w:t>unrelated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Made the Election to Permit Us to Adjust a Purchaser's Tax Basis in Our</w:t>
      </w:r>
    </w:p>
    <w:p>
      <w:pPr>
        <w:pStyle w:val="PreformattedText"/>
        <w:rPr/>
      </w:pPr>
      <w:r>
        <w:rPr/>
        <w:t>Assets to Reflect the Purchase Price of a Purchaser's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made the election provided for by Section 754 of the Internal</w:t>
      </w:r>
    </w:p>
    <w:p>
      <w:pPr>
        <w:pStyle w:val="PreformattedText"/>
        <w:rPr/>
      </w:pPr>
      <w:r>
        <w:rPr/>
        <w:t>Revenue Code. This election generally permits us to adjust a common unit</w:t>
      </w:r>
    </w:p>
    <w:p>
      <w:pPr>
        <w:pStyle w:val="PreformattedText"/>
        <w:rPr/>
      </w:pPr>
      <w:r>
        <w:rPr/>
        <w:t>purchaser's tax basis in our assets to reflect the purchase price of his common</w:t>
      </w:r>
    </w:p>
    <w:p>
      <w:pPr>
        <w:pStyle w:val="PreformattedText"/>
        <w:rPr/>
      </w:pPr>
      <w:r>
        <w:rPr/>
        <w:t>units and will generally give the purchaser income and deductions calculated by</w:t>
      </w:r>
    </w:p>
    <w:p>
      <w:pPr>
        <w:pStyle w:val="PreformattedText"/>
        <w:rPr/>
      </w:pPr>
      <w:r>
        <w:rPr/>
        <w:t>reference to the portion of his purchase price attributable to each of our</w:t>
      </w:r>
    </w:p>
    <w:p>
      <w:pPr>
        <w:pStyle w:val="PreformattedText"/>
        <w:rPr/>
      </w:pPr>
      <w:r>
        <w:rPr/>
        <w:t>assets. This election does not apply to a person who purchases common units</w:t>
      </w:r>
    </w:p>
    <w:p>
      <w:pPr>
        <w:pStyle w:val="PreformattedText"/>
        <w:rPr/>
      </w:pPr>
      <w:r>
        <w:rPr/>
        <w:t>directly from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 of Common Units Will Result in Gain or Loss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you sell your common units you will recognize gain or loss equal to the</w:t>
      </w:r>
    </w:p>
    <w:p>
      <w:pPr>
        <w:pStyle w:val="PreformattedText"/>
        <w:rPr/>
      </w:pPr>
      <w:r>
        <w:rPr/>
        <w:t>difference between the amount realized and your adjusted basis in those common</w:t>
      </w:r>
    </w:p>
    <w:p>
      <w:pPr>
        <w:pStyle w:val="PreformattedText"/>
        <w:rPr/>
      </w:pPr>
      <w:r>
        <w:rPr/>
        <w:t>units. Thus, our distributions to you in excess of your share of our income</w:t>
      </w:r>
    </w:p>
    <w:p>
      <w:pPr>
        <w:pStyle w:val="PreformattedText"/>
        <w:rPr/>
      </w:pPr>
      <w:r>
        <w:rPr/>
        <w:t>will, in effect, become taxable income if you sell your units at a price</w:t>
      </w:r>
    </w:p>
    <w:p>
      <w:pPr>
        <w:pStyle w:val="PreformattedText"/>
        <w:rPr/>
      </w:pPr>
      <w:r>
        <w:rPr/>
        <w:t>greater than your adjusted tax basis, even if the price is less than your</w:t>
      </w:r>
    </w:p>
    <w:p>
      <w:pPr>
        <w:pStyle w:val="PreformattedText"/>
        <w:rPr/>
      </w:pPr>
      <w:r>
        <w:rPr/>
        <w:t>original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Common Units by Tax-Exempt Organizations and Other Investors</w:t>
      </w:r>
    </w:p>
    <w:p>
      <w:pPr>
        <w:pStyle w:val="PreformattedText"/>
        <w:rPr/>
      </w:pPr>
      <w:r>
        <w:rPr/>
        <w:t>Raises Tax Issues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investment in units by tax-exempt organizations, including individual</w:t>
      </w:r>
    </w:p>
    <w:p>
      <w:pPr>
        <w:pStyle w:val="PreformattedText"/>
        <w:rPr/>
      </w:pPr>
      <w:r>
        <w:rPr/>
        <w:t>retirement accounts and other retirement plans, regulated investment companies</w:t>
      </w:r>
    </w:p>
    <w:p>
      <w:pPr>
        <w:pStyle w:val="PreformattedText"/>
        <w:rPr/>
      </w:pPr>
      <w:r>
        <w:rPr/>
        <w:t>and foreign persons raises issues unique to them. Virtually all of our income</w:t>
      </w:r>
    </w:p>
    <w:p>
      <w:pPr>
        <w:pStyle w:val="PreformattedText"/>
        <w:rPr/>
      </w:pPr>
      <w:r>
        <w:rPr/>
        <w:t>allocated to a unitholder which is a tax-exempt organization will be unrelated</w:t>
      </w:r>
    </w:p>
    <w:p>
      <w:pPr>
        <w:pStyle w:val="PreformattedText"/>
        <w:rPr/>
      </w:pPr>
      <w:r>
        <w:rPr/>
        <w:t>business taxable income and will be taxable to the unitholder. Furthermore, no</w:t>
      </w:r>
    </w:p>
    <w:p>
      <w:pPr>
        <w:pStyle w:val="PreformattedText"/>
        <w:rPr/>
      </w:pPr>
      <w:r>
        <w:rPr/>
        <w:t>significant amount of our gross income will be qualifying income for purposes</w:t>
      </w:r>
    </w:p>
    <w:p>
      <w:pPr>
        <w:pStyle w:val="PreformattedText"/>
        <w:rPr/>
      </w:pPr>
      <w:r>
        <w:rPr/>
        <w:t>of determining whether a unitholder will qualify as a regulated investment</w:t>
      </w:r>
    </w:p>
    <w:p>
      <w:pPr>
        <w:pStyle w:val="PreformattedText"/>
        <w:rPr/>
      </w:pPr>
      <w:r>
        <w:rPr/>
        <w:t>company. A unitholder who is a nonresident alien, foreign corporation or other</w:t>
      </w:r>
    </w:p>
    <w:p>
      <w:pPr>
        <w:pStyle w:val="PreformattedText"/>
        <w:rPr/>
      </w:pPr>
      <w:r>
        <w:rPr/>
        <w:t>foreign person will be subject to withholding on his distributions and will be</w:t>
      </w:r>
    </w:p>
    <w:p>
      <w:pPr>
        <w:pStyle w:val="PreformattedText"/>
        <w:rPr/>
      </w:pPr>
      <w:r>
        <w:rPr/>
        <w:t>required to file federal income tax returns and pay tax on his share of our</w:t>
      </w:r>
    </w:p>
    <w:p>
      <w:pPr>
        <w:pStyle w:val="PreformattedText"/>
        <w:rPr/>
      </w:pPr>
      <w:r>
        <w:rPr/>
        <w:t>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Are Registered as a Tax Shelter with the IRS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as a tax shelter with the Secretary of the Treasury. Our</w:t>
      </w:r>
    </w:p>
    <w:p>
      <w:pPr>
        <w:pStyle w:val="PreformattedText"/>
        <w:rPr/>
      </w:pPr>
      <w:r>
        <w:rPr/>
        <w:t>tax shelter registration number is 99061000009. Please see the discussion</w:t>
      </w:r>
    </w:p>
    <w:p>
      <w:pPr>
        <w:pStyle w:val="PreformattedText"/>
        <w:rPr/>
      </w:pPr>
      <w:r>
        <w:rPr/>
        <w:t>appearing under the caption "Tax Considerations -- Administrative Matters;</w:t>
      </w:r>
    </w:p>
    <w:p>
      <w:pPr>
        <w:pStyle w:val="PreformattedText"/>
        <w:rPr/>
      </w:pPr>
      <w:r>
        <w:rPr/>
        <w:t>Registration as a Tax Shelter" for a more complete discussion of the</w:t>
      </w:r>
    </w:p>
    <w:p>
      <w:pPr>
        <w:pStyle w:val="PreformattedText"/>
        <w:rPr/>
      </w:pPr>
      <w:r>
        <w:rPr/>
        <w:t>consequences of this registration.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a registration number by the Secretary of the Treasury does</w:t>
      </w:r>
    </w:p>
    <w:p>
      <w:pPr>
        <w:pStyle w:val="PreformattedText"/>
        <w:rPr/>
      </w:pPr>
      <w:r>
        <w:rPr/>
        <w:t>not indicate that an investment in Plains All American Pipeline or the claimed</w:t>
      </w:r>
    </w:p>
    <w:p>
      <w:pPr>
        <w:pStyle w:val="PreformattedText"/>
        <w:rPr/>
      </w:pPr>
      <w:r>
        <w:rPr/>
        <w:t>tax benefits have been reviewed, examined or approved by the 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likely be subject to other</w:t>
      </w:r>
    </w:p>
    <w:p>
      <w:pPr>
        <w:pStyle w:val="PreformattedText"/>
        <w:rPr/>
      </w:pPr>
      <w:r>
        <w:rPr/>
        <w:t>taxes, including state and local income taxes, unincorporated business taxes</w:t>
      </w:r>
    </w:p>
    <w:p>
      <w:pPr>
        <w:pStyle w:val="PreformattedText"/>
        <w:rPr/>
      </w:pPr>
      <w:r>
        <w:rPr/>
        <w:t>and estate, inheritance or intangible taxes that may be imposed by the various</w:t>
      </w:r>
    </w:p>
    <w:p>
      <w:pPr>
        <w:pStyle w:val="PreformattedText"/>
        <w:rPr/>
      </w:pPr>
      <w:r>
        <w:rPr/>
        <w:t>jurisdictions in which you reside and in which we do business or own property.</w:t>
      </w:r>
    </w:p>
    <w:p>
      <w:pPr>
        <w:pStyle w:val="PreformattedText"/>
        <w:rPr/>
      </w:pPr>
      <w:r>
        <w:rPr/>
        <w:t>You will likely be required to file state income tax returns and to pay taxes</w:t>
      </w:r>
    </w:p>
    <w:p>
      <w:pPr>
        <w:pStyle w:val="PreformattedText"/>
        <w:rPr/>
      </w:pPr>
      <w:r>
        <w:rPr/>
        <w:t>in various states. You may also be subject to penalties for failure to comply</w:t>
      </w:r>
    </w:p>
    <w:p>
      <w:pPr>
        <w:pStyle w:val="PreformattedText"/>
        <w:rPr/>
      </w:pPr>
      <w:r>
        <w:rPr/>
        <w:t>with these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tax consequences of an investment in Plains All American Pipeline,</w:t>
      </w:r>
    </w:p>
    <w:p>
      <w:pPr>
        <w:pStyle w:val="PreformattedText"/>
        <w:rPr/>
      </w:pPr>
      <w:r>
        <w:rPr/>
        <w:t>including federal income tax consequences, will depend in part on your own tax</w:t>
      </w:r>
    </w:p>
    <w:p>
      <w:pPr>
        <w:pStyle w:val="PreformattedText"/>
        <w:rPr/>
      </w:pPr>
      <w:r>
        <w:rPr/>
        <w:t>circumstance. You should consult your own tax advisor to determine whether</w:t>
      </w:r>
    </w:p>
    <w:p>
      <w:pPr>
        <w:pStyle w:val="PreformattedText"/>
        <w:rPr/>
      </w:pPr>
      <w:r>
        <w:rPr/>
        <w:t>specific personal tax consequences apply to you, as well as about the state,</w:t>
      </w:r>
    </w:p>
    <w:p>
      <w:pPr>
        <w:pStyle w:val="PreformattedText"/>
        <w:rPr/>
      </w:pPr>
      <w:r>
        <w:rPr/>
        <w:t>local and foreign tax consequences of an investment in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Limited partner interests are inherently different from capital stock of a</w:t>
      </w:r>
    </w:p>
    <w:p>
      <w:pPr>
        <w:pStyle w:val="PreformattedText"/>
        <w:rPr/>
      </w:pPr>
      <w:r>
        <w:rPr/>
        <w:t>corporation, although many of the business risks to which we are subject are</w:t>
      </w:r>
    </w:p>
    <w:p>
      <w:pPr>
        <w:pStyle w:val="PreformattedText"/>
        <w:rPr/>
      </w:pPr>
      <w:r>
        <w:rPr/>
        <w:t>similar to those that would be faced by a corporation engaged in a similar</w:t>
      </w:r>
    </w:p>
    <w:p>
      <w:pPr>
        <w:pStyle w:val="PreformattedText"/>
        <w:rPr/>
      </w:pPr>
      <w:r>
        <w:rPr/>
        <w:t>business. You should carefully consider the following risk factors together</w:t>
      </w:r>
    </w:p>
    <w:p>
      <w:pPr>
        <w:pStyle w:val="PreformattedText"/>
        <w:rPr/>
      </w:pPr>
      <w:r>
        <w:rPr/>
        <w:t>with all of the other information included in this prospectus in evaluating an</w:t>
      </w:r>
    </w:p>
    <w:p>
      <w:pPr>
        <w:pStyle w:val="PreformattedText"/>
        <w:rPr/>
      </w:pPr>
      <w:r>
        <w:rPr/>
        <w:t>investment in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any of the following risks were actually to occur, our business,</w:t>
      </w:r>
    </w:p>
    <w:p>
      <w:pPr>
        <w:pStyle w:val="PreformattedText"/>
        <w:rPr/>
      </w:pPr>
      <w:r>
        <w:rPr/>
        <w:t>financial condition or results of operations could be materially adversely</w:t>
      </w:r>
    </w:p>
    <w:p>
      <w:pPr>
        <w:pStyle w:val="PreformattedText"/>
        <w:rPr/>
      </w:pPr>
      <w:r>
        <w:rPr/>
        <w:t>affected. In that case, the trading price of our common units could decline and</w:t>
      </w:r>
    </w:p>
    <w:p>
      <w:pPr>
        <w:pStyle w:val="PreformattedText"/>
        <w:rPr/>
      </w:pPr>
      <w:r>
        <w:rPr/>
        <w:t>you may lose all or part of your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an Investment in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have limited voting rights and will not control our general</w:t>
      </w:r>
    </w:p>
    <w:p>
      <w:pPr>
        <w:pStyle w:val="PreformattedText"/>
        <w:rPr/>
      </w:pP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manages and operates our business. Unlike the holders of</w:t>
      </w:r>
    </w:p>
    <w:p>
      <w:pPr>
        <w:pStyle w:val="PreformattedText"/>
        <w:rPr/>
      </w:pPr>
      <w:r>
        <w:rPr/>
        <w:t>common stock in a corporation, you will have only limited voting rights on</w:t>
      </w:r>
    </w:p>
    <w:p>
      <w:pPr>
        <w:pStyle w:val="PreformattedText"/>
        <w:rPr/>
      </w:pPr>
      <w:r>
        <w:rPr/>
        <w:t>matters affecting our business. You will have no right to elect our general</w:t>
      </w:r>
    </w:p>
    <w:p>
      <w:pPr>
        <w:pStyle w:val="PreformattedText"/>
        <w:rPr/>
      </w:pPr>
      <w:r>
        <w:rPr/>
        <w:t>partner on an annual or other continuing basis. Holders of units may not remove</w:t>
      </w:r>
    </w:p>
    <w:p>
      <w:pPr>
        <w:pStyle w:val="PreformattedText"/>
        <w:rPr/>
      </w:pPr>
      <w:r>
        <w:rPr/>
        <w:t>the general partner without the vote of the holders of at least 66 2/3% of the</w:t>
      </w:r>
    </w:p>
    <w:p>
      <w:pPr>
        <w:pStyle w:val="PreformattedText"/>
        <w:rPr/>
      </w:pPr>
      <w:r>
        <w:rPr/>
        <w:t>outstanding units, including units owned by the general partner and its</w:t>
      </w:r>
    </w:p>
    <w:p>
      <w:pPr>
        <w:pStyle w:val="PreformattedText"/>
        <w:rPr/>
      </w:pPr>
      <w:r>
        <w:rPr/>
        <w:t>affiliates. The ownership of an aggregate of 53.9%, or 53.3% upon exercise of</w:t>
      </w:r>
    </w:p>
    <w:p>
      <w:pPr>
        <w:pStyle w:val="PreformattedText"/>
        <w:rPr/>
      </w:pPr>
      <w:r>
        <w:rPr/>
        <w:t>the underwriters' over-allotment option in full, of the outstanding units by</w:t>
      </w:r>
    </w:p>
    <w:p>
      <w:pPr>
        <w:pStyle w:val="PreformattedText"/>
        <w:rPr/>
      </w:pPr>
      <w:r>
        <w:rPr/>
        <w:t>the general partner and its affiliates gives the general partner the practical</w:t>
      </w:r>
    </w:p>
    <w:p>
      <w:pPr>
        <w:pStyle w:val="PreformattedText"/>
        <w:rPr/>
      </w:pPr>
      <w:r>
        <w:rPr/>
        <w:t>ability to prevent its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partnership agreement contains provisions that may have the</w:t>
      </w:r>
    </w:p>
    <w:p>
      <w:pPr>
        <w:pStyle w:val="PreformattedText"/>
        <w:rPr/>
      </w:pPr>
      <w:r>
        <w:rPr/>
        <w:t>effect of discouraging a person or group from attempting to remove our general</w:t>
      </w:r>
    </w:p>
    <w:p>
      <w:pPr>
        <w:pStyle w:val="PreformattedText"/>
        <w:rPr/>
      </w:pPr>
      <w:r>
        <w:rPr/>
        <w:t>partner or otherwise changing our management. These provisions may diminish the</w:t>
      </w:r>
    </w:p>
    <w:p>
      <w:pPr>
        <w:pStyle w:val="PreformattedText"/>
        <w:rPr/>
      </w:pPr>
      <w:r>
        <w:rPr/>
        <w:t>price at which the common units will trade under some circumstances. The</w:t>
      </w:r>
    </w:p>
    <w:p>
      <w:pPr>
        <w:pStyle w:val="PreformattedText"/>
        <w:rPr/>
      </w:pPr>
      <w:r>
        <w:rPr/>
        <w:t>partnership agreement also contains provisions limiting the ability of</w:t>
      </w:r>
    </w:p>
    <w:p>
      <w:pPr>
        <w:pStyle w:val="PreformattedText"/>
        <w:rPr/>
      </w:pPr>
      <w:r>
        <w:rPr/>
        <w:t>unitholders to call meetings or to acquire information about our operations, as</w:t>
      </w:r>
    </w:p>
    <w:p>
      <w:pPr>
        <w:pStyle w:val="PreformattedText"/>
        <w:rPr/>
      </w:pPr>
      <w:r>
        <w:rPr/>
        <w:t>well as other provisions limiting the unitholders' ability to influence the</w:t>
      </w:r>
    </w:p>
    <w:p>
      <w:pPr>
        <w:pStyle w:val="PreformattedText"/>
        <w:rPr/>
      </w:pPr>
      <w:r>
        <w:rPr/>
        <w:t>manner or direction of management. All matters, other than removal of a general</w:t>
      </w:r>
    </w:p>
    <w:p>
      <w:pPr>
        <w:pStyle w:val="PreformattedText"/>
        <w:rPr/>
      </w:pPr>
      <w:r>
        <w:rPr/>
        <w:t>partner, requiring the approval of the unitholders during the subordination</w:t>
      </w:r>
    </w:p>
    <w:p>
      <w:pPr>
        <w:pStyle w:val="PreformattedText"/>
        <w:rPr/>
      </w:pPr>
      <w:r>
        <w:rPr/>
        <w:t>period must first be proposed by our general partner. See "The Partnership</w:t>
      </w:r>
    </w:p>
    <w:p>
      <w:pPr>
        <w:pStyle w:val="PreformattedText"/>
        <w:rPr/>
      </w:pPr>
      <w:r>
        <w:rPr/>
        <w:t>Agreement -- Withdrawal or Removal of the General Partner" and "-- Change of</w:t>
      </w:r>
    </w:p>
    <w:p>
      <w:pPr>
        <w:pStyle w:val="PreformattedText"/>
        <w:rPr/>
      </w:pPr>
      <w:r>
        <w:rPr/>
        <w:t>Management Provisions."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issue additional common units without your approval, which would</w:t>
      </w:r>
    </w:p>
    <w:p>
      <w:pPr>
        <w:pStyle w:val="PreformattedText"/>
        <w:rPr/>
      </w:pPr>
      <w:r>
        <w:rPr/>
        <w:t>dilute existing unitholders'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subordination period, our general partner, without the approval</w:t>
      </w:r>
    </w:p>
    <w:p>
      <w:pPr>
        <w:pStyle w:val="PreformattedText"/>
        <w:rPr/>
      </w:pPr>
      <w:r>
        <w:rPr/>
        <w:t>of the unitholders, may cause us to issue additional common units in a number</w:t>
      </w:r>
    </w:p>
    <w:p>
      <w:pPr>
        <w:pStyle w:val="PreformattedText"/>
        <w:rPr/>
      </w:pPr>
      <w:r>
        <w:rPr/>
        <w:t>of circumstances. After the end of the subordination period, we may issue an</w:t>
      </w:r>
    </w:p>
    <w:p>
      <w:pPr>
        <w:pStyle w:val="PreformattedText"/>
        <w:rPr/>
      </w:pPr>
      <w:r>
        <w:rPr/>
        <w:t>unlimited number of limited partner interests of any type without the approval</w:t>
      </w:r>
    </w:p>
    <w:p>
      <w:pPr>
        <w:pStyle w:val="PreformattedText"/>
        <w:rPr/>
      </w:pPr>
      <w:r>
        <w:rPr/>
        <w:t>of the unitholders. Based on the circumstances of each case, the issuance of</w:t>
      </w:r>
    </w:p>
    <w:p>
      <w:pPr>
        <w:pStyle w:val="PreformattedText"/>
        <w:rPr/>
      </w:pPr>
      <w:r>
        <w:rPr/>
        <w:t>additional common units or securities ranking senior to or on a parity with the</w:t>
      </w:r>
    </w:p>
    <w:p>
      <w:pPr>
        <w:pStyle w:val="PreformattedText"/>
        <w:rPr/>
      </w:pPr>
      <w:r>
        <w:rPr/>
        <w:t>common units may dilute the value of the interests of the then-existing holders</w:t>
      </w:r>
    </w:p>
    <w:p>
      <w:pPr>
        <w:pStyle w:val="PreformattedText"/>
        <w:rPr/>
      </w:pPr>
      <w:r>
        <w:rPr/>
        <w:t>of common units in our net assets, dilute the interests of unitholders in</w:t>
      </w:r>
    </w:p>
    <w:p>
      <w:pPr>
        <w:pStyle w:val="PreformattedText"/>
        <w:rPr/>
      </w:pPr>
      <w:r>
        <w:rPr/>
        <w:t>distributions by us and, if issued during the subordination period, reduce the</w:t>
      </w:r>
    </w:p>
    <w:p>
      <w:pPr>
        <w:pStyle w:val="PreformattedText"/>
        <w:rPr/>
      </w:pPr>
      <w:r>
        <w:rPr/>
        <w:t>support provided by the subordination feature of the subordinated units. Our</w:t>
      </w:r>
    </w:p>
    <w:p>
      <w:pPr>
        <w:pStyle w:val="PreformattedText"/>
        <w:rPr/>
      </w:pPr>
      <w:r>
        <w:rPr/>
        <w:t>partnership agreement does not give the unitholders the right to approve our</w:t>
      </w:r>
    </w:p>
    <w:p>
      <w:pPr>
        <w:pStyle w:val="PreformattedText"/>
        <w:rPr/>
      </w:pPr>
      <w:r>
        <w:rPr/>
        <w:t>issuance of equity securities ranking junior to the common units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additional common units, including upon conversion of</w:t>
      </w:r>
    </w:p>
    <w:p>
      <w:pPr>
        <w:pStyle w:val="PreformattedText"/>
        <w:rPr/>
      </w:pPr>
      <w:r>
        <w:rPr/>
        <w:t>subordinated units or exercise of the underwriters' over-allotment option, will</w:t>
      </w:r>
    </w:p>
    <w:p>
      <w:pPr>
        <w:pStyle w:val="PreformattedText"/>
        <w:rPr/>
      </w:pPr>
      <w:r>
        <w:rPr/>
        <w:t>increase the risk that we will be unable to pay the full minimum quarterly</w:t>
      </w:r>
    </w:p>
    <w:p>
      <w:pPr>
        <w:pStyle w:val="PreformattedText"/>
        <w:rPr/>
      </w:pPr>
      <w:r>
        <w:rPr/>
        <w:t>distribution on all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ability to pay the full minimum quarterly distribution on all the common</w:t>
      </w:r>
    </w:p>
    <w:p>
      <w:pPr>
        <w:pStyle w:val="PreformattedText"/>
        <w:rPr/>
      </w:pPr>
      <w:r>
        <w:rPr/>
        <w:t>units may be reduced by any increase in the number of outstanding common units.</w:t>
      </w:r>
    </w:p>
    <w:p>
      <w:pPr>
        <w:pStyle w:val="PreformattedText"/>
        <w:rPr/>
      </w:pPr>
      <w:r>
        <w:rPr/>
        <w:t>Additional common units would be issued as a 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conversion of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exercise of the underwriters'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the conversion of the general partner interests and the incentive</w:t>
      </w:r>
    </w:p>
    <w:p>
      <w:pPr>
        <w:pStyle w:val="PreformattedText"/>
        <w:rPr/>
      </w:pPr>
      <w:r>
        <w:rPr/>
        <w:t xml:space="preserve">    </w:t>
      </w:r>
      <w:r>
        <w:rPr/>
        <w:t>distribution rights as a result of the withdrawal of our general partner;</w:t>
      </w:r>
    </w:p>
    <w:p>
      <w:pPr>
        <w:pStyle w:val="PreformattedText"/>
        <w:rPr/>
      </w:pPr>
      <w:r>
        <w:rPr/>
        <w:t xml:space="preserve">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other future issuances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of these actions will increase the percentage of the aggregate minimum</w:t>
      </w:r>
    </w:p>
    <w:p>
      <w:pPr>
        <w:pStyle w:val="PreformattedText"/>
        <w:rPr/>
      </w:pPr>
      <w:r>
        <w:rPr/>
        <w:t>quarterly distribution payable to the common unitholders and decrease the</w:t>
      </w:r>
    </w:p>
    <w:p>
      <w:pPr>
        <w:pStyle w:val="PreformattedText"/>
        <w:rPr/>
      </w:pPr>
      <w:r>
        <w:rPr/>
        <w:t>percentage of the aggregate minimum quarterly distribution payable to the</w:t>
      </w:r>
    </w:p>
    <w:p>
      <w:pPr>
        <w:pStyle w:val="PreformattedText"/>
        <w:rPr/>
      </w:pPr>
      <w:r>
        <w:rPr/>
        <w:t>subordinated unitholders, which will in turn have the effect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reducing the amount of support provided by the subordination feature of</w:t>
      </w:r>
    </w:p>
    <w:p>
      <w:pPr>
        <w:pStyle w:val="PreformattedText"/>
        <w:rPr/>
      </w:pPr>
      <w:r>
        <w:rPr/>
        <w:t xml:space="preserve">    </w:t>
      </w:r>
      <w:r>
        <w:rPr/>
        <w:t>the subordinated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increasing the risk that we will be unable to pay the minimum quarterly</w:t>
      </w:r>
    </w:p>
    <w:p>
      <w:pPr>
        <w:pStyle w:val="PreformattedText"/>
        <w:rPr/>
      </w:pPr>
      <w:r>
        <w:rPr/>
        <w:t xml:space="preserve">    </w:t>
      </w:r>
      <w:r>
        <w:rPr/>
        <w:t>distribution in full on all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 reimbursements due to our general partner may be substantial and reduce</w:t>
      </w:r>
    </w:p>
    <w:p>
      <w:pPr>
        <w:pStyle w:val="PreformattedText"/>
        <w:rPr/>
      </w:pPr>
      <w:r>
        <w:rPr/>
        <w:t>our cash available for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making any distribution on the common units, we will reimburse the</w:t>
      </w:r>
    </w:p>
    <w:p>
      <w:pPr>
        <w:pStyle w:val="PreformattedText"/>
        <w:rPr/>
      </w:pPr>
      <w:r>
        <w:rPr/>
        <w:t>general partner and its affiliates, including officers and directors of the</w:t>
      </w:r>
    </w:p>
    <w:p>
      <w:pPr>
        <w:pStyle w:val="PreformattedText"/>
        <w:rPr/>
      </w:pPr>
      <w:r>
        <w:rPr/>
        <w:t>general partner, for all expenses incurred on our behalf. The reimbursement of</w:t>
      </w:r>
    </w:p>
    <w:p>
      <w:pPr>
        <w:pStyle w:val="PreformattedText"/>
        <w:rPr/>
      </w:pPr>
      <w:r>
        <w:rPr/>
        <w:t>expenses and the payment of fees could adversely affect our ability to make</w:t>
      </w:r>
    </w:p>
    <w:p>
      <w:pPr>
        <w:pStyle w:val="PreformattedText"/>
        <w:rPr/>
      </w:pPr>
      <w:r>
        <w:rPr/>
        <w:t>distributions. The general partner has sole discretion to determine the amount</w:t>
      </w:r>
    </w:p>
    <w:p>
      <w:pPr>
        <w:pStyle w:val="PreformattedText"/>
        <w:rPr/>
      </w:pPr>
      <w:r>
        <w:rPr/>
        <w:t>of these expenses. In addition, our general partner and its affiliates may</w:t>
      </w:r>
    </w:p>
    <w:p>
      <w:pPr>
        <w:pStyle w:val="PreformattedText"/>
        <w:rPr/>
      </w:pPr>
      <w:r>
        <w:rPr/>
        <w:t>provide us services for which we will be charged reasonable fees as determined</w:t>
      </w:r>
    </w:p>
    <w:p>
      <w:pPr>
        <w:pStyle w:val="PreformattedText"/>
        <w:rPr/>
      </w:pPr>
      <w:r>
        <w:rPr/>
        <w:t>by the general partner. For the six months ended June 30, 1999, the general</w:t>
      </w:r>
    </w:p>
    <w:p>
      <w:pPr>
        <w:pStyle w:val="PreformattedText"/>
        <w:rPr/>
      </w:pPr>
      <w:r>
        <w:rPr/>
        <w:t>partner and its affiliates incurred $13.3 million of direct and indirect</w:t>
      </w:r>
    </w:p>
    <w:p>
      <w:pPr>
        <w:pStyle w:val="PreformattedText"/>
        <w:rPr/>
      </w:pPr>
      <w:r>
        <w:rPr/>
        <w:t>expenses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has a limited call right that may require you to sell</w:t>
      </w:r>
    </w:p>
    <w:p>
      <w:pPr>
        <w:pStyle w:val="PreformattedText"/>
        <w:rPr/>
      </w:pPr>
      <w:r>
        <w:rPr/>
        <w:t>your units at an undesirable time or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our general partner and its affiliates own 80% or more of the common</w:t>
      </w:r>
    </w:p>
    <w:p>
      <w:pPr>
        <w:pStyle w:val="PreformattedText"/>
        <w:rPr/>
      </w:pPr>
      <w:r>
        <w:rPr/>
        <w:t>units, the general partner will have the right, which it may assign to any of</w:t>
      </w:r>
    </w:p>
    <w:p>
      <w:pPr>
        <w:pStyle w:val="PreformattedText"/>
        <w:rPr/>
      </w:pPr>
      <w:r>
        <w:rPr/>
        <w:t>its affiliates, to acquire all, but not less than all, of the remaining common</w:t>
      </w:r>
    </w:p>
    <w:p>
      <w:pPr>
        <w:pStyle w:val="PreformattedText"/>
        <w:rPr/>
      </w:pPr>
      <w:r>
        <w:rPr/>
        <w:t>units held by unaffiliated persons at a price generally equal to the then</w:t>
      </w:r>
    </w:p>
    <w:p>
      <w:pPr>
        <w:pStyle w:val="PreformattedText"/>
        <w:rPr/>
      </w:pPr>
      <w:r>
        <w:rPr/>
        <w:t>current market price of the common units. As a result, you may be required to</w:t>
      </w:r>
    </w:p>
    <w:p>
      <w:pPr>
        <w:pStyle w:val="PreformattedText"/>
        <w:rPr/>
      </w:pPr>
      <w:r>
        <w:rPr/>
        <w:t>sell your common units at a time when you may not desire to sell them or at a</w:t>
      </w:r>
    </w:p>
    <w:p>
      <w:pPr>
        <w:pStyle w:val="PreformattedText"/>
        <w:rPr/>
      </w:pPr>
      <w:r>
        <w:rPr/>
        <w:t>price that is less than the price you would like to receive. You may also incur</w:t>
      </w:r>
    </w:p>
    <w:p>
      <w:pPr>
        <w:pStyle w:val="PreformattedText"/>
        <w:rPr/>
      </w:pPr>
      <w:r>
        <w:rPr/>
        <w:t>a tax liability upon a sale of your units. See "The Partnership Agreement --</w:t>
      </w:r>
    </w:p>
    <w:p>
      <w:pPr>
        <w:pStyle w:val="PreformattedText"/>
        <w:rPr/>
      </w:pPr>
      <w:r>
        <w:rPr/>
        <w:t>Limited Call Right."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may not have limited liability in some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limitations on the liability of holders of limited partner interests for</w:t>
      </w:r>
    </w:p>
    <w:p>
      <w:pPr>
        <w:pStyle w:val="PreformattedText"/>
        <w:rPr/>
      </w:pPr>
      <w:r>
        <w:rPr/>
        <w:t>the obligations of a limited partnership have not been clearly established in</w:t>
      </w:r>
    </w:p>
    <w:p>
      <w:pPr>
        <w:pStyle w:val="PreformattedText"/>
        <w:rPr/>
      </w:pPr>
      <w:r>
        <w:rPr/>
        <w:t>some states. You could be held liable in some circumstances for our obligations</w:t>
      </w:r>
    </w:p>
    <w:p>
      <w:pPr>
        <w:pStyle w:val="PreformattedText"/>
        <w:rPr/>
      </w:pPr>
      <w:r>
        <w:rPr/>
        <w:t>to the same extent as a general partner if a state or a court determined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had been conducting business in any state without compliance with the</w:t>
      </w:r>
    </w:p>
    <w:p>
      <w:pPr>
        <w:pStyle w:val="PreformattedText"/>
        <w:rPr/>
      </w:pPr>
      <w:r>
        <w:rPr/>
        <w:t xml:space="preserve">    </w:t>
      </w:r>
      <w:r>
        <w:rPr/>
        <w:t>applicable limited partnership statute;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or the exercise of the right by the unitholders as a group to</w:t>
      </w:r>
    </w:p>
    <w:p>
      <w:pPr>
        <w:pStyle w:val="PreformattedText"/>
        <w:rPr/>
      </w:pPr>
      <w:r>
        <w:rPr/>
        <w:t xml:space="preserve">    </w:t>
      </w:r>
      <w:r>
        <w:rPr/>
        <w:t>remove or replace our general partner, to approve some amendments to the</w:t>
      </w:r>
    </w:p>
    <w:p>
      <w:pPr>
        <w:pStyle w:val="PreformattedText"/>
        <w:rPr/>
      </w:pPr>
      <w:r>
        <w:rPr/>
        <w:t xml:space="preserve">    </w:t>
      </w:r>
      <w:r>
        <w:rPr/>
        <w:t>partnership agreement or to take other action under the partnership</w:t>
      </w:r>
    </w:p>
    <w:p>
      <w:pPr>
        <w:pStyle w:val="PreformattedText"/>
        <w:rPr/>
      </w:pPr>
      <w:r>
        <w:rPr/>
        <w:t xml:space="preserve">    </w:t>
      </w:r>
      <w:r>
        <w:rPr/>
        <w:t>agreement constituted participation in the "control" of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under some circumstances a unitholder may be liable to us for the</w:t>
      </w:r>
    </w:p>
    <w:p>
      <w:pPr>
        <w:pStyle w:val="PreformattedText"/>
        <w:rPr/>
      </w:pPr>
      <w:r>
        <w:rPr/>
        <w:t>amount of a distribution for a period of three years from the date of the</w:t>
      </w:r>
    </w:p>
    <w:p>
      <w:pPr>
        <w:pStyle w:val="PreformattedText"/>
        <w:rPr/>
      </w:pPr>
      <w:r>
        <w:rPr/>
        <w:t>distribution. See "The Partnership Agreement -- Limited Liability" for a</w:t>
      </w:r>
    </w:p>
    <w:p>
      <w:pPr>
        <w:pStyle w:val="PreformattedText"/>
        <w:rPr/>
      </w:pPr>
      <w:r>
        <w:rPr/>
        <w:t>discussion of the implications of the limitations on liability to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profitability is dependent upon an adequate supply of crude oil from</w:t>
      </w:r>
    </w:p>
    <w:p>
      <w:pPr>
        <w:pStyle w:val="PreformattedText"/>
        <w:rPr/>
      </w:pPr>
      <w:r>
        <w:rPr/>
        <w:t>fields located offshore and onshore California, two of which have experienced</w:t>
      </w:r>
    </w:p>
    <w:p>
      <w:pPr>
        <w:pStyle w:val="PreformattedText"/>
        <w:rPr/>
      </w:pPr>
      <w:r>
        <w:rPr/>
        <w:t>substantial production declines since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significant portion of our pro forma gross margin is derived from the</w:t>
      </w:r>
    </w:p>
    <w:p>
      <w:pPr>
        <w:pStyle w:val="PreformattedText"/>
        <w:rPr/>
      </w:pPr>
      <w:r>
        <w:rPr/>
        <w:t>Santa Ynez and Point Arguello fields located offshore California. During the</w:t>
      </w:r>
    </w:p>
    <w:p>
      <w:pPr>
        <w:pStyle w:val="PreformattedText"/>
        <w:rPr/>
      </w:pPr>
      <w:r>
        <w:rPr/>
        <w:t>first six months of 1999, approximately $15 million, or 23%,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pro forma gross margin was attributable to the Santa Ynez field and</w:t>
      </w:r>
    </w:p>
    <w:p>
      <w:pPr>
        <w:pStyle w:val="PreformattedText"/>
        <w:rPr/>
      </w:pPr>
      <w:r>
        <w:rPr/>
        <w:t>approximately $6 million, or 9%, was attributable to the Point Arguello field.</w:t>
      </w:r>
    </w:p>
    <w:p>
      <w:pPr>
        <w:pStyle w:val="PreformattedText"/>
        <w:rPr/>
      </w:pPr>
      <w:r>
        <w:rPr/>
        <w:t>Although we have entered into contracts with the producers of most of the</w:t>
      </w:r>
    </w:p>
    <w:p>
      <w:pPr>
        <w:pStyle w:val="PreformattedText"/>
        <w:rPr/>
      </w:pPr>
      <w:r>
        <w:rPr/>
        <w:t>production from these fields under which they have agreed to ship all of their</w:t>
      </w:r>
    </w:p>
    <w:p>
      <w:pPr>
        <w:pStyle w:val="PreformattedText"/>
        <w:rPr/>
      </w:pPr>
      <w:r>
        <w:rPr/>
        <w:t>production from these fields on the All American Pipeline through August 2007,</w:t>
      </w:r>
    </w:p>
    <w:p>
      <w:pPr>
        <w:pStyle w:val="PreformattedText"/>
        <w:rPr/>
      </w:pPr>
      <w:r>
        <w:rPr/>
        <w:t>they are not obligated to produce or ship any minimum volumes. Volumes received</w:t>
      </w:r>
    </w:p>
    <w:p>
      <w:pPr>
        <w:pStyle w:val="PreformattedText"/>
        <w:rPr/>
      </w:pPr>
      <w:r>
        <w:rPr/>
        <w:t>from the Santa Ynez and Point Arguello fields have declined from 92,000 and</w:t>
      </w:r>
    </w:p>
    <w:p>
      <w:pPr>
        <w:pStyle w:val="PreformattedText"/>
        <w:rPr/>
      </w:pPr>
      <w:r>
        <w:rPr/>
        <w:t>60,000 average daily barrels, respectively, in 1995 to 61,000 and 22,000</w:t>
      </w:r>
    </w:p>
    <w:p>
      <w:pPr>
        <w:pStyle w:val="PreformattedText"/>
        <w:rPr/>
      </w:pPr>
      <w:r>
        <w:rPr/>
        <w:t>average daily barrels, respectively, for the first six months in 1999. We</w:t>
      </w:r>
    </w:p>
    <w:p>
      <w:pPr>
        <w:pStyle w:val="PreformattedText"/>
        <w:rPr/>
      </w:pPr>
      <w:r>
        <w:rPr/>
        <w:t>expect that there will continue to be natural production declines from each of</w:t>
      </w:r>
    </w:p>
    <w:p>
      <w:pPr>
        <w:pStyle w:val="PreformattedText"/>
        <w:rPr/>
      </w:pPr>
      <w:r>
        <w:rPr/>
        <w:t>these fields. In addition, any production disruption from these fields due to</w:t>
      </w:r>
    </w:p>
    <w:p>
      <w:pPr>
        <w:pStyle w:val="PreformattedText"/>
        <w:rPr/>
      </w:pPr>
      <w:r>
        <w:rPr/>
        <w:t>production problems, transportation problems or other reasons would have a</w:t>
      </w:r>
    </w:p>
    <w:p>
      <w:pPr>
        <w:pStyle w:val="PreformattedText"/>
        <w:rPr/>
      </w:pPr>
      <w:r>
        <w:rPr/>
        <w:t>material adverse effect on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success of our business strategy to increase and optimize throughput on</w:t>
      </w:r>
    </w:p>
    <w:p>
      <w:pPr>
        <w:pStyle w:val="PreformattedText"/>
        <w:rPr/>
      </w:pPr>
      <w:r>
        <w:rPr/>
        <w:t>our pipeline and gathering assets is dependent upon our securing additional</w:t>
      </w:r>
    </w:p>
    <w:p>
      <w:pPr>
        <w:pStyle w:val="PreformattedText"/>
        <w:rPr/>
      </w:pPr>
      <w:r>
        <w:rPr/>
        <w:t>supplies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operating results are dependent upon securing additional supplies of</w:t>
      </w:r>
    </w:p>
    <w:p>
      <w:pPr>
        <w:pStyle w:val="PreformattedText"/>
        <w:rPr/>
      </w:pPr>
      <w:r>
        <w:rPr/>
        <w:t>crude oil from increased production by oil companies and aggressive lease</w:t>
      </w:r>
    </w:p>
    <w:p>
      <w:pPr>
        <w:pStyle w:val="PreformattedText"/>
        <w:rPr/>
      </w:pPr>
      <w:r>
        <w:rPr/>
        <w:t>gathering efforts. The ability of producers to increase production is dependent</w:t>
      </w:r>
    </w:p>
    <w:p>
      <w:pPr>
        <w:pStyle w:val="PreformattedText"/>
        <w:rPr/>
      </w:pPr>
      <w:r>
        <w:rPr/>
        <w:t>on the prevailing market price of oil, the exploration and production budgets</w:t>
      </w:r>
    </w:p>
    <w:p>
      <w:pPr>
        <w:pStyle w:val="PreformattedText"/>
        <w:rPr/>
      </w:pPr>
      <w:r>
        <w:rPr/>
        <w:t>of the major and independent oil companies, the depletion rate of existing</w:t>
      </w:r>
    </w:p>
    <w:p>
      <w:pPr>
        <w:pStyle w:val="PreformattedText"/>
        <w:rPr/>
      </w:pPr>
      <w:r>
        <w:rPr/>
        <w:t>reservoirs, the success of new wells drilled, environmental concerns,</w:t>
      </w:r>
    </w:p>
    <w:p>
      <w:pPr>
        <w:pStyle w:val="PreformattedText"/>
        <w:rPr/>
      </w:pPr>
      <w:r>
        <w:rPr/>
        <w:t>regulatory initiatives and other matters beyond the control of the general</w:t>
      </w:r>
    </w:p>
    <w:p>
      <w:pPr>
        <w:pStyle w:val="PreformattedText"/>
        <w:rPr/>
      </w:pPr>
      <w:r>
        <w:rPr/>
        <w:t>partner. There can be no assurance that production of crude oil will rise to</w:t>
      </w:r>
    </w:p>
    <w:p>
      <w:pPr>
        <w:pStyle w:val="PreformattedText"/>
        <w:rPr/>
      </w:pPr>
      <w:r>
        <w:rPr/>
        <w:t>sufficient levels to cause an increase in the throughput on our pipeline and</w:t>
      </w:r>
    </w:p>
    <w:p>
      <w:pPr>
        <w:pStyle w:val="PreformattedText"/>
        <w:rPr/>
      </w:pPr>
      <w:r>
        <w:rPr/>
        <w:t>gathering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dependent upon demand for crude oil by refiners in the</w:t>
      </w:r>
    </w:p>
    <w:p>
      <w:pPr>
        <w:pStyle w:val="PreformattedText"/>
        <w:rPr/>
      </w:pPr>
      <w:r>
        <w:rPr/>
        <w:t>Midwest and on the Gulf Coast. Any decrease in this demand could adversely</w:t>
      </w:r>
    </w:p>
    <w:p>
      <w:pPr>
        <w:pStyle w:val="PreformattedText"/>
        <w:rPr/>
      </w:pPr>
      <w:r>
        <w:rPr/>
        <w:t>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Demand also depends on the ability and willingness of shippers having access</w:t>
      </w:r>
    </w:p>
    <w:p>
      <w:pPr>
        <w:pStyle w:val="PreformattedText"/>
        <w:rPr/>
      </w:pPr>
      <w:r>
        <w:rPr/>
        <w:t>to our transportation assets to satisfy their demand by deliveries through</w:t>
      </w:r>
    </w:p>
    <w:p>
      <w:pPr>
        <w:pStyle w:val="PreformattedText"/>
        <w:rPr/>
      </w:pPr>
      <w:r>
        <w:rPr/>
        <w:t>those assets, and any decrease in this demand could adversely affect our</w:t>
      </w:r>
    </w:p>
    <w:p>
      <w:pPr>
        <w:pStyle w:val="PreformattedText"/>
        <w:rPr/>
      </w:pPr>
      <w:r>
        <w:rPr/>
        <w:t>business. Demand for crude oil is dependent upon the impact of future economic</w:t>
      </w:r>
    </w:p>
    <w:p>
      <w:pPr>
        <w:pStyle w:val="PreformattedText"/>
        <w:rPr/>
      </w:pPr>
      <w:r>
        <w:rPr/>
        <w:t>conditions, fuel conservation measures, alternative fuel requirements,</w:t>
      </w:r>
    </w:p>
    <w:p>
      <w:pPr>
        <w:pStyle w:val="PreformattedText"/>
        <w:rPr/>
      </w:pPr>
      <w:r>
        <w:rPr/>
        <w:t>governmental regulation or technological advances in fuel economy and energy</w:t>
      </w:r>
    </w:p>
    <w:p>
      <w:pPr>
        <w:pStyle w:val="PreformattedText"/>
        <w:rPr/>
      </w:pPr>
      <w:r>
        <w:rPr/>
        <w:t>generation devices, all of which could reduce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encounter competition from foreign oil imports and other pipelines that</w:t>
      </w:r>
    </w:p>
    <w:p>
      <w:pPr>
        <w:pStyle w:val="PreformattedText"/>
        <w:rPr/>
      </w:pPr>
      <w:r>
        <w:rPr/>
        <w:t>serve the California market and the refining centers in the Midwest and on the</w:t>
      </w:r>
    </w:p>
    <w:p>
      <w:pPr>
        <w:pStyle w:val="PreformattedText"/>
        <w:rPr/>
      </w:pPr>
      <w:r>
        <w:rPr/>
        <w:t>Gulf Coast. We also face intense competition in our terminalling and storage</w:t>
      </w:r>
    </w:p>
    <w:p>
      <w:pPr>
        <w:pStyle w:val="PreformattedText"/>
        <w:rPr/>
      </w:pPr>
      <w:r>
        <w:rPr/>
        <w:t>activities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Pacific Pipeline, a new pipeline connecting the San Joaquin Valley to</w:t>
      </w:r>
    </w:p>
    <w:p>
      <w:pPr>
        <w:pStyle w:val="PreformattedText"/>
        <w:rPr/>
      </w:pPr>
      <w:r>
        <w:rPr/>
        <w:t>refinery markets in the Los Angeles Basin area, was completed and placed in</w:t>
      </w:r>
    </w:p>
    <w:p>
      <w:pPr>
        <w:pStyle w:val="PreformattedText"/>
        <w:rPr/>
      </w:pPr>
      <w:r>
        <w:rPr/>
        <w:t>service in March 1999. We expect that certain volumes currently transported</w:t>
      </w:r>
    </w:p>
    <w:p>
      <w:pPr>
        <w:pStyle w:val="PreformattedText"/>
        <w:rPr/>
      </w:pPr>
      <w:r>
        <w:rPr/>
        <w:t>east on the All American Pipeline may be redirected to Los Angeles through an</w:t>
      </w:r>
    </w:p>
    <w:p>
      <w:pPr>
        <w:pStyle w:val="PreformattedText"/>
        <w:rPr/>
      </w:pPr>
      <w:r>
        <w:rPr/>
        <w:t>interconnect with the Pacific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surplus of foreign oil in Midwest markets or the lack of foreign crude</w:t>
      </w:r>
    </w:p>
    <w:p>
      <w:pPr>
        <w:pStyle w:val="PreformattedText"/>
        <w:rPr/>
      </w:pPr>
      <w:r>
        <w:rPr/>
        <w:t>oil imported into California could adversely impact our ability to transport</w:t>
      </w:r>
    </w:p>
    <w:p>
      <w:pPr>
        <w:pStyle w:val="PreformattedText"/>
        <w:rPr/>
      </w:pPr>
      <w:r>
        <w:rPr/>
        <w:t>crude oil from California to West Texas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competitors include other crude oil pipelines, the major integrated oil</w:t>
      </w:r>
    </w:p>
    <w:p>
      <w:pPr>
        <w:pStyle w:val="PreformattedText"/>
        <w:rPr/>
      </w:pPr>
      <w:r>
        <w:rPr/>
        <w:t>companies, their marketing affiliates and independent gatherers, brokers and</w:t>
      </w:r>
    </w:p>
    <w:p>
      <w:pPr>
        <w:pStyle w:val="PreformattedText"/>
        <w:rPr/>
      </w:pPr>
      <w:r>
        <w:rPr/>
        <w:t>marketers of widely varying sizes, financial resources and experience. Some of</w:t>
      </w:r>
    </w:p>
    <w:p>
      <w:pPr>
        <w:pStyle w:val="PreformattedText"/>
        <w:rPr/>
      </w:pPr>
      <w:r>
        <w:rPr/>
        <w:t>these competitors have capital resources many times greater than ours and</w:t>
      </w:r>
    </w:p>
    <w:p>
      <w:pPr>
        <w:pStyle w:val="PreformattedText"/>
        <w:rPr/>
      </w:pPr>
      <w:r>
        <w:rPr/>
        <w:t>control substantially greater supplies of crude oil. See "Business --</w:t>
      </w:r>
    </w:p>
    <w:p>
      <w:pPr>
        <w:pStyle w:val="PreformattedText"/>
        <w:rPr/>
      </w:pPr>
      <w:r>
        <w:rPr/>
        <w:t>Competition."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profitability of our gathering and marketing activities depends</w:t>
      </w:r>
    </w:p>
    <w:p>
      <w:pPr>
        <w:pStyle w:val="PreformattedText"/>
        <w:rPr/>
      </w:pPr>
      <w:r>
        <w:rPr/>
        <w:t>primarily on the volumes of crude oil we purchase and gather.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maintain the volumes of crude oil we purchase, we must continue to</w:t>
      </w:r>
    </w:p>
    <w:p>
      <w:pPr>
        <w:pStyle w:val="PreformattedText"/>
        <w:rPr/>
      </w:pPr>
      <w:r>
        <w:rPr/>
        <w:t>contract for new supplies of crude oil to offset volumes lost because of</w:t>
      </w:r>
    </w:p>
    <w:p>
      <w:pPr>
        <w:pStyle w:val="PreformattedText"/>
        <w:rPr/>
      </w:pPr>
      <w:r>
        <w:rPr/>
        <w:t>natural declines in crude oil production from depleting wells or volumes lost</w:t>
      </w:r>
    </w:p>
    <w:p>
      <w:pPr>
        <w:pStyle w:val="PreformattedText"/>
        <w:rPr/>
      </w:pPr>
      <w:r>
        <w:rPr/>
        <w:t>to competitors. Replacement of lost volumes of crude oil is particularly</w:t>
      </w:r>
    </w:p>
    <w:p>
      <w:pPr>
        <w:pStyle w:val="PreformattedText"/>
        <w:rPr/>
      </w:pPr>
      <w:r>
        <w:rPr/>
        <w:t>difficult in an environment where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production is low and competition to gather available production is intense.</w:t>
      </w:r>
    </w:p>
    <w:p>
      <w:pPr>
        <w:pStyle w:val="PreformattedText"/>
        <w:rPr/>
      </w:pPr>
      <w:r>
        <w:rPr/>
        <w:t>Generally, because producers experience inconveniences in switching crude oil</w:t>
      </w:r>
    </w:p>
    <w:p>
      <w:pPr>
        <w:pStyle w:val="PreformattedText"/>
        <w:rPr/>
      </w:pPr>
      <w:r>
        <w:rPr/>
        <w:t>purchasers, such as delays in receipt of proceeds while awaiting the</w:t>
      </w:r>
    </w:p>
    <w:p>
      <w:pPr>
        <w:pStyle w:val="PreformattedText"/>
        <w:rPr/>
      </w:pPr>
      <w:r>
        <w:rPr/>
        <w:t>preparation of new division orders, producers typically do not change</w:t>
      </w:r>
    </w:p>
    <w:p>
      <w:pPr>
        <w:pStyle w:val="PreformattedText"/>
        <w:rPr/>
      </w:pPr>
      <w:r>
        <w:rPr/>
        <w:t>purchasers on the basis of minor variations in price. Thus, we may experience</w:t>
      </w:r>
    </w:p>
    <w:p>
      <w:pPr>
        <w:pStyle w:val="PreformattedText"/>
        <w:rPr/>
      </w:pPr>
      <w:r>
        <w:rPr/>
        <w:t>difficulty acquiring crude oil at the wellhead in areas where there are</w:t>
      </w:r>
    </w:p>
    <w:p>
      <w:pPr>
        <w:pStyle w:val="PreformattedText"/>
        <w:rPr/>
      </w:pPr>
      <w:r>
        <w:rPr/>
        <w:t>existing relationships between producers and other gatherers and purchasers of</w:t>
      </w:r>
    </w:p>
    <w:p>
      <w:pPr>
        <w:pStyle w:val="PreformattedText"/>
        <w:rPr/>
      </w:pPr>
      <w:r>
        <w:rPr/>
        <w:t>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Sustained low crude oil prices could lead to a decline in drilling activity</w:t>
      </w:r>
    </w:p>
    <w:p>
      <w:pPr>
        <w:pStyle w:val="PreformattedText"/>
        <w:rPr/>
      </w:pPr>
      <w:r>
        <w:rPr/>
        <w:t>and production levels or the shutting-in or abandonment of marginal wells. To</w:t>
      </w:r>
    </w:p>
    <w:p>
      <w:pPr>
        <w:pStyle w:val="PreformattedText"/>
        <w:rPr/>
      </w:pPr>
      <w:r>
        <w:rPr/>
        <w:t>the extent that low crude oil prices result in lower volumes of crude oil</w:t>
      </w:r>
    </w:p>
    <w:p>
      <w:pPr>
        <w:pStyle w:val="PreformattedText"/>
        <w:rPr/>
      </w:pPr>
      <w:r>
        <w:rPr/>
        <w:t>available for purchase at the wellhead, we may experience lower margins as</w:t>
      </w:r>
    </w:p>
    <w:p>
      <w:pPr>
        <w:pStyle w:val="PreformattedText"/>
        <w:rPr/>
      </w:pPr>
      <w:r>
        <w:rPr/>
        <w:t>competition for available crude oil intensifies. In addition, a sustained</w:t>
      </w:r>
    </w:p>
    <w:p>
      <w:pPr>
        <w:pStyle w:val="PreformattedText"/>
        <w:rPr/>
      </w:pPr>
      <w:r>
        <w:rPr/>
        <w:t>depression in crude oil prices could result in the bankruptcy of certain</w:t>
      </w:r>
    </w:p>
    <w:p>
      <w:pPr>
        <w:pStyle w:val="PreformattedText"/>
        <w:rPr/>
      </w:pPr>
      <w:r>
        <w:rPr/>
        <w:t>producers. Although bankruptcy proceedings are not likely to terminate</w:t>
      </w:r>
    </w:p>
    <w:p>
      <w:pPr>
        <w:pStyle w:val="PreformattedText"/>
        <w:rPr/>
      </w:pPr>
      <w:r>
        <w:rPr/>
        <w:t>production from oil wells, they may disrupt purchasing arrangements and have</w:t>
      </w:r>
    </w:p>
    <w:p>
      <w:pPr>
        <w:pStyle w:val="PreformattedText"/>
        <w:rPr/>
      </w:pPr>
      <w:r>
        <w:rPr/>
        <w:t>other adverse consequences. Alternatively, sustained high crude oil prices can</w:t>
      </w:r>
    </w:p>
    <w:p>
      <w:pPr>
        <w:pStyle w:val="PreformattedText"/>
        <w:rPr/>
      </w:pPr>
      <w:r>
        <w:rPr/>
        <w:t>limit the volume of crude oil we purchase if sufficient credit support for our</w:t>
      </w:r>
    </w:p>
    <w:p>
      <w:pPr>
        <w:pStyle w:val="PreformattedText"/>
        <w:rPr/>
      </w:pPr>
      <w:r>
        <w:rPr/>
        <w:t>activities is unavailable.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event that disrupts our anticipated physical supplies of crude oil may</w:t>
      </w:r>
    </w:p>
    <w:p>
      <w:pPr>
        <w:pStyle w:val="PreformattedText"/>
        <w:rPr/>
      </w:pPr>
      <w:r>
        <w:rPr/>
        <w:t>expose us to risk of loss resulting from price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Generally, as we purchase crude oil, we establish a margin by selling crude</w:t>
      </w:r>
    </w:p>
    <w:p>
      <w:pPr>
        <w:pStyle w:val="PreformattedText"/>
        <w:rPr/>
      </w:pPr>
      <w:r>
        <w:rPr/>
        <w:t>oil for physical delivery to third party users, such as independent refiners or</w:t>
      </w:r>
    </w:p>
    <w:p>
      <w:pPr>
        <w:pStyle w:val="PreformattedText"/>
        <w:rPr/>
      </w:pPr>
      <w:r>
        <w:rPr/>
        <w:t>major oil companies, or by entering into a future delivery obligation with</w:t>
      </w:r>
    </w:p>
    <w:p>
      <w:pPr>
        <w:pStyle w:val="PreformattedText"/>
        <w:rPr/>
      </w:pPr>
      <w:r>
        <w:rPr/>
        <w:t>respect to futures contracts on the NYMEX. Through these transactions, we seek</w:t>
      </w:r>
    </w:p>
    <w:p>
      <w:pPr>
        <w:pStyle w:val="PreformattedText"/>
        <w:rPr/>
      </w:pPr>
      <w:r>
        <w:rPr/>
        <w:t>to maintain a position that is substantially balanced between crude oil</w:t>
      </w:r>
    </w:p>
    <w:p>
      <w:pPr>
        <w:pStyle w:val="PreformattedText"/>
        <w:rPr/>
      </w:pPr>
      <w:r>
        <w:rPr/>
        <w:t>purchases, on the one hand, and sales or future delivery obligations, on the</w:t>
      </w:r>
    </w:p>
    <w:p>
      <w:pPr>
        <w:pStyle w:val="PreformattedText"/>
        <w:rPr/>
      </w:pPr>
      <w:r>
        <w:rPr/>
        <w:t>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our policy not to acquire and hold crude oil, futures contracts or</w:t>
      </w:r>
    </w:p>
    <w:p>
      <w:pPr>
        <w:pStyle w:val="PreformattedText"/>
        <w:rPr/>
      </w:pPr>
      <w:r>
        <w:rPr/>
        <w:t>derivative products for the purpose of speculating on price changes. Our price</w:t>
      </w:r>
    </w:p>
    <w:p>
      <w:pPr>
        <w:pStyle w:val="PreformattedText"/>
        <w:rPr/>
      </w:pPr>
      <w:r>
        <w:rPr/>
        <w:t>risk management strategies cannot, however, eliminate all price risks. For</w:t>
      </w:r>
    </w:p>
    <w:p>
      <w:pPr>
        <w:pStyle w:val="PreformattedText"/>
        <w:rPr/>
      </w:pPr>
      <w:r>
        <w:rPr/>
        <w:t>example, if the general partner inaccurately forecasts the shut-in of</w:t>
      </w:r>
    </w:p>
    <w:p>
      <w:pPr>
        <w:pStyle w:val="PreformattedText"/>
        <w:rPr/>
      </w:pPr>
      <w:r>
        <w:rPr/>
        <w:t>production or other supply interruptions as the result of depressed oil prices,</w:t>
      </w:r>
    </w:p>
    <w:p>
      <w:pPr>
        <w:pStyle w:val="PreformattedText"/>
        <w:rPr/>
      </w:pPr>
      <w:r>
        <w:rPr/>
        <w:t>mechanical interruptions, abrupt production declines or apportionment of</w:t>
      </w:r>
    </w:p>
    <w:p>
      <w:pPr>
        <w:pStyle w:val="PreformattedText"/>
        <w:rPr/>
      </w:pPr>
      <w:r>
        <w:rPr/>
        <w:t>pipeline space on common carrier pipelines, we might be unable to meet our</w:t>
      </w:r>
    </w:p>
    <w:p>
      <w:pPr>
        <w:pStyle w:val="PreformattedText"/>
        <w:rPr/>
      </w:pPr>
      <w:r>
        <w:rPr/>
        <w:t>supply commitments with the barrels purchased at the wellhead. We would be</w:t>
      </w:r>
    </w:p>
    <w:p>
      <w:pPr>
        <w:pStyle w:val="PreformattedText"/>
        <w:rPr/>
      </w:pPr>
      <w:r>
        <w:rPr/>
        <w:t>forced to make purchases elsewhere in order to meet our commitments, and in the</w:t>
      </w:r>
    </w:p>
    <w:p>
      <w:pPr>
        <w:pStyle w:val="PreformattedText"/>
        <w:rPr/>
      </w:pPr>
      <w:r>
        <w:rPr/>
        <w:t>event prices change adversely, our margins also may be adversely affected.</w:t>
      </w:r>
    </w:p>
    <w:p>
      <w:pPr>
        <w:pStyle w:val="PreformattedText"/>
        <w:rPr/>
      </w:pPr>
      <w:r>
        <w:rPr/>
        <w:t>Moreover, we will be exposed to some risks that are not hedged, including</w:t>
      </w:r>
    </w:p>
    <w:p>
      <w:pPr>
        <w:pStyle w:val="PreformattedText"/>
        <w:rPr/>
      </w:pPr>
      <w:r>
        <w:rPr/>
        <w:t>certain basis risks, such as the risk that price differentials between delivery</w:t>
      </w:r>
    </w:p>
    <w:p>
      <w:pPr>
        <w:pStyle w:val="PreformattedText"/>
        <w:rPr/>
      </w:pPr>
      <w:r>
        <w:rPr/>
        <w:t>points, delivery periods or types of crude oil will change and price risks on</w:t>
      </w:r>
    </w:p>
    <w:p>
      <w:pPr>
        <w:pStyle w:val="PreformattedText"/>
        <w:rPr/>
      </w:pPr>
      <w:r>
        <w:rPr/>
        <w:t>certain portions of our inventory. For accounting purposes, we may record</w:t>
      </w:r>
    </w:p>
    <w:p>
      <w:pPr>
        <w:pStyle w:val="PreformattedText"/>
        <w:rPr/>
      </w:pPr>
      <w:r>
        <w:rPr/>
        <w:t>losses on a portion of the unhedged inventory due to market price declines,</w:t>
      </w:r>
    </w:p>
    <w:p>
      <w:pPr>
        <w:pStyle w:val="PreformattedText"/>
        <w:rPr/>
      </w:pPr>
      <w:r>
        <w:rPr/>
        <w:t>although such losses would have no impact on cash flow as long as we are not</w:t>
      </w:r>
    </w:p>
    <w:p>
      <w:pPr>
        <w:pStyle w:val="PreformattedText"/>
        <w:rPr/>
      </w:pPr>
      <w:r>
        <w:rPr/>
        <w:t>forced to liquidate such inventory.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are unable to make acquisitions on economically and operationally</w:t>
      </w:r>
    </w:p>
    <w:p>
      <w:pPr>
        <w:pStyle w:val="PreformattedText"/>
        <w:rPr/>
      </w:pPr>
      <w:r>
        <w:rPr/>
        <w:t>acceptable terms, our future financial performance will be limited to our</w:t>
      </w:r>
    </w:p>
    <w:p>
      <w:pPr>
        <w:pStyle w:val="PreformattedText"/>
        <w:rPr/>
      </w:pPr>
      <w:r>
        <w:rPr/>
        <w:t>interest in our existing crude oil transportation, terminalling and storage</w:t>
      </w:r>
    </w:p>
    <w:p>
      <w:pPr>
        <w:pStyle w:val="PreformattedText"/>
        <w:rPr/>
      </w:pPr>
      <w:r>
        <w:rPr/>
        <w:t>assets,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cannot assure you that general economic or industry conditions will be</w:t>
      </w:r>
    </w:p>
    <w:p>
      <w:pPr>
        <w:pStyle w:val="PreformattedText"/>
        <w:rPr/>
      </w:pPr>
      <w:r>
        <w:rPr/>
        <w:t>conducive to our acquisition strategy, that we will be able to identify and</w:t>
      </w:r>
    </w:p>
    <w:p>
      <w:pPr>
        <w:pStyle w:val="PreformattedText"/>
        <w:rPr/>
      </w:pPr>
      <w:r>
        <w:rPr/>
        <w:t>acquire any assets or businesses on economically acceptable terms, that any</w:t>
      </w:r>
    </w:p>
    <w:p>
      <w:pPr>
        <w:pStyle w:val="PreformattedText"/>
        <w:rPr/>
      </w:pPr>
      <w:r>
        <w:rPr/>
        <w:t>acquisitions will not be dilutive to earnings and distributions to unitholders</w:t>
      </w:r>
    </w:p>
    <w:p>
      <w:pPr>
        <w:pStyle w:val="PreformattedText"/>
        <w:rPr/>
      </w:pPr>
      <w:r>
        <w:rPr/>
        <w:t>or that any additional debt incurred to finance an acquisition will not affect</w:t>
      </w:r>
    </w:p>
    <w:p>
      <w:pPr>
        <w:pStyle w:val="PreformattedText"/>
        <w:rPr/>
      </w:pPr>
      <w:r>
        <w:rPr/>
        <w:t>our ability to make distributions to unitholders. We are subject to certain</w:t>
      </w:r>
    </w:p>
    <w:p>
      <w:pPr>
        <w:pStyle w:val="PreformattedText"/>
        <w:rPr/>
      </w:pPr>
      <w:r>
        <w:rPr/>
        <w:t>covenants in our letter of credit facility and bank credit agreement that might</w:t>
      </w:r>
    </w:p>
    <w:p>
      <w:pPr>
        <w:pStyle w:val="PreformattedText"/>
        <w:rPr/>
      </w:pPr>
      <w:r>
        <w:rPr/>
        <w:t>restrict our ability to incur indebtedness to finance acquisitions. We</w:t>
      </w:r>
    </w:p>
    <w:p>
      <w:pPr>
        <w:pStyle w:val="PreformattedText"/>
        <w:rPr/>
      </w:pPr>
      <w:r>
        <w:rPr/>
        <w:t>routinely evaluate acquisition and expansion opportunities and have made</w:t>
      </w:r>
    </w:p>
    <w:p>
      <w:pPr>
        <w:pStyle w:val="PreformattedText"/>
        <w:rPr/>
      </w:pPr>
      <w:r>
        <w:rPr/>
        <w:t>contact with several owners of potentially attractive assets and businesses.</w:t>
      </w:r>
    </w:p>
    <w:p>
      <w:pPr>
        <w:pStyle w:val="PreformattedText"/>
        <w:rPr/>
      </w:pPr>
      <w:r>
        <w:rPr/>
        <w:t>However, we currently have no commitments for material acquisitions or</w:t>
      </w:r>
    </w:p>
    <w:p>
      <w:pPr>
        <w:pStyle w:val="PreformattedText"/>
        <w:rPr/>
      </w:pPr>
      <w:r>
        <w:rPr/>
        <w:t>expansions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acquisition strategy involves numerous risks, including difficulties</w:t>
      </w:r>
    </w:p>
    <w:p>
      <w:pPr>
        <w:pStyle w:val="PreformattedText"/>
        <w:rPr/>
      </w:pPr>
      <w:r>
        <w:rPr/>
        <w:t>inherent in the integration of operations and systems, the diversion of</w:t>
      </w:r>
    </w:p>
    <w:p>
      <w:pPr>
        <w:pStyle w:val="PreformattedText"/>
        <w:rPr/>
      </w:pPr>
      <w:r>
        <w:rPr/>
        <w:t>management's attention from other business concerns and the potential loss of</w:t>
      </w:r>
    </w:p>
    <w:p>
      <w:pPr>
        <w:pStyle w:val="PreformattedText"/>
        <w:rPr/>
      </w:pPr>
      <w:r>
        <w:rPr/>
        <w:t>key employees of acquired businesses. In addition, future acquisitions also may</w:t>
      </w:r>
    </w:p>
    <w:p>
      <w:pPr>
        <w:pStyle w:val="PreformattedText"/>
        <w:rPr/>
      </w:pPr>
      <w:r>
        <w:rPr/>
        <w:t>involve the expenditure of significant funds. Depending upon the nature, size</w:t>
      </w:r>
    </w:p>
    <w:p>
      <w:pPr>
        <w:pStyle w:val="PreformattedText"/>
        <w:rPr/>
      </w:pPr>
      <w:r>
        <w:rPr/>
        <w:t>and timing of future acquisitions, we may be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secure additional financing. There is no assurance that such additional</w:t>
      </w:r>
    </w:p>
    <w:p>
      <w:pPr>
        <w:pStyle w:val="PreformattedText"/>
        <w:rPr/>
      </w:pPr>
      <w:r>
        <w:rPr/>
        <w:t>financing will be available to us on acceptable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exposed to the credit risk of our customers in the ordinary course of</w:t>
      </w:r>
    </w:p>
    <w:p>
      <w:pPr>
        <w:pStyle w:val="PreformattedText"/>
        <w:rPr/>
      </w:pPr>
      <w:r>
        <w:rPr/>
        <w:t>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those cases where we provide division order services for crude oil</w:t>
      </w:r>
    </w:p>
    <w:p>
      <w:pPr>
        <w:pStyle w:val="PreformattedText"/>
        <w:rPr/>
      </w:pPr>
      <w:r>
        <w:rPr/>
        <w:t>purchased at the wellhead, we may be responsible for distribution of proceeds</w:t>
      </w:r>
    </w:p>
    <w:p>
      <w:pPr>
        <w:pStyle w:val="PreformattedText"/>
        <w:rPr/>
      </w:pPr>
      <w:r>
        <w:rPr/>
        <w:t>to all parties. In other cases, we pay all of or a portion of the production</w:t>
      </w:r>
    </w:p>
    <w:p>
      <w:pPr>
        <w:pStyle w:val="PreformattedText"/>
        <w:rPr/>
      </w:pPr>
      <w:r>
        <w:rPr/>
        <w:t>proceeds to an operator who distributes these proceeds to the various interest</w:t>
      </w:r>
    </w:p>
    <w:p>
      <w:pPr>
        <w:pStyle w:val="PreformattedText"/>
        <w:rPr/>
      </w:pPr>
      <w:r>
        <w:rPr/>
        <w:t>owners. These arrangements expose us to operator credit risk. Therefore, we</w:t>
      </w:r>
    </w:p>
    <w:p>
      <w:pPr>
        <w:pStyle w:val="PreformattedText"/>
        <w:rPr/>
      </w:pPr>
      <w:r>
        <w:rPr/>
        <w:t>must determine that operators have sufficient financial resources to make such</w:t>
      </w:r>
    </w:p>
    <w:p>
      <w:pPr>
        <w:pStyle w:val="PreformattedText"/>
        <w:rPr/>
      </w:pPr>
      <w:r>
        <w:rPr/>
        <w:t>payments and distributions and to indemnify and defend us in case of a protest,</w:t>
      </w:r>
    </w:p>
    <w:p>
      <w:pPr>
        <w:pStyle w:val="PreformattedText"/>
        <w:rPr/>
      </w:pPr>
      <w:r>
        <w:rPr/>
        <w:t>action or complaint. Even if our credit review and analysis mechanisms work</w:t>
      </w:r>
    </w:p>
    <w:p>
      <w:pPr>
        <w:pStyle w:val="PreformattedText"/>
        <w:rPr/>
      </w:pPr>
      <w:r>
        <w:rPr/>
        <w:t>properly, there can be no assurance that we will not experience losses in</w:t>
      </w:r>
    </w:p>
    <w:p>
      <w:pPr>
        <w:pStyle w:val="PreformattedText"/>
        <w:rPr/>
      </w:pPr>
      <w:r>
        <w:rPr/>
        <w:t>dealings with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federal and state environmental and safety</w:t>
      </w:r>
    </w:p>
    <w:p>
      <w:pPr>
        <w:pStyle w:val="PreformattedText"/>
        <w:rPr/>
      </w:pPr>
      <w:r>
        <w:rPr/>
        <w:t>laws and regulations relating to environmental protection and operational</w:t>
      </w:r>
    </w:p>
    <w:p>
      <w:pPr>
        <w:pStyle w:val="PreformattedText"/>
        <w:rPr/>
      </w:pPr>
      <w:r>
        <w:rPr/>
        <w:t>safety.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pipeline, gathering, storage and terminalling facilities operations are</w:t>
      </w:r>
    </w:p>
    <w:p>
      <w:pPr>
        <w:pStyle w:val="PreformattedText"/>
        <w:rPr/>
      </w:pPr>
      <w:r>
        <w:rPr/>
        <w:t>subject to the risk of incurring substantial environmental and safety related</w:t>
      </w:r>
    </w:p>
    <w:p>
      <w:pPr>
        <w:pStyle w:val="PreformattedText"/>
        <w:rPr/>
      </w:pPr>
      <w:r>
        <w:rPr/>
        <w:t>costs and liabilities. These costs and liabilities could arise under</w:t>
      </w:r>
    </w:p>
    <w:p>
      <w:pPr>
        <w:pStyle w:val="PreformattedText"/>
        <w:rPr/>
      </w:pPr>
      <w:r>
        <w:rPr/>
        <w:t>increasingly strict environmental and safety laws, including regulations and</w:t>
      </w:r>
    </w:p>
    <w:p>
      <w:pPr>
        <w:pStyle w:val="PreformattedText"/>
        <w:rPr/>
      </w:pPr>
      <w:r>
        <w:rPr/>
        <w:t>enforcement policies, or claims for damages to property or persons resulting</w:t>
      </w:r>
    </w:p>
    <w:p>
      <w:pPr>
        <w:pStyle w:val="PreformattedText"/>
        <w:rPr/>
      </w:pPr>
      <w:r>
        <w:rPr/>
        <w:t>from our operations. If we were not able to recover such resulting costs</w:t>
      </w:r>
    </w:p>
    <w:p>
      <w:pPr>
        <w:pStyle w:val="PreformattedText"/>
        <w:rPr/>
      </w:pPr>
      <w:r>
        <w:rPr/>
        <w:t>through insurance or increased tariffs and revenues, cash distributions to</w:t>
      </w:r>
    </w:p>
    <w:p>
      <w:pPr>
        <w:pStyle w:val="PreformattedText"/>
        <w:rPr/>
      </w:pPr>
      <w:r>
        <w:rPr/>
        <w:t>unitholders 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transportation and storage of crude oil results in a risk that crude oil</w:t>
      </w:r>
    </w:p>
    <w:p>
      <w:pPr>
        <w:pStyle w:val="PreformattedText"/>
        <w:rPr/>
      </w:pPr>
      <w:r>
        <w:rPr/>
        <w:t>and other hydrocarbons may be suddenly or gradually released into the</w:t>
      </w:r>
    </w:p>
    <w:p>
      <w:pPr>
        <w:pStyle w:val="PreformattedText"/>
        <w:rPr/>
      </w:pPr>
      <w:r>
        <w:rPr/>
        <w:t>environment, potentially causing substantial expenditures for a response</w:t>
      </w:r>
    </w:p>
    <w:p>
      <w:pPr>
        <w:pStyle w:val="PreformattedText"/>
        <w:rPr/>
      </w:pPr>
      <w:r>
        <w:rPr/>
        <w:t>action, significant government penalties, liability for natural resources</w:t>
      </w:r>
    </w:p>
    <w:p>
      <w:pPr>
        <w:pStyle w:val="PreformattedText"/>
        <w:rPr/>
      </w:pPr>
      <w:r>
        <w:rPr/>
        <w:t>damages to government agencies, personal injury or property damages to private</w:t>
      </w:r>
    </w:p>
    <w:p>
      <w:pPr>
        <w:pStyle w:val="PreformattedText"/>
        <w:rPr/>
      </w:pPr>
      <w:r>
        <w:rPr/>
        <w:t>parties and significant business interruption.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that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material, although we can</w:t>
      </w:r>
    </w:p>
    <w:p>
      <w:pPr>
        <w:pStyle w:val="PreformattedText"/>
        <w:rPr/>
      </w:pPr>
      <w:r>
        <w:rPr/>
        <w:t>provide no assurances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our predecessor in 1996, the Ingleside Terminal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We are</w:t>
      </w:r>
    </w:p>
    <w:p>
      <w:pPr>
        <w:pStyle w:val="PreformattedText"/>
        <w:rPr/>
      </w:pPr>
      <w:r>
        <w:rPr/>
        <w:t>undertaking a voluntary state-administered remediation of the contamination on</w:t>
      </w:r>
    </w:p>
    <w:p>
      <w:pPr>
        <w:pStyle w:val="PreformattedText"/>
        <w:rPr/>
      </w:pPr>
      <w:r>
        <w:rPr/>
        <w:t>the property to determine whether the contamination extends outside the</w:t>
      </w:r>
    </w:p>
    <w:p>
      <w:pPr>
        <w:pStyle w:val="PreformattedText"/>
        <w:rPr/>
      </w:pPr>
      <w:r>
        <w:rPr/>
        <w:t>property boundaries. We expect that costs associated with the remediation of</w:t>
      </w:r>
    </w:p>
    <w:p>
      <w:pPr>
        <w:pStyle w:val="PreformattedText"/>
        <w:rPr/>
      </w:pPr>
      <w:r>
        <w:rPr/>
        <w:t>the Ingleside Terminal will not exceed $250,000, although we cannot provide you</w:t>
      </w:r>
    </w:p>
    <w:p>
      <w:pPr>
        <w:pStyle w:val="PreformattedText"/>
        <w:rPr/>
      </w:pPr>
      <w:r>
        <w:rPr/>
        <w:t>with any assurance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 systems are dependent upon their interconnections with other</w:t>
      </w:r>
    </w:p>
    <w:p>
      <w:pPr>
        <w:pStyle w:val="PreformattedText"/>
        <w:rPr/>
      </w:pPr>
      <w:r>
        <w:rPr/>
        <w:t>crude oil pipelines to reach end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Reduced throughput on these interconnecting pipelines as a result of</w:t>
      </w:r>
    </w:p>
    <w:p>
      <w:pPr>
        <w:pStyle w:val="PreformattedText"/>
        <w:rPr/>
      </w:pPr>
      <w:r>
        <w:rPr/>
        <w:t>testing, line repair, reduced operating pressures or other causes could result</w:t>
      </w:r>
    </w:p>
    <w:p>
      <w:pPr>
        <w:pStyle w:val="PreformattedText"/>
        <w:rPr/>
      </w:pPr>
      <w:r>
        <w:rPr/>
        <w:t>in reduced throughput on our pipeline systems which would adversely affect our</w:t>
      </w:r>
    </w:p>
    <w:p>
      <w:pPr>
        <w:pStyle w:val="PreformattedText"/>
        <w:rPr/>
      </w:pPr>
      <w:r>
        <w:rPr/>
        <w:t>profitability.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operational hazards and unforeseen</w:t>
      </w:r>
    </w:p>
    <w:p>
      <w:pPr>
        <w:pStyle w:val="PreformattedText"/>
        <w:rPr/>
      </w:pPr>
      <w:r>
        <w:rPr/>
        <w:t>interruptions.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operational hazards and unforseen</w:t>
      </w:r>
    </w:p>
    <w:p>
      <w:pPr>
        <w:pStyle w:val="PreformattedText"/>
        <w:rPr/>
      </w:pPr>
      <w:r>
        <w:rPr/>
        <w:t>interruptions such as natural disasters, adverse weather, accidents or other</w:t>
      </w:r>
    </w:p>
    <w:p>
      <w:pPr>
        <w:pStyle w:val="PreformattedText"/>
        <w:rPr/>
      </w:pPr>
      <w:r>
        <w:rPr/>
        <w:t>events beyond our control. A casualty occurrence might result in a loss of</w:t>
      </w:r>
    </w:p>
    <w:p>
      <w:pPr>
        <w:pStyle w:val="PreformattedText"/>
        <w:rPr/>
      </w:pPr>
      <w:r>
        <w:rPr/>
        <w:t>equipment or life, as well as injury and extensive property or environmental</w:t>
      </w:r>
    </w:p>
    <w:p>
      <w:pPr>
        <w:pStyle w:val="PreformattedText"/>
        <w:rPr/>
      </w:pPr>
      <w:r>
        <w:rPr/>
        <w:t>damage.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distributions are not guaranteed and may fluctuate with our</w:t>
      </w:r>
    </w:p>
    <w:p>
      <w:pPr>
        <w:pStyle w:val="PreformattedText"/>
        <w:rPr/>
      </w:pPr>
      <w:r>
        <w:rPr/>
        <w:t>performance and the establishment of financial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distributions on the common units are dependent on the amount of</w:t>
      </w:r>
    </w:p>
    <w:p>
      <w:pPr>
        <w:pStyle w:val="PreformattedText"/>
        <w:rPr/>
      </w:pPr>
      <w:r>
        <w:rPr/>
        <w:t>cash we generate, distributions may fluctuate based on our performance. We</w:t>
      </w:r>
    </w:p>
    <w:p>
      <w:pPr>
        <w:pStyle w:val="PreformattedText"/>
        <w:rPr/>
      </w:pPr>
      <w:r>
        <w:rPr/>
        <w:t>cannot guarantee that the minimum quarterly distributions will be paid each</w:t>
      </w:r>
    </w:p>
    <w:p>
      <w:pPr>
        <w:pStyle w:val="PreformattedText"/>
        <w:rPr/>
      </w:pPr>
      <w:r>
        <w:rPr/>
        <w:t>quarter. The actual amount of cash that is available to be distributed each</w:t>
      </w:r>
    </w:p>
    <w:p>
      <w:pPr>
        <w:pStyle w:val="PreformattedText"/>
        <w:rPr/>
      </w:pPr>
      <w:r>
        <w:rPr/>
        <w:t>quarter will depend upon numerous factors, some of which are beyond our</w:t>
      </w:r>
    </w:p>
    <w:p>
      <w:pPr>
        <w:pStyle w:val="PreformattedText"/>
        <w:rPr/>
      </w:pPr>
      <w:r>
        <w:rPr/>
        <w:t>control and the control of our general partner. Cash distributions are</w:t>
      </w:r>
    </w:p>
    <w:p>
      <w:pPr>
        <w:pStyle w:val="PreformattedText"/>
        <w:rPr/>
      </w:pPr>
      <w:r>
        <w:rPr/>
        <w:t>dependent primarily on cash flow, including cash flow from financial reserves</w:t>
      </w:r>
    </w:p>
    <w:p>
      <w:pPr>
        <w:pStyle w:val="PreformattedText"/>
        <w:rPr/>
      </w:pPr>
      <w:r>
        <w:rPr/>
        <w:t>and working capital borrowings, and not solely on profitability, which is</w:t>
      </w:r>
    </w:p>
    <w:p>
      <w:pPr>
        <w:pStyle w:val="PreformattedText"/>
        <w:rPr/>
      </w:pPr>
      <w:r>
        <w:rPr/>
        <w:t>affected by non-cash items. Therefore, cash distributions might be made during</w:t>
      </w:r>
    </w:p>
    <w:p>
      <w:pPr>
        <w:pStyle w:val="PreformattedText"/>
        <w:rPr/>
      </w:pPr>
      <w:r>
        <w:rPr/>
        <w:t>periods when we record losses and might not be made during periods when we</w:t>
      </w:r>
    </w:p>
    <w:p>
      <w:pPr>
        <w:pStyle w:val="PreformattedText"/>
        <w:rPr/>
      </w:pPr>
      <w:r>
        <w:rPr/>
        <w:t>record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partner's discretion in establishing financial reserves could</w:t>
      </w:r>
    </w:p>
    <w:p>
      <w:pPr>
        <w:pStyle w:val="PreformattedText"/>
        <w:rPr/>
      </w:pPr>
      <w:r>
        <w:rPr/>
        <w:t>reduce your 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gives our general partner broad discretion in</w:t>
      </w:r>
    </w:p>
    <w:p>
      <w:pPr>
        <w:pStyle w:val="PreformattedText"/>
        <w:rPr/>
      </w:pPr>
      <w:r>
        <w:rPr/>
        <w:t>establishing financial reserves for the proper conduct of our business. These</w:t>
      </w:r>
    </w:p>
    <w:p>
      <w:pPr>
        <w:pStyle w:val="PreformattedText"/>
        <w:rPr/>
      </w:pPr>
      <w:r>
        <w:rPr/>
        <w:t>reserves also will affect the amount of cash available for distribution. Our</w:t>
      </w:r>
    </w:p>
    <w:p>
      <w:pPr>
        <w:pStyle w:val="PreformattedText"/>
        <w:rPr/>
      </w:pPr>
      <w:r>
        <w:rPr/>
        <w:t>general partner may establish reserves for distributions on the subordinated</w:t>
      </w:r>
    </w:p>
    <w:p>
      <w:pPr>
        <w:pStyle w:val="PreformattedText"/>
        <w:rPr/>
      </w:pPr>
      <w:r>
        <w:rPr/>
        <w:t>units, but only if those reserves will not prevent us from distributing the</w:t>
      </w:r>
    </w:p>
    <w:p>
      <w:pPr>
        <w:pStyle w:val="PreformattedText"/>
        <w:rPr/>
      </w:pPr>
      <w:r>
        <w:rPr/>
        <w:t>full minimum quarterly distribution, plus any arrearages, on the common units</w:t>
      </w:r>
    </w:p>
    <w:p>
      <w:pPr>
        <w:pStyle w:val="PreformattedText"/>
        <w:rPr/>
      </w:pPr>
      <w:r>
        <w:rPr/>
        <w:t>for the following four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indebtedness may limit our ability to borrow additional funds, make</w:t>
      </w:r>
    </w:p>
    <w:p>
      <w:pPr>
        <w:pStyle w:val="PreformattedText"/>
        <w:rPr/>
      </w:pPr>
      <w:r>
        <w:rPr/>
        <w:t>distributions to unitholders or capitalize on business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completion of the offering, we expect our total outstanding long-term</w:t>
      </w:r>
    </w:p>
    <w:p>
      <w:pPr>
        <w:pStyle w:val="PreformattedText"/>
        <w:rPr/>
      </w:pPr>
      <w:r>
        <w:rPr/>
        <w:t>indebtedness to be approximately $200 million under the senior credit facility</w:t>
      </w:r>
    </w:p>
    <w:p>
      <w:pPr>
        <w:pStyle w:val="PreformattedText"/>
        <w:rPr/>
      </w:pPr>
      <w:r>
        <w:rPr/>
        <w:t>and approximately $80 million under the Plains Scurlock credit facility. Our</w:t>
      </w:r>
    </w:p>
    <w:p>
      <w:pPr>
        <w:pStyle w:val="PreformattedText"/>
        <w:rPr/>
      </w:pPr>
      <w:r>
        <w:rPr/>
        <w:t>leverage may: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adversely affect our ability to finance future operations and capital</w:t>
      </w:r>
    </w:p>
    <w:p>
      <w:pPr>
        <w:pStyle w:val="PreformattedText"/>
        <w:rPr/>
      </w:pPr>
      <w:r>
        <w:rPr/>
        <w:t xml:space="preserve">    </w:t>
      </w:r>
      <w:r>
        <w:rPr/>
        <w:t>needs;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limit our ability to pursue acquisitions and other business</w:t>
      </w:r>
    </w:p>
    <w:p>
      <w:pPr>
        <w:pStyle w:val="PreformattedText"/>
        <w:rPr/>
      </w:pPr>
      <w:r>
        <w:rPr/>
        <w:t xml:space="preserve">    </w:t>
      </w:r>
      <w:r>
        <w:rPr/>
        <w:t>opportunities;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make our results of operations more susceptible to adverse economic or</w:t>
      </w:r>
    </w:p>
    <w:p>
      <w:pPr>
        <w:pStyle w:val="PreformattedText"/>
        <w:rPr/>
      </w:pPr>
      <w:r>
        <w:rPr/>
        <w:t xml:space="preserve">    </w:t>
      </w:r>
      <w:r>
        <w:rPr/>
        <w:t>operating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completion of this offering, we expect to have approximately $25 million</w:t>
      </w:r>
    </w:p>
    <w:p>
      <w:pPr>
        <w:pStyle w:val="PreformattedText"/>
        <w:rPr/>
      </w:pPr>
      <w:r>
        <w:rPr/>
        <w:t>of aggregate unused borrowing capacity under the senior credit facility and</w:t>
      </w:r>
    </w:p>
    <w:p>
      <w:pPr>
        <w:pStyle w:val="PreformattedText"/>
        <w:rPr/>
      </w:pPr>
      <w:r>
        <w:rPr/>
        <w:t>approximately $20 million under the Plains Scurlock credit facility. Future</w:t>
      </w:r>
    </w:p>
    <w:p>
      <w:pPr>
        <w:pStyle w:val="PreformattedText"/>
        <w:rPr/>
      </w:pPr>
      <w:r>
        <w:rPr/>
        <w:t>borrowings, under our credit facilities or otherwise, could result in a</w:t>
      </w:r>
    </w:p>
    <w:p>
      <w:pPr>
        <w:pStyle w:val="PreformattedText"/>
        <w:rPr/>
      </w:pPr>
      <w:r>
        <w:rPr/>
        <w:t>significant increase in our leverage.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payment of principal and interest on the indebtedness will reduce the</w:t>
      </w:r>
    </w:p>
    <w:p>
      <w:pPr>
        <w:pStyle w:val="PreformattedText"/>
        <w:rPr/>
      </w:pPr>
      <w:r>
        <w:rPr/>
        <w:t>cash available for distribution on the units. We will be prohibited from</w:t>
      </w:r>
    </w:p>
    <w:p>
      <w:pPr>
        <w:pStyle w:val="PreformattedText"/>
        <w:rPr/>
      </w:pPr>
      <w:r>
        <w:rPr/>
        <w:t>making cash distributions during an event of default under any of our</w:t>
      </w:r>
    </w:p>
    <w:p>
      <w:pPr>
        <w:pStyle w:val="PreformattedText"/>
        <w:rPr/>
      </w:pPr>
      <w:r>
        <w:rPr/>
        <w:t>indebtedness. Various limitations in our indebtedness may reduce our ability</w:t>
      </w:r>
    </w:p>
    <w:p>
      <w:pPr>
        <w:pStyle w:val="PreformattedText"/>
        <w:rPr/>
      </w:pPr>
      <w:r>
        <w:rPr/>
        <w:t>to incur additional indebtedness, to engage in some transactions and to</w:t>
      </w:r>
    </w:p>
    <w:p>
      <w:pPr>
        <w:pStyle w:val="PreformattedText"/>
        <w:rPr/>
      </w:pPr>
      <w:r>
        <w:rPr/>
        <w:t>capitalize on business opportunities. Any subsequent refinancing of our</w:t>
      </w:r>
    </w:p>
    <w:p>
      <w:pPr>
        <w:pStyle w:val="PreformattedText"/>
        <w:rPr/>
      </w:pPr>
      <w:r>
        <w:rPr/>
        <w:t>current indebtedness or any new indebtedness could have similar or greater</w:t>
      </w:r>
    </w:p>
    <w:p>
      <w:pPr>
        <w:pStyle w:val="PreformattedText"/>
        <w:rPr/>
      </w:pPr>
      <w:r>
        <w:rPr/>
        <w:t>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could be adversely affected by data processing failures</w:t>
      </w:r>
    </w:p>
    <w:p>
      <w:pPr>
        <w:pStyle w:val="PreformattedText"/>
        <w:rPr/>
      </w:pPr>
      <w:r>
        <w:rPr/>
        <w:t>after December 31, 1999. Failures could occur in our own systems as well as</w:t>
      </w:r>
    </w:p>
    <w:p>
      <w:pPr>
        <w:pStyle w:val="PreformattedText"/>
        <w:rPr/>
      </w:pPr>
      <w:r>
        <w:rPr/>
        <w:t>the systems of our customers or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approach of the year 2000 presents significant issues for many</w:t>
      </w:r>
    </w:p>
    <w:p>
      <w:pPr>
        <w:pStyle w:val="PreformattedText"/>
        <w:rPr/>
      </w:pPr>
      <w:r>
        <w:rPr/>
        <w:t>financial information and operational computer systems. Many computer systems</w:t>
      </w:r>
    </w:p>
    <w:p>
      <w:pPr>
        <w:pStyle w:val="PreformattedText"/>
        <w:rPr/>
      </w:pPr>
      <w:r>
        <w:rPr/>
        <w:t>in use today use two digits rather than four to identify a year, with the</w:t>
      </w:r>
    </w:p>
    <w:p>
      <w:pPr>
        <w:pStyle w:val="PreformattedText"/>
        <w:rPr/>
      </w:pPr>
      <w:r>
        <w:rPr/>
        <w:t>result that these systems may be unable to distinguish the year 2000 from the</w:t>
      </w:r>
    </w:p>
    <w:p>
      <w:pPr>
        <w:pStyle w:val="PreformattedText"/>
        <w:rPr/>
      </w:pPr>
      <w:r>
        <w:rPr/>
        <w:t>year 1900. Although many of our critical financial and production application</w:t>
      </w:r>
    </w:p>
    <w:p>
      <w:pPr>
        <w:pStyle w:val="PreformattedText"/>
        <w:rPr/>
      </w:pPr>
      <w:r>
        <w:rPr/>
        <w:t>systems, hardware and software are now year 2000 compliant, some systems and</w:t>
      </w:r>
    </w:p>
    <w:p>
      <w:pPr>
        <w:pStyle w:val="PreformattedText"/>
        <w:rPr/>
      </w:pPr>
      <w:r>
        <w:rPr/>
        <w:t>equipment are not converted. We do not expect the cost to make these</w:t>
      </w:r>
    </w:p>
    <w:p>
      <w:pPr>
        <w:pStyle w:val="PreformattedText"/>
        <w:rPr/>
      </w:pPr>
      <w:r>
        <w:rPr/>
        <w:t>modifications and replacements to be material. However, if these modifications</w:t>
      </w:r>
    </w:p>
    <w:p>
      <w:pPr>
        <w:pStyle w:val="PreformattedText"/>
        <w:rPr/>
      </w:pPr>
      <w:r>
        <w:rPr/>
        <w:t>and replacements are not made, are not made properly or are not completed in a</w:t>
      </w:r>
    </w:p>
    <w:p>
      <w:pPr>
        <w:pStyle w:val="PreformattedText"/>
        <w:rPr/>
      </w:pPr>
      <w:r>
        <w:rPr/>
        <w:t>timely manner, the year 2000 issue may have a material adverse effect on our</w:t>
      </w:r>
    </w:p>
    <w:p>
      <w:pPr>
        <w:pStyle w:val="PreformattedText"/>
        <w:rPr/>
      </w:pPr>
      <w:r>
        <w:rPr/>
        <w:t>business, results of operations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if any of our suppliers or customers do not successfully deal</w:t>
      </w:r>
    </w:p>
    <w:p>
      <w:pPr>
        <w:pStyle w:val="PreformattedText"/>
        <w:rPr/>
      </w:pPr>
      <w:r>
        <w:rPr/>
        <w:t>with the year 2000 issue, we could experience delays that could result in</w:t>
      </w:r>
    </w:p>
    <w:p>
      <w:pPr>
        <w:pStyle w:val="PreformattedText"/>
        <w:rPr/>
      </w:pPr>
      <w:r>
        <w:rPr/>
        <w:t>increased costs, lost revenues and customers and even claims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damages. Customer problems with the year 2000 issue could also result in delays</w:t>
      </w:r>
    </w:p>
    <w:p>
      <w:pPr>
        <w:pStyle w:val="PreformattedText"/>
        <w:rPr/>
      </w:pPr>
      <w:r>
        <w:rPr/>
        <w:t>in invoicing our customers or in our receiving payments from them that would</w:t>
      </w:r>
    </w:p>
    <w:p>
      <w:pPr>
        <w:pStyle w:val="PreformattedText"/>
        <w:rPr/>
      </w:pPr>
      <w:r>
        <w:rPr/>
        <w:t>affect our liquidity. We are unable to predict the extent to which the year</w:t>
      </w:r>
    </w:p>
    <w:p>
      <w:pPr>
        <w:pStyle w:val="PreformattedText"/>
        <w:rPr/>
      </w:pPr>
      <w:r>
        <w:rPr/>
        <w:t>2000 issue will have an effect on us. The severity of these possible problems</w:t>
      </w:r>
    </w:p>
    <w:p>
      <w:pPr>
        <w:pStyle w:val="PreformattedText"/>
        <w:rPr/>
      </w:pPr>
      <w:r>
        <w:rPr/>
        <w:t>would depend on the nature of the problem and how quickly it could be corrected</w:t>
      </w:r>
    </w:p>
    <w:p>
      <w:pPr>
        <w:pStyle w:val="PreformattedText"/>
        <w:rPr/>
      </w:pPr>
      <w:r>
        <w:rPr/>
        <w:t>or an alternative implemented, which is unknown at this time. See "Management's</w:t>
      </w:r>
    </w:p>
    <w:p>
      <w:pPr>
        <w:pStyle w:val="PreformattedText"/>
        <w:rPr/>
      </w:pPr>
      <w:r>
        <w:rPr/>
        <w:t>Discussion and Analysis of Financial Condition and Results of Operations --</w:t>
      </w:r>
    </w:p>
    <w:p>
      <w:pPr>
        <w:pStyle w:val="PreformattedText"/>
        <w:rPr/>
      </w:pPr>
      <w:r>
        <w:rPr/>
        <w:t>Year 2000."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Risks to Common Unitholders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a discussion of all of the expected material federal income tax</w:t>
      </w:r>
    </w:p>
    <w:p>
      <w:pPr>
        <w:pStyle w:val="PreformattedText"/>
        <w:rPr/>
      </w:pPr>
      <w:r>
        <w:rPr/>
        <w:t>consequences of owning and disposing of common units, see "Tax Considerations."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could treat us as a corporation, which would substantially reduce</w:t>
      </w:r>
    </w:p>
    <w:p>
      <w:pPr>
        <w:pStyle w:val="PreformattedText"/>
        <w:rPr/>
      </w:pPr>
      <w:r>
        <w:rPr/>
        <w:t>the cash available for distribution to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federal income tax benefit of an investment in the common units depends</w:t>
      </w:r>
    </w:p>
    <w:p>
      <w:pPr>
        <w:pStyle w:val="PreformattedText"/>
        <w:rPr/>
      </w:pPr>
      <w:r>
        <w:rPr/>
        <w:t>largely on our being treated as a partnership for federal income tax purposes.</w:t>
      </w:r>
    </w:p>
    <w:p>
      <w:pPr>
        <w:pStyle w:val="PreformattedText"/>
        <w:rPr/>
      </w:pPr>
      <w:r>
        <w:rPr/>
        <w:t>We have not requested, and do not plan to request, a ruling from the IRS on</w:t>
      </w:r>
    </w:p>
    <w:p>
      <w:pPr>
        <w:pStyle w:val="PreformattedText"/>
        <w:rPr/>
      </w:pPr>
      <w:r>
        <w:rPr/>
        <w:t>this or any other matter affecting us. We have, however, received an opinion</w:t>
      </w:r>
    </w:p>
    <w:p>
      <w:pPr>
        <w:pStyle w:val="PreformattedText"/>
        <w:rPr/>
      </w:pPr>
      <w:r>
        <w:rPr/>
        <w:t>from counsel that we have been and will be a partnership for federal income tax</w:t>
      </w:r>
    </w:p>
    <w:p>
      <w:pPr>
        <w:pStyle w:val="PreformattedText"/>
        <w:rPr/>
      </w:pPr>
      <w:r>
        <w:rPr/>
        <w:t>purposes. Opinions of counsel are based on specified factual assumptions and</w:t>
      </w:r>
    </w:p>
    <w:p>
      <w:pPr>
        <w:pStyle w:val="PreformattedText"/>
        <w:rPr/>
      </w:pPr>
      <w:r>
        <w:rPr/>
        <w:t>are not binding on the IRS or any court.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were classified as a corporation for federal income tax purposes, we</w:t>
      </w:r>
    </w:p>
    <w:p>
      <w:pPr>
        <w:pStyle w:val="PreformattedText"/>
        <w:rPr/>
      </w:pPr>
      <w:r>
        <w:rPr/>
        <w:t>would pay federal income tax on our income at the corporate tax rate, which is</w:t>
      </w:r>
    </w:p>
    <w:p>
      <w:pPr>
        <w:pStyle w:val="PreformattedText"/>
        <w:rPr/>
      </w:pPr>
      <w:r>
        <w:rPr/>
        <w:t>currently 35%. Distributions to you would generally be taxed again as corporate</w:t>
      </w:r>
    </w:p>
    <w:p>
      <w:pPr>
        <w:pStyle w:val="PreformattedText"/>
        <w:rPr/>
      </w:pPr>
      <w:r>
        <w:rPr/>
        <w:t>distributions, and no income, gains, losses, deductions or credits would flow</w:t>
      </w:r>
    </w:p>
    <w:p>
      <w:pPr>
        <w:pStyle w:val="PreformattedText"/>
        <w:rPr/>
      </w:pPr>
      <w:r>
        <w:rPr/>
        <w:t>through to you. Because a tax would be imposed upon us as an entity, the cash</w:t>
      </w:r>
    </w:p>
    <w:p>
      <w:pPr>
        <w:pStyle w:val="PreformattedText"/>
        <w:rPr/>
      </w:pPr>
      <w:r>
        <w:rPr/>
        <w:t>available for distribution to you would be substantially reduced. Treatment of</w:t>
      </w:r>
    </w:p>
    <w:p>
      <w:pPr>
        <w:pStyle w:val="PreformattedText"/>
        <w:rPr/>
      </w:pPr>
      <w:r>
        <w:rPr/>
        <w:t>us as a corporation would result in a material reduction in the anticipated</w:t>
      </w:r>
    </w:p>
    <w:p>
      <w:pPr>
        <w:pStyle w:val="PreformattedText"/>
        <w:rPr/>
      </w:pPr>
      <w:r>
        <w:rPr/>
        <w:t>cash flow and after-tax return to the unitholders, likely causing a substantial</w:t>
      </w:r>
    </w:p>
    <w:p>
      <w:pPr>
        <w:pStyle w:val="PreformattedText"/>
        <w:rPr/>
      </w:pPr>
      <w:r>
        <w:rPr/>
        <w:t>reduction in the value of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cannot assure you that the law will not change and cause us to be taxed</w:t>
      </w:r>
    </w:p>
    <w:p>
      <w:pPr>
        <w:pStyle w:val="PreformattedText"/>
        <w:rPr/>
      </w:pPr>
      <w:r>
        <w:rPr/>
        <w:t>as a corporation for federal income tax purposes or otherwise subject us to</w:t>
      </w:r>
    </w:p>
    <w:p>
      <w:pPr>
        <w:pStyle w:val="PreformattedText"/>
        <w:rPr/>
      </w:pPr>
      <w:r>
        <w:rPr/>
        <w:t>entity-level taxation. The partnership agreement provides that, if a law is</w:t>
      </w:r>
    </w:p>
    <w:p>
      <w:pPr>
        <w:pStyle w:val="PreformattedText"/>
        <w:rPr/>
      </w:pPr>
      <w:r>
        <w:rPr/>
        <w:t>enacted or existing law is modified or interpreted in a manner that subjects us</w:t>
      </w:r>
    </w:p>
    <w:p>
      <w:pPr>
        <w:pStyle w:val="PreformattedText"/>
        <w:rPr/>
      </w:pPr>
      <w:r>
        <w:rPr/>
        <w:t>to taxation as a corporation or otherwise subjects us to entity-level taxation</w:t>
      </w:r>
    </w:p>
    <w:p>
      <w:pPr>
        <w:pStyle w:val="PreformattedText"/>
        <w:rPr/>
      </w:pPr>
      <w:r>
        <w:rPr/>
        <w:t>for federal, state or local income tax purposes, then distributions will be</w:t>
      </w:r>
    </w:p>
    <w:p>
      <w:pPr>
        <w:pStyle w:val="PreformattedText"/>
        <w:rPr/>
      </w:pPr>
      <w:r>
        <w:rPr/>
        <w:t>decreased to reflect the impact of that law on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not requested an IRS ruling with respect to our tax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not requested a ruling from the IRS with respect to any matter</w:t>
      </w:r>
    </w:p>
    <w:p>
      <w:pPr>
        <w:pStyle w:val="PreformattedText"/>
        <w:rPr/>
      </w:pPr>
      <w:r>
        <w:rPr/>
        <w:t>affecting us. The IRS may adopt positions that differ from the conclusions of</w:t>
      </w:r>
    </w:p>
    <w:p>
      <w:pPr>
        <w:pStyle w:val="PreformattedText"/>
        <w:rPr/>
      </w:pPr>
      <w:r>
        <w:rPr/>
        <w:t>our counsel expressed in this prospectus or from the positions we take. It may</w:t>
      </w:r>
    </w:p>
    <w:p>
      <w:pPr>
        <w:pStyle w:val="PreformattedText"/>
        <w:rPr/>
      </w:pPr>
      <w:r>
        <w:rPr/>
        <w:t>be necessary to resort to administrative or court proceedings to sustain some</w:t>
      </w:r>
    </w:p>
    <w:p>
      <w:pPr>
        <w:pStyle w:val="PreformattedText"/>
        <w:rPr/>
      </w:pPr>
      <w:r>
        <w:rPr/>
        <w:t>or all of our counsel's conclusions or the positions we take. A court may not</w:t>
      </w:r>
    </w:p>
    <w:p>
      <w:pPr>
        <w:pStyle w:val="PreformattedText"/>
        <w:rPr/>
      </w:pPr>
      <w:r>
        <w:rPr/>
        <w:t>concur with some or all of our conclusions. Any contest with the IRS may</w:t>
      </w:r>
    </w:p>
    <w:p>
      <w:pPr>
        <w:pStyle w:val="PreformattedText"/>
        <w:rPr/>
      </w:pPr>
      <w:r>
        <w:rPr/>
        <w:t>materially and adversely impact the market for common units and the price at</w:t>
      </w:r>
    </w:p>
    <w:p>
      <w:pPr>
        <w:pStyle w:val="PreformattedText"/>
        <w:rPr/>
      </w:pPr>
      <w:r>
        <w:rPr/>
        <w:t>which they trade. In addition, the costs of any contest with the IRS will be</w:t>
      </w:r>
    </w:p>
    <w:p>
      <w:pPr>
        <w:pStyle w:val="PreformattedText"/>
        <w:rPr/>
      </w:pPr>
      <w:r>
        <w:rPr/>
        <w:t>borne directly or indirectly by some of the unitholders and the general</w:t>
      </w:r>
    </w:p>
    <w:p>
      <w:pPr>
        <w:pStyle w:val="PreformattedText"/>
        <w:rPr/>
      </w:pP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may be required to pay taxes on income from us even if you receive no</w:t>
      </w:r>
    </w:p>
    <w:p>
      <w:pPr>
        <w:pStyle w:val="PreformattedText"/>
        <w:rPr/>
      </w:pP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be required to pay any federal income taxes and, in some cases,</w:t>
      </w:r>
    </w:p>
    <w:p>
      <w:pPr>
        <w:pStyle w:val="PreformattedText"/>
        <w:rPr/>
      </w:pPr>
      <w:r>
        <w:rPr/>
        <w:t>state and local income taxes on your allocable share of our income, whether or</w:t>
      </w:r>
    </w:p>
    <w:p>
      <w:pPr>
        <w:pStyle w:val="PreformattedText"/>
        <w:rPr/>
      </w:pPr>
      <w:r>
        <w:rPr/>
        <w:t>not you receive cash distributions. We cannot assure you that you will receive</w:t>
      </w:r>
    </w:p>
    <w:p>
      <w:pPr>
        <w:pStyle w:val="PreformattedText"/>
        <w:rPr/>
      </w:pPr>
      <w:r>
        <w:rPr/>
        <w:t>cash distributions equal to your allocable share of our taxable income or even</w:t>
      </w:r>
    </w:p>
    <w:p>
      <w:pPr>
        <w:pStyle w:val="PreformattedText"/>
        <w:rPr/>
      </w:pPr>
      <w:r>
        <w:rPr/>
        <w:t>equal to the actual tax liability that results from this allocable share of</w:t>
      </w:r>
    </w:p>
    <w:p>
      <w:pPr>
        <w:pStyle w:val="PreformattedText"/>
        <w:rPr/>
      </w:pPr>
      <w:r>
        <w:rPr/>
        <w:t>income. Further, upon the sale of your units, you may incur a tax liability in</w:t>
      </w:r>
    </w:p>
    <w:p>
      <w:pPr>
        <w:pStyle w:val="PreformattedText"/>
        <w:rPr/>
      </w:pPr>
      <w:r>
        <w:rPr/>
        <w:t>excess of the amount of cash you receive.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Tax gain or loss on disposition of common units could be different than</w:t>
      </w:r>
    </w:p>
    <w:p>
      <w:pPr>
        <w:pStyle w:val="PreformattedText"/>
        <w:rPr/>
      </w:pPr>
      <w:r>
        <w:rPr/>
        <w:t>expected.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the sale of common units, you will recognize gain or loss equal to the</w:t>
      </w:r>
    </w:p>
    <w:p>
      <w:pPr>
        <w:pStyle w:val="PreformattedText"/>
        <w:rPr/>
      </w:pPr>
      <w:r>
        <w:rPr/>
        <w:t>difference between the amount realized and your tax basis in those common</w:t>
      </w:r>
    </w:p>
    <w:p>
      <w:pPr>
        <w:pStyle w:val="PreformattedText"/>
        <w:rPr/>
      </w:pPr>
      <w:r>
        <w:rPr/>
        <w:t>units. Prior distributions in excess of the total net taxable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you were allocated for a common unit, which decreased your tax basis in</w:t>
      </w:r>
    </w:p>
    <w:p>
      <w:pPr>
        <w:pStyle w:val="PreformattedText"/>
        <w:rPr/>
      </w:pPr>
      <w:r>
        <w:rPr/>
        <w:t>that common unit, will, in effect, become taxable income if the common unit is</w:t>
      </w:r>
    </w:p>
    <w:p>
      <w:pPr>
        <w:pStyle w:val="PreformattedText"/>
        <w:rPr/>
      </w:pPr>
      <w:r>
        <w:rPr/>
        <w:t>sold at a price greater than your tax basis in that common unit, even if the</w:t>
      </w:r>
    </w:p>
    <w:p>
      <w:pPr>
        <w:pStyle w:val="PreformattedText"/>
        <w:rPr/>
      </w:pPr>
      <w:r>
        <w:rPr/>
        <w:t>price is less than your original cost. A substantial portion of the amount</w:t>
      </w:r>
    </w:p>
    <w:p>
      <w:pPr>
        <w:pStyle w:val="PreformattedText"/>
        <w:rPr/>
      </w:pPr>
      <w:r>
        <w:rPr/>
        <w:t>realized, whether or not representing gain, may be ordinary income.</w:t>
      </w:r>
    </w:p>
    <w:p>
      <w:pPr>
        <w:pStyle w:val="PreformattedText"/>
        <w:rPr/>
      </w:pPr>
      <w:r>
        <w:rPr/>
        <w:t>Furthermore, should the IRS successfully contest some conventions we use, you</w:t>
      </w:r>
    </w:p>
    <w:p>
      <w:pPr>
        <w:pStyle w:val="PreformattedText"/>
        <w:rPr/>
      </w:pPr>
      <w:r>
        <w:rPr/>
        <w:t>could recognize more gain on the sale of units than would be the case under</w:t>
      </w:r>
    </w:p>
    <w:p>
      <w:pPr>
        <w:pStyle w:val="PreformattedText"/>
        <w:rPr/>
      </w:pPr>
      <w:r>
        <w:rPr/>
        <w:t>those conventions, without the benefit of decreased income in prior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Investors, other than individuals who are U.S. residents, may have adverse</w:t>
      </w:r>
    </w:p>
    <w:p>
      <w:pPr>
        <w:pStyle w:val="PreformattedText"/>
        <w:rPr/>
      </w:pPr>
      <w:r>
        <w:rPr/>
        <w:t>tax consequences from owning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Investment in common units by tax-exempt entities, regulated investment</w:t>
      </w:r>
    </w:p>
    <w:p>
      <w:pPr>
        <w:pStyle w:val="PreformattedText"/>
        <w:rPr/>
      </w:pPr>
      <w:r>
        <w:rPr/>
        <w:t>companies and foreign persons raises issues unique to them. For example,</w:t>
      </w:r>
    </w:p>
    <w:p>
      <w:pPr>
        <w:pStyle w:val="PreformattedText"/>
        <w:rPr/>
      </w:pPr>
      <w:r>
        <w:rPr/>
        <w:t>virtually all of our income allocated to organizations exempt from federal</w:t>
      </w:r>
    </w:p>
    <w:p>
      <w:pPr>
        <w:pStyle w:val="PreformattedText"/>
        <w:rPr/>
      </w:pPr>
      <w:r>
        <w:rPr/>
        <w:t>income tax, including individual retirement accounts and other retirement</w:t>
      </w:r>
    </w:p>
    <w:p>
      <w:pPr>
        <w:pStyle w:val="PreformattedText"/>
        <w:rPr/>
      </w:pPr>
      <w:r>
        <w:rPr/>
        <w:t>plans, will be unrelated business taxable income and will be taxable to the</w:t>
      </w:r>
    </w:p>
    <w:p>
      <w:pPr>
        <w:pStyle w:val="PreformattedText"/>
        <w:rPr/>
      </w:pPr>
      <w:r>
        <w:rPr/>
        <w:t>unitholder. Very little of our income will be qualifying income to a regulated</w:t>
      </w:r>
    </w:p>
    <w:p>
      <w:pPr>
        <w:pStyle w:val="PreformattedText"/>
        <w:rPr/>
      </w:pPr>
      <w:r>
        <w:rPr/>
        <w:t>investment company. Distributions to foreign persons will be reduced by</w:t>
      </w:r>
    </w:p>
    <w:p>
      <w:pPr>
        <w:pStyle w:val="PreformattedText"/>
        <w:rPr/>
      </w:pPr>
      <w:r>
        <w:rPr/>
        <w:t>withholding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as a tax shelter. This may increase the risk of an IRS</w:t>
      </w:r>
    </w:p>
    <w:p>
      <w:pPr>
        <w:pStyle w:val="PreformattedText"/>
        <w:rPr/>
      </w:pPr>
      <w:r>
        <w:rPr/>
        <w:t>audit of us or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with the Secretary of the Treasury as a "tax shelter."</w:t>
      </w:r>
    </w:p>
    <w:p>
      <w:pPr>
        <w:pStyle w:val="PreformattedText"/>
        <w:rPr/>
      </w:pPr>
      <w:r>
        <w:rPr/>
        <w:t>Our tax shelter registration number is 99061000009. The Secretary of the</w:t>
      </w:r>
    </w:p>
    <w:p>
      <w:pPr>
        <w:pStyle w:val="PreformattedText"/>
        <w:rPr/>
      </w:pPr>
      <w:r>
        <w:rPr/>
        <w:t>Treasury has required that some types of entities, including some</w:t>
      </w:r>
    </w:p>
    <w:p>
      <w:pPr>
        <w:pStyle w:val="PreformattedText"/>
        <w:rPr/>
      </w:pPr>
      <w:r>
        <w:rPr/>
        <w:t>partnerships, register as "tax shelters" in response to the perception that</w:t>
      </w:r>
    </w:p>
    <w:p>
      <w:pPr>
        <w:pStyle w:val="PreformattedText"/>
        <w:rPr/>
      </w:pPr>
      <w:r>
        <w:rPr/>
        <w:t>they claim to generate tax benefits that the IRS may believe to be</w:t>
      </w:r>
    </w:p>
    <w:p>
      <w:pPr>
        <w:pStyle w:val="PreformattedText"/>
        <w:rPr/>
      </w:pPr>
      <w:r>
        <w:rPr/>
        <w:t>unwarranted. We cannot assure unitholders that we will not be audited by the</w:t>
      </w:r>
    </w:p>
    <w:p>
      <w:pPr>
        <w:pStyle w:val="PreformattedText"/>
        <w:rPr/>
      </w:pPr>
      <w:r>
        <w:rPr/>
        <w:t>IRS or that tax adjustments will not be made. Any unitholder owning less than</w:t>
      </w:r>
    </w:p>
    <w:p>
      <w:pPr>
        <w:pStyle w:val="PreformattedText"/>
        <w:rPr/>
      </w:pPr>
      <w:r>
        <w:rPr/>
        <w:t>a 1% profits interest in us has very limited rights to participate in the</w:t>
      </w:r>
    </w:p>
    <w:p>
      <w:pPr>
        <w:pStyle w:val="PreformattedText"/>
        <w:rPr/>
      </w:pPr>
      <w:r>
        <w:rPr/>
        <w:t>income tax audit process. Further, any adjustments in our tax returns will</w:t>
      </w:r>
    </w:p>
    <w:p>
      <w:pPr>
        <w:pStyle w:val="PreformattedText"/>
        <w:rPr/>
      </w:pPr>
      <w:r>
        <w:rPr/>
        <w:t>lead to adjustments in the unitholders' tax returns and may lead to audits of</w:t>
      </w:r>
    </w:p>
    <w:p>
      <w:pPr>
        <w:pStyle w:val="PreformattedText"/>
        <w:rPr/>
      </w:pPr>
      <w:r>
        <w:rPr/>
        <w:t>unitholders' tax returns and adjustments of items unrelated to us. Each</w:t>
      </w:r>
    </w:p>
    <w:p>
      <w:pPr>
        <w:pStyle w:val="PreformattedText"/>
        <w:rPr/>
      </w:pPr>
      <w:r>
        <w:rPr/>
        <w:t>unitholder would bear the cost of any expense incurred in connection with an</w:t>
      </w:r>
    </w:p>
    <w:p>
      <w:pPr>
        <w:pStyle w:val="PreformattedText"/>
        <w:rPr/>
      </w:pPr>
      <w:r>
        <w:rPr/>
        <w:t>examination of his personal tax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treat a purchaser of units as having the same tax benefits as the</w:t>
      </w:r>
    </w:p>
    <w:p>
      <w:pPr>
        <w:pStyle w:val="PreformattedText"/>
        <w:rPr/>
      </w:pPr>
      <w:r>
        <w:rPr/>
        <w:t>seller. The IRS may challenge this treatment, which could adversely affect the</w:t>
      </w:r>
    </w:p>
    <w:p>
      <w:pPr>
        <w:pStyle w:val="PreformattedText"/>
        <w:rPr/>
      </w:pPr>
      <w:r>
        <w:rPr/>
        <w:t>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we cannot match transferors and transferees of common units, we</w:t>
      </w:r>
    </w:p>
    <w:p>
      <w:pPr>
        <w:pStyle w:val="PreformattedText"/>
        <w:rPr/>
      </w:pPr>
      <w:r>
        <w:rPr/>
        <w:t>have adopted depreciation and amortization conventions that do not conform</w:t>
      </w:r>
    </w:p>
    <w:p>
      <w:pPr>
        <w:pStyle w:val="PreformattedText"/>
        <w:rPr/>
      </w:pPr>
      <w:r>
        <w:rPr/>
        <w:t>with all aspects of specified proposed and final Treasury regulations. A</w:t>
      </w:r>
    </w:p>
    <w:p>
      <w:pPr>
        <w:pStyle w:val="PreformattedText"/>
        <w:rPr/>
      </w:pPr>
      <w:r>
        <w:rPr/>
        <w:t>successful IRS challenge to those conventions could adversely affect the</w:t>
      </w:r>
    </w:p>
    <w:p>
      <w:pPr>
        <w:pStyle w:val="PreformattedText"/>
        <w:rPr/>
      </w:pPr>
      <w:r>
        <w:rPr/>
        <w:t>amount of tax benefits available to you. It also could affect the timing of</w:t>
      </w:r>
    </w:p>
    <w:p>
      <w:pPr>
        <w:pStyle w:val="PreformattedText"/>
        <w:rPr/>
      </w:pPr>
      <w:r>
        <w:rPr/>
        <w:t>these tax benefits or the amount of gain from your sale of common units and</w:t>
      </w:r>
    </w:p>
    <w:p>
      <w:pPr>
        <w:pStyle w:val="PreformattedText"/>
        <w:rPr/>
      </w:pPr>
      <w:r>
        <w:rPr/>
        <w:t>could have a negative impact on the value of the common units or result in</w:t>
      </w:r>
    </w:p>
    <w:p>
      <w:pPr>
        <w:pStyle w:val="PreformattedText"/>
        <w:rPr/>
      </w:pPr>
      <w:r>
        <w:rPr/>
        <w:t>audit adjustments to your tax 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likely be subject to state and local taxes as a result of an</w:t>
      </w:r>
    </w:p>
    <w:p>
      <w:pPr>
        <w:pStyle w:val="PreformattedText"/>
        <w:rPr/>
      </w:pPr>
      <w:r>
        <w:rPr/>
        <w:t>investment in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likely be subject to other</w:t>
      </w:r>
    </w:p>
    <w:p>
      <w:pPr>
        <w:pStyle w:val="PreformattedText"/>
        <w:rPr/>
      </w:pPr>
      <w:r>
        <w:rPr/>
        <w:t>taxes, including state and local taxes, unincorporated business taxes and</w:t>
      </w:r>
    </w:p>
    <w:p>
      <w:pPr>
        <w:pStyle w:val="PreformattedText"/>
        <w:rPr/>
      </w:pPr>
      <w:r>
        <w:rPr/>
        <w:t>estate, inheritance or intangible taxes that are imposed by the various</w:t>
      </w:r>
    </w:p>
    <w:p>
      <w:pPr>
        <w:pStyle w:val="PreformattedText"/>
        <w:rPr/>
      </w:pPr>
      <w:r>
        <w:rPr/>
        <w:t>jurisdictions in which we do business or own property. You will likely be</w:t>
      </w:r>
    </w:p>
    <w:p>
      <w:pPr>
        <w:pStyle w:val="PreformattedText"/>
        <w:rPr/>
      </w:pPr>
      <w:r>
        <w:rPr/>
        <w:t>required to file state and local income tax returns and pay state and local</w:t>
      </w:r>
    </w:p>
    <w:p>
      <w:pPr>
        <w:pStyle w:val="PreformattedText"/>
        <w:rPr/>
      </w:pPr>
      <w:r>
        <w:rPr/>
        <w:t>income taxes in some or all of the various jurisdictions in which we do</w:t>
      </w:r>
    </w:p>
    <w:p>
      <w:pPr>
        <w:pStyle w:val="PreformattedText"/>
        <w:rPr/>
      </w:pPr>
      <w:r>
        <w:rPr/>
        <w:t>business or own property. Further, you may be subject to penalties for failure</w:t>
      </w:r>
    </w:p>
    <w:p>
      <w:pPr>
        <w:pStyle w:val="PreformattedText"/>
        <w:rPr/>
      </w:pPr>
      <w:r>
        <w:rPr/>
        <w:t>to comply with those requirements. We own assets and do business in Alabama,</w:t>
      </w:r>
    </w:p>
    <w:p>
      <w:pPr>
        <w:pStyle w:val="PreformattedText"/>
        <w:rPr/>
      </w:pPr>
      <w:r>
        <w:rPr/>
        <w:t>Arizona, Arkansas, California, Colorado, Florida, Illinois, Indiana, Kansas,</w:t>
      </w:r>
    </w:p>
    <w:p>
      <w:pPr>
        <w:pStyle w:val="PreformattedText"/>
        <w:rPr/>
      </w:pPr>
      <w:r>
        <w:rPr/>
        <w:t>Kentucky, Louisiana, Minnesota, Mississippi, Missouri, Montana, Nebraska, New</w:t>
      </w:r>
    </w:p>
    <w:p>
      <w:pPr>
        <w:pStyle w:val="PreformattedText"/>
        <w:rPr/>
      </w:pPr>
      <w:r>
        <w:rPr/>
        <w:t>Mexico, North Dakota, Oklahoma, South Dakota, Texas, Utah and Wyoming. Of</w:t>
      </w:r>
    </w:p>
    <w:p>
      <w:pPr>
        <w:pStyle w:val="PreformattedText"/>
        <w:rPr/>
      </w:pPr>
      <w:r>
        <w:rPr/>
        <w:t>these states, Florida, South Dakota, Texas and Wyoming do not currently impose</w:t>
      </w:r>
    </w:p>
    <w:p>
      <w:pPr>
        <w:pStyle w:val="PreformattedText"/>
        <w:rPr/>
      </w:pPr>
      <w:r>
        <w:rPr/>
        <w:t>a personal income tax. It is your responsibility to file all United States</w:t>
      </w:r>
    </w:p>
    <w:p>
      <w:pPr>
        <w:pStyle w:val="PreformattedText"/>
        <w:rPr/>
      </w:pPr>
      <w:r>
        <w:rPr/>
        <w:t>federal, state and local tax returns. Counsel has not rendered an opinion on</w:t>
      </w:r>
    </w:p>
    <w:p>
      <w:pPr>
        <w:pStyle w:val="PreformattedText"/>
        <w:rPr/>
      </w:pPr>
      <w:r>
        <w:rPr/>
        <w:t>the state or local tax consequences of an investment in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USE OF PROCEEDS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that the net proceeds we will receive from this offering of</w:t>
      </w:r>
    </w:p>
    <w:p>
      <w:pPr>
        <w:pStyle w:val="PreformattedText"/>
        <w:rPr/>
      </w:pPr>
      <w:r>
        <w:rPr/>
        <w:t>common units, together with a capital contribution from the general partner of</w:t>
      </w:r>
    </w:p>
    <w:p>
      <w:pPr>
        <w:pStyle w:val="PreformattedText"/>
        <w:rPr/>
      </w:pPr>
      <w:r>
        <w:rPr/>
        <w:t>approximately $0.5 million to maintain its 2% general partner interest in our</w:t>
      </w:r>
    </w:p>
    <w:p>
      <w:pPr>
        <w:pStyle w:val="PreformattedText"/>
        <w:rPr/>
      </w:pPr>
      <w:r>
        <w:rPr/>
        <w:t>partnership, will be approximately $     million. We anticipate using the net</w:t>
      </w:r>
    </w:p>
    <w:p>
      <w:pPr>
        <w:pStyle w:val="PreformattedText"/>
        <w:rPr/>
      </w:pPr>
      <w:r>
        <w:rPr/>
        <w:t>proceeds of the offering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repay approximately $     million under the Plains Scurlock credit</w:t>
      </w:r>
    </w:p>
    <w:p>
      <w:pPr>
        <w:pStyle w:val="PreformattedText"/>
        <w:rPr/>
      </w:pPr>
      <w:r>
        <w:rPr/>
        <w:t xml:space="preserve">    </w:t>
      </w:r>
      <w:r>
        <w:rPr/>
        <w:t>facility;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pay $     million in fees and expenses incurred in connection with this</w:t>
      </w:r>
    </w:p>
    <w:p>
      <w:pPr>
        <w:pStyle w:val="PreformattedText"/>
        <w:rPr/>
      </w:pPr>
      <w:r>
        <w:rPr/>
        <w:t xml:space="preserve">    </w:t>
      </w:r>
      <w:r>
        <w:rPr/>
        <w:t>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proceeds from any exercise of the underwriters' over-allotment option</w:t>
      </w:r>
    </w:p>
    <w:p>
      <w:pPr>
        <w:pStyle w:val="PreformattedText"/>
        <w:rPr/>
      </w:pPr>
      <w:r>
        <w:rPr/>
        <w:t>will be used to further reduce any balance outstanding on the Plains Scurlock</w:t>
      </w:r>
    </w:p>
    <w:p>
      <w:pPr>
        <w:pStyle w:val="PreformattedText"/>
        <w:rPr/>
      </w:pPr>
      <w:r>
        <w:rPr/>
        <w:t>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September 8, 1999, we had $126.6 million outstanding under the Plains</w:t>
      </w:r>
    </w:p>
    <w:p>
      <w:pPr>
        <w:pStyle w:val="PreformattedText"/>
        <w:rPr/>
      </w:pPr>
      <w:r>
        <w:rPr/>
        <w:t>Scurlock credit facility, of which $90 million was borrowed in connection with</w:t>
      </w:r>
    </w:p>
    <w:p>
      <w:pPr>
        <w:pStyle w:val="PreformattedText"/>
        <w:rPr/>
      </w:pPr>
      <w:r>
        <w:rPr/>
        <w:t>our purchase of Scurlock Permian from Marathon Ashland Petroleum on May 12,</w:t>
      </w:r>
    </w:p>
    <w:p>
      <w:pPr>
        <w:pStyle w:val="PreformattedText"/>
        <w:rPr/>
      </w:pPr>
      <w:r>
        <w:rPr/>
        <w:t>1999, and $36.6 million was borrowed to finance the purchase of the West Texas</w:t>
      </w:r>
    </w:p>
    <w:p>
      <w:pPr>
        <w:pStyle w:val="PreformattedText"/>
        <w:rPr/>
      </w:pPr>
      <w:r>
        <w:rPr/>
        <w:t>Gathering System on July 15, 1999. Borrowings under this facility bear interest</w:t>
      </w:r>
    </w:p>
    <w:p>
      <w:pPr>
        <w:pStyle w:val="PreformattedText"/>
        <w:rPr/>
      </w:pPr>
      <w:r>
        <w:rPr/>
        <w:t>at LIBOR plus 3.0% (8.30% at September 8, 1999) and have a final maturity of</w:t>
      </w:r>
    </w:p>
    <w:p>
      <w:pPr>
        <w:pStyle w:val="PreformattedText"/>
        <w:rPr/>
      </w:pPr>
      <w:r>
        <w:rPr/>
        <w:t>May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CAPITALIZATION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(1) our historical capitalization as of June 30,</w:t>
      </w:r>
    </w:p>
    <w:p>
      <w:pPr>
        <w:pStyle w:val="PreformattedText"/>
        <w:rPr/>
      </w:pPr>
      <w:r>
        <w:rPr/>
        <w:t>1999 on an actual basis and (2) our pro forma capitalization as of June 30,</w:t>
      </w:r>
    </w:p>
    <w:p>
      <w:pPr>
        <w:pStyle w:val="PreformattedText"/>
        <w:rPr/>
      </w:pPr>
      <w:r>
        <w:rPr/>
        <w:t>1999, adjusted to reflect the offering of the common units and the application</w:t>
      </w:r>
    </w:p>
    <w:p>
      <w:pPr>
        <w:pStyle w:val="PreformattedText"/>
        <w:rPr/>
      </w:pPr>
      <w:r>
        <w:rPr/>
        <w:t>of the net proceeds we receive in the offering in the manner described under</w:t>
      </w:r>
    </w:p>
    <w:p>
      <w:pPr>
        <w:pStyle w:val="PreformattedText"/>
        <w:rPr/>
      </w:pPr>
      <w:r>
        <w:rPr/>
        <w:t>"Use of Proceeds." This table is derived from, should be read in conjunction</w:t>
      </w:r>
    </w:p>
    <w:p>
      <w:pPr>
        <w:pStyle w:val="PreformattedText"/>
        <w:rPr/>
      </w:pPr>
      <w:r>
        <w:rPr/>
        <w:t>with and is qualified in its entirety by reference to our historical and pro</w:t>
      </w:r>
    </w:p>
    <w:p>
      <w:pPr>
        <w:pStyle w:val="PreformattedText"/>
        <w:rPr/>
      </w:pPr>
      <w:r>
        <w:rPr/>
        <w:t>forma financial statements and the accompanying notes included elsewhere in</w:t>
      </w:r>
    </w:p>
    <w:p>
      <w:pPr>
        <w:pStyle w:val="PreformattedText"/>
        <w:rPr/>
      </w:pPr>
      <w:r>
        <w:rPr/>
        <w:t>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As of June 30, 1999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Pro Forma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Actual     As Adjusted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equivalents...................... $ 12,133     $ 12,133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 xml:space="preserve">   </w:t>
      </w:r>
      <w:r>
        <w:rPr/>
        <w:t>Long-term debt:</w:t>
      </w:r>
    </w:p>
    <w:p>
      <w:pPr>
        <w:pStyle w:val="PreformattedText"/>
        <w:rPr/>
      </w:pPr>
      <w:r>
        <w:rPr/>
        <w:t xml:space="preserve">     </w:t>
      </w:r>
      <w:r>
        <w:rPr/>
        <w:t>Plains Scurlock credit facility.............. $ 89,350(1)  $ 41,834(1)(2)</w:t>
      </w:r>
    </w:p>
    <w:p>
      <w:pPr>
        <w:pStyle w:val="PreformattedText"/>
        <w:rPr/>
      </w:pPr>
      <w:r>
        <w:rPr/>
        <w:t xml:space="preserve">     </w:t>
      </w:r>
      <w:r>
        <w:rPr/>
        <w:t>Bank credit agreement........................  200,000      200,000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long-term debt.......................  289,350      241,834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</w:t>
      </w:r>
      <w:r>
        <w:rPr/>
        <w:t>Partners' capital:</w:t>
      </w:r>
    </w:p>
    <w:p>
      <w:pPr>
        <w:pStyle w:val="PreformattedText"/>
        <w:rPr/>
      </w:pPr>
      <w:r>
        <w:rPr/>
        <w:t xml:space="preserve">     </w:t>
      </w:r>
      <w:r>
        <w:rPr/>
        <w:t>Common unitholders...........................  259,184      306,195</w:t>
      </w:r>
    </w:p>
    <w:p>
      <w:pPr>
        <w:pStyle w:val="PreformattedText"/>
        <w:rPr/>
      </w:pPr>
      <w:r>
        <w:rPr/>
        <w:t xml:space="preserve">     </w:t>
      </w:r>
      <w:r>
        <w:rPr/>
        <w:t>Class B common unitholders...................   25,295       25,295</w:t>
      </w:r>
    </w:p>
    <w:p>
      <w:pPr>
        <w:pStyle w:val="PreformattedText"/>
        <w:rPr/>
      </w:pPr>
      <w:r>
        <w:rPr/>
        <w:t xml:space="preserve">     </w:t>
      </w:r>
      <w:r>
        <w:rPr/>
        <w:t>Subordinated unitholders.....................   20,546       20,546</w:t>
      </w:r>
    </w:p>
    <w:p>
      <w:pPr>
        <w:pStyle w:val="PreformattedText"/>
        <w:rPr/>
      </w:pPr>
      <w:r>
        <w:rPr/>
        <w:t xml:space="preserve">     </w:t>
      </w:r>
      <w:r>
        <w:rPr/>
        <w:t>General partner..............................    1,515        2,020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partners' capital....................  306,540      354,056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capitalization....................... $595,890     $595,890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approximately $36.6 million of indebtedness incurred in connection</w:t>
      </w:r>
    </w:p>
    <w:p>
      <w:pPr>
        <w:pStyle w:val="PreformattedText"/>
        <w:rPr/>
      </w:pPr>
      <w:r>
        <w:rPr/>
        <w:t xml:space="preserve">    </w:t>
      </w:r>
      <w:r>
        <w:rPr/>
        <w:t>with our purchase of the West Texas Gathering System on July 15, 1999.</w:t>
      </w:r>
    </w:p>
    <w:p>
      <w:pPr>
        <w:pStyle w:val="PreformattedText"/>
        <w:rPr/>
      </w:pPr>
      <w:r>
        <w:rPr/>
        <w:t>(2) Reflects a penalty of approximately $238,000 associated with the prepayment</w:t>
      </w:r>
    </w:p>
    <w:p>
      <w:pPr>
        <w:pStyle w:val="PreformattedText"/>
        <w:rPr/>
      </w:pPr>
      <w:r>
        <w:rPr/>
        <w:t xml:space="preserve">    </w:t>
      </w:r>
      <w:r>
        <w:rPr/>
        <w:t>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CASH DISTRIBUTION 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Quarterly Distributions of Available Cash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make distributions to our partners for each of our fiscal quarters</w:t>
      </w:r>
    </w:p>
    <w:p>
      <w:pPr>
        <w:pStyle w:val="PreformattedText"/>
        <w:rPr/>
      </w:pPr>
      <w:r>
        <w:rPr/>
        <w:t>before liquidation in an amount equal to all available cash for that quarter.</w:t>
      </w:r>
    </w:p>
    <w:p>
      <w:pPr>
        <w:pStyle w:val="PreformattedText"/>
        <w:rPr/>
      </w:pPr>
      <w:r>
        <w:rPr/>
        <w:t>Available cash is defined below in "-- available cash" and in our glossary. We</w:t>
      </w:r>
    </w:p>
    <w:p>
      <w:pPr>
        <w:pStyle w:val="PreformattedText"/>
        <w:rPr/>
      </w:pPr>
      <w:r>
        <w:rPr/>
        <w:t>are required to make distributions of all available cash within approximately</w:t>
      </w:r>
    </w:p>
    <w:p>
      <w:pPr>
        <w:pStyle w:val="PreformattedText"/>
        <w:rPr/>
      </w:pPr>
      <w:r>
        <w:rPr/>
        <w:t>45 days after the end of each quarter to holders of record on the applicable</w:t>
      </w:r>
    </w:p>
    <w:p>
      <w:pPr>
        <w:pStyle w:val="PreformattedText"/>
        <w:rPr/>
      </w:pPr>
      <w:r>
        <w:rPr/>
        <w:t>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each quarter during the subordination period, to the extent there is</w:t>
      </w:r>
    </w:p>
    <w:p>
      <w:pPr>
        <w:pStyle w:val="PreformattedText"/>
        <w:rPr/>
      </w:pPr>
      <w:r>
        <w:rPr/>
        <w:t>sufficient available cash, the holders of common units will have the right to</w:t>
      </w:r>
    </w:p>
    <w:p>
      <w:pPr>
        <w:pStyle w:val="PreformattedText"/>
        <w:rPr/>
      </w:pPr>
      <w:r>
        <w:rPr/>
        <w:t>receive the minimum quarterly distribution of $0.45 per unit, plus any</w:t>
      </w:r>
    </w:p>
    <w:p>
      <w:pPr>
        <w:pStyle w:val="PreformattedText"/>
        <w:rPr/>
      </w:pPr>
      <w:r>
        <w:rPr/>
        <w:t>arrearages on the common units, before any distribution is made to the holders</w:t>
      </w:r>
    </w:p>
    <w:p>
      <w:pPr>
        <w:pStyle w:val="PreformattedText"/>
        <w:rPr/>
      </w:pPr>
      <w:r>
        <w:rPr/>
        <w:t>of subordinated units. This subordination feature enhances our ability to</w:t>
      </w:r>
    </w:p>
    <w:p>
      <w:pPr>
        <w:pStyle w:val="PreformattedText"/>
        <w:rPr/>
      </w:pPr>
      <w:r>
        <w:rPr/>
        <w:t>distribute the minimum quarterly distribution on the common units during the</w:t>
      </w:r>
    </w:p>
    <w:p>
      <w:pPr>
        <w:pStyle w:val="PreformattedText"/>
        <w:rPr/>
      </w:pPr>
      <w:r>
        <w:rPr/>
        <w:t>subordination period. There is no guarantee, however, that the minimum</w:t>
      </w:r>
    </w:p>
    <w:p>
      <w:pPr>
        <w:pStyle w:val="PreformattedText"/>
        <w:rPr/>
      </w:pPr>
      <w:r>
        <w:rPr/>
        <w:t>quarterly distribution will be made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distributions from available cash on the common units for any quarter</w:t>
      </w:r>
    </w:p>
    <w:p>
      <w:pPr>
        <w:pStyle w:val="PreformattedText"/>
        <w:rPr/>
      </w:pPr>
      <w:r>
        <w:rPr/>
        <w:t>during the subordination period are less than the minimum quarterly</w:t>
      </w:r>
    </w:p>
    <w:p>
      <w:pPr>
        <w:pStyle w:val="PreformattedText"/>
        <w:rPr/>
      </w:pPr>
      <w:r>
        <w:rPr/>
        <w:t>distribution of $0.45 per common unit, holders of common units are entitled to</w:t>
      </w:r>
    </w:p>
    <w:p>
      <w:pPr>
        <w:pStyle w:val="PreformattedText"/>
        <w:rPr/>
      </w:pPr>
      <w:r>
        <w:rPr/>
        <w:t>arrearages. Common unit arrearages will accrue and be paid in a future quarter</w:t>
      </w:r>
    </w:p>
    <w:p>
      <w:pPr>
        <w:pStyle w:val="PreformattedText"/>
        <w:rPr/>
      </w:pPr>
      <w:r>
        <w:rPr/>
        <w:t>if there is available cash remaining after the minimum quarterly distribution</w:t>
      </w:r>
    </w:p>
    <w:p>
      <w:pPr>
        <w:pStyle w:val="PreformattedText"/>
        <w:rPr/>
      </w:pPr>
      <w:r>
        <w:rPr/>
        <w:t>on the common units is paid for that quarter. Common units will not accrue</w:t>
      </w:r>
    </w:p>
    <w:p>
      <w:pPr>
        <w:pStyle w:val="PreformattedText"/>
        <w:rPr/>
      </w:pPr>
      <w:r>
        <w:rPr/>
        <w:t>arrearages after the subordination period, and subordinated units will not</w:t>
      </w:r>
    </w:p>
    <w:p>
      <w:pPr>
        <w:pStyle w:val="PreformattedText"/>
        <w:rPr/>
      </w:pPr>
      <w:r>
        <w:rPr/>
        <w:t>accrue any arrearages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the request of the Class B unitholder and the approval of a majority</w:t>
      </w:r>
    </w:p>
    <w:p>
      <w:pPr>
        <w:pStyle w:val="PreformattedText"/>
        <w:rPr/>
      </w:pPr>
      <w:r>
        <w:rPr/>
        <w:t>of the common units voting at a meeting of unitholders. If the approval of such</w:t>
      </w:r>
    </w:p>
    <w:p>
      <w:pPr>
        <w:pStyle w:val="PreformattedText"/>
        <w:rPr/>
      </w:pPr>
      <w:r>
        <w:rPr/>
        <w:t>conversion by the common unitholders is not obtained within 120 days of such</w:t>
      </w:r>
    </w:p>
    <w:p>
      <w:pPr>
        <w:pStyle w:val="PreformattedText"/>
        <w:rPr/>
      </w:pPr>
      <w:r>
        <w:rPr/>
        <w:t>request, each Class B common unit will be entitled to receive distributions, on</w:t>
      </w:r>
    </w:p>
    <w:p>
      <w:pPr>
        <w:pStyle w:val="PreformattedText"/>
        <w:rPr/>
      </w:pPr>
      <w:r>
        <w:rPr/>
        <w:t>a per unit basis, equal to 110% of the amount of distributions paid on a common</w:t>
      </w:r>
    </w:p>
    <w:p>
      <w:pPr>
        <w:pStyle w:val="PreformattedText"/>
        <w:rPr/>
      </w:pPr>
      <w:r>
        <w:rPr/>
        <w:t>unit, with such distribution right increasing to 115% if such approval is not</w:t>
      </w:r>
    </w:p>
    <w:p>
      <w:pPr>
        <w:pStyle w:val="PreformattedText"/>
        <w:rPr/>
      </w:pPr>
      <w:r>
        <w:rPr/>
        <w:t>secured within 90 days after the end of the 120-day period. Except for the vote</w:t>
      </w:r>
    </w:p>
    <w:p>
      <w:pPr>
        <w:pStyle w:val="PreformattedText"/>
        <w:rPr/>
      </w:pPr>
      <w:r>
        <w:rPr/>
        <w:t>to approve the conversion, Class B common units have the same voting rights as</w:t>
      </w:r>
    </w:p>
    <w:p>
      <w:pPr>
        <w:pStyle w:val="PreformattedText"/>
        <w:rPr/>
      </w:pPr>
      <w:r>
        <w:rPr/>
        <w:t>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holders of subordinated units will have the right to receive the minimum</w:t>
      </w:r>
    </w:p>
    <w:p>
      <w:pPr>
        <w:pStyle w:val="PreformattedText"/>
        <w:rPr/>
      </w:pPr>
      <w:r>
        <w:rPr/>
        <w:t>quarterly distribution only after the common units have received the minimum</w:t>
      </w:r>
    </w:p>
    <w:p>
      <w:pPr>
        <w:pStyle w:val="PreformattedText"/>
        <w:rPr/>
      </w:pPr>
      <w:r>
        <w:rPr/>
        <w:t>quarterly distribution plus any arrearages in payment of the minimum quarterly</w:t>
      </w:r>
    </w:p>
    <w:p>
      <w:pPr>
        <w:pStyle w:val="PreformattedText"/>
        <w:rPr/>
      </w:pPr>
      <w:r>
        <w:rPr/>
        <w:t>distribution. Upon expiration of the subordination period, which will generally</w:t>
      </w:r>
    </w:p>
    <w:p>
      <w:pPr>
        <w:pStyle w:val="PreformattedText"/>
        <w:rPr/>
      </w:pPr>
      <w:r>
        <w:rPr/>
        <w:t>not occur before December 31, 2003, the subordinated units will convert into</w:t>
      </w:r>
    </w:p>
    <w:p>
      <w:pPr>
        <w:pStyle w:val="PreformattedText"/>
        <w:rPr/>
      </w:pPr>
      <w:r>
        <w:rPr/>
        <w:t>common units on a one-for-one basis. The subordinated units will then</w:t>
      </w:r>
    </w:p>
    <w:p>
      <w:pPr>
        <w:pStyle w:val="PreformattedText"/>
        <w:rPr/>
      </w:pPr>
      <w:r>
        <w:rPr/>
        <w:t>participate pro rata with the other common units in distributions of available</w:t>
      </w:r>
    </w:p>
    <w:p>
      <w:pPr>
        <w:pStyle w:val="PreformattedText"/>
        <w:rPr/>
      </w:pPr>
      <w:r>
        <w:rPr/>
        <w:t>cash. Under the circumstances described below, up to 50% of the subordinated</w:t>
      </w:r>
    </w:p>
    <w:p>
      <w:pPr>
        <w:pStyle w:val="PreformattedText"/>
        <w:rPr/>
      </w:pPr>
      <w:r>
        <w:rPr/>
        <w:t>units may convert into common units before the expiration of the subordination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Available Cash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Available cash is defined in the glossary and generally means, for any of</w:t>
      </w:r>
    </w:p>
    <w:p>
      <w:pPr>
        <w:pStyle w:val="PreformattedText"/>
        <w:rPr/>
      </w:pPr>
      <w:r>
        <w:rPr/>
        <w:t>our fiscal quarters, all cash on hand at the end of the quarter less the amount</w:t>
      </w:r>
    </w:p>
    <w:p>
      <w:pPr>
        <w:pStyle w:val="PreformattedText"/>
        <w:rPr/>
      </w:pPr>
      <w:r>
        <w:rPr/>
        <w:t>of cash reserves that is necessary or appropriate in the reasonable discretion</w:t>
      </w:r>
    </w:p>
    <w:p>
      <w:pPr>
        <w:pStyle w:val="PreformattedText"/>
        <w:rPr/>
      </w:pPr>
      <w:r>
        <w:rPr/>
        <w:t>of the general partner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(1) provide for the proper conduct of our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(2) comply with applicable law, any of our debt instruments or other</w:t>
      </w:r>
    </w:p>
    <w:p>
      <w:pPr>
        <w:pStyle w:val="PreformattedText"/>
        <w:rPr/>
      </w:pPr>
      <w:r>
        <w:rPr/>
        <w:t xml:space="preserve">      </w:t>
      </w:r>
      <w:r>
        <w:rPr/>
        <w:t>agreements;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(3) provide funds for distributions to unitholders and the general partner</w:t>
      </w:r>
    </w:p>
    <w:p>
      <w:pPr>
        <w:pStyle w:val="PreformattedText"/>
        <w:rPr/>
      </w:pPr>
      <w:r>
        <w:rPr/>
        <w:t xml:space="preserve">      </w:t>
      </w:r>
      <w:r>
        <w:rPr/>
        <w:t>for any one or more of the next four quarters,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plus working capital borrowings after the end of the quarter. Working capital</w:t>
      </w:r>
    </w:p>
    <w:p>
      <w:pPr>
        <w:pStyle w:val="PreformattedText"/>
        <w:rPr/>
      </w:pPr>
      <w:r>
        <w:rPr/>
        <w:t>borrowings are generally borrowings made under our working capital facilities</w:t>
      </w:r>
    </w:p>
    <w:p>
      <w:pPr>
        <w:pStyle w:val="PreformattedText"/>
        <w:rPr/>
      </w:pPr>
      <w:r>
        <w:rPr/>
        <w:t>or pursuant to another arrangement, which are used solely for working capital</w:t>
      </w:r>
    </w:p>
    <w:p>
      <w:pPr>
        <w:pStyle w:val="PreformattedText"/>
        <w:rPr/>
      </w:pPr>
      <w:r>
        <w:rPr/>
        <w:t>purposes or to pay distributions to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Surplus and Capital Surplus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distributions will be characterized as distributions from either</w:t>
      </w:r>
    </w:p>
    <w:p>
      <w:pPr>
        <w:pStyle w:val="PreformattedText"/>
        <w:rPr/>
      </w:pPr>
      <w:r>
        <w:rPr/>
        <w:t>operating surplus or capital surplus. This distinction affects the amounts</w:t>
      </w:r>
    </w:p>
    <w:p>
      <w:pPr>
        <w:pStyle w:val="PreformattedText"/>
        <w:rPr/>
      </w:pPr>
      <w:r>
        <w:rPr/>
        <w:t>distributed to unitholders relative to the general partner, and also determines</w:t>
      </w:r>
    </w:p>
    <w:p>
      <w:pPr>
        <w:pStyle w:val="PreformattedText"/>
        <w:rPr/>
      </w:pPr>
      <w:r>
        <w:rPr/>
        <w:t>whether holders of subordinated units receive any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surplus is defined in the glossary and generally means: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$29 million, plus all of our cash receipts from our operations</w:t>
      </w:r>
    </w:p>
    <w:p>
      <w:pPr>
        <w:pStyle w:val="PreformattedText"/>
        <w:rPr/>
      </w:pPr>
      <w:r>
        <w:rPr/>
        <w:t xml:space="preserve">  </w:t>
      </w:r>
      <w:r>
        <w:rPr/>
        <w:t>since the closing of our initial public offering, excluding cash from</w:t>
      </w:r>
    </w:p>
    <w:p>
      <w:pPr>
        <w:pStyle w:val="PreformattedText"/>
        <w:rPr/>
      </w:pPr>
      <w:r>
        <w:rPr/>
        <w:t xml:space="preserve">  </w:t>
      </w:r>
      <w:r>
        <w:rPr/>
        <w:t>borrowings other than working capital borrowings, sales of equity and debt</w:t>
      </w:r>
    </w:p>
    <w:p>
      <w:pPr>
        <w:pStyle w:val="PreformattedText"/>
        <w:rPr/>
      </w:pPr>
      <w:r>
        <w:rPr/>
        <w:t xml:space="preserve">  </w:t>
      </w:r>
      <w:r>
        <w:rPr/>
        <w:t>securities and sales of assets outside the ordinary course of business,</w:t>
      </w:r>
    </w:p>
    <w:p>
      <w:pPr>
        <w:pStyle w:val="PreformattedText"/>
        <w:rPr/>
      </w:pPr>
      <w:r>
        <w:rPr/>
        <w:t xml:space="preserve">  </w:t>
      </w:r>
      <w:r>
        <w:rPr/>
        <w:t>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payment of all of our operating expenses, debt service payments</w:t>
      </w:r>
    </w:p>
    <w:p>
      <w:pPr>
        <w:pStyle w:val="PreformattedText"/>
        <w:rPr/>
      </w:pPr>
      <w:r>
        <w:rPr/>
        <w:t xml:space="preserve">  </w:t>
      </w:r>
      <w:r>
        <w:rPr/>
        <w:t>(including reserves but not including payments required in connection with</w:t>
      </w:r>
    </w:p>
    <w:p>
      <w:pPr>
        <w:pStyle w:val="PreformattedText"/>
        <w:rPr/>
      </w:pPr>
      <w:r>
        <w:rPr/>
        <w:t xml:space="preserve">  </w:t>
      </w:r>
      <w:r>
        <w:rPr/>
        <w:t>the sale of assets or any refinancing with the proceeds of new indebtedness</w:t>
      </w:r>
    </w:p>
    <w:p>
      <w:pPr>
        <w:pStyle w:val="PreformattedText"/>
        <w:rPr/>
      </w:pPr>
      <w:r>
        <w:rPr/>
        <w:t xml:space="preserve">  </w:t>
      </w:r>
      <w:r>
        <w:rPr/>
        <w:t>or an equity offering), maintenance capital expenditures and reserves</w:t>
      </w:r>
    </w:p>
    <w:p>
      <w:pPr>
        <w:pStyle w:val="PreformattedText"/>
        <w:rPr/>
      </w:pPr>
      <w:r>
        <w:rPr/>
        <w:t xml:space="preserve">  </w:t>
      </w:r>
      <w:r>
        <w:rPr/>
        <w:t>established for future operations, in each case since the closing of our</w:t>
      </w:r>
    </w:p>
    <w:p>
      <w:pPr>
        <w:pStyle w:val="PreformattedText"/>
        <w:rPr/>
      </w:pPr>
      <w:r>
        <w:rPr/>
        <w:t xml:space="preserve">  </w:t>
      </w:r>
      <w:r>
        <w:rPr/>
        <w:t>initial public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available cash distributed from any source will be treated as</w:t>
      </w:r>
    </w:p>
    <w:p>
      <w:pPr>
        <w:pStyle w:val="PreformattedText"/>
        <w:rPr/>
      </w:pPr>
      <w:r>
        <w:rPr/>
        <w:t>distributed from operating surplus until the sum of all available cash</w:t>
      </w:r>
    </w:p>
    <w:p>
      <w:pPr>
        <w:pStyle w:val="PreformattedText"/>
        <w:rPr/>
      </w:pPr>
      <w:r>
        <w:rPr/>
        <w:t>distributed since we began operations equals the operating surplus as of the</w:t>
      </w:r>
    </w:p>
    <w:p>
      <w:pPr>
        <w:pStyle w:val="PreformattedText"/>
        <w:rPr/>
      </w:pPr>
      <w:r>
        <w:rPr/>
        <w:t>end of the quarter before that distribution. This method of cash distribution</w:t>
      </w:r>
    </w:p>
    <w:p>
      <w:pPr>
        <w:pStyle w:val="PreformattedText"/>
        <w:rPr/>
      </w:pPr>
      <w:r>
        <w:rPr/>
        <w:t>avoids the difficulty of trying to determine whether available cash is</w:t>
      </w:r>
    </w:p>
    <w:p>
      <w:pPr>
        <w:pStyle w:val="PreformattedText"/>
        <w:rPr/>
      </w:pPr>
      <w:r>
        <w:rPr/>
        <w:t>distributed from operating surplus or capital surplus. Any excess of available</w:t>
      </w:r>
    </w:p>
    <w:p>
      <w:pPr>
        <w:pStyle w:val="PreformattedText"/>
        <w:rPr/>
      </w:pPr>
      <w:r>
        <w:rPr/>
        <w:t>cash, irrespective of its source, will be treated as capital surplus, which</w:t>
      </w:r>
    </w:p>
    <w:p>
      <w:pPr>
        <w:pStyle w:val="PreformattedText"/>
        <w:rPr/>
      </w:pPr>
      <w:r>
        <w:rPr/>
        <w:t>would represent a return of capital. Capital surplus is defined in the</w:t>
      </w:r>
    </w:p>
    <w:p>
      <w:pPr>
        <w:pStyle w:val="PreformattedText"/>
        <w:rPr/>
      </w:pPr>
      <w:r>
        <w:rPr/>
        <w:t>glossary.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capital surplus is distributed on a common unit issued in the offering in</w:t>
      </w:r>
    </w:p>
    <w:p>
      <w:pPr>
        <w:pStyle w:val="PreformattedText"/>
        <w:rPr/>
      </w:pPr>
      <w:r>
        <w:rPr/>
        <w:t>an aggregate amount equal to the initial public offering price of the common</w:t>
      </w:r>
    </w:p>
    <w:p>
      <w:pPr>
        <w:pStyle w:val="PreformattedText"/>
        <w:rPr/>
      </w:pPr>
      <w:r>
        <w:rPr/>
        <w:t>units ($20.00 per common unit), plus any arrearages in the payment of minimum</w:t>
      </w:r>
    </w:p>
    <w:p>
      <w:pPr>
        <w:pStyle w:val="PreformattedText"/>
        <w:rPr/>
      </w:pPr>
      <w:r>
        <w:rPr/>
        <w:t>quarterly distributions on the common units, then the distinction between</w:t>
      </w:r>
    </w:p>
    <w:p>
      <w:pPr>
        <w:pStyle w:val="PreformattedText"/>
        <w:rPr/>
      </w:pPr>
      <w:r>
        <w:rPr/>
        <w:t>operating surplus and capital surplus will cease. All subsequent distributions</w:t>
      </w:r>
    </w:p>
    <w:p>
      <w:pPr>
        <w:pStyle w:val="PreformattedText"/>
        <w:rPr/>
      </w:pPr>
      <w:r>
        <w:rPr/>
        <w:t>of available cash will be made from operating surplus. See "-- Distributions</w:t>
      </w:r>
    </w:p>
    <w:p>
      <w:pPr>
        <w:pStyle w:val="PreformattedText"/>
        <w:rPr/>
      </w:pPr>
      <w:r>
        <w:rPr/>
        <w:t>from Capital Surplus" below. We do not anticipate that there will be</w:t>
      </w:r>
    </w:p>
    <w:p>
      <w:pPr>
        <w:pStyle w:val="PreformattedText"/>
        <w:rPr/>
      </w:pPr>
      <w:r>
        <w:rPr/>
        <w:t>significant distributions of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 for any period generally means operating surplus</w:t>
      </w:r>
    </w:p>
    <w:p>
      <w:pPr>
        <w:pStyle w:val="PreformattedText"/>
        <w:rPr/>
      </w:pPr>
      <w:r>
        <w:rPr/>
        <w:t>generated during that period, 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any net increase in working capital borrowings during that period;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any net reduction in cash reserves for operating expenditures</w:t>
      </w:r>
    </w:p>
    <w:p>
      <w:pPr>
        <w:pStyle w:val="PreformattedText"/>
        <w:rPr/>
      </w:pPr>
      <w:r>
        <w:rPr/>
        <w:t xml:space="preserve">  </w:t>
      </w:r>
      <w:r>
        <w:rPr/>
        <w:t>during that period not relating to an operating expenditure made during</w:t>
      </w:r>
    </w:p>
    <w:p>
      <w:pPr>
        <w:pStyle w:val="PreformattedText"/>
        <w:rPr/>
      </w:pPr>
      <w:r>
        <w:rPr/>
        <w:t xml:space="preserve">  </w:t>
      </w:r>
      <w:r>
        <w:rPr/>
        <w:t>that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(x) any net decrease in working capital borrowings during that period;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(y) any net increase in cash reserves for operating expenditures during</w:t>
      </w:r>
    </w:p>
    <w:p>
      <w:pPr>
        <w:pStyle w:val="PreformattedText"/>
        <w:rPr/>
      </w:pPr>
      <w:r>
        <w:rPr/>
        <w:t xml:space="preserve">  </w:t>
      </w:r>
      <w:r>
        <w:rPr/>
        <w:t>that period required by any debt instrument for the repayment of principal,</w:t>
      </w:r>
    </w:p>
    <w:p>
      <w:pPr>
        <w:pStyle w:val="PreformattedText"/>
        <w:rPr/>
      </w:pPr>
      <w:r>
        <w:rPr/>
        <w:t xml:space="preserve">  </w:t>
      </w:r>
      <w:r>
        <w:rPr/>
        <w:t>interest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Generally speaking, adjusted operating surplus is intended to reflect the cash</w:t>
      </w:r>
    </w:p>
    <w:p>
      <w:pPr>
        <w:pStyle w:val="PreformattedText"/>
        <w:rPr/>
      </w:pPr>
      <w:r>
        <w:rPr/>
        <w:t>generated from operations during a particular period and therefore excludes net</w:t>
      </w:r>
    </w:p>
    <w:p>
      <w:pPr>
        <w:pStyle w:val="PreformattedText"/>
        <w:rPr/>
      </w:pPr>
      <w:r>
        <w:rPr/>
        <w:t>increases in borrowings and net drawdowns of reserves of cash generated in</w:t>
      </w:r>
    </w:p>
    <w:p>
      <w:pPr>
        <w:pStyle w:val="PreformattedText"/>
        <w:rPr/>
      </w:pPr>
      <w:r>
        <w:rPr/>
        <w:t>prior periods. Adjusted operating surplus is used in the test of whether</w:t>
      </w:r>
    </w:p>
    <w:p>
      <w:pPr>
        <w:pStyle w:val="PreformattedText"/>
        <w:rPr/>
      </w:pPr>
      <w:r>
        <w:rPr/>
        <w:t>subordinated units can convert into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Available Cash from Operating Surplus During the Subordination</w:t>
      </w:r>
    </w:p>
    <w:p>
      <w:pPr>
        <w:pStyle w:val="PreformattedText"/>
        <w:rPr/>
      </w:pPr>
      <w:r>
        <w:rPr/>
        <w:t>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of available cash from operating surplus for any quarter</w:t>
      </w:r>
    </w:p>
    <w:p>
      <w:pPr>
        <w:pStyle w:val="PreformattedText"/>
        <w:rPr/>
      </w:pPr>
      <w:r>
        <w:rPr/>
        <w:t>during the subordination period will be made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First, 98% to the common unitholders, pro rata, and 2% to the general</w:t>
      </w:r>
    </w:p>
    <w:p>
      <w:pPr>
        <w:pStyle w:val="PreformattedText"/>
        <w:rPr/>
      </w:pPr>
      <w:r>
        <w:rPr/>
        <w:t xml:space="preserve">    </w:t>
      </w:r>
      <w:r>
        <w:rPr/>
        <w:t>partner until we have distributed for each outstanding common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the minimum quarterly distribution for that quarter,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Second, 98% to the common unitholders, pro rata, and 2% to the general</w:t>
      </w:r>
    </w:p>
    <w:p>
      <w:pPr>
        <w:pStyle w:val="PreformattedText"/>
        <w:rPr/>
      </w:pPr>
      <w:r>
        <w:rPr/>
        <w:t xml:space="preserve">    </w:t>
      </w:r>
      <w:r>
        <w:rPr/>
        <w:t>partner until we have distributed for each outstanding common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any arrearages in payment of the minimum quarterly</w:t>
      </w:r>
    </w:p>
    <w:p>
      <w:pPr>
        <w:pStyle w:val="PreformattedText"/>
        <w:rPr/>
      </w:pPr>
      <w:r>
        <w:rPr/>
        <w:t xml:space="preserve">    </w:t>
      </w:r>
      <w:r>
        <w:rPr/>
        <w:t>distribution on the common units for any prior quarters during the</w:t>
      </w:r>
    </w:p>
    <w:p>
      <w:pPr>
        <w:pStyle w:val="PreformattedText"/>
        <w:rPr/>
      </w:pPr>
      <w:r>
        <w:rPr/>
        <w:t xml:space="preserve">    </w:t>
      </w:r>
      <w:r>
        <w:rPr/>
        <w:t>subordination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Third, 98% to the subordinated unitholders, pro rata, and 2% to the</w:t>
      </w:r>
    </w:p>
    <w:p>
      <w:pPr>
        <w:pStyle w:val="PreformattedText"/>
        <w:rPr/>
      </w:pPr>
      <w:r>
        <w:rPr/>
        <w:t xml:space="preserve">    </w:t>
      </w:r>
      <w:r>
        <w:rPr/>
        <w:t>general partner until we have distributed for each subordinated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the minimum quarterly distribution for that quarter,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Thereafter, in the manner described in "-- Incentive Distributions</w:t>
      </w:r>
    </w:p>
    <w:p>
      <w:pPr>
        <w:pStyle w:val="PreformattedText"/>
        <w:rPr/>
      </w:pPr>
      <w:r>
        <w:rPr/>
        <w:t xml:space="preserve">    </w:t>
      </w:r>
      <w:r>
        <w:rPr/>
        <w:t>Rights"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Available Cash from Operating Surplus After the Subordination</w:t>
      </w:r>
    </w:p>
    <w:p>
      <w:pPr>
        <w:pStyle w:val="PreformattedText"/>
        <w:rPr/>
      </w:pPr>
      <w:r>
        <w:rPr/>
        <w:t>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of available cash from operating surplus for any quarter after</w:t>
      </w:r>
    </w:p>
    <w:p>
      <w:pPr>
        <w:pStyle w:val="PreformattedText"/>
        <w:rPr/>
      </w:pPr>
      <w:r>
        <w:rPr/>
        <w:t>the subordination period will be made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First, 98% to all unitholders, pro rata, and 2% to the general partner</w:t>
      </w:r>
    </w:p>
    <w:p>
      <w:pPr>
        <w:pStyle w:val="PreformattedText"/>
        <w:rPr/>
      </w:pPr>
      <w:r>
        <w:rPr/>
        <w:t xml:space="preserve">    </w:t>
      </w:r>
      <w:r>
        <w:rPr/>
        <w:t>until we have distributed for each outstanding unit an amount equal to</w:t>
      </w:r>
    </w:p>
    <w:p>
      <w:pPr>
        <w:pStyle w:val="PreformattedText"/>
        <w:rPr/>
      </w:pPr>
      <w:r>
        <w:rPr/>
        <w:t xml:space="preserve">    </w:t>
      </w:r>
      <w:r>
        <w:rPr/>
        <w:t>the minimum quarterly distribution for that quarter;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Thereafter, in the manner described in "-- Incentive Distribution Rights"</w:t>
      </w:r>
    </w:p>
    <w:p>
      <w:pPr>
        <w:pStyle w:val="PreformattedText"/>
        <w:rPr/>
      </w:pPr>
      <w:r>
        <w:rPr/>
        <w:t xml:space="preserve">    </w:t>
      </w: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Subordination Period; Conversion of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subordination period is defined in the glossary and will generally</w:t>
      </w:r>
    </w:p>
    <w:p>
      <w:pPr>
        <w:pStyle w:val="PreformattedText"/>
        <w:rPr/>
      </w:pPr>
      <w:r>
        <w:rPr/>
        <w:t>extend until the first day of any quarter beginning after December 31, 2003</w:t>
      </w:r>
    </w:p>
    <w:p>
      <w:pPr>
        <w:pStyle w:val="PreformattedText"/>
        <w:rPr/>
      </w:pPr>
      <w:r>
        <w:rPr/>
        <w:t>that each of the following three events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arrearages,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Before the end of the subordination period, a portion of the subordinated</w:t>
      </w:r>
    </w:p>
    <w:p>
      <w:pPr>
        <w:pStyle w:val="PreformattedText"/>
        <w:rPr/>
      </w:pPr>
      <w:r>
        <w:rPr/>
        <w:t>units may convert into common units on a one-for-one basis on the first day</w:t>
      </w:r>
    </w:p>
    <w:p>
      <w:pPr>
        <w:pStyle w:val="PreformattedText"/>
        <w:rPr/>
      </w:pPr>
      <w:r>
        <w:rPr/>
        <w:t>after the record date established for the distribution for any quarter ending</w:t>
      </w:r>
    </w:p>
    <w:p>
      <w:pPr>
        <w:pStyle w:val="PreformattedText"/>
        <w:rPr/>
      </w:pPr>
      <w:r>
        <w:rPr/>
        <w:t>on or after: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December 31, 2001 with respect to one-quarter of the subordinated</w:t>
      </w:r>
    </w:p>
    <w:p>
      <w:pPr>
        <w:pStyle w:val="PreformattedText"/>
        <w:rPr/>
      </w:pPr>
      <w:r>
        <w:rPr/>
        <w:t xml:space="preserve">  </w:t>
      </w:r>
      <w:r>
        <w:rPr/>
        <w:t>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December 31, 2002 with respect to one-quarter of the subordinated</w:t>
      </w:r>
    </w:p>
    <w:p>
      <w:pPr>
        <w:pStyle w:val="PreformattedText"/>
        <w:rPr/>
      </w:pPr>
      <w:r>
        <w:rPr/>
        <w:t xml:space="preserve">  </w:t>
      </w: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conversions will occur if at the end of the applicable quarter each of</w:t>
      </w:r>
    </w:p>
    <w:p>
      <w:pPr>
        <w:pStyle w:val="PreformattedText"/>
        <w:rPr/>
      </w:pPr>
      <w:r>
        <w:rPr/>
        <w:t>the following three events 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expiration of the subordination period, all remaining subordinated</w:t>
      </w:r>
    </w:p>
    <w:p>
      <w:pPr>
        <w:pStyle w:val="PreformattedText"/>
        <w:rPr/>
      </w:pPr>
      <w:r>
        <w:rPr/>
        <w:t>units will convert into common units on a one-for-one basis and will then</w:t>
      </w:r>
    </w:p>
    <w:p>
      <w:pPr>
        <w:pStyle w:val="PreformattedText"/>
        <w:rPr/>
      </w:pPr>
      <w:r>
        <w:rPr/>
        <w:t>participate, pro rata, with the other common units in distributions of</w:t>
      </w:r>
    </w:p>
    <w:p>
      <w:pPr>
        <w:pStyle w:val="PreformattedText"/>
        <w:rPr/>
      </w:pPr>
      <w:r>
        <w:rPr/>
        <w:t>available cash. In addition, if the general partner is removed as general</w:t>
      </w:r>
    </w:p>
    <w:p>
      <w:pPr>
        <w:pStyle w:val="PreformattedText"/>
        <w:rPr/>
      </w:pPr>
      <w:r>
        <w:rPr/>
        <w:t>partner of Plains All American Pipeline under circumstances where cause does</w:t>
      </w:r>
    </w:p>
    <w:p>
      <w:pPr>
        <w:pStyle w:val="PreformattedText"/>
        <w:rPr/>
      </w:pPr>
      <w:r>
        <w:rPr/>
        <w:t>not exist and units held by the general partner and its affiliates are not</w:t>
      </w:r>
    </w:p>
    <w:p>
      <w:pPr>
        <w:pStyle w:val="PreformattedText"/>
        <w:rPr/>
      </w:pPr>
      <w:r>
        <w:rPr/>
        <w:t>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Distribution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 rights represent the right to receive an increasing</w:t>
      </w:r>
    </w:p>
    <w:p>
      <w:pPr>
        <w:pStyle w:val="PreformattedText"/>
        <w:rPr/>
      </w:pPr>
      <w:r>
        <w:rPr/>
        <w:t>percentage of quarterly distributions of available cash from operating surplus</w:t>
      </w:r>
    </w:p>
    <w:p>
      <w:pPr>
        <w:pStyle w:val="PreformattedText"/>
        <w:rPr/>
      </w:pPr>
      <w:r>
        <w:rPr/>
        <w:t>after the minimum quarterly distribution and the target distribution levels</w:t>
      </w:r>
    </w:p>
    <w:p>
      <w:pPr>
        <w:pStyle w:val="PreformattedText"/>
        <w:rPr/>
      </w:pPr>
      <w:r>
        <w:rPr/>
        <w:t>have been achieved. The general partner currently holds the incentive</w:t>
      </w:r>
    </w:p>
    <w:p>
      <w:pPr>
        <w:pStyle w:val="PreformattedText"/>
        <w:rPr/>
      </w:pPr>
      <w:r>
        <w:rPr/>
        <w:t>distribution rights, but may transfer these rights separately from its general</w:t>
      </w:r>
    </w:p>
    <w:p>
      <w:pPr>
        <w:pStyle w:val="PreformattedText"/>
        <w:rPr/>
      </w:pPr>
      <w:r>
        <w:rPr/>
        <w:t>partner interest, subject to restrictions in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for any quarter: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we have distributed available cash from operating surplus to the</w:t>
      </w:r>
    </w:p>
    <w:p>
      <w:pPr>
        <w:pStyle w:val="PreformattedText"/>
        <w:rPr/>
      </w:pPr>
      <w:r>
        <w:rPr/>
        <w:t xml:space="preserve">  </w:t>
      </w:r>
      <w:r>
        <w:rPr/>
        <w:t>common and subordinated unitholders in an amount equal to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we have distributed available cash from operating surplus on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in an amount necessary to eliminate any cumulative</w:t>
      </w:r>
    </w:p>
    <w:p>
      <w:pPr>
        <w:pStyle w:val="PreformattedText"/>
        <w:rPr/>
      </w:pPr>
      <w:r>
        <w:rPr/>
        <w:t xml:space="preserve">  </w:t>
      </w:r>
      <w:r>
        <w:rPr/>
        <w:t>arrearages in payment of the minimum quarterly distribution;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we will distribute any additional available cash from operating surplus</w:t>
      </w:r>
    </w:p>
    <w:p>
      <w:pPr>
        <w:pStyle w:val="PreformattedText"/>
        <w:rPr/>
      </w:pPr>
      <w:r>
        <w:rPr/>
        <w:t>for that quarter among the unitholders and the general partner in the following</w:t>
      </w:r>
    </w:p>
    <w:p>
      <w:pPr>
        <w:pStyle w:val="PreformattedText"/>
        <w:rPr/>
      </w:pPr>
      <w:r>
        <w:rPr/>
        <w:t>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First, 85% to all unitholders, pro rata, and 15% to the general partner,</w:t>
      </w:r>
    </w:p>
    <w:p>
      <w:pPr>
        <w:pStyle w:val="PreformattedText"/>
        <w:rPr/>
      </w:pPr>
      <w:r>
        <w:rPr/>
        <w:t xml:space="preserve">      </w:t>
      </w:r>
      <w:r>
        <w:rPr/>
        <w:t>until each unitholder has received a total of $0.495 per unit for that</w:t>
      </w:r>
    </w:p>
    <w:p>
      <w:pPr>
        <w:pStyle w:val="PreformattedText"/>
        <w:rPr/>
      </w:pPr>
      <w:r>
        <w:rPr/>
        <w:t xml:space="preserve">      </w:t>
      </w:r>
      <w:r>
        <w:rPr/>
        <w:t>quarter (the "first target distribution");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Second, 75% to all unitholders and 25% to the general partner, until each</w:t>
      </w:r>
    </w:p>
    <w:p>
      <w:pPr>
        <w:pStyle w:val="PreformattedText"/>
        <w:rPr/>
      </w:pPr>
      <w:r>
        <w:rPr/>
        <w:t xml:space="preserve">      </w:t>
      </w:r>
      <w:r>
        <w:rPr/>
        <w:t>unitholder has received a total of $0.675 per unit for that quarter (the</w:t>
      </w:r>
    </w:p>
    <w:p>
      <w:pPr>
        <w:pStyle w:val="PreformattedText"/>
        <w:rPr/>
      </w:pPr>
      <w:r>
        <w:rPr/>
        <w:t xml:space="preserve">      </w:t>
      </w:r>
      <w:r>
        <w:rPr/>
        <w:t>"second target distribution");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Thereafter, 50% to all unitholders, pro rata, and 50% to the general</w:t>
      </w:r>
    </w:p>
    <w:p>
      <w:pPr>
        <w:pStyle w:val="PreformattedText"/>
        <w:rPr/>
      </w:pPr>
      <w:r>
        <w:rPr/>
        <w:t xml:space="preserve">  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each case, the amount of the target distribution set forth above is</w:t>
      </w:r>
    </w:p>
    <w:p>
      <w:pPr>
        <w:pStyle w:val="PreformattedText"/>
        <w:rPr/>
      </w:pPr>
      <w:r>
        <w:rPr/>
        <w:t>exclusive of any distributions to common unitholders to eliminate any</w:t>
      </w:r>
    </w:p>
    <w:p>
      <w:pPr>
        <w:pStyle w:val="PreformattedText"/>
        <w:rPr/>
      </w:pPr>
      <w:r>
        <w:rPr/>
        <w:t>cumulative arrearages in payment of the minimum quarterly distribution on the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illustrates the amount of available cash from operating</w:t>
      </w:r>
    </w:p>
    <w:p>
      <w:pPr>
        <w:pStyle w:val="PreformattedText"/>
        <w:rPr/>
      </w:pPr>
      <w:r>
        <w:rPr/>
        <w:t>surplus that would be distributed on a yearly basis to the unitholders and the</w:t>
      </w:r>
    </w:p>
    <w:p>
      <w:pPr>
        <w:pStyle w:val="PreformattedText"/>
        <w:rPr/>
      </w:pPr>
      <w:r>
        <w:rPr/>
        <w:t>general partner at each of the target distribution levels. This table is based</w:t>
      </w:r>
    </w:p>
    <w:p>
      <w:pPr>
        <w:pStyle w:val="PreformattedText"/>
        <w:rPr/>
      </w:pPr>
      <w:r>
        <w:rPr/>
        <w:t>on the 23,930,532 common units, including the Class B common units, and the</w:t>
      </w:r>
    </w:p>
    <w:p>
      <w:pPr>
        <w:pStyle w:val="PreformattedText"/>
        <w:rPr/>
      </w:pPr>
      <w:r>
        <w:rPr/>
        <w:t>10,029,619 subordinated units to be outstanding immediately after the offering</w:t>
      </w:r>
    </w:p>
    <w:p>
      <w:pPr>
        <w:pStyle w:val="PreformattedText"/>
        <w:rPr/>
      </w:pPr>
      <w:r>
        <w:rPr/>
        <w:t>and assumes that there are no arrearages in payment of the minimum quarterly</w:t>
      </w:r>
    </w:p>
    <w:p>
      <w:pPr>
        <w:pStyle w:val="PreformattedText"/>
        <w:rPr/>
      </w:pPr>
      <w:r>
        <w:rPr/>
        <w:t>distribution on the common units. The "Percentage" columns under "Yearly</w:t>
      </w:r>
    </w:p>
    <w:p>
      <w:pPr>
        <w:pStyle w:val="PreformattedText"/>
        <w:rPr/>
      </w:pPr>
      <w:r>
        <w:rPr/>
        <w:t>Distributions" in the table below show the percentage interest of the</w:t>
      </w:r>
    </w:p>
    <w:p>
      <w:pPr>
        <w:pStyle w:val="PreformattedText"/>
        <w:rPr/>
      </w:pPr>
      <w:r>
        <w:rPr/>
        <w:t>unitholders and the general partner in available cash from operating surplus</w:t>
      </w:r>
    </w:p>
    <w:p>
      <w:pPr>
        <w:pStyle w:val="PreformattedText"/>
        <w:rPr/>
      </w:pPr>
      <w:r>
        <w:rPr/>
        <w:t>that would be distributed on a yearly basis between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indicated target distribution levels. The "Amount" columns under "Yearly</w:t>
      </w:r>
    </w:p>
    <w:p>
      <w:pPr>
        <w:pStyle w:val="PreformattedText"/>
        <w:rPr/>
      </w:pPr>
      <w:r>
        <w:rPr/>
        <w:t>Distributions" in the table below show the cumulative amount that would be</w:t>
      </w:r>
    </w:p>
    <w:p>
      <w:pPr>
        <w:pStyle w:val="PreformattedText"/>
        <w:rPr/>
      </w:pPr>
      <w:r>
        <w:rPr/>
        <w:t>distributed on a yearly basis to the unitholders and the general partner if</w:t>
      </w:r>
    </w:p>
    <w:p>
      <w:pPr>
        <w:pStyle w:val="PreformattedText"/>
        <w:rPr/>
      </w:pPr>
      <w:r>
        <w:rPr/>
        <w:t>available cash from operating surplus equaled the indicated target distribution</w:t>
      </w:r>
    </w:p>
    <w:p>
      <w:pPr>
        <w:pStyle w:val="PreformattedText"/>
        <w:rPr/>
      </w:pPr>
      <w:r>
        <w:rPr/>
        <w:t>level.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Yearly Distributions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Unitholders         General Partner      Total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Quarterly   --------------------- --------------------- 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Amount per    Amount                Amount                Amount</w:t>
      </w:r>
    </w:p>
    <w:p>
      <w:pPr>
        <w:pStyle w:val="PreformattedText"/>
        <w:rPr/>
      </w:pPr>
      <w:r>
        <w:rPr/>
        <w:t xml:space="preserve">  </w:t>
      </w:r>
      <w:r>
        <w:rPr/>
        <w:t>Target Distribution        Unit     (millions) Percentage (millions) Percentage (millions)</w:t>
      </w:r>
    </w:p>
    <w:p>
      <w:pPr>
        <w:pStyle w:val="PreformattedText"/>
        <w:rPr/>
      </w:pPr>
      <w:r>
        <w:rPr/>
        <w:t xml:space="preserve">  </w:t>
      </w:r>
      <w:r>
        <w:rPr/>
        <w:t>-------------------    ------------ ---------- ---------- ---------- 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Minimum Quarterly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$      0.450   $ 61.1      98%       $ 1.3        2%       $ 62.4</w:t>
      </w:r>
    </w:p>
    <w:p>
      <w:pPr>
        <w:pStyle w:val="PreformattedText"/>
        <w:rPr/>
      </w:pPr>
      <w:r>
        <w:rPr/>
        <w:t>First Target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       0.495     67.2      85%         2.4       15%         69.6</w:t>
      </w:r>
    </w:p>
    <w:p>
      <w:pPr>
        <w:pStyle w:val="PreformattedText"/>
        <w:rPr/>
      </w:pPr>
      <w:r>
        <w:rPr/>
        <w:t>Second Target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       0.675     91.7      75%        10.5       25%        102.2</w:t>
      </w:r>
    </w:p>
    <w:p>
      <w:pPr>
        <w:pStyle w:val="PreformattedText"/>
        <w:rPr/>
      </w:pPr>
      <w:r>
        <w:rPr/>
        <w:t>Thereafter..............  above 0.675               50%                   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amounts and percentages shown under "Yearly Distributions--General Partner"</w:t>
      </w:r>
    </w:p>
    <w:p>
      <w:pPr>
        <w:pStyle w:val="PreformattedText"/>
        <w:rPr/>
      </w:pPr>
      <w:r>
        <w:rPr/>
        <w:t>include the general partner's 2% general partner interest and the general</w:t>
      </w:r>
    </w:p>
    <w:p>
      <w:pPr>
        <w:pStyle w:val="PreformattedText"/>
        <w:rPr/>
      </w:pPr>
      <w:r>
        <w:rPr/>
        <w:t>partner's incentive distribution rights. The amounts and percentages shown</w:t>
      </w:r>
    </w:p>
    <w:p>
      <w:pPr>
        <w:pStyle w:val="PreformattedText"/>
        <w:rPr/>
      </w:pPr>
      <w:r>
        <w:rPr/>
        <w:t>under "Yearly Distributions--Unitholders" include amounts distributable on the</w:t>
      </w:r>
    </w:p>
    <w:p>
      <w:pPr>
        <w:pStyle w:val="PreformattedText"/>
        <w:rPr/>
      </w:pPr>
      <w:r>
        <w:rPr/>
        <w:t>common units, Class B common units and the subordinated units. Assuming the</w:t>
      </w:r>
    </w:p>
    <w:p>
      <w:pPr>
        <w:pStyle w:val="PreformattedText"/>
        <w:rPr/>
      </w:pPr>
      <w:r>
        <w:rPr/>
        <w:t>general partner and its affiliates continue to own 6,974,239 common units,</w:t>
      </w:r>
    </w:p>
    <w:p>
      <w:pPr>
        <w:pStyle w:val="PreformattedText"/>
        <w:rPr/>
      </w:pPr>
      <w:r>
        <w:rPr/>
        <w:t>1,307,190 Class B common units and 10,029,619 subordinated units and other</w:t>
      </w:r>
    </w:p>
    <w:p>
      <w:pPr>
        <w:pStyle w:val="PreformattedText"/>
        <w:rPr/>
      </w:pPr>
      <w:r>
        <w:rPr/>
        <w:t>persons own 15,649,103 common units, the general partner and its affiliates</w:t>
      </w:r>
    </w:p>
    <w:p>
      <w:pPr>
        <w:pStyle w:val="PreformattedText"/>
        <w:rPr/>
      </w:pPr>
      <w:r>
        <w:rPr/>
        <w:t>will receive, in the aggregate, 53.9% of each amount shown as distributable to</w:t>
      </w:r>
    </w:p>
    <w:p>
      <w:pPr>
        <w:pStyle w:val="PreformattedText"/>
        <w:rPr/>
      </w:pPr>
      <w:r>
        <w:rPr/>
        <w:t>unitholders, in addition to what the general partner receives on its general</w:t>
      </w:r>
    </w:p>
    <w:p>
      <w:pPr>
        <w:pStyle w:val="PreformattedText"/>
        <w:rPr/>
      </w:pPr>
      <w:r>
        <w:rPr/>
        <w:t>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from Capital Surplus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make distributions of available cash from capital surplus in the</w:t>
      </w:r>
    </w:p>
    <w:p>
      <w:pPr>
        <w:pStyle w:val="PreformattedText"/>
        <w:rPr/>
      </w:pPr>
      <w:r>
        <w:rPr/>
        <w:t>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First, 98% to all unitholders, pro rata, and 2% to the general partner</w:t>
      </w:r>
    </w:p>
    <w:p>
      <w:pPr>
        <w:pStyle w:val="PreformattedText"/>
        <w:rPr/>
      </w:pPr>
      <w:r>
        <w:rPr/>
        <w:t xml:space="preserve">      </w:t>
      </w:r>
      <w:r>
        <w:rPr/>
        <w:t>until we have distributed for each common unit, an amount of available</w:t>
      </w:r>
    </w:p>
    <w:p>
      <w:pPr>
        <w:pStyle w:val="PreformattedText"/>
        <w:rPr/>
      </w:pPr>
      <w:r>
        <w:rPr/>
        <w:t xml:space="preserve">      </w:t>
      </w:r>
      <w:r>
        <w:rPr/>
        <w:t>cash from capital surplus equal to the initial public offering price;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Second, 98% to the common unitholders, pro rata, and 2% to the general</w:t>
      </w:r>
    </w:p>
    <w:p>
      <w:pPr>
        <w:pStyle w:val="PreformattedText"/>
        <w:rPr/>
      </w:pPr>
      <w:r>
        <w:rPr/>
        <w:t xml:space="preserve">      </w:t>
      </w:r>
      <w:r>
        <w:rPr/>
        <w:t>partner until we have distributed for each common unit, an amount of</w:t>
      </w:r>
    </w:p>
    <w:p>
      <w:pPr>
        <w:pStyle w:val="PreformattedText"/>
        <w:rPr/>
      </w:pPr>
      <w:r>
        <w:rPr/>
        <w:t xml:space="preserve">      </w:t>
      </w:r>
      <w:r>
        <w:rPr/>
        <w:t>available cash from capital surplus equal to any unpaid arrearages in</w:t>
      </w:r>
    </w:p>
    <w:p>
      <w:pPr>
        <w:pStyle w:val="PreformattedText"/>
        <w:rPr/>
      </w:pPr>
      <w:r>
        <w:rPr/>
        <w:t xml:space="preserve">      </w:t>
      </w:r>
      <w:r>
        <w:rPr/>
        <w:t>payment of the minimum quarterly distribution on the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Thereafter, all distributions of available cash from capital surplus will</w:t>
      </w:r>
    </w:p>
    <w:p>
      <w:pPr>
        <w:pStyle w:val="PreformattedText"/>
        <w:rPr/>
      </w:pPr>
      <w:r>
        <w:rPr/>
        <w:t xml:space="preserve">      </w:t>
      </w:r>
      <w:r>
        <w:rPr/>
        <w:t>be distributed as if they were from operating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When a distribution is made from capital surplus, it is treated as if it</w:t>
      </w:r>
    </w:p>
    <w:p>
      <w:pPr>
        <w:pStyle w:val="PreformattedText"/>
        <w:rPr/>
      </w:pPr>
      <w:r>
        <w:rPr/>
        <w:t>were a repayment of the unit price from the initial public offering. To reflect</w:t>
      </w:r>
    </w:p>
    <w:p>
      <w:pPr>
        <w:pStyle w:val="PreformattedText"/>
        <w:rPr/>
      </w:pPr>
      <w:r>
        <w:rPr/>
        <w:t>repayment, we will adjust the minimum quarterly distribution and the target</w:t>
      </w:r>
    </w:p>
    <w:p>
      <w:pPr>
        <w:pStyle w:val="PreformattedText"/>
        <w:rPr/>
      </w:pPr>
      <w:r>
        <w:rPr/>
        <w:t>distribution levels downward by multiplying each amount by a fraction. This</w:t>
      </w:r>
    </w:p>
    <w:p>
      <w:pPr>
        <w:pStyle w:val="PreformattedText"/>
        <w:rPr/>
      </w:pPr>
      <w:r>
        <w:rPr/>
        <w:t>fraction is determined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 numerator is the unrecovered initial public unit price of the common</w:t>
      </w:r>
    </w:p>
    <w:p>
      <w:pPr>
        <w:pStyle w:val="PreformattedText"/>
        <w:rPr/>
      </w:pPr>
      <w:r>
        <w:rPr/>
        <w:t xml:space="preserve">      </w:t>
      </w:r>
      <w:r>
        <w:rPr/>
        <w:t>units immediately after giving effect to the repayment;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 denominator is the unrecovered initial unit price of the common units</w:t>
      </w:r>
    </w:p>
    <w:p>
      <w:pPr>
        <w:pStyle w:val="PreformattedText"/>
        <w:rPr/>
      </w:pPr>
      <w:r>
        <w:rPr/>
        <w:t xml:space="preserve">      </w:t>
      </w:r>
      <w:r>
        <w:rPr/>
        <w:t>immediately before the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unrecovered initial unit price is generally the initial public offering</w:t>
      </w:r>
    </w:p>
    <w:p>
      <w:pPr>
        <w:pStyle w:val="PreformattedText"/>
        <w:rPr/>
      </w:pPr>
      <w:r>
        <w:rPr/>
        <w:t>price per unit less any distributions from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adjustment to the minimum quarterly distribution may make it more</w:t>
      </w:r>
    </w:p>
    <w:p>
      <w:pPr>
        <w:pStyle w:val="PreformattedText"/>
        <w:rPr/>
      </w:pPr>
      <w:r>
        <w:rPr/>
        <w:t>likely that subordinated units will be converted into common units, whether</w:t>
      </w:r>
    </w:p>
    <w:p>
      <w:pPr>
        <w:pStyle w:val="PreformattedText"/>
        <w:rPr/>
      </w:pPr>
      <w:r>
        <w:rPr/>
        <w:t>upon the termination of the subordination period or the early conversion of</w:t>
      </w:r>
    </w:p>
    <w:p>
      <w:pPr>
        <w:pStyle w:val="PreformattedText"/>
        <w:rPr/>
      </w:pPr>
      <w:r>
        <w:rPr/>
        <w:t>some subordinated units. This adjustment may also accelerate the dates at which</w:t>
      </w:r>
    </w:p>
    <w:p>
      <w:pPr>
        <w:pStyle w:val="PreformattedText"/>
        <w:rPr/>
      </w:pPr>
      <w:r>
        <w:rPr/>
        <w:t>these conversions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"payback" of the initial unit price occurs when the unrecovered initial</w:t>
      </w:r>
    </w:p>
    <w:p>
      <w:pPr>
        <w:pStyle w:val="PreformattedText"/>
        <w:rPr/>
      </w:pPr>
      <w:r>
        <w:rPr/>
        <w:t>unit price of the common units is zero. At that time, the minimum quarterly</w:t>
      </w:r>
    </w:p>
    <w:p>
      <w:pPr>
        <w:pStyle w:val="PreformattedText"/>
        <w:rPr/>
      </w:pPr>
      <w:r>
        <w:rPr/>
        <w:t>distribution and the target distribution levels each will have been reduced to</w:t>
      </w:r>
    </w:p>
    <w:p>
      <w:pPr>
        <w:pStyle w:val="PreformattedText"/>
        <w:rPr/>
      </w:pPr>
      <w:r>
        <w:rPr/>
        <w:t>zero. All distributions of available cash from all sources after that time will</w:t>
      </w:r>
    </w:p>
    <w:p>
      <w:pPr>
        <w:pStyle w:val="PreformattedText"/>
        <w:rPr/>
      </w:pPr>
      <w:r>
        <w:rPr/>
        <w:t>be treated as if they were from operating surplus. Because the minimum</w:t>
      </w:r>
    </w:p>
    <w:p>
      <w:pPr>
        <w:pStyle w:val="PreformattedText"/>
        <w:rPr/>
      </w:pPr>
      <w:r>
        <w:rPr/>
        <w:t>quarterly distribution and the target distribution levels will have been</w:t>
      </w:r>
    </w:p>
    <w:p>
      <w:pPr>
        <w:pStyle w:val="PreformattedText"/>
        <w:rPr/>
      </w:pPr>
      <w:r>
        <w:rPr/>
        <w:t>reduced to zero, the general partner, in its capacity as holder of the</w:t>
      </w:r>
    </w:p>
    <w:p>
      <w:pPr>
        <w:pStyle w:val="PreformattedText"/>
        <w:rPr/>
      </w:pPr>
      <w:r>
        <w:rPr/>
        <w:t>incentive distribution rights, will then be entitled to receive 48% of all</w:t>
      </w:r>
    </w:p>
    <w:p>
      <w:pPr>
        <w:pStyle w:val="PreformattedText"/>
        <w:rPr/>
      </w:pPr>
      <w:r>
        <w:rPr/>
        <w:t>distributions of available cash. This is in addition to any distributions to</w:t>
      </w:r>
    </w:p>
    <w:p>
      <w:pPr>
        <w:pStyle w:val="PreformattedText"/>
        <w:rPr/>
      </w:pPr>
      <w:r>
        <w:rPr/>
        <w:t>which it may be entitled as a holder of units or its general 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from capital surplus will not reduce the minimum quarterly</w:t>
      </w:r>
    </w:p>
    <w:p>
      <w:pPr>
        <w:pStyle w:val="PreformattedText"/>
        <w:rPr/>
      </w:pPr>
      <w:r>
        <w:rPr/>
        <w:t>distribution or target distribution levels for the quarter in which they are</w:t>
      </w:r>
    </w:p>
    <w:p>
      <w:pPr>
        <w:pStyle w:val="PreformattedText"/>
        <w:rPr/>
      </w:pPr>
      <w:r>
        <w:rPr/>
        <w:t>distributed. We do not anticipate that there will be significant distributions</w:t>
      </w:r>
    </w:p>
    <w:p>
      <w:pPr>
        <w:pStyle w:val="PreformattedText"/>
        <w:rPr/>
      </w:pPr>
      <w:r>
        <w:rPr/>
        <w:t>from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Adjustment of Minimum Quarterly Distribution and Target Distribution Levels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adjustments made upon a distribution of available cash from</w:t>
      </w:r>
    </w:p>
    <w:p>
      <w:pPr>
        <w:pStyle w:val="PreformattedText"/>
        <w:rPr/>
      </w:pPr>
      <w:r>
        <w:rPr/>
        <w:t>capital surplus, we will adjust the following proportionately upward or</w:t>
      </w:r>
    </w:p>
    <w:p>
      <w:pPr>
        <w:pStyle w:val="PreformattedText"/>
        <w:rPr/>
      </w:pPr>
      <w:r>
        <w:rPr/>
        <w:t>downward, as appropriate, if any combination or subdivision of units should</w:t>
      </w:r>
    </w:p>
    <w:p>
      <w:pPr>
        <w:pStyle w:val="PreformattedText"/>
        <w:rPr/>
      </w:pP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the minimum quarterly distribution;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target distribution levels;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the unrecovered initial unit price;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(4) the number of additional common units issuable during the</w:t>
      </w:r>
    </w:p>
    <w:p>
      <w:pPr>
        <w:pStyle w:val="PreformattedText"/>
        <w:rPr/>
      </w:pPr>
      <w:r>
        <w:rPr/>
        <w:t xml:space="preserve">        </w:t>
      </w:r>
      <w:r>
        <w:rPr/>
        <w:t>subordination period without a unitholder vote;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(5) the number of common units issuable upon conversion of the</w:t>
      </w:r>
    </w:p>
    <w:p>
      <w:pPr>
        <w:pStyle w:val="PreformattedText"/>
        <w:rPr/>
      </w:pPr>
      <w:r>
        <w:rPr/>
        <w:t xml:space="preserve">        </w:t>
      </w:r>
      <w:r>
        <w:rPr/>
        <w:t>subordinated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(6) other amounts calculated on a per unit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example, if a two-for-one split of the common units should occur, the</w:t>
      </w:r>
    </w:p>
    <w:p>
      <w:pPr>
        <w:pStyle w:val="PreformattedText"/>
        <w:rPr/>
      </w:pPr>
      <w:r>
        <w:rPr/>
        <w:t>minimum quarterly distribution, the target distribution levels and the</w:t>
      </w:r>
    </w:p>
    <w:p>
      <w:pPr>
        <w:pStyle w:val="PreformattedText"/>
        <w:rPr/>
      </w:pPr>
      <w:r>
        <w:rPr/>
        <w:t>unrecovered initial unit price would each be reduced to 50% of its initial</w:t>
      </w:r>
    </w:p>
    <w:p>
      <w:pPr>
        <w:pStyle w:val="PreformattedText"/>
        <w:rPr/>
      </w:pPr>
      <w:r>
        <w:rPr/>
        <w:t>level. We will not make any adjustment by reason of the issuance of additional</w:t>
      </w:r>
    </w:p>
    <w:p>
      <w:pPr>
        <w:pStyle w:val="PreformattedText"/>
        <w:rPr/>
      </w:pPr>
      <w:r>
        <w:rPr/>
        <w:t>units for cash or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also adjust the minimum quarterly distribution and target</w:t>
      </w:r>
    </w:p>
    <w:p>
      <w:pPr>
        <w:pStyle w:val="PreformattedText"/>
        <w:rPr/>
      </w:pPr>
      <w:r>
        <w:rPr/>
        <w:t>distribution levels if legislation is enacted or if existing law is modified or</w:t>
      </w:r>
    </w:p>
    <w:p>
      <w:pPr>
        <w:pStyle w:val="PreformattedText"/>
        <w:rPr/>
      </w:pPr>
      <w:r>
        <w:rPr/>
        <w:t>interpreted in a manner that causes us or the subsidiaries to become taxable as</w:t>
      </w:r>
    </w:p>
    <w:p>
      <w:pPr>
        <w:pStyle w:val="PreformattedText"/>
        <w:rPr/>
      </w:pPr>
      <w:r>
        <w:rPr/>
        <w:t>corporations or otherwise subject to taxation as entities for federal, state or</w:t>
      </w:r>
    </w:p>
    <w:p>
      <w:pPr>
        <w:pStyle w:val="PreformattedText"/>
        <w:rPr/>
      </w:pPr>
      <w:r>
        <w:rPr/>
        <w:t>local income tax purposes. In this event, the minimum quarterly distribution</w:t>
      </w:r>
    </w:p>
    <w:p>
      <w:pPr>
        <w:pStyle w:val="PreformattedText"/>
        <w:rPr/>
      </w:pPr>
      <w:r>
        <w:rPr/>
        <w:t>and target distribution levels for each quarter after that time would be</w:t>
      </w:r>
    </w:p>
    <w:p>
      <w:pPr>
        <w:pStyle w:val="PreformattedText"/>
        <w:rPr/>
      </w:pPr>
      <w:r>
        <w:rPr/>
        <w:t>reduced to amounts equal to the product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(1)the minimum quarterly distribution and each of the target distribution</w:t>
      </w:r>
    </w:p>
    <w:p>
      <w:pPr>
        <w:pStyle w:val="PreformattedText"/>
        <w:rPr/>
      </w:pPr>
      <w:r>
        <w:rPr/>
        <w:t xml:space="preserve">   </w:t>
      </w:r>
      <w:r>
        <w:rPr/>
        <w:t>levels; multiplied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(2)one minus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(x) the highest marginal federal corporate income tax rate which could</w:t>
      </w:r>
    </w:p>
    <w:p>
      <w:pPr>
        <w:pStyle w:val="PreformattedText"/>
        <w:rPr/>
      </w:pPr>
      <w:r>
        <w:rPr/>
        <w:t xml:space="preserve">  </w:t>
      </w:r>
      <w:r>
        <w:rPr/>
        <w:t>apply;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(y)any increase in the effective overall state and local income tax rate</w:t>
      </w:r>
    </w:p>
    <w:p>
      <w:pPr>
        <w:pStyle w:val="PreformattedText"/>
        <w:rPr/>
      </w:pPr>
      <w:r>
        <w:rPr/>
        <w:t xml:space="preserve">         </w:t>
      </w:r>
      <w:r>
        <w:rPr/>
        <w:t>that would have been applicable to us or the subsidiaries in the</w:t>
      </w:r>
    </w:p>
    <w:p>
      <w:pPr>
        <w:pStyle w:val="PreformattedText"/>
        <w:rPr/>
      </w:pPr>
      <w:r>
        <w:rPr/>
        <w:t xml:space="preserve">         </w:t>
      </w:r>
      <w:r>
        <w:rPr/>
        <w:t>preceding calendar year as a result of the new imposition of the</w:t>
      </w:r>
    </w:p>
    <w:p>
      <w:pPr>
        <w:pStyle w:val="PreformattedText"/>
        <w:rPr/>
      </w:pPr>
      <w:r>
        <w:rPr/>
        <w:t xml:space="preserve">         </w:t>
      </w:r>
      <w:r>
        <w:rPr/>
        <w:t>entity level tax, after taking into account the benefit of any</w:t>
      </w:r>
    </w:p>
    <w:p>
      <w:pPr>
        <w:pStyle w:val="PreformattedText"/>
        <w:rPr/>
      </w:pPr>
      <w:r>
        <w:rPr/>
        <w:t xml:space="preserve">         </w:t>
      </w:r>
      <w:r>
        <w:rPr/>
        <w:t>deduction allowable for federal income tax purposes for the payment</w:t>
      </w:r>
    </w:p>
    <w:p>
      <w:pPr>
        <w:pStyle w:val="PreformattedText"/>
        <w:rPr/>
      </w:pPr>
      <w:r>
        <w:rPr/>
        <w:t xml:space="preserve">         </w:t>
      </w:r>
      <w:r>
        <w:rPr/>
        <w:t>of state and local income taxes, but only to the extent of the</w:t>
      </w:r>
    </w:p>
    <w:p>
      <w:pPr>
        <w:pStyle w:val="PreformattedText"/>
        <w:rPr/>
      </w:pPr>
      <w:r>
        <w:rPr/>
        <w:t xml:space="preserve">         </w:t>
      </w:r>
      <w:r>
        <w:rPr/>
        <w:t>increase in rates resulting from that legislation or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example, assuming we are not previously subject to state and local</w:t>
      </w:r>
    </w:p>
    <w:p>
      <w:pPr>
        <w:pStyle w:val="PreformattedText"/>
        <w:rPr/>
      </w:pPr>
      <w:r>
        <w:rPr/>
        <w:t>income tax, if we were to become taxable as an entity for federal income tax</w:t>
      </w:r>
    </w:p>
    <w:p>
      <w:pPr>
        <w:pStyle w:val="PreformattedText"/>
        <w:rPr/>
      </w:pPr>
      <w:r>
        <w:rPr/>
        <w:t>purposes and we became subject to a maximum marginal federal, and effective</w:t>
      </w:r>
    </w:p>
    <w:p>
      <w:pPr>
        <w:pStyle w:val="PreformattedText"/>
        <w:rPr/>
      </w:pPr>
      <w:r>
        <w:rPr/>
        <w:t>state and local, income tax rate of 38%, then the minimum quarterly</w:t>
      </w:r>
    </w:p>
    <w:p>
      <w:pPr>
        <w:pStyle w:val="PreformattedText"/>
        <w:rPr/>
      </w:pPr>
      <w:r>
        <w:rPr/>
        <w:t>distribution and the target distribution levels would each be reduced to 62% of</w:t>
      </w:r>
    </w:p>
    <w:p>
      <w:pPr>
        <w:pStyle w:val="PreformattedText"/>
        <w:rPr/>
      </w:pPr>
      <w:r>
        <w:rPr/>
        <w:t>the amount thereof immediately before the adjustment.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Cash Upon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Following the beginning of our dissolution and during the process of</w:t>
      </w:r>
    </w:p>
    <w:p>
      <w:pPr>
        <w:pStyle w:val="PreformattedText"/>
        <w:rPr/>
      </w:pPr>
      <w:r>
        <w:rPr/>
        <w:t>selling all our assets, we will sell or otherwise dispose of assets and the</w:t>
      </w:r>
    </w:p>
    <w:p>
      <w:pPr>
        <w:pStyle w:val="PreformattedText"/>
        <w:rPr/>
      </w:pPr>
      <w:r>
        <w:rPr/>
        <w:t>partners' capital account balances will be adjusted to reflect any resulting</w:t>
      </w:r>
    </w:p>
    <w:p>
      <w:pPr>
        <w:pStyle w:val="PreformattedText"/>
        <w:rPr/>
      </w:pPr>
      <w:r>
        <w:rPr/>
        <w:t>gain or loss. Our dissolution and the process of selling all of our assets is</w:t>
      </w:r>
    </w:p>
    <w:p>
      <w:pPr>
        <w:pStyle w:val="PreformattedText"/>
        <w:rPr/>
      </w:pPr>
      <w:r>
        <w:rPr/>
        <w:t>referred to as "liquidation." The proceeds of liquidation will first be</w:t>
      </w:r>
    </w:p>
    <w:p>
      <w:pPr>
        <w:pStyle w:val="PreformattedText"/>
        <w:rPr/>
      </w:pPr>
      <w:r>
        <w:rPr/>
        <w:t>applied to the payment of our creditors in the order of priority provided in</w:t>
      </w:r>
    </w:p>
    <w:p>
      <w:pPr>
        <w:pStyle w:val="PreformattedText"/>
        <w:rPr/>
      </w:pPr>
      <w:r>
        <w:rPr/>
        <w:t>the partnership agreement and by law. After that, we will distribute the</w:t>
      </w:r>
    </w:p>
    <w:p>
      <w:pPr>
        <w:pStyle w:val="PreformattedText"/>
        <w:rPr/>
      </w:pPr>
      <w:r>
        <w:rPr/>
        <w:t>proceeds to the unitholders and the general partner in accordance with their</w:t>
      </w:r>
    </w:p>
    <w:p>
      <w:pPr>
        <w:pStyle w:val="PreformattedText"/>
        <w:rPr/>
      </w:pPr>
      <w:r>
        <w:rPr/>
        <w:t>capital account balances, as so adjusted.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Partners are entitled to liquidating distributions in accordance with</w:t>
      </w:r>
    </w:p>
    <w:p>
      <w:pPr>
        <w:pStyle w:val="PreformattedText"/>
        <w:rPr/>
      </w:pPr>
      <w:r>
        <w:rPr/>
        <w:t>capital account balances. The allocations of gains and losses upon liquidation</w:t>
      </w:r>
    </w:p>
    <w:p>
      <w:pPr>
        <w:pStyle w:val="PreformattedText"/>
        <w:rPr/>
      </w:pPr>
      <w:r>
        <w:rPr/>
        <w:t>are intended, to the extent possible, to entitle the holders of outstanding</w:t>
      </w:r>
    </w:p>
    <w:p>
      <w:pPr>
        <w:pStyle w:val="PreformattedText"/>
        <w:rPr/>
      </w:pPr>
      <w:r>
        <w:rPr/>
        <w:t>common units to a preference over the holders of outstanding subordinated</w:t>
      </w:r>
    </w:p>
    <w:p>
      <w:pPr>
        <w:pStyle w:val="PreformattedText"/>
        <w:rPr/>
      </w:pPr>
      <w:r>
        <w:rPr/>
        <w:t>units upon our liquidation, to the extent required to permit common</w:t>
      </w:r>
    </w:p>
    <w:p>
      <w:pPr>
        <w:pStyle w:val="PreformattedText"/>
        <w:rPr/>
      </w:pPr>
      <w:r>
        <w:rPr/>
        <w:t>unitholders to receive their unrecovered unit price plus any unpaid arrearages</w:t>
      </w:r>
    </w:p>
    <w:p>
      <w:pPr>
        <w:pStyle w:val="PreformattedText"/>
        <w:rPr/>
      </w:pPr>
      <w:r>
        <w:rPr/>
        <w:t>in payment of the minimum quarterly distribution on the common units. Thus,</w:t>
      </w:r>
    </w:p>
    <w:p>
      <w:pPr>
        <w:pStyle w:val="PreformattedText"/>
        <w:rPr/>
      </w:pPr>
      <w:r>
        <w:rPr/>
        <w:t>net losses recognized upon our liquidation will be allocated to the holders of</w:t>
      </w:r>
    </w:p>
    <w:p>
      <w:pPr>
        <w:pStyle w:val="PreformattedText"/>
        <w:rPr/>
      </w:pPr>
      <w:r>
        <w:rPr/>
        <w:t>the subordinated units to the extent of their capital account balances before</w:t>
      </w:r>
    </w:p>
    <w:p>
      <w:pPr>
        <w:pStyle w:val="PreformattedText"/>
        <w:rPr/>
      </w:pPr>
      <w:r>
        <w:rPr/>
        <w:t>any loss is allocated to the holders of the common units. Also, net gains</w:t>
      </w:r>
    </w:p>
    <w:p>
      <w:pPr>
        <w:pStyle w:val="PreformattedText"/>
        <w:rPr/>
      </w:pPr>
      <w:r>
        <w:rPr/>
        <w:t>recognized upon liquidation will be allocated first to restore negative</w:t>
      </w:r>
    </w:p>
    <w:p>
      <w:pPr>
        <w:pStyle w:val="PreformattedText"/>
        <w:rPr/>
      </w:pPr>
      <w:r>
        <w:rPr/>
        <w:t>balances in the capital accounts of the general partner and any unitholders</w:t>
      </w:r>
    </w:p>
    <w:p>
      <w:pPr>
        <w:pStyle w:val="PreformattedText"/>
        <w:rPr/>
      </w:pPr>
      <w:r>
        <w:rPr/>
        <w:t>and then to the common unitholders until their capital account balances equal</w:t>
      </w:r>
    </w:p>
    <w:p>
      <w:pPr>
        <w:pStyle w:val="PreformattedText"/>
        <w:rPr/>
      </w:pPr>
      <w:r>
        <w:rPr/>
        <w:t>their unrecovered initial unit price plus unpaid arrearages in payment of the</w:t>
      </w:r>
    </w:p>
    <w:p>
      <w:pPr>
        <w:pStyle w:val="PreformattedText"/>
        <w:rPr/>
      </w:pPr>
      <w:r>
        <w:rPr/>
        <w:t>minimum quarterly distribution of the common units. However, we cannot assure</w:t>
      </w:r>
    </w:p>
    <w:p>
      <w:pPr>
        <w:pStyle w:val="PreformattedText"/>
        <w:rPr/>
      </w:pPr>
      <w:r>
        <w:rPr/>
        <w:t>you that there will be sufficient gain upon our liquidation to enable the</w:t>
      </w:r>
    </w:p>
    <w:p>
      <w:pPr>
        <w:pStyle w:val="PreformattedText"/>
        <w:rPr/>
      </w:pPr>
      <w:r>
        <w:rPr/>
        <w:t>holders of common units to fully recover all of these amounts, even though</w:t>
      </w:r>
    </w:p>
    <w:p>
      <w:pPr>
        <w:pStyle w:val="PreformattedText"/>
        <w:rPr/>
      </w:pPr>
      <w:r>
        <w:rPr/>
        <w:t>there may be cash available for distribution to the holders of subordinated</w:t>
      </w:r>
    </w:p>
    <w:p>
      <w:pPr>
        <w:pStyle w:val="PreformattedText"/>
        <w:rPr/>
      </w:pPr>
      <w:r>
        <w:rPr/>
        <w:t>units. Any further net gain as recognized upon liquidation will be allocated</w:t>
      </w:r>
    </w:p>
    <w:p>
      <w:pPr>
        <w:pStyle w:val="PreformattedText"/>
        <w:rPr/>
      </w:pPr>
      <w:r>
        <w:rPr/>
        <w:t>in a manner that takes into account the incentive distribution rights of the</w:t>
      </w:r>
    </w:p>
    <w:p>
      <w:pPr>
        <w:pStyle w:val="PreformattedText"/>
        <w:rPr/>
      </w:pPr>
      <w:r>
        <w:rPr/>
        <w:t>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manner of the adjustment is as provided in the partnership agreement.</w:t>
      </w:r>
    </w:p>
    <w:p>
      <w:pPr>
        <w:pStyle w:val="PreformattedText"/>
        <w:rPr/>
      </w:pPr>
      <w:r>
        <w:rPr/>
        <w:t>If our liquidation occurs before the end of the subordination period, we will</w:t>
      </w:r>
    </w:p>
    <w:p>
      <w:pPr>
        <w:pStyle w:val="PreformattedText"/>
        <w:rPr/>
      </w:pPr>
      <w:r>
        <w:rPr/>
        <w:t>allocate any gain, or unrealized gain attributable to assets distributed in</w:t>
      </w:r>
    </w:p>
    <w:p>
      <w:pPr>
        <w:pStyle w:val="PreformattedText"/>
        <w:rPr/>
      </w:pPr>
      <w:r>
        <w:rPr/>
        <w:t>kind, to the partners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First, to the general partner and the holders of units who have negative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to the extent of and in proportion to</w:t>
      </w:r>
    </w:p>
    <w:p>
      <w:pPr>
        <w:pStyle w:val="PreformattedText"/>
        <w:rPr/>
      </w:pPr>
      <w:r>
        <w:rPr/>
        <w:t xml:space="preserve">     </w:t>
      </w:r>
      <w:r>
        <w:rPr/>
        <w:t>those negative balances;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Second, 98% to the common unitholders, pro rata, and 2% to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 until the capital account for each common unit is equal to the</w:t>
      </w:r>
    </w:p>
    <w:p>
      <w:pPr>
        <w:pStyle w:val="PreformattedText"/>
        <w:rPr/>
      </w:pPr>
      <w:r>
        <w:rPr/>
        <w:t xml:space="preserve">     </w:t>
      </w:r>
      <w:r>
        <w:rPr/>
        <w:t>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unrecovered initial unit price for that common unit;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amount of the minimum quarterly distribution for the quarter</w:t>
      </w:r>
    </w:p>
    <w:p>
      <w:pPr>
        <w:pStyle w:val="PreformattedText"/>
        <w:rPr/>
      </w:pPr>
      <w:r>
        <w:rPr/>
        <w:t xml:space="preserve">  </w:t>
      </w:r>
      <w:r>
        <w:rPr/>
        <w:t>during which our liquidation occurs;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(3) any unpaid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that common unit;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Third, 98% to the subordinated unitholders, pro rata, and 2% to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until the capital account for each subordinated unit is</w:t>
      </w:r>
    </w:p>
    <w:p>
      <w:pPr>
        <w:pStyle w:val="PreformattedText"/>
        <w:rPr/>
      </w:pPr>
      <w:r>
        <w:rPr/>
        <w:t xml:space="preserve">     </w:t>
      </w:r>
      <w:r>
        <w:rPr/>
        <w:t>equal to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unrecovered initial unit price on that subordinated unit;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amount of the minimum quarterly distribution for the quarter</w:t>
      </w:r>
    </w:p>
    <w:p>
      <w:pPr>
        <w:pStyle w:val="PreformattedText"/>
        <w:rPr/>
      </w:pPr>
      <w:r>
        <w:rPr/>
        <w:t xml:space="preserve">  </w:t>
      </w:r>
      <w:r>
        <w:rPr/>
        <w:t>during which our liquidation occurs;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Fourth, 85% to all unitholders, pro rata, and 15% to the general partner</w:t>
      </w:r>
    </w:p>
    <w:p>
      <w:pPr>
        <w:pStyle w:val="PreformattedText"/>
        <w:rPr/>
      </w:pPr>
      <w:r>
        <w:rPr/>
        <w:t xml:space="preserve">     </w:t>
      </w:r>
      <w:r>
        <w:rPr/>
        <w:t>until there has been allocated under this paragraph an amount per unit</w:t>
      </w:r>
    </w:p>
    <w:p>
      <w:pPr>
        <w:pStyle w:val="PreformattedText"/>
        <w:rPr/>
      </w:pPr>
      <w:r>
        <w:rPr/>
        <w:t xml:space="preserve">     </w:t>
      </w:r>
      <w:r>
        <w:rPr/>
        <w:t>equal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sum of the excess of the first target distribution per unit</w:t>
      </w:r>
    </w:p>
    <w:p>
      <w:pPr>
        <w:pStyle w:val="PreformattedText"/>
        <w:rPr/>
      </w:pPr>
      <w:r>
        <w:rPr/>
        <w:t xml:space="preserve">  </w:t>
      </w:r>
      <w:r>
        <w:rPr/>
        <w:t>over the minimum quarterly distribution per unit for each quarter of our</w:t>
      </w:r>
    </w:p>
    <w:p>
      <w:pPr>
        <w:pStyle w:val="PreformattedText"/>
        <w:rPr/>
      </w:pPr>
      <w:r>
        <w:rPr/>
        <w:t xml:space="preserve">  </w:t>
      </w:r>
      <w:r>
        <w:rPr/>
        <w:t>existence;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cumulative amount per unit of any distributions of available</w:t>
      </w:r>
    </w:p>
    <w:p>
      <w:pPr>
        <w:pStyle w:val="PreformattedText"/>
        <w:rPr/>
      </w:pPr>
      <w:r>
        <w:rPr/>
        <w:t xml:space="preserve">  </w:t>
      </w:r>
      <w:r>
        <w:rPr/>
        <w:t>cash from operating surplus in excess of the minimum quarterly distribution</w:t>
      </w:r>
    </w:p>
    <w:p>
      <w:pPr>
        <w:pStyle w:val="PreformattedText"/>
        <w:rPr/>
      </w:pPr>
      <w:r>
        <w:rPr/>
        <w:t xml:space="preserve">  </w:t>
      </w:r>
      <w:r>
        <w:rPr/>
        <w:t>per unit that was distributed 85% to the unitholders, pro rata, and 15% to</w:t>
      </w:r>
    </w:p>
    <w:p>
      <w:pPr>
        <w:pStyle w:val="PreformattedText"/>
        <w:rPr/>
      </w:pPr>
      <w:r>
        <w:rPr/>
        <w:t xml:space="preserve">  </w:t>
      </w:r>
      <w:r>
        <w:rPr/>
        <w:t>the general partner for each quarter of our existence;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Fifth, 75% to all unitholders, pro rata, and 25% to the general partner,</w:t>
      </w:r>
    </w:p>
    <w:p>
      <w:pPr>
        <w:pStyle w:val="PreformattedText"/>
        <w:rPr/>
      </w:pPr>
      <w:r>
        <w:rPr/>
        <w:t xml:space="preserve">     </w:t>
      </w:r>
      <w:r>
        <w:rPr/>
        <w:t>until there has been allocated under this paragraph an amount per unit</w:t>
      </w:r>
    </w:p>
    <w:p>
      <w:pPr>
        <w:pStyle w:val="PreformattedText"/>
        <w:rPr/>
      </w:pPr>
      <w:r>
        <w:rPr/>
        <w:t xml:space="preserve">     </w:t>
      </w:r>
      <w:r>
        <w:rPr/>
        <w:t>equal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sum of the excess of the second target distribution per unit</w:t>
      </w:r>
    </w:p>
    <w:p>
      <w:pPr>
        <w:pStyle w:val="PreformattedText"/>
        <w:rPr/>
      </w:pPr>
      <w:r>
        <w:rPr/>
        <w:t xml:space="preserve">  </w:t>
      </w:r>
      <w:r>
        <w:rPr/>
        <w:t>over the first target distribution per unit for each quarter of our</w:t>
      </w:r>
    </w:p>
    <w:p>
      <w:pPr>
        <w:pStyle w:val="PreformattedText"/>
        <w:rPr/>
      </w:pPr>
      <w:r>
        <w:rPr/>
        <w:t xml:space="preserve">  </w:t>
      </w:r>
      <w:r>
        <w:rPr/>
        <w:t>existence;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cumulative amount per unit of any distributions of available</w:t>
      </w:r>
    </w:p>
    <w:p>
      <w:pPr>
        <w:pStyle w:val="PreformattedText"/>
        <w:rPr/>
      </w:pPr>
      <w:r>
        <w:rPr/>
        <w:t xml:space="preserve">  </w:t>
      </w:r>
      <w:r>
        <w:rPr/>
        <w:t>cash from operating surplus in excess of the first target distribution per</w:t>
      </w:r>
    </w:p>
    <w:p>
      <w:pPr>
        <w:pStyle w:val="PreformattedText"/>
        <w:rPr/>
      </w:pPr>
      <w:r>
        <w:rPr/>
        <w:t xml:space="preserve">  </w:t>
      </w:r>
      <w:r>
        <w:rPr/>
        <w:t>unit that was distributed 75% to the unitholders, pro rata, and 25% to the</w:t>
      </w:r>
    </w:p>
    <w:p>
      <w:pPr>
        <w:pStyle w:val="PreformattedText"/>
        <w:rPr/>
      </w:pPr>
      <w:r>
        <w:rPr/>
        <w:t xml:space="preserve">  </w:t>
      </w:r>
      <w:r>
        <w:rPr/>
        <w:t>general partner for each quarter of our existence;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Thereafter, 50% to all unitholders, pro rata, and 50% to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liquidation occurs after the end of the subordination period, the</w:t>
      </w:r>
    </w:p>
    <w:p>
      <w:pPr>
        <w:pStyle w:val="PreformattedText"/>
        <w:rPr/>
      </w:pPr>
      <w:r>
        <w:rPr/>
        <w:t>distinction between common units and subordinated units will disappear, so that</w:t>
      </w:r>
    </w:p>
    <w:p>
      <w:pPr>
        <w:pStyle w:val="PreformattedText"/>
        <w:rPr/>
      </w:pPr>
      <w:r>
        <w:rPr/>
        <w:t>clause (3) of the second priority above and all of the third priority above</w:t>
      </w:r>
    </w:p>
    <w:p>
      <w:pPr>
        <w:pStyle w:val="PreformattedText"/>
        <w:rPr/>
      </w:pPr>
      <w:r>
        <w:rPr/>
        <w:t>will no longer be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our liquidation, we will generally allocate any loss to the general</w:t>
      </w:r>
    </w:p>
    <w:p>
      <w:pPr>
        <w:pStyle w:val="PreformattedText"/>
        <w:rPr/>
      </w:pPr>
      <w:r>
        <w:rPr/>
        <w:t>partner and the unitholders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First, 98% to holders of subordinated units in proportion to the positive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and 2% to the general partner until</w:t>
      </w:r>
    </w:p>
    <w:p>
      <w:pPr>
        <w:pStyle w:val="PreformattedText"/>
        <w:rPr/>
      </w:pPr>
      <w:r>
        <w:rPr/>
        <w:t xml:space="preserve">     </w:t>
      </w:r>
      <w:r>
        <w:rPr/>
        <w:t>the capital accounts of the holders of the subordinated units have been</w:t>
      </w:r>
    </w:p>
    <w:p>
      <w:pPr>
        <w:pStyle w:val="PreformattedText"/>
        <w:rPr/>
      </w:pPr>
      <w:r>
        <w:rPr/>
        <w:t xml:space="preserve">     </w:t>
      </w:r>
      <w:r>
        <w:rPr/>
        <w:t>reduced to zero;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Second, 98% to the holders of common units in proportion to the positive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and 2% to the general partner until</w:t>
      </w:r>
    </w:p>
    <w:p>
      <w:pPr>
        <w:pStyle w:val="PreformattedText"/>
        <w:rPr/>
      </w:pPr>
      <w:r>
        <w:rPr/>
        <w:t xml:space="preserve">     </w:t>
      </w:r>
      <w:r>
        <w:rPr/>
        <w:t>the capital accounts of the common unitholders have been reduced to zero;</w:t>
      </w:r>
    </w:p>
    <w:p>
      <w:pPr>
        <w:pStyle w:val="PreformattedText"/>
        <w:rPr/>
      </w:pPr>
      <w:r>
        <w:rPr/>
        <w:t xml:space="preserve">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Thereafter, 100% to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liquidation occurs after the end of the subordination period, the</w:t>
      </w:r>
    </w:p>
    <w:p>
      <w:pPr>
        <w:pStyle w:val="PreformattedText"/>
        <w:rPr/>
      </w:pPr>
      <w:r>
        <w:rPr/>
        <w:t>distinction between common units and subordinated units will disappear, so that</w:t>
      </w:r>
    </w:p>
    <w:p>
      <w:pPr>
        <w:pStyle w:val="PreformattedText"/>
        <w:rPr/>
      </w:pPr>
      <w:r>
        <w:rPr/>
        <w:t>all of the first priority above will no longer be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we will make interim adjustments to capital accounts at the</w:t>
      </w:r>
    </w:p>
    <w:p>
      <w:pPr>
        <w:pStyle w:val="PreformattedText"/>
        <w:rPr/>
      </w:pPr>
      <w:r>
        <w:rPr/>
        <w:t>time we issue additional interests in our partnership or make distributions of</w:t>
      </w:r>
    </w:p>
    <w:p>
      <w:pPr>
        <w:pStyle w:val="PreformattedText"/>
        <w:rPr/>
      </w:pPr>
      <w:r>
        <w:rPr/>
        <w:t>property. These adjustments will be based on the fair market value of the</w:t>
      </w:r>
    </w:p>
    <w:p>
      <w:pPr>
        <w:pStyle w:val="PreformattedText"/>
        <w:rPr/>
      </w:pPr>
      <w:r>
        <w:rPr/>
        <w:t>interests or the property distributed. We will allocate any gain or loss</w:t>
      </w:r>
    </w:p>
    <w:p>
      <w:pPr>
        <w:pStyle w:val="PreformattedText"/>
        <w:rPr/>
      </w:pPr>
      <w:r>
        <w:rPr/>
        <w:t>resulting from the adjustments to the unitholders and the general partner in</w:t>
      </w:r>
    </w:p>
    <w:p>
      <w:pPr>
        <w:pStyle w:val="PreformattedText"/>
        <w:rPr/>
      </w:pPr>
      <w:r>
        <w:rPr/>
        <w:t>the same manner as gain or loss is allocated upon liquidation. In the event</w:t>
      </w:r>
    </w:p>
    <w:p>
      <w:pPr>
        <w:pStyle w:val="PreformattedText"/>
        <w:rPr/>
      </w:pPr>
      <w:r>
        <w:rPr/>
        <w:t>that positive interim adjustments are made to the capital accounts, any later</w:t>
      </w:r>
    </w:p>
    <w:p>
      <w:pPr>
        <w:pStyle w:val="PreformattedText"/>
        <w:rPr/>
      </w:pPr>
      <w:r>
        <w:rPr/>
        <w:t>negative adjustments to the capital accounts resulting from the issuance of</w:t>
      </w:r>
    </w:p>
    <w:p>
      <w:pPr>
        <w:pStyle w:val="PreformattedText"/>
        <w:rPr/>
      </w:pPr>
      <w:r>
        <w:rPr/>
        <w:t>additional units, our distributions of property or upon our liquidation, will</w:t>
      </w:r>
    </w:p>
    <w:p>
      <w:pPr>
        <w:pStyle w:val="PreformattedText"/>
        <w:rPr/>
      </w:pPr>
      <w:r>
        <w:rPr/>
        <w:t>be allocated in a manner which results, to the extent possible, in the capital</w:t>
      </w:r>
    </w:p>
    <w:p>
      <w:pPr>
        <w:pStyle w:val="PreformattedText"/>
        <w:rPr/>
      </w:pPr>
      <w:r>
        <w:rPr/>
        <w:t>account balances of the general partner equaling the amount which would have</w:t>
      </w:r>
    </w:p>
    <w:p>
      <w:pPr>
        <w:pStyle w:val="PreformattedText"/>
        <w:rPr/>
      </w:pPr>
      <w:r>
        <w:rPr/>
        <w:t>been the general partner's capital account balances if no earlier positive</w:t>
      </w:r>
    </w:p>
    <w:p>
      <w:pPr>
        <w:pStyle w:val="PreformattedText"/>
        <w:rPr/>
      </w:pPr>
      <w:r>
        <w:rPr/>
        <w:t>adjustments to the capital accounts have been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MARKET PRICE OF AND DISTRIBUTIONS 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units, excluding the Class B common units, are listed on the NYSE</w:t>
      </w:r>
    </w:p>
    <w:p>
      <w:pPr>
        <w:pStyle w:val="PreformattedText"/>
        <w:rPr/>
      </w:pPr>
      <w:r>
        <w:rPr/>
        <w:t>under the symbol "PAA." On September 8, 1999, the last reported per unit sales</w:t>
      </w:r>
    </w:p>
    <w:p>
      <w:pPr>
        <w:pStyle w:val="PreformattedText"/>
        <w:rPr/>
      </w:pPr>
      <w:r>
        <w:rPr/>
        <w:t>price of the common units on the NYSE was $19.50. The following table sets</w:t>
      </w:r>
    </w:p>
    <w:p>
      <w:pPr>
        <w:pStyle w:val="PreformattedText"/>
        <w:rPr/>
      </w:pPr>
      <w:r>
        <w:rPr/>
        <w:t>forth the high and low sales prices for the common units as reported on the</w:t>
      </w:r>
    </w:p>
    <w:p>
      <w:pPr>
        <w:pStyle w:val="PreformattedText"/>
        <w:rPr/>
      </w:pPr>
      <w:r>
        <w:rPr/>
        <w:t>NYSE and the cash distributions declared per common unit for the periods</w:t>
      </w:r>
    </w:p>
    <w:p>
      <w:pPr>
        <w:pStyle w:val="PreformattedText"/>
        <w:rPr/>
      </w:pPr>
      <w:r>
        <w:rPr/>
        <w:t>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Distribution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Price Range     Declared Per Unit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 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Common  Subordinated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High     Low     Unit       Unit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 -------- ------- 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 xml:space="preserve">  </w:t>
      </w:r>
      <w:r>
        <w:rPr/>
        <w:t>Second Quarter......................... $19.3125 $16.3125 $0.4625   $0.4625</w:t>
      </w:r>
    </w:p>
    <w:p>
      <w:pPr>
        <w:pStyle w:val="PreformattedText"/>
        <w:rPr/>
      </w:pPr>
      <w:r>
        <w:rPr/>
        <w:t xml:space="preserve">  </w:t>
      </w:r>
      <w:r>
        <w:rPr/>
        <w:t>First Quarter.......................... $19.00   $15.875  $0.45     $0.45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 xml:space="preserve">  </w:t>
      </w:r>
      <w:r>
        <w:rPr/>
        <w:t>Fourth Quarter......................... $20.125  $16.25   $0.193*   $0.193*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</w:t>
      </w:r>
      <w:r>
        <w:rPr/>
        <w:t>* Represents a partial quarterly distribution for the period from November</w:t>
      </w:r>
    </w:p>
    <w:p>
      <w:pPr>
        <w:pStyle w:val="PreformattedText"/>
        <w:rPr/>
      </w:pPr>
      <w:r>
        <w:rPr/>
        <w:t>23, 1998, the date of our initial public offering, to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September 7, 1999, there were approximately 140 holders of record of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 History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paid the full minimum quarterly distribution of $0.45 per unit on all of</w:t>
      </w:r>
    </w:p>
    <w:p>
      <w:pPr>
        <w:pStyle w:val="PreformattedText"/>
        <w:rPr/>
      </w:pPr>
      <w:r>
        <w:rPr/>
        <w:t>our common and subordinated units for the first quarter of 1999. In addition,</w:t>
      </w:r>
    </w:p>
    <w:p>
      <w:pPr>
        <w:pStyle w:val="PreformattedText"/>
        <w:rPr/>
      </w:pPr>
      <w:r>
        <w:rPr/>
        <w:t>for the second quarter of 1999, we distributed $0.4625 ($0.0125 in excess of</w:t>
      </w:r>
    </w:p>
    <w:p>
      <w:pPr>
        <w:pStyle w:val="PreformattedText"/>
        <w:rPr/>
      </w:pPr>
      <w:r>
        <w:rPr/>
        <w:t>the minimum quarterly distribution) on all of our outstanding common and</w:t>
      </w:r>
    </w:p>
    <w:p>
      <w:pPr>
        <w:pStyle w:val="PreformattedText"/>
        <w:rPr/>
      </w:pPr>
      <w:r>
        <w:rPr/>
        <w:t>subordinated units. In accordance with the terms of our partnership agreement,</w:t>
      </w:r>
    </w:p>
    <w:p>
      <w:pPr>
        <w:pStyle w:val="PreformattedText"/>
        <w:rPr/>
      </w:pPr>
      <w:r>
        <w:rPr/>
        <w:t>the general partner receives an increasing percentage of cash distributed in</w:t>
      </w:r>
    </w:p>
    <w:p>
      <w:pPr>
        <w:pStyle w:val="PreformattedText"/>
        <w:rPr/>
      </w:pPr>
      <w:r>
        <w:rPr/>
        <w:t>excess of the minimum quarterly distribution. Accordingly, our general partner</w:t>
      </w:r>
    </w:p>
    <w:p>
      <w:pPr>
        <w:pStyle w:val="PreformattedText"/>
        <w:rPr/>
      </w:pPr>
      <w:r>
        <w:rPr/>
        <w:t>received 15% of the distributions in excess of the minimum quarterly</w:t>
      </w:r>
    </w:p>
    <w:p>
      <w:pPr>
        <w:pStyle w:val="PreformattedText"/>
        <w:rPr/>
      </w:pPr>
      <w:r>
        <w:rPr/>
        <w:t>distribution for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SELECTED PRO FORMA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Selected Pro Forma Financial and Operating Data are</w:t>
      </w:r>
    </w:p>
    <w:p>
      <w:pPr>
        <w:pStyle w:val="PreformattedText"/>
        <w:rPr/>
      </w:pPr>
      <w:r>
        <w:rPr/>
        <w:t>derived from the historical financial statements of Plains All American</w:t>
      </w:r>
    </w:p>
    <w:p>
      <w:pPr>
        <w:pStyle w:val="PreformattedText"/>
        <w:rPr/>
      </w:pPr>
      <w:r>
        <w:rPr/>
        <w:t>Pipeline; the Scurlock Permian businesses, formerly owned by Marathon Ashland</w:t>
      </w:r>
    </w:p>
    <w:p>
      <w:pPr>
        <w:pStyle w:val="PreformattedText"/>
        <w:rPr/>
      </w:pPr>
      <w:r>
        <w:rPr/>
        <w:t>Petroleum; Wingfoot Ventures Seven, Inc., a wholly owned subsidiary of Goodyear</w:t>
      </w:r>
    </w:p>
    <w:p>
      <w:pPr>
        <w:pStyle w:val="PreformattedText"/>
        <w:rPr/>
      </w:pPr>
      <w:r>
        <w:rPr/>
        <w:t>and the former owner of the All American Pipeline and the SJV Gathering System;</w:t>
      </w:r>
    </w:p>
    <w:p>
      <w:pPr>
        <w:pStyle w:val="PreformattedText"/>
        <w:rPr/>
      </w:pPr>
      <w:r>
        <w:rPr/>
        <w:t>and our predecessor,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Year Ended                  Six Months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December 31, 1998          Ended June 30, 1999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 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         Pro Forma       Pro     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Forma (1)   As Adjusted (2) Forma (1)   As Adjusted (2)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--------------- ----------  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(in thousands, except per unit and barrel amounts)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 $2,817,051    $2,817,051    $1,705,586    $1,705,586</w:t>
      </w:r>
    </w:p>
    <w:p>
      <w:pPr>
        <w:pStyle w:val="PreformattedText"/>
        <w:rPr/>
      </w:pPr>
      <w:r>
        <w:rPr/>
        <w:t xml:space="preserve">  </w:t>
      </w:r>
      <w:r>
        <w:rPr/>
        <w:t>Cost of sales and</w:t>
      </w:r>
    </w:p>
    <w:p>
      <w:pPr>
        <w:pStyle w:val="PreformattedText"/>
        <w:rPr/>
      </w:pPr>
      <w:r>
        <w:rPr/>
        <w:t xml:space="preserve">   </w:t>
      </w:r>
      <w:r>
        <w:rPr/>
        <w:t>operations...........  2,710,157     2,710,157     1,649,327     1,649,327</w:t>
      </w:r>
    </w:p>
    <w:p>
      <w:pPr>
        <w:pStyle w:val="PreformattedText"/>
        <w:rPr/>
      </w:pPr>
      <w:r>
        <w:rPr/>
        <w:t xml:space="preserve">  </w:t>
      </w:r>
      <w:r>
        <w:rPr/>
        <w:t>Inventory market</w:t>
      </w:r>
    </w:p>
    <w:p>
      <w:pPr>
        <w:pStyle w:val="PreformattedText"/>
        <w:rPr/>
      </w:pPr>
      <w:r>
        <w:rPr/>
        <w:t xml:space="preserve">   </w:t>
      </w:r>
      <w:r>
        <w:rPr/>
        <w:t>valuation charge</w:t>
      </w:r>
    </w:p>
    <w:p>
      <w:pPr>
        <w:pStyle w:val="PreformattedText"/>
        <w:rPr/>
      </w:pPr>
      <w:r>
        <w:rPr/>
        <w:t xml:space="preserve">   </w:t>
      </w:r>
      <w:r>
        <w:rPr/>
        <w:t>(credit).............      9,499         9,499        (9,499)       (9,499)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Gross margin..........     97,395        97,395        65,758        65,758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General and</w:t>
      </w:r>
    </w:p>
    <w:p>
      <w:pPr>
        <w:pStyle w:val="PreformattedText"/>
        <w:rPr/>
      </w:pPr>
      <w:r>
        <w:rPr/>
        <w:t xml:space="preserve">   </w:t>
      </w:r>
      <w:r>
        <w:rPr/>
        <w:t>administrative</w:t>
      </w:r>
    </w:p>
    <w:p>
      <w:pPr>
        <w:pStyle w:val="PreformattedText"/>
        <w:rPr/>
      </w:pPr>
      <w:r>
        <w:rPr/>
        <w:t xml:space="preserve">   </w:t>
      </w:r>
      <w:r>
        <w:rPr/>
        <w:t>expenses.............     34,183        34,183        16,791        16,791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     17,328        17,328         8,680         8,680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Total expenses........     51,511        51,511        25,471        25,471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Operating income......     45,884        45,884        40,287        40,287</w:t>
      </w:r>
    </w:p>
    <w:p>
      <w:pPr>
        <w:pStyle w:val="PreformattedText"/>
        <w:rPr/>
      </w:pPr>
      <w:r>
        <w:rPr/>
        <w:t xml:space="preserve">  </w:t>
      </w:r>
      <w:r>
        <w:rPr/>
        <w:t>Interest expense......     22,109        18,233        10,911         9,120</w:t>
      </w:r>
    </w:p>
    <w:p>
      <w:pPr>
        <w:pStyle w:val="PreformattedText"/>
        <w:rPr/>
      </w:pPr>
      <w:r>
        <w:rPr/>
        <w:t xml:space="preserve">  </w:t>
      </w:r>
      <w:r>
        <w:rPr/>
        <w:t>Other expense.........         --            --           410           410</w:t>
      </w:r>
    </w:p>
    <w:p>
      <w:pPr>
        <w:pStyle w:val="PreformattedText"/>
        <w:rPr/>
      </w:pPr>
      <w:r>
        <w:rPr/>
        <w:t xml:space="preserve">  </w:t>
      </w:r>
      <w:r>
        <w:rPr/>
        <w:t>Interest and other</w:t>
      </w:r>
    </w:p>
    <w:p>
      <w:pPr>
        <w:pStyle w:val="PreformattedText"/>
        <w:rPr/>
      </w:pPr>
      <w:r>
        <w:rPr/>
        <w:t xml:space="preserve">   </w:t>
      </w:r>
      <w:r>
        <w:rPr/>
        <w:t>income...............     (1,435)       (1,435)         (768)         (768)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Pro forma net income.. $   25,210    $   29,086    $   29,734    $   31,525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 xml:space="preserve">  </w:t>
      </w:r>
      <w:r>
        <w:rPr/>
        <w:t>Pro forma net income</w:t>
      </w:r>
    </w:p>
    <w:p>
      <w:pPr>
        <w:pStyle w:val="PreformattedText"/>
        <w:rPr/>
      </w:pPr>
      <w:r>
        <w:rPr/>
        <w:t xml:space="preserve">   </w:t>
      </w:r>
      <w:r>
        <w:rPr/>
        <w:t>per unit............. $     0.79    $     0.84    $     0.93    $     0.91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>Balance Sheet Data (at</w:t>
      </w:r>
    </w:p>
    <w:p>
      <w:pPr>
        <w:pStyle w:val="PreformattedText"/>
        <w:rPr/>
      </w:pPr>
      <w:r>
        <w:rPr/>
        <w:t xml:space="preserve"> </w:t>
      </w:r>
      <w:r>
        <w:rPr/>
        <w:t>end of period):</w:t>
      </w:r>
    </w:p>
    <w:p>
      <w:pPr>
        <w:pStyle w:val="PreformattedText"/>
        <w:rPr/>
      </w:pPr>
      <w:r>
        <w:rPr/>
        <w:t xml:space="preserve">  </w:t>
      </w:r>
      <w:r>
        <w:rPr/>
        <w:t>Working capital.......                                           $    3,712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                                            1,006,786</w:t>
      </w:r>
    </w:p>
    <w:p>
      <w:pPr>
        <w:pStyle w:val="PreformattedText"/>
        <w:rPr/>
      </w:pPr>
      <w:r>
        <w:rPr/>
        <w:t xml:space="preserve">  </w:t>
      </w:r>
      <w:r>
        <w:rPr/>
        <w:t>Total long-term debt..                                              241,834</w:t>
      </w:r>
    </w:p>
    <w:p>
      <w:pPr>
        <w:pStyle w:val="PreformattedText"/>
        <w:rPr/>
      </w:pPr>
      <w:r>
        <w:rPr/>
        <w:t xml:space="preserve">  </w:t>
      </w:r>
      <w:r>
        <w:rPr/>
        <w:t>Partners' capital.....                                              354,056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</w:t>
      </w:r>
      <w:r>
        <w:rPr/>
        <w:t>EBITDA(3)............. $   74,146    $   74,146    $   39,826    $   39,826</w:t>
      </w:r>
    </w:p>
    <w:p>
      <w:pPr>
        <w:pStyle w:val="PreformattedText"/>
        <w:rPr/>
      </w:pPr>
      <w:r>
        <w:rPr/>
        <w:t xml:space="preserve">  </w:t>
      </w:r>
      <w:r>
        <w:rPr/>
        <w:t>Maintenance capital</w:t>
      </w:r>
    </w:p>
    <w:p>
      <w:pPr>
        <w:pStyle w:val="PreformattedText"/>
        <w:rPr/>
      </w:pPr>
      <w:r>
        <w:rPr/>
        <w:t xml:space="preserve">   </w:t>
      </w:r>
      <w:r>
        <w:rPr/>
        <w:t>expenditures(4)......      2,991         2,991         1,176         1,176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 </w:t>
      </w:r>
      <w:r>
        <w:rPr/>
        <w:t>Volumes (barrels per</w:t>
      </w:r>
    </w:p>
    <w:p>
      <w:pPr>
        <w:pStyle w:val="PreformattedText"/>
        <w:rPr/>
      </w:pPr>
      <w:r>
        <w:rPr/>
        <w:t xml:space="preserve">   </w:t>
      </w:r>
      <w:r>
        <w:rPr/>
        <w:t>day):</w:t>
      </w:r>
    </w:p>
    <w:p>
      <w:pPr>
        <w:pStyle w:val="PreformattedText"/>
        <w:rPr/>
      </w:pPr>
      <w:r>
        <w:rPr/>
        <w:t xml:space="preserve">   </w:t>
      </w:r>
      <w:r>
        <w:rPr/>
        <w:t>Lease gathering......    282,400       282,400       316,900       316,900</w:t>
      </w:r>
    </w:p>
    <w:p>
      <w:pPr>
        <w:pStyle w:val="PreformattedText"/>
        <w:rPr/>
      </w:pPr>
      <w:r>
        <w:rPr/>
        <w:t xml:space="preserve">   </w:t>
      </w:r>
      <w:r>
        <w:rPr/>
        <w:t>Bulk purchases.......    212,100       212,100       189,300       189,300</w:t>
      </w:r>
    </w:p>
    <w:p>
      <w:pPr>
        <w:pStyle w:val="PreformattedText"/>
        <w:rPr/>
      </w:pPr>
      <w:r>
        <w:rPr/>
        <w:t xml:space="preserve">   </w:t>
      </w:r>
      <w:r>
        <w:rPr/>
        <w:t>Terminal</w:t>
      </w:r>
    </w:p>
    <w:p>
      <w:pPr>
        <w:pStyle w:val="PreformattedText"/>
        <w:rPr/>
      </w:pPr>
      <w:r>
        <w:rPr/>
        <w:t xml:space="preserve">    </w:t>
      </w:r>
      <w:r>
        <w:rPr/>
        <w:t>throughput(5).......     79,800        79,800        79,200        79,200</w:t>
      </w:r>
    </w:p>
    <w:p>
      <w:pPr>
        <w:pStyle w:val="PreformattedText"/>
        <w:rPr/>
      </w:pPr>
      <w:r>
        <w:rPr/>
        <w:t xml:space="preserve">   </w:t>
      </w:r>
      <w:r>
        <w:rPr/>
        <w:t>Pipeline:</w:t>
      </w:r>
    </w:p>
    <w:p>
      <w:pPr>
        <w:pStyle w:val="PreformattedText"/>
        <w:rPr/>
      </w:pPr>
      <w:r>
        <w:rPr/>
        <w:t xml:space="preserve">    </w:t>
      </w:r>
      <w:r>
        <w:rPr/>
        <w:t>Tariff..............    152,300       152,300       138,900       138,900</w:t>
      </w:r>
    </w:p>
    <w:p>
      <w:pPr>
        <w:pStyle w:val="PreformattedText"/>
        <w:rPr/>
      </w:pPr>
      <w:r>
        <w:rPr/>
        <w:t xml:space="preserve">    </w:t>
      </w:r>
      <w:r>
        <w:rPr/>
        <w:t>Margin(6)...........     49,200        49,200        55,400        55,400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pipeline.....    201,500       201,500       194,300       194,300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Reflects the acquisition of the Scurlock Permian businesses, the</w:t>
      </w:r>
    </w:p>
    <w:p>
      <w:pPr>
        <w:pStyle w:val="PreformattedText"/>
        <w:rPr/>
      </w:pPr>
      <w:r>
        <w:rPr/>
        <w:t xml:space="preserve">    </w:t>
      </w:r>
      <w:r>
        <w:rPr/>
        <w:t>acquisition of the All American Pipeline and the SJV Gathering System from</w:t>
      </w:r>
    </w:p>
    <w:p>
      <w:pPr>
        <w:pStyle w:val="PreformattedText"/>
        <w:rPr/>
      </w:pPr>
      <w:r>
        <w:rPr/>
        <w:t xml:space="preserve">    </w:t>
      </w:r>
      <w:r>
        <w:rPr/>
        <w:t>Goodyear, and the initial public offering and the transactions whereby</w:t>
      </w:r>
    </w:p>
    <w:p>
      <w:pPr>
        <w:pStyle w:val="PreformattedText"/>
        <w:rPr/>
      </w:pPr>
      <w:r>
        <w:rPr/>
        <w:t xml:space="preserve">    </w:t>
      </w:r>
      <w:r>
        <w:rPr/>
        <w:t>Plains All American Pipeline became the successor to the business of our</w:t>
      </w:r>
    </w:p>
    <w:p>
      <w:pPr>
        <w:pStyle w:val="PreformattedText"/>
        <w:rPr/>
      </w:pPr>
      <w:r>
        <w:rPr/>
        <w:t xml:space="preserve">    </w:t>
      </w:r>
      <w:r>
        <w:rPr/>
        <w:t>predecessor, as if such transactions took place on January 1, 1998.</w:t>
      </w:r>
    </w:p>
    <w:p>
      <w:pPr>
        <w:pStyle w:val="PreformattedText"/>
        <w:rPr/>
      </w:pPr>
      <w:r>
        <w:rPr/>
        <w:t>(2) In addition to the transactions described in footnote (1) above, reflects</w:t>
      </w:r>
    </w:p>
    <w:p>
      <w:pPr>
        <w:pStyle w:val="PreformattedText"/>
        <w:rPr/>
      </w:pPr>
      <w:r>
        <w:rPr/>
        <w:t xml:space="preserve">    </w:t>
      </w:r>
      <w:r>
        <w:rPr/>
        <w:t>the proceeds from this offering, including interest savings resulting from</w:t>
      </w:r>
    </w:p>
    <w:p>
      <w:pPr>
        <w:pStyle w:val="PreformattedText"/>
        <w:rPr/>
      </w:pPr>
      <w:r>
        <w:rPr/>
        <w:t xml:space="preserve">    </w:t>
      </w:r>
      <w:r>
        <w:rPr/>
        <w:t>the repayment of debt with these proceeds as if the offering took place on</w:t>
      </w:r>
    </w:p>
    <w:p>
      <w:pPr>
        <w:pStyle w:val="PreformattedText"/>
        <w:rPr/>
      </w:pPr>
      <w:r>
        <w:rPr/>
        <w:t xml:space="preserve">    </w:t>
      </w:r>
      <w:r>
        <w:rPr/>
        <w:t>January 1, 1998.</w:t>
      </w:r>
    </w:p>
    <w:p>
      <w:pPr>
        <w:pStyle w:val="PreformattedText"/>
        <w:rPr/>
      </w:pPr>
      <w:r>
        <w:rPr/>
        <w:t>(3)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Our EBITDA calculation excludes a non-cash inventory</w:t>
      </w:r>
    </w:p>
    <w:p>
      <w:pPr>
        <w:pStyle w:val="PreformattedText"/>
        <w:rPr/>
      </w:pPr>
      <w:r>
        <w:rPr/>
        <w:t xml:space="preserve">    </w:t>
      </w:r>
      <w:r>
        <w:rPr/>
        <w:t>market valuation charge of approximately $9.5 million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1998, and a non-cash inventory market valuation credit of</w:t>
      </w:r>
    </w:p>
    <w:p>
      <w:pPr>
        <w:pStyle w:val="PreformattedText"/>
        <w:rPr/>
      </w:pPr>
      <w:r>
        <w:rPr/>
        <w:t xml:space="preserve">    </w:t>
      </w:r>
      <w:r>
        <w:rPr/>
        <w:t>approximately $9.5 million for the six months ended June 30, 1999. EBITDA</w:t>
      </w:r>
    </w:p>
    <w:p>
      <w:pPr>
        <w:pStyle w:val="PreformattedText"/>
        <w:rPr/>
      </w:pPr>
      <w:r>
        <w:rPr/>
        <w:t xml:space="preserve">    </w:t>
      </w:r>
      <w:r>
        <w:rPr/>
        <w:t>provides additional information for evaluating our ability to make the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and is presented solely as a supplemental</w:t>
      </w:r>
    </w:p>
    <w:p>
      <w:pPr>
        <w:pStyle w:val="PreformattedText"/>
        <w:rPr/>
      </w:pPr>
      <w:r>
        <w:rPr/>
        <w:t xml:space="preserve">    </w:t>
      </w:r>
      <w:r>
        <w:rPr/>
        <w:t>measure. EBITDA is not a measurement presented in accordance with generally</w:t>
      </w:r>
    </w:p>
    <w:p>
      <w:pPr>
        <w:pStyle w:val="PreformattedText"/>
        <w:rPr/>
      </w:pPr>
      <w:r>
        <w:rPr/>
        <w:t xml:space="preserve">    </w:t>
      </w:r>
      <w:r>
        <w:rPr/>
        <w:t>accepted accounting principles and is not intended to be used in lieu of</w:t>
      </w:r>
    </w:p>
    <w:p>
      <w:pPr>
        <w:pStyle w:val="PreformattedText"/>
        <w:rPr/>
      </w:pPr>
      <w:r>
        <w:rPr/>
        <w:t xml:space="preserve">    </w:t>
      </w:r>
      <w:r>
        <w:rPr/>
        <w:t>GAAP presentations of results of operations and cash provided by operating</w:t>
      </w:r>
    </w:p>
    <w:p>
      <w:pPr>
        <w:pStyle w:val="PreformattedText"/>
        <w:rPr/>
      </w:pPr>
      <w:r>
        <w:rPr/>
        <w:t xml:space="preserve">    </w:t>
      </w:r>
      <w:r>
        <w:rPr/>
        <w:t>activities. Our EBITDA may not be comparable to EBITDA of other entities as</w:t>
      </w:r>
    </w:p>
    <w:p>
      <w:pPr>
        <w:pStyle w:val="PreformattedText"/>
        <w:rPr/>
      </w:pPr>
      <w:r>
        <w:rPr/>
        <w:t xml:space="preserve">    </w:t>
      </w:r>
      <w:r>
        <w:rPr/>
        <w:t>other entities may not calculate EBITDA in the same manner as we do.</w:t>
      </w:r>
    </w:p>
    <w:p>
      <w:pPr>
        <w:pStyle w:val="PreformattedText"/>
        <w:rPr/>
      </w:pPr>
      <w:r>
        <w:rPr/>
        <w:t>(4)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operating capacity are</w:t>
      </w:r>
    </w:p>
    <w:p>
      <w:pPr>
        <w:pStyle w:val="PreformattedText"/>
        <w:rPr/>
      </w:pPr>
      <w:r>
        <w:rPr/>
        <w:t xml:space="preserve">    </w:t>
      </w:r>
      <w:r>
        <w:rPr/>
        <w:t>charged to expense as incurred.</w:t>
      </w:r>
    </w:p>
    <w:p>
      <w:pPr>
        <w:pStyle w:val="PreformattedText"/>
        <w:rPr/>
      </w:pPr>
      <w:r>
        <w:rPr/>
        <w:t>(5)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  <w:t>(6)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SELECTED HISTORICAL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November 23, 1998, we completed our initial public offering and the</w:t>
      </w:r>
    </w:p>
    <w:p>
      <w:pPr>
        <w:pStyle w:val="PreformattedText"/>
        <w:rPr/>
      </w:pPr>
      <w:r>
        <w:rPr/>
        <w:t>transactions whereby we became the successor to the business of our</w:t>
      </w:r>
    </w:p>
    <w:p>
      <w:pPr>
        <w:pStyle w:val="PreformattedText"/>
        <w:rPr/>
      </w:pPr>
      <w:r>
        <w:rPr/>
        <w:t>predecessor. The financial information below for Plains All American Pipeline</w:t>
      </w:r>
    </w:p>
    <w:p>
      <w:pPr>
        <w:pStyle w:val="PreformattedText"/>
        <w:rPr/>
      </w:pPr>
      <w:r>
        <w:rPr/>
        <w:t>was derived from our audited consolidated financial statements as of December</w:t>
      </w:r>
    </w:p>
    <w:p>
      <w:pPr>
        <w:pStyle w:val="PreformattedText"/>
        <w:rPr/>
      </w:pPr>
      <w:r>
        <w:rPr/>
        <w:t>31, 1998, and for the period from November 23, 1998 through December 31, 1998.</w:t>
      </w:r>
    </w:p>
    <w:p>
      <w:pPr>
        <w:pStyle w:val="PreformattedText"/>
        <w:rPr/>
      </w:pPr>
      <w:r>
        <w:rPr/>
        <w:t>The financial information below for our predecessor was derived from the</w:t>
      </w:r>
    </w:p>
    <w:p>
      <w:pPr>
        <w:pStyle w:val="PreformattedText"/>
        <w:rPr/>
      </w:pPr>
      <w:r>
        <w:rPr/>
        <w:t>audited combined financial statements of our predecessor, as of December 31,</w:t>
      </w:r>
    </w:p>
    <w:p>
      <w:pPr>
        <w:pStyle w:val="PreformattedText"/>
        <w:rPr/>
      </w:pPr>
      <w:r>
        <w:rPr/>
        <w:t>1997, 1996, 1995 and 1994 and for the period from January 1, 1998 through</w:t>
      </w:r>
    </w:p>
    <w:p>
      <w:pPr>
        <w:pStyle w:val="PreformattedText"/>
        <w:rPr/>
      </w:pPr>
      <w:r>
        <w:rPr/>
        <w:t>November 22, 1998 and for the years ended December 31, 1997, 1996, 1995 and</w:t>
      </w:r>
    </w:p>
    <w:p>
      <w:pPr>
        <w:pStyle w:val="PreformattedText"/>
        <w:rPr/>
      </w:pPr>
      <w:r>
        <w:rPr/>
        <w:t>1994, including the notes thereto. The operating data for all periods is</w:t>
      </w:r>
    </w:p>
    <w:p>
      <w:pPr>
        <w:pStyle w:val="PreformattedText"/>
        <w:rPr/>
      </w:pPr>
      <w:r>
        <w:rPr/>
        <w:t>derived from our records as well as the records of our predecessor. Commencing</w:t>
      </w:r>
    </w:p>
    <w:p>
      <w:pPr>
        <w:pStyle w:val="PreformattedText"/>
        <w:rPr/>
      </w:pPr>
      <w:r>
        <w:rPr/>
        <w:t>May 1, 1999, the results of operations of the Scurlock Permian businesses are</w:t>
      </w:r>
    </w:p>
    <w:p>
      <w:pPr>
        <w:pStyle w:val="PreformattedText"/>
        <w:rPr/>
      </w:pPr>
      <w:r>
        <w:rPr/>
        <w:t>included in the results of operations of Plains All American Pipeline.</w:t>
      </w:r>
    </w:p>
    <w:p>
      <w:pPr>
        <w:pStyle w:val="PreformattedText"/>
        <w:rPr/>
      </w:pPr>
      <w:r>
        <w:rPr/>
        <w:t>Commencing July 30, 1998, the results of operations of the All American</w:t>
      </w:r>
    </w:p>
    <w:p>
      <w:pPr>
        <w:pStyle w:val="PreformattedText"/>
        <w:rPr/>
      </w:pPr>
      <w:r>
        <w:rPr/>
        <w:t>Pipeline and the SJV Gathering System are included in the results of operations</w:t>
      </w:r>
    </w:p>
    <w:p>
      <w:pPr>
        <w:pStyle w:val="PreformattedText"/>
        <w:rPr/>
      </w:pPr>
      <w:r>
        <w:rPr/>
        <w:t>of our predecessor and Plains All American Pipeline. The selected financial</w:t>
      </w:r>
    </w:p>
    <w:p>
      <w:pPr>
        <w:pStyle w:val="PreformattedText"/>
        <w:rPr/>
      </w:pPr>
      <w:r>
        <w:rPr/>
        <w:t>data should be read in conjunction with the consolidated and combined financial</w:t>
      </w:r>
    </w:p>
    <w:p>
      <w:pPr>
        <w:pStyle w:val="PreformattedText"/>
        <w:rPr/>
      </w:pPr>
      <w:r>
        <w:rPr/>
        <w:t>statements, including the notes thereto, included elsewhere in this prospectus,</w:t>
      </w:r>
    </w:p>
    <w:p>
      <w:pPr>
        <w:pStyle w:val="PreformattedText"/>
        <w:rPr/>
      </w:pPr>
      <w:r>
        <w:rPr/>
        <w:t>and "Management's Discussion and Analysis of Financial Condition and Results of</w:t>
      </w:r>
    </w:p>
    <w:p>
      <w:pPr>
        <w:pStyle w:val="PreformattedText"/>
        <w:rPr/>
      </w:pPr>
      <w:r>
        <w:rPr/>
        <w:t>Operations."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Plains All              Plains All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American                American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Predecessor                          Pipeline   Predecessor  Pipeline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 ------------ -----------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January 1,  November 23,    Six Months Ended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Year Ended December 31,             1998 to      1998 to           June 30,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  November 22, December 31, 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1994      1995      1996      1997      1998(1)        1998        1998      1999(2)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------------ ------------ ----------- 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(in thousands, except for operating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</w:t>
      </w:r>
      <w:r>
        <w:rPr/>
        <w:t>Revenues............... $199,239  $339,825  $531,698  $752,522    $953,244     $176,445    $330,683   $1,318,284</w:t>
      </w:r>
    </w:p>
    <w:p>
      <w:pPr>
        <w:pStyle w:val="PreformattedText"/>
        <w:rPr/>
      </w:pPr>
      <w:r>
        <w:rPr/>
        <w:t xml:space="preserve"> </w:t>
      </w:r>
      <w:r>
        <w:rPr/>
        <w:t>Cost of sales and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  193,050   333,459   522,167   740,042     922,263      168,946     321,483    1,272,244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Gross margin...........    6,189     6,366     9,531    12,480      30,981        7,499       9,200       46,040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General and</w:t>
      </w:r>
    </w:p>
    <w:p>
      <w:pPr>
        <w:pStyle w:val="PreformattedText"/>
        <w:rPr/>
      </w:pPr>
      <w:r>
        <w:rPr/>
        <w:t xml:space="preserve">  </w:t>
      </w:r>
      <w:r>
        <w:rPr/>
        <w:t>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    2,376     2,415     2,974     3,529       4,526          771       2,041        7,947</w:t>
      </w:r>
    </w:p>
    <w:p>
      <w:pPr>
        <w:pStyle w:val="PreformattedText"/>
        <w:rPr/>
      </w:pPr>
      <w:r>
        <w:rPr/>
        <w:t xml:space="preserve">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      906       944     1,140     1,165       4,179        1,192         621        6,671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expenses.........    3,282     3,359     4,114     4,694       8,705        1,963       2,662       14,618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income.......    2,907     3,007     5,417     7,786      22,276        5,536       6,538       31,422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    3,550     3,460     3,559     4,516      11,260        1,371       1,828        7,913</w:t>
      </w:r>
    </w:p>
    <w:p>
      <w:pPr>
        <w:pStyle w:val="PreformattedText"/>
        <w:rPr/>
      </w:pPr>
      <w:r>
        <w:rPr/>
        <w:t xml:space="preserve"> </w:t>
      </w:r>
      <w:r>
        <w:rPr/>
        <w:t>Other expense..........       --        --        --        --          --           --          --          410</w:t>
      </w:r>
    </w:p>
    <w:p>
      <w:pPr>
        <w:pStyle w:val="PreformattedText"/>
        <w:rPr/>
      </w:pPr>
      <w:r>
        <w:rPr/>
        <w:t xml:space="preserve"> </w:t>
      </w:r>
      <w:r>
        <w:rPr/>
        <w:t>Interest and other</w:t>
      </w:r>
    </w:p>
    <w:p>
      <w:pPr>
        <w:pStyle w:val="PreformattedText"/>
        <w:rPr/>
      </w:pPr>
      <w:r>
        <w:rPr/>
        <w:t xml:space="preserve">  </w:t>
      </w:r>
      <w:r>
        <w:rPr/>
        <w:t>income................     (115)     (115)      (90)     (138)       (572)         (12)       (581)        (287)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 </w:t>
      </w:r>
      <w:r>
        <w:rPr/>
        <w:t>before provision</w:t>
      </w:r>
    </w:p>
    <w:p>
      <w:pPr>
        <w:pStyle w:val="PreformattedText"/>
        <w:rPr/>
      </w:pPr>
      <w:r>
        <w:rPr/>
        <w:t xml:space="preserve">  </w:t>
      </w:r>
      <w:r>
        <w:rPr/>
        <w:t>(benefit) in lieu of</w:t>
      </w:r>
    </w:p>
    <w:p>
      <w:pPr>
        <w:pStyle w:val="PreformattedText"/>
        <w:rPr/>
      </w:pPr>
      <w:r>
        <w:rPr/>
        <w:t xml:space="preserve">  </w:t>
      </w:r>
      <w:r>
        <w:rPr/>
        <w:t>income taxes..........     (528)     (338)    1,948     3,408      11,588        4,177       5,291       23,386</w:t>
      </w:r>
    </w:p>
    <w:p>
      <w:pPr>
        <w:pStyle w:val="PreformattedText"/>
        <w:rPr/>
      </w:pPr>
      <w:r>
        <w:rPr/>
        <w:t xml:space="preserve"> </w:t>
      </w:r>
      <w:r>
        <w:rPr/>
        <w:t>Provision (benefit) in</w:t>
      </w:r>
    </w:p>
    <w:p>
      <w:pPr>
        <w:pStyle w:val="PreformattedText"/>
        <w:rPr/>
      </w:pPr>
      <w:r>
        <w:rPr/>
        <w:t xml:space="preserve">  </w:t>
      </w:r>
      <w:r>
        <w:rPr/>
        <w:t>lieu of income</w:t>
      </w:r>
    </w:p>
    <w:p>
      <w:pPr>
        <w:pStyle w:val="PreformattedText"/>
        <w:rPr/>
      </w:pPr>
      <w:r>
        <w:rPr/>
        <w:t xml:space="preserve">  </w:t>
      </w:r>
      <w:r>
        <w:rPr/>
        <w:t>taxes.................     (151)      (93)      726     1,268       4,563           --       2,037           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(loss)...... $   (377) $   (245) $  1,222  $  2,140    $  7,025     $  4,177    $  3,254   $   23,386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  ========  ========  ========    ========     ========    ========   ==========</w:t>
      </w:r>
    </w:p>
    <w:p>
      <w:pPr>
        <w:pStyle w:val="PreformattedText"/>
        <w:rPr/>
      </w:pPr>
      <w:r>
        <w:rPr/>
        <w:t>Balance Sheet Data</w:t>
      </w:r>
    </w:p>
    <w:p>
      <w:pPr>
        <w:pStyle w:val="PreformattedText"/>
        <w:rPr/>
      </w:pPr>
      <w:r>
        <w:rPr/>
        <w:t xml:space="preserve"> </w:t>
      </w:r>
      <w:r>
        <w:rPr/>
        <w:t>(at end of period):</w:t>
      </w:r>
    </w:p>
    <w:p>
      <w:pPr>
        <w:pStyle w:val="PreformattedText"/>
        <w:rPr/>
      </w:pPr>
      <w:r>
        <w:rPr/>
        <w:t xml:space="preserve"> </w:t>
      </w:r>
      <w:r>
        <w:rPr/>
        <w:t>Working capital........ $  4,734  $  3,055  $  2,586  $  2,017         N/A     $  9,331    $ 37,791   $    3,712</w:t>
      </w:r>
    </w:p>
    <w:p>
      <w:pPr>
        <w:pStyle w:val="PreformattedText"/>
        <w:rPr/>
      </w:pPr>
      <w:r>
        <w:rPr/>
        <w:t xml:space="preserve"> </w:t>
      </w:r>
      <w:r>
        <w:rPr/>
        <w:t>Total assets...........   62,847    82,076   122,557   149,619         N/A      607,186     180,667    1,006,786</w:t>
      </w:r>
    </w:p>
    <w:p>
      <w:pPr>
        <w:pStyle w:val="PreformattedText"/>
        <w:rPr/>
      </w:pPr>
      <w:r>
        <w:rPr/>
        <w:t xml:space="preserve"> </w:t>
      </w:r>
      <w:r>
        <w:rPr/>
        <w:t>Related party debt:</w:t>
      </w:r>
    </w:p>
    <w:p>
      <w:pPr>
        <w:pStyle w:val="PreformattedText"/>
        <w:rPr/>
      </w:pPr>
      <w:r>
        <w:rPr/>
        <w:t xml:space="preserve">   </w:t>
      </w:r>
      <w:r>
        <w:rPr/>
        <w:t>Short-term...........       --     6,524     9,501     8,945         N/A        7,768      10,190       16,482</w:t>
      </w:r>
    </w:p>
    <w:p>
      <w:pPr>
        <w:pStyle w:val="PreformattedText"/>
        <w:rPr/>
      </w:pPr>
      <w:r>
        <w:rPr/>
        <w:t xml:space="preserve">   </w:t>
      </w:r>
      <w:r>
        <w:rPr/>
        <w:t>Long-term............   35,854    32,095    31,811    28,531         N/A           --      31,143           --</w:t>
      </w:r>
    </w:p>
    <w:p>
      <w:pPr>
        <w:pStyle w:val="PreformattedText"/>
        <w:rPr/>
      </w:pPr>
      <w:r>
        <w:rPr/>
        <w:t xml:space="preserve"> </w:t>
      </w:r>
      <w:r>
        <w:rPr/>
        <w:t>Total long-term</w:t>
      </w:r>
    </w:p>
    <w:p>
      <w:pPr>
        <w:pStyle w:val="PreformattedText"/>
        <w:rPr/>
      </w:pPr>
      <w:r>
        <w:rPr/>
        <w:t xml:space="preserve">  </w:t>
      </w:r>
      <w:r>
        <w:rPr/>
        <w:t>debt(3)...............       --        --        --        --         N/A      175,000          --      289,350</w:t>
      </w:r>
    </w:p>
    <w:p>
      <w:pPr>
        <w:pStyle w:val="PreformattedText"/>
        <w:rPr/>
      </w:pPr>
      <w:r>
        <w:rPr/>
        <w:t xml:space="preserve"> </w:t>
      </w:r>
      <w:r>
        <w:rPr/>
        <w:t>Combined equity........    2,858     2,613     3,835     5,975         N/A           --      37,928           --</w:t>
      </w:r>
    </w:p>
    <w:p>
      <w:pPr>
        <w:pStyle w:val="PreformattedText"/>
        <w:rPr/>
      </w:pPr>
      <w:r>
        <w:rPr/>
        <w:t xml:space="preserve"> </w:t>
      </w:r>
      <w:r>
        <w:rPr/>
        <w:t>Partners' capital......       --        --        --        --         N/A      277,643          --      306,540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Plains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Plains All                All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American               American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Predecessor                      Pipeline   Predecessor Pipeline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--------------------------------------------- ------------ ----------- 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January 1,  November 23,   Six Months Ended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Year Ended December 31,          1998 to      1998 to          June 30,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  November 22, December 31, 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1994    1995    1996    1997      1998(1)        1998        1998     1999(2)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  ------  ------  -------  ------------ ------------ ----------- 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(in thousands, except for operating data)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</w:t>
      </w:r>
      <w:r>
        <w:rPr/>
        <w:t>EBITDA(4)..............  $3,928  $4,066  $6,647  $ 9,089    $ 27,027     $ 6,740      $ 7,740   $ 37,970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operating activities..   4,763  (5,800)    733  (12,869)     21,384       8,392       (2,984)    15,471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investing activities..    (485)   (721) (3,285)  (1,854)   (399,611)     (3,089)        (506)  (146,806)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financing activities..  (4,723)  6,457   2,759   14,321     386,154         200       32,767    137,965</w:t>
      </w:r>
    </w:p>
    <w:p>
      <w:pPr>
        <w:pStyle w:val="PreformattedText"/>
        <w:rPr/>
      </w:pPr>
      <w:r>
        <w:rPr/>
        <w:t xml:space="preserve"> </w:t>
      </w:r>
      <w:r>
        <w:rPr/>
        <w:t>Maintenance capital</w:t>
      </w:r>
    </w:p>
    <w:p>
      <w:pPr>
        <w:pStyle w:val="PreformattedText"/>
        <w:rPr/>
      </w:pPr>
      <w:r>
        <w:rPr/>
        <w:t xml:space="preserve">  </w:t>
      </w:r>
      <w:r>
        <w:rPr/>
        <w:t>expenditures(5).......     274     571   1,063      678       1,479         200          455        327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</w:t>
      </w:r>
      <w:r>
        <w:rPr/>
        <w:t>Volumes (barrels per</w:t>
      </w:r>
    </w:p>
    <w:p>
      <w:pPr>
        <w:pStyle w:val="PreformattedText"/>
        <w:rPr/>
      </w:pPr>
      <w:r>
        <w:rPr/>
        <w:t xml:space="preserve">  </w:t>
      </w:r>
      <w:r>
        <w:rPr/>
        <w:t>day):</w:t>
      </w:r>
    </w:p>
    <w:p>
      <w:pPr>
        <w:pStyle w:val="PreformattedText"/>
        <w:rPr/>
      </w:pPr>
      <w:r>
        <w:rPr/>
        <w:t xml:space="preserve"> </w:t>
      </w:r>
      <w:r>
        <w:rPr/>
        <w:t>Lease gathering........  29,600  45,900  58,500   71,400      87,100     126,200       81,900    186,300</w:t>
      </w:r>
    </w:p>
    <w:p>
      <w:pPr>
        <w:pStyle w:val="PreformattedText"/>
        <w:rPr/>
      </w:pPr>
      <w:r>
        <w:rPr/>
        <w:t xml:space="preserve"> </w:t>
      </w:r>
      <w:r>
        <w:rPr/>
        <w:t>Bulk purchases.........      --  10,200  31,700   48,500      94,700     133,600      102,100    115,700</w:t>
      </w:r>
    </w:p>
    <w:p>
      <w:pPr>
        <w:pStyle w:val="PreformattedText"/>
        <w:rPr/>
      </w:pPr>
      <w:r>
        <w:rPr/>
        <w:t xml:space="preserve"> </w:t>
      </w:r>
      <w:r>
        <w:rPr/>
        <w:t>Terminal</w:t>
      </w:r>
    </w:p>
    <w:p>
      <w:pPr>
        <w:pStyle w:val="PreformattedText"/>
        <w:rPr/>
      </w:pPr>
      <w:r>
        <w:rPr/>
        <w:t xml:space="preserve">  </w:t>
      </w:r>
      <w:r>
        <w:rPr/>
        <w:t>throughput(6).........  28,900  42,500  59,800   76,700      81,400      61,900       74,500     79,200</w:t>
      </w:r>
    </w:p>
    <w:p>
      <w:pPr>
        <w:pStyle w:val="PreformattedText"/>
        <w:rPr/>
      </w:pPr>
      <w:r>
        <w:rPr/>
        <w:t xml:space="preserve"> </w:t>
      </w:r>
      <w:r>
        <w:rPr/>
        <w:t>Pipeline:</w:t>
      </w:r>
    </w:p>
    <w:p>
      <w:pPr>
        <w:pStyle w:val="PreformattedText"/>
        <w:rPr/>
      </w:pPr>
      <w:r>
        <w:rPr/>
        <w:t xml:space="preserve">  </w:t>
      </w:r>
      <w:r>
        <w:rPr/>
        <w:t>Tariff................      --      --      --       --     113,700     110,200           --    123,200</w:t>
      </w:r>
    </w:p>
    <w:p>
      <w:pPr>
        <w:pStyle w:val="PreformattedText"/>
        <w:rPr/>
      </w:pPr>
      <w:r>
        <w:rPr/>
        <w:t xml:space="preserve">  </w:t>
      </w:r>
      <w:r>
        <w:rPr/>
        <w:t>Margin(7).............      --      --      --       --      49,100      50,900           --     55,400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  ------  ------  -------    --------     -------      -------   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      --      --       --     162,800     161,100           --    178,600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  ======  ======  =======    ========     =======      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</w:t>
      </w:r>
    </w:p>
    <w:p>
      <w:pPr>
        <w:pStyle w:val="PreformattedText"/>
        <w:rPr/>
      </w:pPr>
      <w:r>
        <w:rPr/>
        <w:t>(1) Includes the historical operating results of the All American Pipeline and</w:t>
      </w:r>
    </w:p>
    <w:p>
      <w:pPr>
        <w:pStyle w:val="PreformattedText"/>
        <w:rPr/>
      </w:pPr>
      <w:r>
        <w:rPr/>
        <w:t xml:space="preserve">    </w:t>
      </w:r>
      <w:r>
        <w:rPr/>
        <w:t>the SJV Gathering System since July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Includes the historical operating results of the Scurlock Permian</w:t>
      </w:r>
    </w:p>
    <w:p>
      <w:pPr>
        <w:pStyle w:val="PreformattedText"/>
        <w:rPr/>
      </w:pPr>
      <w:r>
        <w:rPr/>
        <w:t xml:space="preserve">    </w:t>
      </w:r>
      <w:r>
        <w:rPr/>
        <w:t>businesses since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Excludes related party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EBITDA is not a measurement presented in accordance with</w:t>
      </w:r>
    </w:p>
    <w:p>
      <w:pPr>
        <w:pStyle w:val="PreformattedText"/>
        <w:rPr/>
      </w:pPr>
      <w:r>
        <w:rPr/>
        <w:t xml:space="preserve">    </w:t>
      </w:r>
      <w:r>
        <w:rPr/>
        <w:t>GAAP and is not intended to be used in lieu of GAAP presentations of</w:t>
      </w:r>
    </w:p>
    <w:p>
      <w:pPr>
        <w:pStyle w:val="PreformattedText"/>
        <w:rPr/>
      </w:pPr>
      <w:r>
        <w:rPr/>
        <w:t xml:space="preserve">    </w:t>
      </w:r>
      <w:r>
        <w:rPr/>
        <w:t>results of operations and cash provided by operating activities. Our EBITDA</w:t>
      </w:r>
    </w:p>
    <w:p>
      <w:pPr>
        <w:pStyle w:val="PreformattedText"/>
        <w:rPr/>
      </w:pPr>
      <w:r>
        <w:rPr/>
        <w:t xml:space="preserve">    </w:t>
      </w:r>
      <w:r>
        <w:rPr/>
        <w:t>and the predecessor's EBITDA may not be comparable to EBITDA of other</w:t>
      </w:r>
    </w:p>
    <w:p>
      <w:pPr>
        <w:pStyle w:val="PreformattedText"/>
        <w:rPr/>
      </w:pPr>
      <w:r>
        <w:rPr/>
        <w:t xml:space="preserve">    </w:t>
      </w:r>
      <w:r>
        <w:rPr/>
        <w:t>entities as other entities may not calculate EBITDA in the same manner as</w:t>
      </w:r>
    </w:p>
    <w:p>
      <w:pPr>
        <w:pStyle w:val="PreformattedText"/>
        <w:rPr/>
      </w:pPr>
      <w:r>
        <w:rPr/>
        <w:t xml:space="preserve">    </w:t>
      </w:r>
      <w:r>
        <w:rPr/>
        <w:t>we do.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the operating capacity</w:t>
      </w:r>
    </w:p>
    <w:p>
      <w:pPr>
        <w:pStyle w:val="PreformattedText"/>
        <w:rPr/>
      </w:pPr>
      <w:r>
        <w:rPr/>
        <w:t xml:space="preserve">    </w:t>
      </w:r>
      <w:r>
        <w:rPr/>
        <w:t>are charged to expense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MANAGEMENT'S DISCUSSION AND ANALYSIS OF</w:t>
      </w:r>
    </w:p>
    <w:p>
      <w:pPr>
        <w:pStyle w:val="PreformattedText"/>
        <w:rPr/>
      </w:pPr>
      <w:r>
        <w:rPr/>
        <w:t xml:space="preserve">                 </w:t>
      </w:r>
      <w:r>
        <w:rPr/>
        <w:t>FINANCIAL 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discussion of the financial condition and results of</w:t>
      </w:r>
    </w:p>
    <w:p>
      <w:pPr>
        <w:pStyle w:val="PreformattedText"/>
        <w:rPr/>
      </w:pPr>
      <w:r>
        <w:rPr/>
        <w:t>operations for Plains All American Pipeline and its predecessor entity should</w:t>
      </w:r>
    </w:p>
    <w:p>
      <w:pPr>
        <w:pStyle w:val="PreformattedText"/>
        <w:rPr/>
      </w:pPr>
      <w:r>
        <w:rPr/>
        <w:t>be read in conjunction with the historical consolidated and combined financial</w:t>
      </w:r>
    </w:p>
    <w:p>
      <w:pPr>
        <w:pStyle w:val="PreformattedText"/>
        <w:rPr/>
      </w:pPr>
      <w:r>
        <w:rPr/>
        <w:t>statements and notes thereto included elsewhere in this prospectus. For more</w:t>
      </w:r>
    </w:p>
    <w:p>
      <w:pPr>
        <w:pStyle w:val="PreformattedText"/>
        <w:rPr/>
      </w:pPr>
      <w:r>
        <w:rPr/>
        <w:t>detailed information regarding the basis of presentation for the following</w:t>
      </w:r>
    </w:p>
    <w:p>
      <w:pPr>
        <w:pStyle w:val="PreformattedText"/>
        <w:rPr/>
      </w:pPr>
      <w:r>
        <w:rPr/>
        <w:t>financial information, see the notes to the historical consolidated and</w:t>
      </w:r>
    </w:p>
    <w:p>
      <w:pPr>
        <w:pStyle w:val="PreformattedText"/>
        <w:rPr/>
      </w:pPr>
      <w:r>
        <w:rPr/>
        <w:t>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were formed in the third quarter of 1998 to acquire and operate the</w:t>
      </w:r>
    </w:p>
    <w:p>
      <w:pPr>
        <w:pStyle w:val="PreformattedText"/>
        <w:rPr/>
      </w:pPr>
      <w:r>
        <w:rPr/>
        <w:t>midstream crude oil business and assets of Plains Resources Inc. and its wholly</w:t>
      </w:r>
    </w:p>
    <w:p>
      <w:pPr>
        <w:pStyle w:val="PreformattedText"/>
        <w:rPr/>
      </w:pPr>
      <w:r>
        <w:rPr/>
        <w:t>owned subsidiaries. In the following discussion, we refer to the midstream</w:t>
      </w:r>
    </w:p>
    <w:p>
      <w:pPr>
        <w:pStyle w:val="PreformattedText"/>
        <w:rPr/>
      </w:pPr>
      <w:r>
        <w:rPr/>
        <w:t>subsidiaries of Plains Resources as our predecessor. On November 23, 1998, we</w:t>
      </w:r>
    </w:p>
    <w:p>
      <w:pPr>
        <w:pStyle w:val="PreformattedText"/>
        <w:rPr/>
      </w:pPr>
      <w:r>
        <w:rPr/>
        <w:t>completed our initial public offering and the transactions whereby we became</w:t>
      </w:r>
    </w:p>
    <w:p>
      <w:pPr>
        <w:pStyle w:val="PreformattedText"/>
        <w:rPr/>
      </w:pPr>
      <w:r>
        <w:rPr/>
        <w:t>the successor to the business of our predecessor. Our operations are conducted</w:t>
      </w:r>
    </w:p>
    <w:p>
      <w:pPr>
        <w:pStyle w:val="PreformattedText"/>
        <w:rPr/>
      </w:pPr>
      <w:r>
        <w:rPr/>
        <w:t>through Plains Marketing, L.P., All American Pipeline, L.P. and Plains Scurlock</w:t>
      </w:r>
    </w:p>
    <w:p>
      <w:pPr>
        <w:pStyle w:val="PreformattedText"/>
        <w:rPr/>
      </w:pPr>
      <w:r>
        <w:rPr/>
        <w:t>Permian, L.P. Plains All American Inc., a wholly owned subsidiary of Plains</w:t>
      </w:r>
    </w:p>
    <w:p>
      <w:pPr>
        <w:pStyle w:val="PreformattedText"/>
        <w:rPr/>
      </w:pPr>
      <w:r>
        <w:rPr/>
        <w:t>Resources, is our general partner. We are engaged in interstate and intrastate</w:t>
      </w:r>
    </w:p>
    <w:p>
      <w:pPr>
        <w:pStyle w:val="PreformattedText"/>
        <w:rPr/>
      </w:pPr>
      <w:r>
        <w:rPr/>
        <w:t>crude oil transportation, gathering and marketing as well as crude oil</w:t>
      </w:r>
    </w:p>
    <w:p>
      <w:pPr>
        <w:pStyle w:val="PreformattedText"/>
        <w:rPr/>
      </w:pPr>
      <w:r>
        <w:rPr/>
        <w:t>terminalling and storage activities. Our operations are conducted primarily in</w:t>
      </w:r>
    </w:p>
    <w:p>
      <w:pPr>
        <w:pStyle w:val="PreformattedText"/>
        <w:rPr/>
      </w:pPr>
      <w:r>
        <w:rPr/>
        <w:t>California, Texas, Oklahoma, 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Our activities from pipeline operations generally</w:t>
      </w:r>
    </w:p>
    <w:p>
      <w:pPr>
        <w:pStyle w:val="PreformattedText"/>
        <w:rPr/>
      </w:pPr>
      <w:r>
        <w:rPr/>
        <w:t>consist of transporting third-party volumes of crude oil for a tariff and</w:t>
      </w:r>
    </w:p>
    <w:p>
      <w:pPr>
        <w:pStyle w:val="PreformattedText"/>
        <w:rPr/>
      </w:pPr>
      <w:r>
        <w:rPr/>
        <w:t>merchant activities designed to capture price differentials between the cost to</w:t>
      </w:r>
    </w:p>
    <w:p>
      <w:pPr>
        <w:pStyle w:val="PreformattedText"/>
        <w:rPr/>
      </w:pPr>
      <w:r>
        <w:rPr/>
        <w:t>purchase and transport crude oil to a sales point and the price received for</w:t>
      </w:r>
    </w:p>
    <w:p>
      <w:pPr>
        <w:pStyle w:val="PreformattedText"/>
        <w:rPr/>
      </w:pPr>
      <w:r>
        <w:rPr/>
        <w:t>such crude oil at the sales point. Tariffs on our pipeline systems vary by</w:t>
      </w:r>
    </w:p>
    <w:p>
      <w:pPr>
        <w:pStyle w:val="PreformattedText"/>
        <w:rPr/>
      </w:pPr>
      <w:r>
        <w:rPr/>
        <w:t>receipt point and delivery point. The gross margin generated by our tariff</w:t>
      </w:r>
    </w:p>
    <w:p>
      <w:pPr>
        <w:pStyle w:val="PreformattedText"/>
        <w:rPr/>
      </w:pPr>
      <w:r>
        <w:rPr/>
        <w:t>activities depends on the volumes transported on the pipeline and the level of</w:t>
      </w:r>
    </w:p>
    <w:p>
      <w:pPr>
        <w:pStyle w:val="PreformattedText"/>
        <w:rPr/>
      </w:pPr>
      <w:r>
        <w:rPr/>
        <w:t>the tariff charged, as well as the fixed and variable costs of operating the</w:t>
      </w:r>
    </w:p>
    <w:p>
      <w:pPr>
        <w:pStyle w:val="PreformattedText"/>
        <w:rPr/>
      </w:pPr>
      <w:r>
        <w:rPr/>
        <w:t>pipeline. Our ability to generate a profit on margin activities is not tied to</w:t>
      </w:r>
    </w:p>
    <w:p>
      <w:pPr>
        <w:pStyle w:val="PreformattedText"/>
        <w:rPr/>
      </w:pPr>
      <w:r>
        <w:rPr/>
        <w:t>the absolute level of crude oil prices but is generated by the difference</w:t>
      </w:r>
    </w:p>
    <w:p>
      <w:pPr>
        <w:pStyle w:val="PreformattedText"/>
        <w:rPr/>
      </w:pPr>
      <w:r>
        <w:rPr/>
        <w:t>between an index related price paid and other costs incurred in the purchase of</w:t>
      </w:r>
    </w:p>
    <w:p>
      <w:pPr>
        <w:pStyle w:val="PreformattedText"/>
        <w:rPr/>
      </w:pPr>
      <w:r>
        <w:rPr/>
        <w:t>crude oil and an index related price at which we sell crude oil. We are well</w:t>
      </w:r>
    </w:p>
    <w:p>
      <w:pPr>
        <w:pStyle w:val="PreformattedText"/>
        <w:rPr/>
      </w:pPr>
      <w:r>
        <w:rPr/>
        <w:t>positioned to take advantage of these price differentials due to our ability to</w:t>
      </w:r>
    </w:p>
    <w:p>
      <w:pPr>
        <w:pStyle w:val="PreformattedText"/>
        <w:rPr/>
      </w:pPr>
      <w:r>
        <w:rPr/>
        <w:t>move purchased volumes on our pipeline systems. We combine reporting of gross</w:t>
      </w:r>
    </w:p>
    <w:p>
      <w:pPr>
        <w:pStyle w:val="PreformattedText"/>
        <w:rPr/>
      </w:pPr>
      <w:r>
        <w:rPr/>
        <w:t>margin for tariff activities and margin activities due to the sharing of fixed</w:t>
      </w:r>
    </w:p>
    <w:p>
      <w:pPr>
        <w:pStyle w:val="PreformattedText"/>
        <w:rPr/>
      </w:pPr>
      <w:r>
        <w:rPr/>
        <w:t>costs between the two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Gross margin from terminalling and storage activities is dependent on the</w:t>
      </w:r>
    </w:p>
    <w:p>
      <w:pPr>
        <w:pStyle w:val="PreformattedText"/>
        <w:rPr/>
      </w:pPr>
      <w:r>
        <w:rPr/>
        <w:t>throughput volume of crude oil stored and the level of fees generated at our</w:t>
      </w:r>
    </w:p>
    <w:p>
      <w:pPr>
        <w:pStyle w:val="PreformattedText"/>
        <w:rPr/>
      </w:pPr>
      <w:r>
        <w:rPr/>
        <w:t>terminalling and storage facilities. Gross margin from our gathering and</w:t>
      </w:r>
    </w:p>
    <w:p>
      <w:pPr>
        <w:pStyle w:val="PreformattedText"/>
        <w:rPr/>
      </w:pPr>
      <w:r>
        <w:rPr/>
        <w:t>marketing activities is dependent on our ability to sell crude oil at a price</w:t>
      </w:r>
    </w:p>
    <w:p>
      <w:pPr>
        <w:pStyle w:val="PreformattedText"/>
        <w:rPr/>
      </w:pPr>
      <w:r>
        <w:rPr/>
        <w:t>in excess of our aggregate cost. These operations are not directly affected by</w:t>
      </w:r>
    </w:p>
    <w:p>
      <w:pPr>
        <w:pStyle w:val="PreformattedText"/>
        <w:rPr/>
      </w:pPr>
      <w:r>
        <w:rPr/>
        <w:t>the absolute level of crude oil prices, but are affected by overall levels of</w:t>
      </w:r>
    </w:p>
    <w:p>
      <w:pPr>
        <w:pStyle w:val="PreformattedText"/>
        <w:rPr/>
      </w:pPr>
      <w:r>
        <w:rPr/>
        <w:t>supply and demand for crude oil and fluctuations in market related indices.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periods when the demand for crude oil is weak (as was the case in</w:t>
      </w:r>
    </w:p>
    <w:p>
      <w:pPr>
        <w:pStyle w:val="PreformattedText"/>
        <w:rPr/>
      </w:pPr>
      <w:r>
        <w:rPr/>
        <w:t>late 1997, 1998 and the first quarter of 1999), the market for crude oil is</w:t>
      </w:r>
    </w:p>
    <w:p>
      <w:pPr>
        <w:pStyle w:val="PreformattedText"/>
        <w:rPr/>
      </w:pPr>
      <w:r>
        <w:rPr/>
        <w:t>often in contango, meaning that the price of crude oil in a given month is less</w:t>
      </w:r>
    </w:p>
    <w:p>
      <w:pPr>
        <w:pStyle w:val="PreformattedText"/>
        <w:rPr/>
      </w:pPr>
      <w:r>
        <w:rPr/>
        <w:t>than the price of crude oil in a subsequent month. A contango market has a</w:t>
      </w:r>
    </w:p>
    <w:p>
      <w:pPr>
        <w:pStyle w:val="PreformattedText"/>
        <w:rPr/>
      </w:pPr>
      <w:r>
        <w:rPr/>
        <w:t>generally negative impact on marketing margins, but is favorable to the storage</w:t>
      </w:r>
    </w:p>
    <w:p>
      <w:pPr>
        <w:pStyle w:val="PreformattedText"/>
        <w:rPr/>
      </w:pPr>
      <w:r>
        <w:rPr/>
        <w:t>business, because storage owners at major trading locations (such as the</w:t>
      </w:r>
    </w:p>
    <w:p>
      <w:pPr>
        <w:pStyle w:val="PreformattedText"/>
        <w:rPr/>
      </w:pPr>
      <w:r>
        <w:rPr/>
        <w:t>Cushing Interchange) can simultaneously purchase production at low current</w:t>
      </w:r>
    </w:p>
    <w:p>
      <w:pPr>
        <w:pStyle w:val="PreformattedText"/>
        <w:rPr/>
      </w:pPr>
      <w:r>
        <w:rPr/>
        <w:t>prices for storage and sell at higher prices for future delivery. When there is</w:t>
      </w:r>
    </w:p>
    <w:p>
      <w:pPr>
        <w:pStyle w:val="PreformattedText"/>
        <w:rPr/>
      </w:pPr>
      <w:r>
        <w:rPr/>
        <w:t>a higher demand than supply of crude oil in the near term, the market is</w:t>
      </w:r>
    </w:p>
    <w:p>
      <w:pPr>
        <w:pStyle w:val="PreformattedText"/>
        <w:rPr/>
      </w:pPr>
      <w:r>
        <w:rPr/>
        <w:t>backward, meaning that the price of crude oil in a given month exceeds the</w:t>
      </w:r>
    </w:p>
    <w:p>
      <w:pPr>
        <w:pStyle w:val="PreformattedText"/>
        <w:rPr/>
      </w:pPr>
      <w:r>
        <w:rPr/>
        <w:t>price of crude oil in a subsequent month. A backward market has a positive</w:t>
      </w:r>
    </w:p>
    <w:p>
      <w:pPr>
        <w:pStyle w:val="PreformattedText"/>
        <w:rPr/>
      </w:pPr>
      <w:r>
        <w:rPr/>
        <w:t>impact on marketing margins because crude oil gatherers can capture a premium</w:t>
      </w:r>
    </w:p>
    <w:p>
      <w:pPr>
        <w:pStyle w:val="PreformattedText"/>
        <w:rPr/>
      </w:pPr>
      <w:r>
        <w:rPr/>
        <w:t>for prompt deliveries. We believe that the combination of our terminalling and</w:t>
      </w:r>
    </w:p>
    <w:p>
      <w:pPr>
        <w:pStyle w:val="PreformattedText"/>
        <w:rPr/>
      </w:pPr>
      <w:r>
        <w:rPr/>
        <w:t>storage activities and gathering and marketing activities provides a counter-</w:t>
      </w:r>
    </w:p>
    <w:p>
      <w:pPr>
        <w:pStyle w:val="PreformattedText"/>
        <w:rPr/>
      </w:pPr>
      <w:r>
        <w:rPr/>
        <w:t>cyclical balance which has a stabilizing effect on our operations and cash</w:t>
      </w:r>
    </w:p>
    <w:p>
      <w:pPr>
        <w:pStyle w:val="PreformattedText"/>
        <w:rPr/>
      </w:pPr>
      <w:r>
        <w:rPr/>
        <w:t>flow.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we purchase crude oil, we establish a margin by selling crude oil for</w:t>
      </w:r>
    </w:p>
    <w:p>
      <w:pPr>
        <w:pStyle w:val="PreformattedText"/>
        <w:rPr/>
      </w:pPr>
      <w:r>
        <w:rPr/>
        <w:t>physical delivery to third party users, such as independent refiners or major</w:t>
      </w:r>
    </w:p>
    <w:p>
      <w:pPr>
        <w:pStyle w:val="PreformattedText"/>
        <w:rPr/>
      </w:pPr>
      <w:r>
        <w:rPr/>
        <w:t>oil companies, or by entering into a future delivery obligation with respect to</w:t>
      </w:r>
    </w:p>
    <w:p>
      <w:pPr>
        <w:pStyle w:val="PreformattedText"/>
        <w:rPr/>
      </w:pPr>
      <w:r>
        <w:rPr/>
        <w:t>futures contracts on the NYMEX. Through these transactions, we seek to maintain</w:t>
      </w:r>
    </w:p>
    <w:p>
      <w:pPr>
        <w:pStyle w:val="PreformattedText"/>
        <w:rPr/>
      </w:pPr>
      <w:r>
        <w:rPr/>
        <w:t>a position that is substantially balanced between crude oil purchases and sales</w:t>
      </w:r>
    </w:p>
    <w:p>
      <w:pPr>
        <w:pStyle w:val="PreformattedText"/>
        <w:rPr/>
      </w:pPr>
      <w:r>
        <w:rPr/>
        <w:t>and future delivery obligations. We purchase crude oil on both a fixed and</w:t>
      </w:r>
    </w:p>
    <w:p>
      <w:pPr>
        <w:pStyle w:val="PreformattedText"/>
        <w:rPr/>
      </w:pPr>
      <w:r>
        <w:rPr/>
        <w:t>floating price basis. As fixed price barrels are purchased, we enter into sales</w:t>
      </w:r>
    </w:p>
    <w:p>
      <w:pPr>
        <w:pStyle w:val="PreformattedText"/>
        <w:rPr/>
      </w:pPr>
      <w:r>
        <w:rPr/>
        <w:t>arrangements with refiners, trade partners or on the NYMEX, which establishes a</w:t>
      </w:r>
    </w:p>
    <w:p>
      <w:pPr>
        <w:pStyle w:val="PreformattedText"/>
        <w:rPr/>
      </w:pPr>
      <w:r>
        <w:rPr/>
        <w:t>margin and protects us against future price fluctuations. When floating price</w:t>
      </w:r>
    </w:p>
    <w:p>
      <w:pPr>
        <w:pStyle w:val="PreformattedText"/>
        <w:rPr/>
      </w:pPr>
      <w:r>
        <w:rPr/>
        <w:t>barrels are purchased, we match those contracts with similar type sales</w:t>
      </w:r>
    </w:p>
    <w:p>
      <w:pPr>
        <w:pStyle w:val="PreformattedText"/>
        <w:rPr/>
      </w:pPr>
      <w:r>
        <w:rPr/>
        <w:t>agreements with our customers, or likewise establish a hedge position using the</w:t>
      </w:r>
    </w:p>
    <w:p>
      <w:pPr>
        <w:pStyle w:val="PreformattedText"/>
        <w:rPr/>
      </w:pPr>
      <w:r>
        <w:rPr/>
        <w:t>NYMEX futures market. From time to time, we will enter into arrangements which</w:t>
      </w:r>
    </w:p>
    <w:p>
      <w:pPr>
        <w:pStyle w:val="PreformattedText"/>
        <w:rPr/>
      </w:pPr>
      <w:r>
        <w:rPr/>
        <w:t>will expose us to basis risk. Basis risk occurs when crude oil is purchased</w:t>
      </w:r>
    </w:p>
    <w:p>
      <w:pPr>
        <w:pStyle w:val="PreformattedText"/>
        <w:rPr/>
      </w:pPr>
      <w:r>
        <w:rPr/>
        <w:t>based on a crude oil specification and location which is different from the</w:t>
      </w:r>
    </w:p>
    <w:p>
      <w:pPr>
        <w:pStyle w:val="PreformattedText"/>
        <w:rPr/>
      </w:pPr>
      <w:r>
        <w:rPr/>
        <w:t>countervailing sales arrangement. Our policy is only to purchase crude oil for</w:t>
      </w:r>
    </w:p>
    <w:p>
      <w:pPr>
        <w:pStyle w:val="PreformattedText"/>
        <w:rPr/>
      </w:pPr>
      <w:r>
        <w:rPr/>
        <w:t>which we have a market and to structure our sales contracts so that crude oil</w:t>
      </w:r>
    </w:p>
    <w:p>
      <w:pPr>
        <w:pStyle w:val="PreformattedText"/>
        <w:rPr/>
      </w:pPr>
      <w:r>
        <w:rPr/>
        <w:t>price fluctuations do not materially affect the gross margin which we receive.</w:t>
      </w:r>
    </w:p>
    <w:p>
      <w:pPr>
        <w:pStyle w:val="PreformattedText"/>
        <w:rPr/>
      </w:pPr>
      <w:r>
        <w:rPr/>
        <w:t>We do not acquire and hold crude oil futures contracts or other derivative</w:t>
      </w:r>
    </w:p>
    <w:p>
      <w:pPr>
        <w:pStyle w:val="PreformattedText"/>
        <w:rPr/>
      </w:pPr>
      <w:r>
        <w:rPr/>
        <w:t>products for the purpose of speculating on crude oil price changes that might</w:t>
      </w:r>
    </w:p>
    <w:p>
      <w:pPr>
        <w:pStyle w:val="PreformattedText"/>
        <w:rPr/>
      </w:pPr>
      <w:r>
        <w:rPr/>
        <w:t>expose us to indeterminable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we completed the acquisition of Scurlock Permian LLC and</w:t>
      </w:r>
    </w:p>
    <w:p>
      <w:pPr>
        <w:pStyle w:val="PreformattedText"/>
        <w:rPr/>
      </w:pPr>
      <w:r>
        <w:rPr/>
        <w:t>certain other pipeline assets from Marathon Ashland Petroleum LLC. Including</w:t>
      </w:r>
    </w:p>
    <w:p>
      <w:pPr>
        <w:pStyle w:val="PreformattedText"/>
        <w:rPr/>
      </w:pPr>
      <w:r>
        <w:rPr/>
        <w:t>working capital adjustments and associated closing and financing costs, the</w:t>
      </w:r>
    </w:p>
    <w:p>
      <w:pPr>
        <w:pStyle w:val="PreformattedText"/>
        <w:rPr/>
      </w:pPr>
      <w:r>
        <w:rPr/>
        <w:t>cash purchase price was approximately $141 million. The assets, liabilities and</w:t>
      </w:r>
    </w:p>
    <w:p>
      <w:pPr>
        <w:pStyle w:val="PreformattedText"/>
        <w:rPr/>
      </w:pPr>
      <w:r>
        <w:rPr/>
        <w:t>results of operations of the Scurlock acquisition are included in our</w:t>
      </w:r>
    </w:p>
    <w:p>
      <w:pPr>
        <w:pStyle w:val="PreformattedText"/>
        <w:rPr/>
      </w:pPr>
      <w:r>
        <w:rPr/>
        <w:t>Consolidated Financial Statements effective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Marathon Ashland</w:t>
      </w:r>
    </w:p>
    <w:p>
      <w:pPr>
        <w:pStyle w:val="PreformattedText"/>
        <w:rPr/>
      </w:pPr>
      <w:r>
        <w:rPr/>
        <w:t>Petroleum, is engaged in crude oil transportation, gathering and marketing, and</w:t>
      </w:r>
    </w:p>
    <w:p>
      <w:pPr>
        <w:pStyle w:val="PreformattedText"/>
        <w:rPr/>
      </w:pPr>
      <w:r>
        <w:rPr/>
        <w:t>operates with more than 2,400 miles of active pipelines, numerous storage</w:t>
      </w:r>
    </w:p>
    <w:p>
      <w:pPr>
        <w:pStyle w:val="PreformattedText"/>
        <w:rPr/>
      </w:pPr>
      <w:r>
        <w:rPr/>
        <w:t>terminals and a fleet of more than 250 trucks. Its largest asset is an 800-mile</w:t>
      </w:r>
    </w:p>
    <w:p>
      <w:pPr>
        <w:pStyle w:val="PreformattedText"/>
        <w:rPr/>
      </w:pPr>
      <w:r>
        <w:rPr/>
        <w:t>pipeline and gathering system located in the Spraberry Trend in West Texas that</w:t>
      </w:r>
    </w:p>
    <w:p>
      <w:pPr>
        <w:pStyle w:val="PreformattedText"/>
        <w:rPr/>
      </w:pPr>
      <w:r>
        <w:rPr/>
        <w:t>extends into Andrews, Glasscock, Martin, Midland, Regan and Upton Counties,</w:t>
      </w:r>
    </w:p>
    <w:p>
      <w:pPr>
        <w:pStyle w:val="PreformattedText"/>
        <w:rPr/>
      </w:pPr>
      <w:r>
        <w:rPr/>
        <w:t>Texas. The assets we acquired also include approximately one million barrels of</w:t>
      </w:r>
    </w:p>
    <w:p>
      <w:pPr>
        <w:pStyle w:val="PreformattedText"/>
        <w:rPr/>
      </w:pPr>
      <w:r>
        <w:rPr/>
        <w:t>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we completed the acquisition of the West Texas Gathering</w:t>
      </w:r>
    </w:p>
    <w:p>
      <w:pPr>
        <w:pStyle w:val="PreformattedText"/>
        <w:rPr/>
      </w:pPr>
      <w:r>
        <w:rPr/>
        <w:t>System from Chevron Pipe Line Company for approximately $36 million. The assets</w:t>
      </w:r>
    </w:p>
    <w:p>
      <w:pPr>
        <w:pStyle w:val="PreformattedText"/>
        <w:rPr/>
      </w:pPr>
      <w:r>
        <w:rPr/>
        <w:t>acquired include approximately 450 miles of crude oil transmission mainlines,</w:t>
      </w:r>
    </w:p>
    <w:p>
      <w:pPr>
        <w:pStyle w:val="PreformattedText"/>
        <w:rPr/>
      </w:pPr>
      <w:r>
        <w:rPr/>
        <w:t>approximately 340 miles of associated gathering and lateral lines, and</w:t>
      </w:r>
    </w:p>
    <w:p>
      <w:pPr>
        <w:pStyle w:val="PreformattedText"/>
        <w:rPr/>
      </w:pPr>
      <w:r>
        <w:rPr/>
        <w:t>approximately 2.9 million barrels of tankage located along the system. The West</w:t>
      </w:r>
    </w:p>
    <w:p>
      <w:pPr>
        <w:pStyle w:val="PreformattedText"/>
        <w:rPr/>
      </w:pPr>
      <w:r>
        <w:rPr/>
        <w:t>Texas Gathering System is connected to our All American Pipeline at Wink,</w:t>
      </w:r>
    </w:p>
    <w:p>
      <w:pPr>
        <w:pStyle w:val="PreformattedText"/>
        <w:rPr/>
      </w:pPr>
      <w:r>
        <w:rPr/>
        <w:t>Texas, and will provide us with access to the Midland, Texas crude oil</w:t>
      </w:r>
    </w:p>
    <w:p>
      <w:pPr>
        <w:pStyle w:val="PreformattedText"/>
        <w:rPr/>
      </w:pPr>
      <w:r>
        <w:rPr/>
        <w:t>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3, 1999, we completed the acquisition of a Louisiana crude oil</w:t>
      </w:r>
    </w:p>
    <w:p>
      <w:pPr>
        <w:pStyle w:val="PreformattedText"/>
        <w:rPr/>
      </w:pPr>
      <w:r>
        <w:rPr/>
        <w:t>terminal facility and associated pipeline system from Marathon Ashland</w:t>
      </w:r>
    </w:p>
    <w:p>
      <w:pPr>
        <w:pStyle w:val="PreformattedText"/>
        <w:rPr/>
      </w:pPr>
      <w:r>
        <w:rPr/>
        <w:t>Petroleum LLC for $1.5 million. The principal assets acquired include</w:t>
      </w:r>
    </w:p>
    <w:p>
      <w:pPr>
        <w:pStyle w:val="PreformattedText"/>
        <w:rPr/>
      </w:pPr>
      <w:r>
        <w:rPr/>
        <w:t>approximately 300,000 barrels of crude oil storage and terminalling capacity</w:t>
      </w:r>
    </w:p>
    <w:p>
      <w:pPr>
        <w:pStyle w:val="PreformattedText"/>
        <w:rPr/>
      </w:pPr>
      <w:r>
        <w:rPr/>
        <w:t>and a six-mile crude oil transmission system near Venice, Louisiana. The</w:t>
      </w:r>
    </w:p>
    <w:p>
      <w:pPr>
        <w:pStyle w:val="PreformattedText"/>
        <w:rPr/>
      </w:pPr>
      <w:r>
        <w:rPr/>
        <w:t>current capacity of the terminal and pipeline system is approximately 10,000</w:t>
      </w:r>
    </w:p>
    <w:p>
      <w:pPr>
        <w:pStyle w:val="PreformattedText"/>
        <w:rPr/>
      </w:pPr>
      <w:r>
        <w:rPr/>
        <w:t>barrels of crude oil per day. The Venice facility provides us with the</w:t>
      </w:r>
    </w:p>
    <w:p>
      <w:pPr>
        <w:pStyle w:val="PreformattedText"/>
        <w:rPr/>
      </w:pPr>
      <w:r>
        <w:rPr/>
        <w:t>opportunity to access additional sources of 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Results of Operations for the Six Months Ended June 30, 1999 and the Six</w:t>
      </w:r>
    </w:p>
    <w:p>
      <w:pPr>
        <w:pStyle w:val="PreformattedText"/>
        <w:rPr/>
      </w:pPr>
      <w:r>
        <w:rPr/>
        <w:t xml:space="preserve"> </w:t>
      </w:r>
      <w:r>
        <w:rPr/>
        <w:t>Months Ended 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this section we discuss: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historical results of operations for the six months ended June 30,</w:t>
      </w:r>
    </w:p>
    <w:p>
      <w:pPr>
        <w:pStyle w:val="PreformattedText"/>
        <w:rPr/>
      </w:pPr>
      <w:r>
        <w:rPr/>
        <w:t xml:space="preserve">    </w:t>
      </w:r>
      <w:r>
        <w:rPr/>
        <w:t>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predecessor's historical results of operations for the six months</w:t>
      </w:r>
    </w:p>
    <w:p>
      <w:pPr>
        <w:pStyle w:val="PreformattedText"/>
        <w:rPr/>
      </w:pPr>
      <w:r>
        <w:rPr/>
        <w:t xml:space="preserve">    </w:t>
      </w:r>
      <w:r>
        <w:rPr/>
        <w:t>ended June 30, 1998;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pro forma results of operations for the six months ended June 30,</w:t>
      </w:r>
    </w:p>
    <w:p>
      <w:pPr>
        <w:pStyle w:val="PreformattedText"/>
        <w:rPr/>
      </w:pPr>
      <w:r>
        <w:rPr/>
        <w:t xml:space="preserve">    </w:t>
      </w: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historical results of operations for the six months ended June 30, 1999</w:t>
      </w:r>
    </w:p>
    <w:p>
      <w:pPr>
        <w:pStyle w:val="PreformattedText"/>
        <w:rPr/>
      </w:pPr>
      <w:r>
        <w:rPr/>
        <w:t>are derived from our historical financial statements, which include the results</w:t>
      </w:r>
    </w:p>
    <w:p>
      <w:pPr>
        <w:pStyle w:val="PreformattedText"/>
        <w:rPr/>
      </w:pPr>
      <w:r>
        <w:rPr/>
        <w:t>of the Scurlock acquisition effective May 1, 1999. The historical results of</w:t>
      </w:r>
    </w:p>
    <w:p>
      <w:pPr>
        <w:pStyle w:val="PreformattedText"/>
        <w:rPr/>
      </w:pPr>
      <w:r>
        <w:rPr/>
        <w:t>operations for the six months ended June 30, 1998 are derived from the combined</w:t>
      </w:r>
    </w:p>
    <w:p>
      <w:pPr>
        <w:pStyle w:val="PreformattedText"/>
        <w:rPr/>
      </w:pPr>
      <w:r>
        <w:rPr/>
        <w:t>financial statements of our predecessor. The results of operations of our</w:t>
      </w:r>
    </w:p>
    <w:p>
      <w:pPr>
        <w:pStyle w:val="PreformattedText"/>
        <w:rPr/>
      </w:pPr>
      <w:r>
        <w:rPr/>
        <w:t>predecessor for the six months ended June 30, 1998, do not include the results</w:t>
      </w:r>
    </w:p>
    <w:p>
      <w:pPr>
        <w:pStyle w:val="PreformattedText"/>
        <w:rPr/>
      </w:pPr>
      <w:r>
        <w:rPr/>
        <w:t>of operations of the All American acquisition, which was completed in July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pro forma results of operations are derived from the historical</w:t>
      </w:r>
    </w:p>
    <w:p>
      <w:pPr>
        <w:pStyle w:val="PreformattedText"/>
        <w:rPr/>
      </w:pPr>
      <w:r>
        <w:rPr/>
        <w:t>financial statements of Wingfoot (which reflect the historical operating</w:t>
      </w:r>
    </w:p>
    <w:p>
      <w:pPr>
        <w:pStyle w:val="PreformattedText"/>
        <w:rPr/>
      </w:pPr>
      <w:r>
        <w:rPr/>
        <w:t>results of the All American Pipeline and the SJV Gathering System) and our</w:t>
      </w:r>
    </w:p>
    <w:p>
      <w:pPr>
        <w:pStyle w:val="PreformattedText"/>
        <w:rPr/>
      </w:pPr>
      <w:r>
        <w:rPr/>
        <w:t>predecessor. The pro forma results of operations reflect pro forma adjustments</w:t>
      </w:r>
    </w:p>
    <w:p>
      <w:pPr>
        <w:pStyle w:val="PreformattedText"/>
        <w:rPr/>
      </w:pPr>
      <w:r>
        <w:rPr/>
        <w:t>to the historical results of operations as if we had been formed and the All</w:t>
      </w:r>
    </w:p>
    <w:p>
      <w:pPr>
        <w:pStyle w:val="PreformattedText"/>
        <w:rPr/>
      </w:pPr>
      <w:r>
        <w:rPr/>
        <w:t>American acquisition had taken place on January 1, 1998. The following pro</w:t>
      </w:r>
    </w:p>
    <w:p>
      <w:pPr>
        <w:pStyle w:val="PreformattedText"/>
        <w:rPr/>
      </w:pPr>
      <w:r>
        <w:rPr/>
        <w:t>forma results of operations do not include pro forma adjustments related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reflects our operating results on a historical basis for</w:t>
      </w:r>
    </w:p>
    <w:p>
      <w:pPr>
        <w:pStyle w:val="PreformattedText"/>
        <w:rPr/>
      </w:pPr>
      <w:r>
        <w:rPr/>
        <w:t>the 1999 period and compares those results to our predecessor's historical</w:t>
      </w:r>
    </w:p>
    <w:p>
      <w:pPr>
        <w:pStyle w:val="PreformattedText"/>
        <w:rPr/>
      </w:pPr>
      <w:r>
        <w:rPr/>
        <w:t>results, as well as to our pro forma results for the 1998 period (unaudited)</w:t>
      </w:r>
    </w:p>
    <w:p>
      <w:pPr>
        <w:pStyle w:val="PreformattedText"/>
        <w:rPr/>
      </w:pPr>
      <w:r>
        <w:rPr/>
        <w:t>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1998         1998        1999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 ----------- 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(Predecessor) (Pro Forma)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   $330,683     $706,239   $1,318,284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   $     --     $ 30,768   $   24,936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and</w:t>
      </w:r>
    </w:p>
    <w:p>
      <w:pPr>
        <w:pStyle w:val="PreformattedText"/>
        <w:rPr/>
      </w:pPr>
      <w:r>
        <w:rPr/>
        <w:t xml:space="preserve">     </w:t>
      </w:r>
      <w:r>
        <w:rPr/>
        <w:t>terminalling and storage............      9,200       10,102       21,104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      9,200       40,870       46,040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     (2,041)      (3,094)      (7,947)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   $  7,159     $ 37,776   $   38,093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   $  3,254     $ 26,247   $   23,386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         --          143          123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         --           35           55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         --          178          178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         82          102          186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        102          102          116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         75           75           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six months ended June 30, 1999, we reported net income of $23.4</w:t>
      </w:r>
    </w:p>
    <w:p>
      <w:pPr>
        <w:pStyle w:val="PreformattedText"/>
        <w:rPr/>
      </w:pPr>
      <w:r>
        <w:rPr/>
        <w:t>million, or $0.75 per unit, on total revenues of $1.3 billion compared to our</w:t>
      </w:r>
    </w:p>
    <w:p>
      <w:pPr>
        <w:pStyle w:val="PreformattedText"/>
        <w:rPr/>
      </w:pPr>
      <w:r>
        <w:rPr/>
        <w:t>predecessor's net income of $3.3 million on total revenues of $330.7 million.</w:t>
      </w:r>
    </w:p>
    <w:p>
      <w:pPr>
        <w:pStyle w:val="PreformattedText"/>
        <w:rPr/>
      </w:pPr>
      <w:r>
        <w:rPr/>
        <w:t>Pro forma net income was $26.2 million on total revenues of $706.2 million for</w:t>
      </w:r>
    </w:p>
    <w:p>
      <w:pPr>
        <w:pStyle w:val="PreformattedText"/>
        <w:rPr/>
      </w:pPr>
      <w:r>
        <w:rPr/>
        <w:t>the six month period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Gross margin from pipeline operations was $24.9 million</w:t>
      </w:r>
    </w:p>
    <w:p>
      <w:pPr>
        <w:pStyle w:val="PreformattedText"/>
        <w:rPr/>
      </w:pPr>
      <w:r>
        <w:rPr/>
        <w:t>for the first six months of 1999 compared to $30.8 million for the comparative</w:t>
      </w:r>
    </w:p>
    <w:p>
      <w:pPr>
        <w:pStyle w:val="PreformattedText"/>
        <w:rPr/>
      </w:pPr>
      <w:r>
        <w:rPr/>
        <w:t>period of 1998 on a pro forma basis. Our predecessor did not generate pipeline</w:t>
      </w:r>
    </w:p>
    <w:p>
      <w:pPr>
        <w:pStyle w:val="PreformattedText"/>
        <w:rPr/>
      </w:pPr>
      <w:r>
        <w:rPr/>
        <w:t>revenue for the six months ended June 30, 1998. The decrease from the prior</w:t>
      </w:r>
    </w:p>
    <w:p>
      <w:pPr>
        <w:pStyle w:val="PreformattedText"/>
        <w:rPr/>
      </w:pPr>
      <w:r>
        <w:rPr/>
        <w:t>year resulted primarily from lower tariff transport volumes, partially due to</w:t>
      </w:r>
    </w:p>
    <w:p>
      <w:pPr>
        <w:pStyle w:val="PreformattedText"/>
        <w:rPr/>
      </w:pPr>
      <w:r>
        <w:rPr/>
        <w:t>lower production from Exxon's Santa Ynez Field and the Point Arguello Field,</w:t>
      </w:r>
    </w:p>
    <w:p>
      <w:pPr>
        <w:pStyle w:val="PreformattedText"/>
        <w:rPr/>
      </w:pPr>
      <w:r>
        <w:rPr/>
        <w:t>both offshore California. This decrease was partially offset by an increase in</w:t>
      </w:r>
    </w:p>
    <w:p>
      <w:pPr>
        <w:pStyle w:val="PreformattedText"/>
        <w:rPr/>
      </w:pPr>
      <w:r>
        <w:rPr/>
        <w:t>gross margin from our pipeline merchant activities and approximately $0.8</w:t>
      </w:r>
    </w:p>
    <w:p>
      <w:pPr>
        <w:pStyle w:val="PreformattedText"/>
        <w:rPr/>
      </w:pPr>
      <w:r>
        <w:rPr/>
        <w:t>million of pipeline gross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margin from the Scurlock acquisition, for which two months of operations are</w:t>
      </w:r>
    </w:p>
    <w:p>
      <w:pPr>
        <w:pStyle w:val="PreformattedText"/>
        <w:rPr/>
      </w:pPr>
      <w:r>
        <w:rPr/>
        <w:t>included in the six months ended June 30, 1999. Pipeline tariff revenues and</w:t>
      </w:r>
    </w:p>
    <w:p>
      <w:pPr>
        <w:pStyle w:val="PreformattedText"/>
        <w:rPr/>
      </w:pPr>
      <w:r>
        <w:rPr/>
        <w:t>tariff transport volumes from the All American Pipeline were approximately</w:t>
      </w:r>
    </w:p>
    <w:p>
      <w:pPr>
        <w:pStyle w:val="PreformattedText"/>
        <w:rPr/>
      </w:pPr>
      <w:r>
        <w:rPr/>
        <w:t>$22.0 million and 113,000 barrels per day, respectively, for the first half of</w:t>
      </w:r>
    </w:p>
    <w:p>
      <w:pPr>
        <w:pStyle w:val="PreformattedText"/>
        <w:rPr/>
      </w:pPr>
      <w:r>
        <w:rPr/>
        <w:t>1999, compared to $33.9 million and 143,000 barrels per day, respectively, for</w:t>
      </w:r>
    </w:p>
    <w:p>
      <w:pPr>
        <w:pStyle w:val="PreformattedText"/>
        <w:rPr/>
      </w:pPr>
      <w:r>
        <w:rPr/>
        <w:t>the comparative period of 1998. The decrease in tariff volumes was partially</w:t>
      </w:r>
    </w:p>
    <w:p>
      <w:pPr>
        <w:pStyle w:val="PreformattedText"/>
        <w:rPr/>
      </w:pPr>
      <w:r>
        <w:rPr/>
        <w:t>offset by an increase in barrels shipped as part of our merchant activities.</w:t>
      </w:r>
    </w:p>
    <w:p>
      <w:pPr>
        <w:pStyle w:val="PreformattedText"/>
        <w:rPr/>
      </w:pPr>
      <w:r>
        <w:rPr/>
        <w:t>Volumes related to such activities were 55,000 barrels per day for the six</w:t>
      </w:r>
    </w:p>
    <w:p>
      <w:pPr>
        <w:pStyle w:val="PreformattedText"/>
        <w:rPr/>
      </w:pPr>
      <w:r>
        <w:rPr/>
        <w:t>months ended June 30, 1999, which is an approximate 20,000 barrel per day</w:t>
      </w:r>
    </w:p>
    <w:p>
      <w:pPr>
        <w:pStyle w:val="PreformattedText"/>
        <w:rPr/>
      </w:pPr>
      <w:r>
        <w:rPr/>
        <w:t>increase in the volumes from the prior year's period on a pro forma basis.</w:t>
      </w:r>
    </w:p>
    <w:p>
      <w:pPr>
        <w:pStyle w:val="PreformattedText"/>
        <w:rPr/>
      </w:pPr>
      <w:r>
        <w:rPr/>
        <w:t>Operations and maintenance expenses were $13.0 million for the first half of</w:t>
      </w:r>
    </w:p>
    <w:p>
      <w:pPr>
        <w:pStyle w:val="PreformattedText"/>
        <w:rPr/>
      </w:pPr>
      <w:r>
        <w:rPr/>
        <w:t>1999 as compared to $14.4 million for the same period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July 1999, a wholly owned subsidiary of Plains Resources acquired Chevron</w:t>
      </w:r>
    </w:p>
    <w:p>
      <w:pPr>
        <w:pStyle w:val="PreformattedText"/>
        <w:rPr/>
      </w:pPr>
      <w:r>
        <w:rPr/>
        <w:t>USA's 26% working interest in the Point Arguello Field and, subject to</w:t>
      </w:r>
    </w:p>
    <w:p>
      <w:pPr>
        <w:pStyle w:val="PreformattedText"/>
        <w:rPr/>
      </w:pPr>
      <w:r>
        <w:rPr/>
        <w:t>regulatory approval, will be the operator of record. All of the volumes</w:t>
      </w:r>
    </w:p>
    <w:p>
      <w:pPr>
        <w:pStyle w:val="PreformattedText"/>
        <w:rPr/>
      </w:pPr>
      <w:r>
        <w:rPr/>
        <w:t>attributable to Plains Resources' interest are committed for transportation on</w:t>
      </w:r>
    </w:p>
    <w:p>
      <w:pPr>
        <w:pStyle w:val="PreformattedText"/>
        <w:rPr/>
      </w:pPr>
      <w:r>
        <w:rPr/>
        <w:t>the All American Pipeline and will be subject to our Marketing Agreement with</w:t>
      </w:r>
    </w:p>
    <w:p>
      <w:pPr>
        <w:pStyle w:val="PreformattedText"/>
        <w:rPr/>
      </w:pPr>
      <w:r>
        <w:rPr/>
        <w:t>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All American Pipeline average deliveries</w:t>
      </w:r>
    </w:p>
    <w:p>
      <w:pPr>
        <w:pStyle w:val="PreformattedText"/>
        <w:rPr/>
      </w:pPr>
      <w:r>
        <w:rPr/>
        <w:t>per 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1998         1998      1999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 ----------  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(Predecessor) (Pro Forma)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Deliveries</w:t>
      </w:r>
    </w:p>
    <w:p>
      <w:pPr>
        <w:pStyle w:val="PreformattedText"/>
        <w:rPr/>
      </w:pPr>
      <w:r>
        <w:rPr/>
        <w:t xml:space="preserve">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</w:t>
      </w:r>
      <w:r>
        <w:rPr/>
        <w:t>Within California..........................        --          117       106</w:t>
      </w:r>
    </w:p>
    <w:p>
      <w:pPr>
        <w:pStyle w:val="PreformattedText"/>
        <w:rPr/>
      </w:pPr>
      <w:r>
        <w:rPr/>
        <w:t xml:space="preserve">    </w:t>
      </w:r>
      <w:r>
        <w:rPr/>
        <w:t>Outside California.........................        --           61        62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       ------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       --          178       168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       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Activities and Terminalling and Storage Activities.</w:t>
      </w:r>
    </w:p>
    <w:p>
      <w:pPr>
        <w:pStyle w:val="PreformattedText"/>
        <w:rPr/>
      </w:pPr>
      <w:r>
        <w:rPr/>
        <w:t>Gross margin from terminalling, storage, gathering and marketing activities was</w:t>
      </w:r>
    </w:p>
    <w:p>
      <w:pPr>
        <w:pStyle w:val="PreformattedText"/>
        <w:rPr/>
      </w:pPr>
      <w:r>
        <w:rPr/>
        <w:t>approximately $21.1 million for the first half of 1999. Approximately $6.2</w:t>
      </w:r>
    </w:p>
    <w:p>
      <w:pPr>
        <w:pStyle w:val="PreformattedText"/>
        <w:rPr/>
      </w:pPr>
      <w:r>
        <w:rPr/>
        <w:t>million of this gross margin is attributable to the Scurlock acquisition which</w:t>
      </w:r>
    </w:p>
    <w:p>
      <w:pPr>
        <w:pStyle w:val="PreformattedText"/>
        <w:rPr/>
      </w:pPr>
      <w:r>
        <w:rPr/>
        <w:t>was effective May 1, 1999. The Scurlock gross margin was generated on gathering</w:t>
      </w:r>
    </w:p>
    <w:p>
      <w:pPr>
        <w:pStyle w:val="PreformattedText"/>
        <w:rPr/>
      </w:pPr>
      <w:r>
        <w:rPr/>
        <w:t>volumes of approximately 192,000 barrels per day and bulk purchase volumes of</w:t>
      </w:r>
    </w:p>
    <w:p>
      <w:pPr>
        <w:pStyle w:val="PreformattedText"/>
        <w:rPr/>
      </w:pPr>
      <w:r>
        <w:rPr/>
        <w:t>approximately 71,000 barrels per day. Scurlock daily volumes are a two month</w:t>
      </w:r>
    </w:p>
    <w:p>
      <w:pPr>
        <w:pStyle w:val="PreformattedText"/>
        <w:rPr/>
      </w:pPr>
      <w:r>
        <w:rPr/>
        <w:t>average of activity from the date of acquisition through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Excluding the Scurlock acquisition, gross margin from our gathering,</w:t>
      </w:r>
    </w:p>
    <w:p>
      <w:pPr>
        <w:pStyle w:val="PreformattedText"/>
        <w:rPr/>
      </w:pPr>
      <w:r>
        <w:rPr/>
        <w:t>marketing, terminalling and storage activities was approximately $14.9 million</w:t>
      </w:r>
    </w:p>
    <w:p>
      <w:pPr>
        <w:pStyle w:val="PreformattedText"/>
        <w:rPr/>
      </w:pPr>
      <w:r>
        <w:rPr/>
        <w:t>for the first six months of 1999, compared to $9.2 million and $10.1 million in</w:t>
      </w:r>
    </w:p>
    <w:p>
      <w:pPr>
        <w:pStyle w:val="PreformattedText"/>
        <w:rPr/>
      </w:pPr>
      <w:r>
        <w:rPr/>
        <w:t>the prior year comparative period for our predecessor and on a pro forma basis,</w:t>
      </w:r>
    </w:p>
    <w:p>
      <w:pPr>
        <w:pStyle w:val="PreformattedText"/>
        <w:rPr/>
      </w:pPr>
      <w:r>
        <w:rPr/>
        <w:t>respectively. The increase reflected in the 1999 period is due to an increase</w:t>
      </w:r>
    </w:p>
    <w:p>
      <w:pPr>
        <w:pStyle w:val="PreformattedText"/>
        <w:rPr/>
      </w:pPr>
      <w:r>
        <w:rPr/>
        <w:t>in per barrel lease gathering margins, lease gathering volumes and storage</w:t>
      </w:r>
    </w:p>
    <w:p>
      <w:pPr>
        <w:pStyle w:val="PreformattedText"/>
        <w:rPr/>
      </w:pPr>
      <w:r>
        <w:rPr/>
        <w:t>capacity leased at our crude oil terminal facilities. Lease gathering volumes</w:t>
      </w:r>
    </w:p>
    <w:p>
      <w:pPr>
        <w:pStyle w:val="PreformattedText"/>
        <w:rPr/>
      </w:pPr>
      <w:r>
        <w:rPr/>
        <w:t>increased from an average of 102,000 barrels per day on a pro forma basis for</w:t>
      </w:r>
    </w:p>
    <w:p>
      <w:pPr>
        <w:pStyle w:val="PreformattedText"/>
        <w:rPr/>
      </w:pPr>
      <w:r>
        <w:rPr/>
        <w:t>the first half of 1998 to approximately 121,000 barrels per day for the first</w:t>
      </w:r>
    </w:p>
    <w:p>
      <w:pPr>
        <w:pStyle w:val="PreformattedText"/>
        <w:rPr/>
      </w:pPr>
      <w:r>
        <w:rPr/>
        <w:t>half of 1999. Bulk purchase volumes declined from approximately 102,000 barrels</w:t>
      </w:r>
    </w:p>
    <w:p>
      <w:pPr>
        <w:pStyle w:val="PreformattedText"/>
        <w:rPr/>
      </w:pPr>
      <w:r>
        <w:rPr/>
        <w:t>per day for the first half of 1998 to approximately 92,000 barrels per day for</w:t>
      </w:r>
    </w:p>
    <w:p>
      <w:pPr>
        <w:pStyle w:val="PreformattedText"/>
        <w:rPr/>
      </w:pPr>
      <w:r>
        <w:rPr/>
        <w:t>the first half of 1999. This decrease is primarily due to a lesser volume of</w:t>
      </w:r>
    </w:p>
    <w:p>
      <w:pPr>
        <w:pStyle w:val="PreformattedText"/>
        <w:rPr/>
      </w:pPr>
      <w:r>
        <w:rPr/>
        <w:t>purchases associated with our contango inventory transactions and an increased</w:t>
      </w:r>
    </w:p>
    <w:p>
      <w:pPr>
        <w:pStyle w:val="PreformattedText"/>
        <w:rPr/>
      </w:pPr>
      <w:r>
        <w:rPr/>
        <w:t>amount of tankage that was leased to third parties at the Cushing Terminal. The</w:t>
      </w:r>
    </w:p>
    <w:p>
      <w:pPr>
        <w:pStyle w:val="PreformattedText"/>
        <w:rPr/>
      </w:pPr>
      <w:r>
        <w:rPr/>
        <w:t>1.1 million barrel expansion of the Cushing Terminal was placed in service</w:t>
      </w:r>
    </w:p>
    <w:p>
      <w:pPr>
        <w:pStyle w:val="PreformattedText"/>
        <w:rPr/>
      </w:pPr>
      <w:r>
        <w:rPr/>
        <w:t>during the second quarter of 1999. Throughput volumes at our terminals averaged</w:t>
      </w:r>
    </w:p>
    <w:p>
      <w:pPr>
        <w:pStyle w:val="PreformattedText"/>
        <w:rPr/>
      </w:pPr>
      <w:r>
        <w:rPr/>
        <w:t>approximately 79,000 barrels per day for the first half of 1999, up</w:t>
      </w:r>
    </w:p>
    <w:p>
      <w:pPr>
        <w:pStyle w:val="PreformattedText"/>
        <w:rPr/>
      </w:pPr>
      <w:r>
        <w:rPr/>
        <w:t>approximately 5% as compared to the average of 75,000 barrels per day in the</w:t>
      </w:r>
    </w:p>
    <w:p>
      <w:pPr>
        <w:pStyle w:val="PreformattedText"/>
        <w:rPr/>
      </w:pPr>
      <w:r>
        <w:rPr/>
        <w:t>1998 period. Average leased terminal capacity increased significantly from</w:t>
      </w:r>
    </w:p>
    <w:p>
      <w:pPr>
        <w:pStyle w:val="PreformattedText"/>
        <w:rPr/>
      </w:pPr>
      <w:r>
        <w:rPr/>
        <w:t>approximately 935,000 barrels per month for the first half of 1998 to 2.0</w:t>
      </w:r>
    </w:p>
    <w:p>
      <w:pPr>
        <w:pStyle w:val="PreformattedText"/>
        <w:rPr/>
      </w:pPr>
      <w:r>
        <w:rPr/>
        <w:t>million barrels per month for the first half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 and administrative expenses were $7.9 million for the six months</w:t>
      </w:r>
    </w:p>
    <w:p>
      <w:pPr>
        <w:pStyle w:val="PreformattedText"/>
        <w:rPr/>
      </w:pPr>
      <w:r>
        <w:rPr/>
        <w:t>ended June 30, 1999, compared to $2.0 million and $3.1 million for the same</w:t>
      </w:r>
    </w:p>
    <w:p>
      <w:pPr>
        <w:pStyle w:val="PreformattedText"/>
        <w:rPr/>
      </w:pPr>
      <w:r>
        <w:rPr/>
        <w:t>period in 1998 for the predecessor and on a pro forma basis,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respectively. The increase in 1999 as compared to the 1998 pro forma amount is</w:t>
      </w:r>
    </w:p>
    <w:p>
      <w:pPr>
        <w:pStyle w:val="PreformattedText"/>
        <w:rPr/>
      </w:pPr>
      <w:r>
        <w:rPr/>
        <w:t>due to the Scurlock acquisition (approximately $3.4 million), increased</w:t>
      </w:r>
    </w:p>
    <w:p>
      <w:pPr>
        <w:pStyle w:val="PreformattedText"/>
        <w:rPr/>
      </w:pPr>
      <w:r>
        <w:rPr/>
        <w:t>expenses as a result of the continued expansion of our activities and expenses</w:t>
      </w:r>
    </w:p>
    <w:p>
      <w:pPr>
        <w:pStyle w:val="PreformattedText"/>
        <w:rPr/>
      </w:pPr>
      <w:r>
        <w:rPr/>
        <w:t>related to the operation of Plains All American Pipeline as a public entity.</w:t>
      </w:r>
    </w:p>
    <w:p>
      <w:pPr>
        <w:pStyle w:val="PreformattedText"/>
        <w:rPr/>
      </w:pPr>
      <w:r>
        <w:rPr/>
        <w:t>These increases, in addition to general and administrative expenses associated</w:t>
      </w:r>
    </w:p>
    <w:p>
      <w:pPr>
        <w:pStyle w:val="PreformattedText"/>
        <w:rPr/>
      </w:pPr>
      <w:r>
        <w:rPr/>
        <w:t>with the All American acquisition, account for the increase in general and</w:t>
      </w:r>
    </w:p>
    <w:p>
      <w:pPr>
        <w:pStyle w:val="PreformattedText"/>
        <w:rPr/>
      </w:pPr>
      <w:r>
        <w:rPr/>
        <w:t>administrative expenses from the 1998 predecessor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expense was $6.7 million for the six months</w:t>
      </w:r>
    </w:p>
    <w:p>
      <w:pPr>
        <w:pStyle w:val="PreformattedText"/>
        <w:rPr/>
      </w:pPr>
      <w:r>
        <w:rPr/>
        <w:t>ended June 30, 1999, compared to $0.6 million for the predecessor and $5.7</w:t>
      </w:r>
    </w:p>
    <w:p>
      <w:pPr>
        <w:pStyle w:val="PreformattedText"/>
        <w:rPr/>
      </w:pPr>
      <w:r>
        <w:rPr/>
        <w:t>million on a pro forma basis, respectively, for the 1998 comparative period.</w:t>
      </w:r>
    </w:p>
    <w:p>
      <w:pPr>
        <w:pStyle w:val="PreformattedText"/>
        <w:rPr/>
      </w:pPr>
      <w:r>
        <w:rPr/>
        <w:t>The increase in depreciation and amortization from the predecessor amount is</w:t>
      </w:r>
    </w:p>
    <w:p>
      <w:pPr>
        <w:pStyle w:val="PreformattedText"/>
        <w:rPr/>
      </w:pPr>
      <w:r>
        <w:rPr/>
        <w:t>due to the Scurlock acquisition in May 1999 and the All American acquisition in</w:t>
      </w:r>
    </w:p>
    <w:p>
      <w:pPr>
        <w:pStyle w:val="PreformattedText"/>
        <w:rPr/>
      </w:pPr>
      <w:r>
        <w:rPr/>
        <w:t>July 1998. The increase from the 1998 pro forma amount is attributable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we adopted a plan to reduce staff in our pipeline operations</w:t>
      </w:r>
    </w:p>
    <w:p>
      <w:pPr>
        <w:pStyle w:val="PreformattedText"/>
        <w:rPr/>
      </w:pPr>
      <w:r>
        <w:rPr/>
        <w:t>and to relocate certain functions. We incurred a charge to first quarter</w:t>
      </w:r>
    </w:p>
    <w:p>
      <w:pPr>
        <w:pStyle w:val="PreformattedText"/>
        <w:rPr/>
      </w:pPr>
      <w:r>
        <w:rPr/>
        <w:t>earnings of approximately $410,000 in connection with such plan. This amount is</w:t>
      </w:r>
    </w:p>
    <w:p>
      <w:pPr>
        <w:pStyle w:val="PreformattedText"/>
        <w:rPr/>
      </w:pPr>
      <w:r>
        <w:rPr/>
        <w:t>reflected as other expense in the accompanying consolidated income statement</w:t>
      </w:r>
    </w:p>
    <w:p>
      <w:pPr>
        <w:pStyle w:val="PreformattedText"/>
        <w:rPr/>
      </w:pPr>
      <w:r>
        <w:rPr/>
        <w:t>for the six months ended June 30, 1999. We expect to continue to review our</w:t>
      </w:r>
    </w:p>
    <w:p>
      <w:pPr>
        <w:pStyle w:val="PreformattedText"/>
        <w:rPr/>
      </w:pPr>
      <w:r>
        <w:rPr/>
        <w:t>cost structure as we further integrate our recent acquisitions into our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expense was $7.9 million for the first half of 1999 compared to</w:t>
      </w:r>
    </w:p>
    <w:p>
      <w:pPr>
        <w:pStyle w:val="PreformattedText"/>
        <w:rPr/>
      </w:pPr>
      <w:r>
        <w:rPr/>
        <w:t>$1.8 million reported by the predecessor and $6.4 million on a pro forma basis</w:t>
      </w:r>
    </w:p>
    <w:p>
      <w:pPr>
        <w:pStyle w:val="PreformattedText"/>
        <w:rPr/>
      </w:pPr>
      <w:r>
        <w:rPr/>
        <w:t>for the same period in 1998. The increase in interest expense from the</w:t>
      </w:r>
    </w:p>
    <w:p>
      <w:pPr>
        <w:pStyle w:val="PreformattedText"/>
        <w:rPr/>
      </w:pPr>
      <w:r>
        <w:rPr/>
        <w:t>predecessor level is due to interest associated with the debt incurred for the</w:t>
      </w:r>
    </w:p>
    <w:p>
      <w:pPr>
        <w:pStyle w:val="PreformattedText"/>
        <w:rPr/>
      </w:pPr>
      <w:r>
        <w:rPr/>
        <w:t>Scurlock acquisition and the All American acquisition. The increase from the</w:t>
      </w:r>
    </w:p>
    <w:p>
      <w:pPr>
        <w:pStyle w:val="PreformattedText"/>
        <w:rPr/>
      </w:pPr>
      <w:r>
        <w:rPr/>
        <w:t>1998 pro forma amount is primarily attributable to the Scurlock acquisition and</w:t>
      </w:r>
    </w:p>
    <w:p>
      <w:pPr>
        <w:pStyle w:val="PreformattedText"/>
        <w:rPr/>
      </w:pPr>
      <w:r>
        <w:rPr/>
        <w:t>a slight increase in interest expense related to hedged inventory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 Forma Comparison of the Years Ended December 31, 1997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discussion which follows, we are presenting a comparison of our pro</w:t>
      </w:r>
    </w:p>
    <w:p>
      <w:pPr>
        <w:pStyle w:val="PreformattedText"/>
        <w:rPr/>
      </w:pPr>
      <w:r>
        <w:rPr/>
        <w:t>forma results for the 1997 and 1998 years. The pro forma adjustments to the</w:t>
      </w:r>
    </w:p>
    <w:p>
      <w:pPr>
        <w:pStyle w:val="PreformattedText"/>
        <w:rPr/>
      </w:pPr>
      <w:r>
        <w:rPr/>
        <w:t>historical results of operations assume we had been formed and the All American</w:t>
      </w:r>
    </w:p>
    <w:p>
      <w:pPr>
        <w:pStyle w:val="PreformattedText"/>
        <w:rPr/>
      </w:pPr>
      <w:r>
        <w:rPr/>
        <w:t>acquisition had taken place on January 1, 1997. The following table sets forth</w:t>
      </w:r>
    </w:p>
    <w:p>
      <w:pPr>
        <w:pStyle w:val="PreformattedText"/>
        <w:rPr/>
      </w:pPr>
      <w:r>
        <w:rPr/>
        <w:t>certain pro forma financial and operating information of Plains All American</w:t>
      </w:r>
    </w:p>
    <w:p>
      <w:pPr>
        <w:pStyle w:val="PreformattedText"/>
        <w:rPr/>
      </w:pPr>
      <w:r>
        <w:rPr/>
        <w:t>Pipeline for the periods presented. The following pro forma financial and</w:t>
      </w:r>
    </w:p>
    <w:p>
      <w:pPr>
        <w:pStyle w:val="PreformattedText"/>
        <w:rPr/>
      </w:pPr>
      <w:r>
        <w:rPr/>
        <w:t>operating information does not include pro forma adjustments related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1997        1998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(pro forma, in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Revenues............................................. $1,746,491  $1,568,853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Pipeline........................................... $   70,078  $   50,893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and terminalling and</w:t>
      </w:r>
    </w:p>
    <w:p>
      <w:pPr>
        <w:pStyle w:val="PreformattedText"/>
        <w:rPr/>
      </w:pPr>
      <w:r>
        <w:rPr/>
        <w:t xml:space="preserve">     </w:t>
      </w:r>
      <w:r>
        <w:rPr/>
        <w:t>storage...........................................     14,131      23,228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Total............................................     84,209      74,121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expense...................     (6,182)     (6,501)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profit......................................... $   78,027  $   67,620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(loss).................................... $  (10,097) $   43,910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activities..................................        165         125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activities..................................         30          49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Total..............................................        195         174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gathering......................................         94         113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purchases.......................................         49          98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throughput..................................         77          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our net income was $43.9 million on</w:t>
      </w:r>
    </w:p>
    <w:p>
      <w:pPr>
        <w:pStyle w:val="PreformattedText"/>
        <w:rPr/>
      </w:pPr>
      <w:r>
        <w:rPr/>
        <w:t>total revenue of $1.6 billion compared to a net loss for the year ended</w:t>
      </w:r>
    </w:p>
    <w:p>
      <w:pPr>
        <w:pStyle w:val="PreformattedText"/>
        <w:rPr/>
      </w:pPr>
      <w:r>
        <w:rPr/>
        <w:t>December 31, 1997 of $10.1 million on total revenue of $1.7 billion. The pro</w:t>
      </w:r>
    </w:p>
    <w:p>
      <w:pPr>
        <w:pStyle w:val="PreformattedText"/>
        <w:rPr/>
      </w:pPr>
      <w:r>
        <w:rPr/>
        <w:t>forma net loss for the year ended December 31, 1997 includes a non-cash</w:t>
      </w:r>
    </w:p>
    <w:p>
      <w:pPr>
        <w:pStyle w:val="PreformattedText"/>
        <w:rPr/>
      </w:pPr>
      <w:r>
        <w:rPr/>
        <w:t>impairment charge of $64.2 million related to the writedown of pipeline assets</w:t>
      </w:r>
    </w:p>
    <w:p>
      <w:pPr>
        <w:pStyle w:val="PreformattedText"/>
        <w:rPr/>
      </w:pPr>
      <w:r>
        <w:rPr/>
        <w:t>and linefill by Wingfoot in connection with the sale of Wingfoot by Goodyear to</w:t>
      </w:r>
    </w:p>
    <w:p>
      <w:pPr>
        <w:pStyle w:val="PreformattedText"/>
        <w:rPr/>
      </w:pPr>
      <w:r>
        <w:rPr/>
        <w:t>the general partner. Based on our purchase price allocation to property and</w:t>
      </w:r>
    </w:p>
    <w:p>
      <w:pPr>
        <w:pStyle w:val="PreformattedText"/>
        <w:rPr/>
      </w:pPr>
      <w:r>
        <w:rPr/>
        <w:t>equipment and pipeline linefill, an impairment charge would not have been</w:t>
      </w:r>
    </w:p>
    <w:p>
      <w:pPr>
        <w:pStyle w:val="PreformattedText"/>
        <w:rPr/>
      </w:pPr>
      <w:r>
        <w:rPr/>
        <w:t>required had we actually acquired Wingfoot effective January 1, 1997. Excluding</w:t>
      </w:r>
    </w:p>
    <w:p>
      <w:pPr>
        <w:pStyle w:val="PreformattedText"/>
        <w:rPr/>
      </w:pPr>
      <w:r>
        <w:rPr/>
        <w:t>this impairment charge, our pro forma net income for 1997 would have been $54.1</w:t>
      </w:r>
    </w:p>
    <w:p>
      <w:pPr>
        <w:pStyle w:val="PreformattedText"/>
        <w:rPr/>
      </w:pPr>
      <w:r>
        <w:rPr/>
        <w:t>million. We reported gross margin (revenues less direct expenses of purchases,</w:t>
      </w:r>
    </w:p>
    <w:p>
      <w:pPr>
        <w:pStyle w:val="PreformattedText"/>
        <w:rPr/>
      </w:pPr>
      <w:r>
        <w:rPr/>
        <w:t>transportation, terminalling and storage and other operating and maintenance</w:t>
      </w:r>
    </w:p>
    <w:p>
      <w:pPr>
        <w:pStyle w:val="PreformattedText"/>
        <w:rPr/>
      </w:pPr>
      <w:r>
        <w:rPr/>
        <w:t>expenses) of $74.1 million for the year ended December 31, 1998, reflecting a</w:t>
      </w:r>
    </w:p>
    <w:p>
      <w:pPr>
        <w:pStyle w:val="PreformattedText"/>
        <w:rPr/>
      </w:pPr>
      <w:r>
        <w:rPr/>
        <w:t>12% decrease from the $84.2 million reported for the same period in 1997. Gross</w:t>
      </w:r>
    </w:p>
    <w:p>
      <w:pPr>
        <w:pStyle w:val="PreformattedText"/>
        <w:rPr/>
      </w:pPr>
      <w:r>
        <w:rPr/>
        <w:t>profit (gross margin less general and administrative expense) decreased 13% to</w:t>
      </w:r>
    </w:p>
    <w:p>
      <w:pPr>
        <w:pStyle w:val="PreformattedText"/>
        <w:rPr/>
      </w:pPr>
      <w:r>
        <w:rPr/>
        <w:t>$67.6 million for the year ended December 31, 1998 as compared to $78.0 million</w:t>
      </w:r>
    </w:p>
    <w:p>
      <w:pPr>
        <w:pStyle w:val="PreformattedText"/>
        <w:rPr/>
      </w:pPr>
      <w:r>
        <w:rPr/>
        <w:t>for the same period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Tariff revenues were $57.5 million for the year ended</w:t>
      </w:r>
    </w:p>
    <w:p>
      <w:pPr>
        <w:pStyle w:val="PreformattedText"/>
        <w:rPr/>
      </w:pPr>
      <w:r>
        <w:rPr/>
        <w:t>December 31, 1998, a 30% decline from the $82.1 million reported for the same</w:t>
      </w:r>
    </w:p>
    <w:p>
      <w:pPr>
        <w:pStyle w:val="PreformattedText"/>
        <w:rPr/>
      </w:pPr>
      <w:r>
        <w:rPr/>
        <w:t>period in 1997. This decrease in tariff revenues resulted primarily from a 24%</w:t>
      </w:r>
    </w:p>
    <w:p>
      <w:pPr>
        <w:pStyle w:val="PreformattedText"/>
        <w:rPr/>
      </w:pPr>
      <w:r>
        <w:rPr/>
        <w:t>decrease in tariff transport volumes from 165,000 barrels per day for the year</w:t>
      </w:r>
    </w:p>
    <w:p>
      <w:pPr>
        <w:pStyle w:val="PreformattedText"/>
        <w:rPr/>
      </w:pPr>
      <w:r>
        <w:rPr/>
        <w:t>ended December 31, 1997 to 125,000 barrels per day for the same period in 1998</w:t>
      </w:r>
    </w:p>
    <w:p>
      <w:pPr>
        <w:pStyle w:val="PreformattedText"/>
        <w:rPr/>
      </w:pPr>
      <w:r>
        <w:rPr/>
        <w:t>due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.a decline in average daily production from the Santa Ynez field;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.fewer tariff barrels moved to West Texas offset by increasing margin</w:t>
      </w:r>
    </w:p>
    <w:p>
      <w:pPr>
        <w:pStyle w:val="PreformattedText"/>
        <w:rPr/>
      </w:pPr>
      <w:r>
        <w:rPr/>
        <w:t xml:space="preserve">  </w:t>
      </w:r>
      <w:r>
        <w:rPr/>
        <w:t>barrels.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Most of the production loss from the Santa Ynez field was of volumes that</w:t>
      </w:r>
    </w:p>
    <w:p>
      <w:pPr>
        <w:pStyle w:val="PreformattedText"/>
        <w:rPr/>
      </w:pPr>
      <w:r>
        <w:rPr/>
        <w:t>had been previously transported to West Texas at an average tariff of $2.83 per</w:t>
      </w:r>
    </w:p>
    <w:p>
      <w:pPr>
        <w:pStyle w:val="PreformattedText"/>
        <w:rPr/>
      </w:pPr>
      <w:r>
        <w:rPr/>
        <w:t>barrel. Volumes related to margin activities increased by 63% to an average of</w:t>
      </w:r>
    </w:p>
    <w:p>
      <w:pPr>
        <w:pStyle w:val="PreformattedText"/>
        <w:rPr/>
      </w:pPr>
      <w:r>
        <w:rPr/>
        <w:t>approximately 49,000 barrels per day. The margin between revenue and direct</w:t>
      </w:r>
    </w:p>
    <w:p>
      <w:pPr>
        <w:pStyle w:val="PreformattedText"/>
        <w:rPr/>
      </w:pPr>
      <w:r>
        <w:rPr/>
        <w:t>cost of crude purchased decreased from $17.6 million for the year ended</w:t>
      </w:r>
    </w:p>
    <w:p>
      <w:pPr>
        <w:pStyle w:val="PreformattedText"/>
        <w:rPr/>
      </w:pPr>
      <w:r>
        <w:rPr/>
        <w:t>December 31, 1997 to $14.5 million for the same period in 1998 as a result of a</w:t>
      </w:r>
    </w:p>
    <w:p>
      <w:pPr>
        <w:pStyle w:val="PreformattedText"/>
        <w:rPr/>
      </w:pPr>
      <w:r>
        <w:rPr/>
        <w:t>decline in margins between prices paid in California and prices received in</w:t>
      </w:r>
    </w:p>
    <w:p>
      <w:pPr>
        <w:pStyle w:val="PreformattedText"/>
        <w:rPr/>
      </w:pPr>
      <w:r>
        <w:rPr/>
        <w:t>West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All American Pipeline average deliveries per</w:t>
      </w:r>
    </w:p>
    <w:p>
      <w:pPr>
        <w:pStyle w:val="PreformattedText"/>
        <w:rPr/>
      </w:pPr>
      <w:r>
        <w:rPr/>
        <w:t>day within and outside California for the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(pro forma, in 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Deliveries:</w:t>
      </w:r>
    </w:p>
    <w:p>
      <w:pPr>
        <w:pStyle w:val="PreformattedText"/>
        <w:rPr/>
      </w:pPr>
      <w:r>
        <w:rPr/>
        <w:t xml:space="preserve">   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   </w:t>
      </w:r>
      <w:r>
        <w:rPr/>
        <w:t>Within California............................          127           113</w:t>
      </w:r>
    </w:p>
    <w:p>
      <w:pPr>
        <w:pStyle w:val="PreformattedText"/>
        <w:rPr/>
      </w:pPr>
      <w:r>
        <w:rPr/>
        <w:t xml:space="preserve">       </w:t>
      </w:r>
      <w:r>
        <w:rPr/>
        <w:t>Outside California...........................           68            61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Total......................................          195           174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============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We reported gross margin of $23.2 million from our terminalling and storage</w:t>
      </w:r>
    </w:p>
    <w:p>
      <w:pPr>
        <w:pStyle w:val="PreformattedText"/>
        <w:rPr/>
      </w:pPr>
      <w:r>
        <w:rPr/>
        <w:t>activities and gathering and marketing activities for the year ended December</w:t>
      </w:r>
    </w:p>
    <w:p>
      <w:pPr>
        <w:pStyle w:val="PreformattedText"/>
        <w:rPr/>
      </w:pPr>
      <w:r>
        <w:rPr/>
        <w:t>31, 1998, reflecting a 64% increase over the $14.1 million reported for the</w:t>
      </w:r>
    </w:p>
    <w:p>
      <w:pPr>
        <w:pStyle w:val="PreformattedText"/>
        <w:rPr/>
      </w:pPr>
      <w:r>
        <w:rPr/>
        <w:t>same period in 1997. After deducting interest expense associated with contango</w:t>
      </w:r>
    </w:p>
    <w:p>
      <w:pPr>
        <w:pStyle w:val="PreformattedText"/>
        <w:rPr/>
      </w:pPr>
      <w:r>
        <w:rPr/>
        <w:t>inventory transactions, gross margin for the year ended December 31, 1998 was</w:t>
      </w:r>
    </w:p>
    <w:p>
      <w:pPr>
        <w:pStyle w:val="PreformattedText"/>
        <w:rPr/>
      </w:pPr>
      <w:r>
        <w:rPr/>
        <w:t>$22.5 million, representing an increase of approximately 70% over the 1997</w:t>
      </w:r>
    </w:p>
    <w:p>
      <w:pPr>
        <w:pStyle w:val="PreformattedText"/>
        <w:rPr/>
      </w:pPr>
      <w:r>
        <w:rPr/>
        <w:t>amount. The increase in gross margin was primarily attributable to an increase</w:t>
      </w:r>
    </w:p>
    <w:p>
      <w:pPr>
        <w:pStyle w:val="PreformattedText"/>
        <w:rPr/>
      </w:pPr>
      <w:r>
        <w:rPr/>
        <w:t>in the volumes gathered and marketed, principally in West Texas, Louisiana and</w:t>
      </w:r>
    </w:p>
    <w:p>
      <w:pPr>
        <w:pStyle w:val="PreformattedText"/>
        <w:rPr/>
      </w:pPr>
      <w:r>
        <w:rPr/>
        <w:t>the Gulf of Mexico of approximately 20% to 113,000 barrels per day for the year</w:t>
      </w:r>
    </w:p>
    <w:p>
      <w:pPr>
        <w:pStyle w:val="PreformattedText"/>
        <w:rPr/>
      </w:pPr>
      <w:r>
        <w:rPr/>
        <w:t>ended December 31, 1998 from 94,000 barrels per day during the same period in</w:t>
      </w:r>
    </w:p>
    <w:p>
      <w:pPr>
        <w:pStyle w:val="PreformattedText"/>
        <w:rPr/>
      </w:pPr>
      <w:r>
        <w:rPr/>
        <w:t>1997. The balance of the increase in gross margin was a result of an increase</w:t>
      </w:r>
    </w:p>
    <w:p>
      <w:pPr>
        <w:pStyle w:val="PreformattedText"/>
        <w:rPr/>
      </w:pPr>
      <w:r>
        <w:rPr/>
        <w:t>in bulk purchases.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Expenses. Operations and maintenance expenses included in cost of sales and</w:t>
      </w:r>
    </w:p>
    <w:p>
      <w:pPr>
        <w:pStyle w:val="PreformattedText"/>
        <w:rPr/>
      </w:pPr>
      <w:r>
        <w:rPr/>
        <w:t>operations, generally including property taxes, electricity, fuel, labor,</w:t>
      </w:r>
    </w:p>
    <w:p>
      <w:pPr>
        <w:pStyle w:val="PreformattedText"/>
        <w:rPr/>
      </w:pPr>
      <w:r>
        <w:rPr/>
        <w:t>repairs and certain other expenses, decreased to $24.9 million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year ended December 31, 1998 from $32.5 million for the comparable</w:t>
      </w:r>
    </w:p>
    <w:p>
      <w:pPr>
        <w:pStyle w:val="PreformattedText"/>
        <w:rPr/>
      </w:pPr>
      <w:r>
        <w:rPr/>
        <w:t>period in 1997. This decrease was a function both of variable costs that</w:t>
      </w:r>
    </w:p>
    <w:p>
      <w:pPr>
        <w:pStyle w:val="PreformattedText"/>
        <w:rPr/>
      </w:pPr>
      <w:r>
        <w:rPr/>
        <w:t>decline with reduced transportation volumes and average miles transported per</w:t>
      </w:r>
    </w:p>
    <w:p>
      <w:pPr>
        <w:pStyle w:val="PreformattedText"/>
        <w:rPr/>
      </w:pPr>
      <w:r>
        <w:rPr/>
        <w:t>barrel. Operations and maintenance expenses are included in the determination</w:t>
      </w:r>
    </w:p>
    <w:p>
      <w:pPr>
        <w:pStyle w:val="PreformattedText"/>
        <w:rPr/>
      </w:pPr>
      <w:r>
        <w:rPr/>
        <w:t>of gross margin. General and administrative expenses increased approximately</w:t>
      </w:r>
    </w:p>
    <w:p>
      <w:pPr>
        <w:pStyle w:val="PreformattedText"/>
        <w:rPr/>
      </w:pPr>
      <w:r>
        <w:rPr/>
        <w:t>$0.3 million to $6.5 million for the year ended December 31, 1998 compared to</w:t>
      </w:r>
    </w:p>
    <w:p>
      <w:pPr>
        <w:pStyle w:val="PreformattedText"/>
        <w:rPr/>
      </w:pPr>
      <w:r>
        <w:rPr/>
        <w:t>$6.2 million for the same period in 1997. Such increase was primarily related</w:t>
      </w:r>
    </w:p>
    <w:p>
      <w:pPr>
        <w:pStyle w:val="PreformattedText"/>
        <w:rPr/>
      </w:pPr>
      <w:r>
        <w:rPr/>
        <w:t>to additional personnel hired to further expand marketing activities.</w:t>
      </w:r>
    </w:p>
    <w:p>
      <w:pPr>
        <w:pStyle w:val="PreformattedText"/>
        <w:rPr/>
      </w:pPr>
      <w:r>
        <w:rPr/>
        <w:t>Depreciation and amortization expense was $11.3 million for the year ended</w:t>
      </w:r>
    </w:p>
    <w:p>
      <w:pPr>
        <w:pStyle w:val="PreformattedText"/>
        <w:rPr/>
      </w:pPr>
      <w:r>
        <w:rPr/>
        <w:t>December 31, 1998 compared to $11.0 million for the 1997 comparative period.</w:t>
      </w:r>
    </w:p>
    <w:p>
      <w:pPr>
        <w:pStyle w:val="PreformattedText"/>
        <w:rPr/>
      </w:pPr>
      <w:r>
        <w:rPr/>
        <w:t>The increase is due primarily to the addition of trucking equipment. Interest</w:t>
      </w:r>
    </w:p>
    <w:p>
      <w:pPr>
        <w:pStyle w:val="PreformattedText"/>
        <w:rPr/>
      </w:pPr>
      <w:r>
        <w:rPr/>
        <w:t>expense was $13.0 million for the year ended December 31, 1998 compared to</w:t>
      </w:r>
    </w:p>
    <w:p>
      <w:pPr>
        <w:pStyle w:val="PreformattedText"/>
        <w:rPr/>
      </w:pPr>
      <w:r>
        <w:rPr/>
        <w:t>$13.1 million for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Historical Analysis of Three Years Ended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historical results of operations discussed below are derived from our</w:t>
      </w:r>
    </w:p>
    <w:p>
      <w:pPr>
        <w:pStyle w:val="PreformattedText"/>
        <w:rPr/>
      </w:pPr>
      <w:r>
        <w:rPr/>
        <w:t>historical financial statements for the period from November 23, 1998, through</w:t>
      </w:r>
    </w:p>
    <w:p>
      <w:pPr>
        <w:pStyle w:val="PreformattedText"/>
        <w:rPr/>
      </w:pPr>
      <w:r>
        <w:rPr/>
        <w:t>December 31, 1998, and the combined financial statements of our predecessor for</w:t>
      </w:r>
    </w:p>
    <w:p>
      <w:pPr>
        <w:pStyle w:val="PreformattedText"/>
        <w:rPr/>
      </w:pPr>
      <w:r>
        <w:rPr/>
        <w:t>the period from January 1, 1998, through November 22, 1998, which in the</w:t>
      </w:r>
    </w:p>
    <w:p>
      <w:pPr>
        <w:pStyle w:val="PreformattedText"/>
        <w:rPr/>
      </w:pPr>
      <w:r>
        <w:rPr/>
        <w:t>following discussion are combined and referred to as the year ended December</w:t>
      </w:r>
    </w:p>
    <w:p>
      <w:pPr>
        <w:pStyle w:val="PreformattedText"/>
        <w:rPr/>
      </w:pPr>
      <w:r>
        <w:rPr/>
        <w:t>31, 1998. Commencing July 30, 1998, (the date of the acquisition of the All</w:t>
      </w:r>
    </w:p>
    <w:p>
      <w:pPr>
        <w:pStyle w:val="PreformattedText"/>
        <w:rPr/>
      </w:pPr>
      <w:r>
        <w:rPr/>
        <w:t>American Pipeline and the SJV Gathering System from Goodyear), the results of</w:t>
      </w:r>
    </w:p>
    <w:p>
      <w:pPr>
        <w:pStyle w:val="PreformattedText"/>
        <w:rPr/>
      </w:pPr>
      <w:r>
        <w:rPr/>
        <w:t>operations of the All American Pipeline and the SJV Gathering System are</w:t>
      </w:r>
    </w:p>
    <w:p>
      <w:pPr>
        <w:pStyle w:val="PreformattedText"/>
        <w:rPr/>
      </w:pPr>
      <w:r>
        <w:rPr/>
        <w:t>included in the results of operations of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1998, we reported net income before taxes of $15.8 million on total</w:t>
      </w:r>
    </w:p>
    <w:p>
      <w:pPr>
        <w:pStyle w:val="PreformattedText"/>
        <w:rPr/>
      </w:pPr>
      <w:r>
        <w:rPr/>
        <w:t>revenue of $1.1 billion compared to net income before taxes for 1997 of $3.4</w:t>
      </w:r>
    </w:p>
    <w:p>
      <w:pPr>
        <w:pStyle w:val="PreformattedText"/>
        <w:rPr/>
      </w:pPr>
      <w:r>
        <w:rPr/>
        <w:t>million on total revenue of $752.5 million and net income before taxes for 1996</w:t>
      </w:r>
    </w:p>
    <w:p>
      <w:pPr>
        <w:pStyle w:val="PreformattedText"/>
        <w:rPr/>
      </w:pPr>
      <w:r>
        <w:rPr/>
        <w:t>of $1.9 million on total revenue of $531.7 million. Results for the year ended</w:t>
      </w:r>
    </w:p>
    <w:p>
      <w:pPr>
        <w:pStyle w:val="PreformattedText"/>
        <w:rPr/>
      </w:pPr>
      <w:r>
        <w:rPr/>
        <w:t>December 31, 1998 include activities of the All American Pipeline and SJV</w:t>
      </w:r>
    </w:p>
    <w:p>
      <w:pPr>
        <w:pStyle w:val="PreformattedText"/>
        <w:rPr/>
      </w:pPr>
      <w:r>
        <w:rPr/>
        <w:t>Gathering System from July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historical financial and operating</w:t>
      </w:r>
    </w:p>
    <w:p>
      <w:pPr>
        <w:pStyle w:val="PreformattedText"/>
        <w:rPr/>
      </w:pPr>
      <w:r>
        <w:rPr/>
        <w:t>information of Plains All American Pipeline for the periods presented: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1996      1997       1998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Revenues..................................... $531,698  $752,522  $1,129,689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Pipeline................................... $     --  $     --  $   16,768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and gathering and</w:t>
      </w:r>
    </w:p>
    <w:p>
      <w:pPr>
        <w:pStyle w:val="PreformattedText"/>
        <w:rPr/>
      </w:pPr>
      <w:r>
        <w:rPr/>
        <w:t xml:space="preserve">     </w:t>
      </w:r>
      <w:r>
        <w:rPr/>
        <w:t>marketing.................................    9,531    12,480      21,712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   9,531    12,480      38,480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expense...........   (2,974)   (3,529)     (5,297)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profit................................. $  6,557  $  8,951  $   33,183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income................................... $  1,222  $  2,140  $   11,202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>Average Daily Volumes (barrels)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activities..........................       --        --         113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activities..........................       --        --          50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       --        --         163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gathering..............................       59        71          88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purchases...............................       32        49          95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throughput..........................       59        77          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As noted above, our results of operations include</w:t>
      </w:r>
    </w:p>
    <w:p>
      <w:pPr>
        <w:pStyle w:val="PreformattedText"/>
        <w:rPr/>
      </w:pPr>
      <w:r>
        <w:rPr/>
        <w:t>approximately five months of operations of the All American Pipeline and the</w:t>
      </w:r>
    </w:p>
    <w:p>
      <w:pPr>
        <w:pStyle w:val="PreformattedText"/>
        <w:rPr/>
      </w:pPr>
      <w:r>
        <w:rPr/>
        <w:t>SJV Gathering System which were acquired effective July 30,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1998. Tariff revenues for this period were $19.0 million and are primarily</w:t>
      </w:r>
    </w:p>
    <w:p>
      <w:pPr>
        <w:pStyle w:val="PreformattedText"/>
        <w:rPr/>
      </w:pPr>
      <w:r>
        <w:rPr/>
        <w:t>attributable to transport volumes from the Santa Ynez field (approximately</w:t>
      </w:r>
    </w:p>
    <w:p>
      <w:pPr>
        <w:pStyle w:val="PreformattedText"/>
        <w:rPr/>
      </w:pPr>
      <w:r>
        <w:rPr/>
        <w:t>65,300 barrels per day) and the Point Arguello field (approximately 24,300</w:t>
      </w:r>
    </w:p>
    <w:p>
      <w:pPr>
        <w:pStyle w:val="PreformattedText"/>
        <w:rPr/>
      </w:pPr>
      <w:r>
        <w:rPr/>
        <w:t>barrels per day). The margin between revenue and direct cost of crude purchased</w:t>
      </w:r>
    </w:p>
    <w:p>
      <w:pPr>
        <w:pStyle w:val="PreformattedText"/>
        <w:rPr/>
      </w:pPr>
      <w:r>
        <w:rPr/>
        <w:t>was approximately $3.9 million. Operations and maintenance expenses were $10.1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Gross margin from terminalling and storage and gathering and marketing</w:t>
      </w:r>
    </w:p>
    <w:p>
      <w:pPr>
        <w:pStyle w:val="PreformattedText"/>
        <w:rPr/>
      </w:pPr>
      <w:r>
        <w:rPr/>
        <w:t>activities was $21.7 million for the year ended December 31, 1998, reflecting a</w:t>
      </w:r>
    </w:p>
    <w:p>
      <w:pPr>
        <w:pStyle w:val="PreformattedText"/>
        <w:rPr/>
      </w:pPr>
      <w:r>
        <w:rPr/>
        <w:t>74% increase over the $12.5 million reported for the 1997 period and an</w:t>
      </w:r>
    </w:p>
    <w:p>
      <w:pPr>
        <w:pStyle w:val="PreformattedText"/>
        <w:rPr/>
      </w:pPr>
      <w:r>
        <w:rPr/>
        <w:t>approximate 128% increase over the $9.5 million reported for 1996. After</w:t>
      </w:r>
    </w:p>
    <w:p>
      <w:pPr>
        <w:pStyle w:val="PreformattedText"/>
        <w:rPr/>
      </w:pPr>
      <w:r>
        <w:rPr/>
        <w:t>deducting interest expense associated with contango inventory transactions,</w:t>
      </w:r>
    </w:p>
    <w:p>
      <w:pPr>
        <w:pStyle w:val="PreformattedText"/>
        <w:rPr/>
      </w:pPr>
      <w:r>
        <w:rPr/>
        <w:t>gross margin for 1998 was $21.0 million, representing an increase of</w:t>
      </w:r>
    </w:p>
    <w:p>
      <w:pPr>
        <w:pStyle w:val="PreformattedText"/>
        <w:rPr/>
      </w:pPr>
      <w:r>
        <w:rPr/>
        <w:t>approximately 81% over the 1997 amount. We did not have any material contango</w:t>
      </w:r>
    </w:p>
    <w:p>
      <w:pPr>
        <w:pStyle w:val="PreformattedText"/>
        <w:rPr/>
      </w:pPr>
      <w:r>
        <w:rPr/>
        <w:t>inventory transactions in 1996. The increase in gross margin was primarily</w:t>
      </w:r>
    </w:p>
    <w:p>
      <w:pPr>
        <w:pStyle w:val="PreformattedText"/>
        <w:rPr/>
      </w:pPr>
      <w:r>
        <w:rPr/>
        <w:t>attributable to an increase in the volumes gathered and marketed in West Texas,</w:t>
      </w:r>
    </w:p>
    <w:p>
      <w:pPr>
        <w:pStyle w:val="PreformattedText"/>
        <w:rPr/>
      </w:pPr>
      <w:r>
        <w:rPr/>
        <w:t>Louisiana and the Gulf of Mexico and activities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Total general and administrative expenses were $5.3 million for the year</w:t>
      </w:r>
    </w:p>
    <w:p>
      <w:pPr>
        <w:pStyle w:val="PreformattedText"/>
        <w:rPr/>
      </w:pPr>
      <w:r>
        <w:rPr/>
        <w:t>ended December 31, 1998, compared to $3.5 million and $3.0 million for 1997 and</w:t>
      </w:r>
    </w:p>
    <w:p>
      <w:pPr>
        <w:pStyle w:val="PreformattedText"/>
        <w:rPr/>
      </w:pPr>
      <w:r>
        <w:rPr/>
        <w:t>1996, respectively. Such increases were primarily attributable to increased</w:t>
      </w:r>
    </w:p>
    <w:p>
      <w:pPr>
        <w:pStyle w:val="PreformattedText"/>
        <w:rPr/>
      </w:pPr>
      <w:r>
        <w:rPr/>
        <w:t>personnel as a result of the continued expansion of our terminalling and</w:t>
      </w:r>
    </w:p>
    <w:p>
      <w:pPr>
        <w:pStyle w:val="PreformattedText"/>
        <w:rPr/>
      </w:pPr>
      <w:r>
        <w:rPr/>
        <w:t>storage activities and gathering and marketing activities as well as general</w:t>
      </w:r>
    </w:p>
    <w:p>
      <w:pPr>
        <w:pStyle w:val="PreformattedText"/>
        <w:rPr/>
      </w:pPr>
      <w:r>
        <w:rPr/>
        <w:t>and administrative expenses associated with the addition of the All American</w:t>
      </w:r>
    </w:p>
    <w:p>
      <w:pPr>
        <w:pStyle w:val="PreformattedText"/>
        <w:rPr/>
      </w:pPr>
      <w:r>
        <w:rPr/>
        <w:t>Pipeline and the SJV Gathering System. Depreciation and amortization was $5.4</w:t>
      </w:r>
    </w:p>
    <w:p>
      <w:pPr>
        <w:pStyle w:val="PreformattedText"/>
        <w:rPr/>
      </w:pPr>
      <w:r>
        <w:rPr/>
        <w:t>million in 1998, $1.2 million in 1997 and $1.1 million in 1996. The increase in</w:t>
      </w:r>
    </w:p>
    <w:p>
      <w:pPr>
        <w:pStyle w:val="PreformattedText"/>
        <w:rPr/>
      </w:pPr>
      <w:r>
        <w:rPr/>
        <w:t>1998 is due to the acquisition of the All American Pipeline and the SJV</w:t>
      </w:r>
    </w:p>
    <w:p>
      <w:pPr>
        <w:pStyle w:val="PreformattedText"/>
        <w:rPr/>
      </w:pPr>
      <w:r>
        <w:rPr/>
        <w:t>Gathering System in July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expense was $12.6 million in 1998, $4.5 million in 1997 and $3.6</w:t>
      </w:r>
    </w:p>
    <w:p>
      <w:pPr>
        <w:pStyle w:val="PreformattedText"/>
        <w:rPr/>
      </w:pPr>
      <w:r>
        <w:rPr/>
        <w:t>million in 1996. The increase in 1998 is due to interest associated with the</w:t>
      </w:r>
    </w:p>
    <w:p>
      <w:pPr>
        <w:pStyle w:val="PreformattedText"/>
        <w:rPr/>
      </w:pPr>
      <w:r>
        <w:rPr/>
        <w:t>debt incurred for the acquisition of the All American Pipeline and the SJV</w:t>
      </w:r>
    </w:p>
    <w:p>
      <w:pPr>
        <w:pStyle w:val="PreformattedText"/>
        <w:rPr/>
      </w:pPr>
      <w:r>
        <w:rPr/>
        <w:t>Gathering System. Interest expense in 1997 and 1996 is comprised principally of</w:t>
      </w:r>
    </w:p>
    <w:p>
      <w:pPr>
        <w:pStyle w:val="PreformattedText"/>
        <w:rPr/>
      </w:pPr>
      <w:r>
        <w:rPr/>
        <w:t>interest charged to our predecessor by Plains Resources for amounts borrowed to</w:t>
      </w:r>
    </w:p>
    <w:p>
      <w:pPr>
        <w:pStyle w:val="PreformattedText"/>
        <w:rPr/>
      </w:pPr>
      <w:r>
        <w:rPr/>
        <w:t>construct the Cushing Terminal in 1993 and subsequent capital additions,</w:t>
      </w:r>
    </w:p>
    <w:p>
      <w:pPr>
        <w:pStyle w:val="PreformattedText"/>
        <w:rPr/>
      </w:pPr>
      <w:r>
        <w:rPr/>
        <w:t>including the Ingleside Terminal. The interest rate on the Cushing Terminal</w:t>
      </w:r>
    </w:p>
    <w:p>
      <w:pPr>
        <w:pStyle w:val="PreformattedText"/>
        <w:rPr/>
      </w:pPr>
      <w:r>
        <w:rPr/>
        <w:t>construction loan was 10.25%. Interest expense also includes interest incurred</w:t>
      </w:r>
    </w:p>
    <w:p>
      <w:pPr>
        <w:pStyle w:val="PreformattedText"/>
        <w:rPr/>
      </w:pPr>
      <w:r>
        <w:rPr/>
        <w:t>in connection with contango inventory transactions of $0.8 million in 1998 and</w:t>
      </w:r>
    </w:p>
    <w:p>
      <w:pPr>
        <w:pStyle w:val="PreformattedText"/>
        <w:rPr/>
      </w:pPr>
      <w:r>
        <w:rPr/>
        <w:t>$0.9 million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is included in the consolidated federal income tax return of</w:t>
      </w:r>
    </w:p>
    <w:p>
      <w:pPr>
        <w:pStyle w:val="PreformattedText"/>
        <w:rPr/>
      </w:pPr>
      <w:r>
        <w:rPr/>
        <w:t>Plains Resources. Federal income taxes are calculated as if the predecessor had</w:t>
      </w:r>
    </w:p>
    <w:p>
      <w:pPr>
        <w:pStyle w:val="PreformattedText"/>
        <w:rPr/>
      </w:pPr>
      <w:r>
        <w:rPr/>
        <w:t>filed its return on a separate company basis utilizing a federal statutory rate</w:t>
      </w:r>
    </w:p>
    <w:p>
      <w:pPr>
        <w:pStyle w:val="PreformattedText"/>
        <w:rPr/>
      </w:pPr>
      <w:r>
        <w:rPr/>
        <w:t>of 35%. The predecessor reported a total tax provision of approximately $4.6</w:t>
      </w:r>
    </w:p>
    <w:p>
      <w:pPr>
        <w:pStyle w:val="PreformattedText"/>
        <w:rPr/>
      </w:pPr>
      <w:r>
        <w:rPr/>
        <w:t>million, $1.3 million and $0.7 million for the period from January 1, 1998 to</w:t>
      </w:r>
    </w:p>
    <w:p>
      <w:pPr>
        <w:pStyle w:val="PreformattedText"/>
        <w:rPr/>
      </w:pPr>
      <w:r>
        <w:rPr/>
        <w:t>November 22, 1998 and for the years ended December 31, 1997 and 1996,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Resources, Liquidity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 Permian, L.P., a limited partnership of</w:t>
      </w:r>
    </w:p>
    <w:p>
      <w:pPr>
        <w:pStyle w:val="PreformattedText"/>
        <w:rPr/>
      </w:pPr>
      <w:r>
        <w:rPr/>
        <w:t>which Plains All American Inc. is the general partner and Plains Marketing,</w:t>
      </w:r>
    </w:p>
    <w:p>
      <w:pPr>
        <w:pStyle w:val="PreformattedText"/>
        <w:rPr/>
      </w:pPr>
      <w:r>
        <w:rPr/>
        <w:t>L.P. is the limited partner, completed the Scurlock Acquisition. Including</w:t>
      </w:r>
    </w:p>
    <w:p>
      <w:pPr>
        <w:pStyle w:val="PreformattedText"/>
        <w:rPr/>
      </w:pPr>
      <w:r>
        <w:rPr/>
        <w:t>working capital adjustments and associated closing and financing costs, the</w:t>
      </w:r>
    </w:p>
    <w:p>
      <w:pPr>
        <w:pStyle w:val="PreformattedText"/>
        <w:rPr/>
      </w:pPr>
      <w:r>
        <w:rPr/>
        <w:t>cash purchase price was 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borrowing of approximately $92 million under Plains Scurlock's limited</w:t>
      </w:r>
    </w:p>
    <w:p>
      <w:pPr>
        <w:pStyle w:val="PreformattedText"/>
        <w:rPr/>
      </w:pPr>
      <w:r>
        <w:rPr/>
        <w:t xml:space="preserve">    </w:t>
      </w:r>
      <w:r>
        <w:rPr/>
        <w:t>recourse bank facility with BankBoston, N.A.,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sale to the general partner of 1.3 million Class B common units of</w:t>
      </w:r>
    </w:p>
    <w:p>
      <w:pPr>
        <w:pStyle w:val="PreformattedText"/>
        <w:rPr/>
      </w:pPr>
      <w:r>
        <w:rPr/>
        <w:t xml:space="preserve">    </w:t>
      </w:r>
      <w:r>
        <w:rPr/>
        <w:t>Plains All American Pipeline for a total cash consideration of $25</w:t>
      </w:r>
    </w:p>
    <w:p>
      <w:pPr>
        <w:pStyle w:val="PreformattedText"/>
        <w:rPr/>
      </w:pPr>
      <w:r>
        <w:rPr/>
        <w:t xml:space="preserve">    </w:t>
      </w:r>
      <w:r>
        <w:rPr/>
        <w:t>million representing a purchase price of $19.125 per unit, the price</w:t>
      </w:r>
    </w:p>
    <w:p>
      <w:pPr>
        <w:pStyle w:val="PreformattedText"/>
        <w:rPr/>
      </w:pPr>
      <w:r>
        <w:rPr/>
        <w:t xml:space="preserve">    </w:t>
      </w:r>
      <w:r>
        <w:rPr/>
        <w:t>equal to the market value of our common units on May 12, 1999,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$25 million draw under our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pari passu with common units with respect to</w:t>
      </w:r>
    </w:p>
    <w:p>
      <w:pPr>
        <w:pStyle w:val="PreformattedText"/>
        <w:rPr/>
      </w:pPr>
      <w:r>
        <w:rPr/>
        <w:t>quarterly distributions, and after six months are convertible into common units</w:t>
      </w:r>
    </w:p>
    <w:p>
      <w:pPr>
        <w:pStyle w:val="PreformattedText"/>
        <w:rPr/>
      </w:pPr>
      <w:r>
        <w:rPr/>
        <w:t>upon approval by a majority of the common units voting at a meeting of</w:t>
      </w:r>
    </w:p>
    <w:p>
      <w:pPr>
        <w:pStyle w:val="PreformattedText"/>
        <w:rPr/>
      </w:pPr>
      <w:r>
        <w:rPr/>
        <w:t>unitholders. If the approval of a conversion by the common unitholders is not</w:t>
      </w:r>
    </w:p>
    <w:p>
      <w:pPr>
        <w:pStyle w:val="PreformattedText"/>
        <w:rPr/>
      </w:pPr>
      <w:r>
        <w:rPr/>
        <w:t>obtained within 120 days of a request by the Class B unitholders,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120-day period. Class B units have the same</w:t>
      </w:r>
    </w:p>
    <w:p>
      <w:pPr>
        <w:pStyle w:val="PreformattedText"/>
        <w:rPr/>
      </w:pPr>
      <w:r>
        <w:rPr/>
        <w:t>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Permian, L.P. completed the acquisition of</w:t>
      </w:r>
    </w:p>
    <w:p>
      <w:pPr>
        <w:pStyle w:val="PreformattedText"/>
        <w:rPr/>
      </w:pPr>
      <w:r>
        <w:rPr/>
        <w:t>a West Texas crude oil pipeline and gathering system from Chevron Pipe Line</w:t>
      </w:r>
    </w:p>
    <w:p>
      <w:pPr>
        <w:pStyle w:val="PreformattedText"/>
        <w:rPr/>
      </w:pPr>
      <w:r>
        <w:rPr/>
        <w:t>Company for approximately $36 million, including transaction costs. The</w:t>
      </w:r>
    </w:p>
    <w:p>
      <w:pPr>
        <w:pStyle w:val="PreformattedText"/>
        <w:rPr/>
      </w:pPr>
      <w:r>
        <w:rPr/>
        <w:t>principal assets acquired include approximately 450 miles of crude oil</w:t>
      </w:r>
    </w:p>
    <w:p>
      <w:pPr>
        <w:pStyle w:val="PreformattedText"/>
        <w:rPr/>
      </w:pPr>
      <w:r>
        <w:rPr/>
        <w:t>transmission mainlines, approximately 340 miles of associated gathering and</w:t>
      </w:r>
    </w:p>
    <w:p>
      <w:pPr>
        <w:pStyle w:val="PreformattedText"/>
        <w:rPr/>
      </w:pPr>
      <w:r>
        <w:rPr/>
        <w:t>lateral lines and approximately 2.9 million barrels of crude oil storage and</w:t>
      </w:r>
    </w:p>
    <w:p>
      <w:pPr>
        <w:pStyle w:val="PreformattedText"/>
        <w:rPr/>
      </w:pPr>
      <w:r>
        <w:rPr/>
        <w:t>terminalling capacity in Crane, Ector, Midland, Upton, Ward and Winkler</w:t>
      </w:r>
    </w:p>
    <w:p>
      <w:pPr>
        <w:pStyle w:val="PreformattedText"/>
        <w:rPr/>
      </w:pPr>
      <w:r>
        <w:rPr/>
        <w:t>Counties, Texas. Financing for the Chevron acquisition was provided by a draw</w:t>
      </w:r>
    </w:p>
    <w:p>
      <w:pPr>
        <w:pStyle w:val="PreformattedText"/>
        <w:rPr/>
      </w:pPr>
      <w:r>
        <w:rPr/>
        <w:t>under the term loan portion 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Credit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a five-year $126.6 million</w:t>
      </w:r>
    </w:p>
    <w:p>
      <w:pPr>
        <w:pStyle w:val="PreformattedText"/>
        <w:rPr/>
      </w:pPr>
      <w:r>
        <w:rPr/>
        <w:t>term loan and a three-year $35 million revolving credit facility. The Plains</w:t>
      </w:r>
    </w:p>
    <w:p>
      <w:pPr>
        <w:pStyle w:val="PreformattedText"/>
        <w:rPr/>
      </w:pPr>
      <w:r>
        <w:rPr/>
        <w:t>Scurlock credit facility is nonrecourse to Plains All American Pipeline, Plains</w:t>
      </w:r>
    </w:p>
    <w:p>
      <w:pPr>
        <w:pStyle w:val="PreformattedText"/>
        <w:rPr/>
      </w:pPr>
      <w:r>
        <w:rPr/>
        <w:t>Marketing, L.P. and All American Pipeline, L.P. and is secured by the Scurlock</w:t>
      </w:r>
    </w:p>
    <w:p>
      <w:pPr>
        <w:pStyle w:val="PreformattedText"/>
        <w:rPr/>
      </w:pPr>
      <w:r>
        <w:rPr/>
        <w:t>assets and the West Texas Gathering System. Borrowings under the term loan bear</w:t>
      </w:r>
    </w:p>
    <w:p>
      <w:pPr>
        <w:pStyle w:val="PreformattedText"/>
        <w:rPr/>
      </w:pPr>
      <w:r>
        <w:rPr/>
        <w:t>interest at LIBOR plus 3% and under the revolving credit facility at LIBOR plus</w:t>
      </w:r>
    </w:p>
    <w:p>
      <w:pPr>
        <w:pStyle w:val="PreformattedText"/>
        <w:rPr/>
      </w:pPr>
      <w:r>
        <w:rPr/>
        <w:t>2.75%. A commitment fee equal to 0.5% per year is charged on the unused portion</w:t>
      </w:r>
    </w:p>
    <w:p>
      <w:pPr>
        <w:pStyle w:val="PreformattedText"/>
        <w:rPr/>
      </w:pPr>
      <w:r>
        <w:rPr/>
        <w:t>of the revolving credit facility. The revolving credit facility, which may be</w:t>
      </w:r>
    </w:p>
    <w:p>
      <w:pPr>
        <w:pStyle w:val="PreformattedText"/>
        <w:rPr/>
      </w:pPr>
      <w:r>
        <w:rPr/>
        <w:t>used for borrowings or letters of credit to support crude oil purchases,</w:t>
      </w:r>
    </w:p>
    <w:p>
      <w:pPr>
        <w:pStyle w:val="PreformattedText"/>
        <w:rPr/>
      </w:pPr>
      <w:r>
        <w:rPr/>
        <w:t>matures in May 2002. The term loan provides for principal amortization of $0.7</w:t>
      </w:r>
    </w:p>
    <w:p>
      <w:pPr>
        <w:pStyle w:val="PreformattedText"/>
        <w:rPr/>
      </w:pPr>
      <w:r>
        <w:rPr/>
        <w:t>million annually beginning May 2000, with a final maturity of May 2004. As of</w:t>
      </w:r>
    </w:p>
    <w:p>
      <w:pPr>
        <w:pStyle w:val="PreformattedText"/>
        <w:rPr/>
      </w:pPr>
      <w:r>
        <w:rPr/>
        <w:t>June 30, 1999, letters of credit of approximately $15.2 million were</w:t>
      </w:r>
    </w:p>
    <w:p>
      <w:pPr>
        <w:pStyle w:val="PreformattedText"/>
        <w:rPr/>
      </w:pPr>
      <w:r>
        <w:rPr/>
        <w:t>outstanding under the revolver and borrowings of $90 million were outstanding</w:t>
      </w:r>
    </w:p>
    <w:p>
      <w:pPr>
        <w:pStyle w:val="PreformattedText"/>
        <w:rPr/>
      </w:pPr>
      <w:r>
        <w:rPr/>
        <w:t>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Concurrently with the closing of the initial public offering, we entered</w:t>
      </w:r>
    </w:p>
    <w:p>
      <w:pPr>
        <w:pStyle w:val="PreformattedText"/>
        <w:rPr/>
      </w:pPr>
      <w:r>
        <w:rPr/>
        <w:t>into a $225 million bank credit agreement that includes a $175 million term</w:t>
      </w:r>
    </w:p>
    <w:p>
      <w:pPr>
        <w:pStyle w:val="PreformattedText"/>
        <w:rPr/>
      </w:pPr>
      <w:r>
        <w:rPr/>
        <w:t>loan facility and a $50 million revolving credit facility. We may borrow up to</w:t>
      </w:r>
    </w:p>
    <w:p>
      <w:pPr>
        <w:pStyle w:val="PreformattedText"/>
        <w:rPr/>
      </w:pPr>
      <w:r>
        <w:rPr/>
        <w:t>$50 million under the revolving credit facility for acquisitions, capital</w:t>
      </w:r>
    </w:p>
    <w:p>
      <w:pPr>
        <w:pStyle w:val="PreformattedText"/>
        <w:rPr/>
      </w:pPr>
      <w:r>
        <w:rPr/>
        <w:t>improvements, working capital and general business purposes. At June 30, 1999,</w:t>
      </w:r>
    </w:p>
    <w:p>
      <w:pPr>
        <w:pStyle w:val="PreformattedText"/>
        <w:rPr/>
      </w:pPr>
      <w:r>
        <w:rPr/>
        <w:t>we had $175 million outstanding under the term loan facility, representing</w:t>
      </w:r>
    </w:p>
    <w:p>
      <w:pPr>
        <w:pStyle w:val="PreformattedText"/>
        <w:rPr/>
      </w:pPr>
      <w:r>
        <w:rPr/>
        <w:t>indebtedness assumed from the general partner and $25 million outstanding under</w:t>
      </w:r>
    </w:p>
    <w:p>
      <w:pPr>
        <w:pStyle w:val="PreformattedText"/>
        <w:rPr/>
      </w:pPr>
      <w:r>
        <w:rPr/>
        <w:t>the revolving credit facility. The term loan facility matures in 2005, and no</w:t>
      </w:r>
    </w:p>
    <w:p>
      <w:pPr>
        <w:pStyle w:val="PreformattedText"/>
        <w:rPr/>
      </w:pPr>
      <w:r>
        <w:rPr/>
        <w:t>principal is scheduled for payment prior to maturity. The term loan facility</w:t>
      </w:r>
    </w:p>
    <w:p>
      <w:pPr>
        <w:pStyle w:val="PreformattedText"/>
        <w:rPr/>
      </w:pPr>
      <w:r>
        <w:rPr/>
        <w:t>may be prepaid at any time without penalty. The revolving credit facility</w:t>
      </w:r>
    </w:p>
    <w:p>
      <w:pPr>
        <w:pStyle w:val="PreformattedText"/>
        <w:rPr/>
      </w:pPr>
      <w:r>
        <w:rPr/>
        <w:t>expires in November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a $175 million letter of credit and borrowing facility, the purpose</w:t>
      </w:r>
    </w:p>
    <w:p>
      <w:pPr>
        <w:pStyle w:val="PreformattedText"/>
        <w:rPr/>
      </w:pPr>
      <w:r>
        <w:rPr/>
        <w:t>of which is to provide standby letters of credit to support the purchase and</w:t>
      </w:r>
    </w:p>
    <w:p>
      <w:pPr>
        <w:pStyle w:val="PreformattedText"/>
        <w:rPr/>
      </w:pPr>
      <w:r>
        <w:rPr/>
        <w:t>exchange of crude oil for resale and borrowings to finance crude oil inventory</w:t>
      </w:r>
    </w:p>
    <w:p>
      <w:pPr>
        <w:pStyle w:val="PreformattedText"/>
        <w:rPr/>
      </w:pPr>
      <w:r>
        <w:rPr/>
        <w:t>which has been hedged against future price risk or designated as working</w:t>
      </w:r>
    </w:p>
    <w:p>
      <w:pPr>
        <w:pStyle w:val="PreformattedText"/>
        <w:rPr/>
      </w:pPr>
      <w:r>
        <w:rPr/>
        <w:t>inventory. Aggregate availability under the letter of credit facility for</w:t>
      </w:r>
    </w:p>
    <w:p>
      <w:pPr>
        <w:pStyle w:val="PreformattedText"/>
        <w:rPr/>
      </w:pPr>
      <w:r>
        <w:rPr/>
        <w:t>direct borrowings and letters of credit is limited to a borrowing base which is</w:t>
      </w:r>
    </w:p>
    <w:p>
      <w:pPr>
        <w:pStyle w:val="PreformattedText"/>
        <w:rPr/>
      </w:pPr>
      <w:r>
        <w:rPr/>
        <w:t>determined monthly based on certain of our current assets and current</w:t>
      </w:r>
    </w:p>
    <w:p>
      <w:pPr>
        <w:pStyle w:val="PreformattedText"/>
        <w:rPr/>
      </w:pPr>
      <w:r>
        <w:rPr/>
        <w:t>liabilities, primarily crude oil inventory and accounts receivable and accounts</w:t>
      </w:r>
    </w:p>
    <w:p>
      <w:pPr>
        <w:pStyle w:val="PreformattedText"/>
        <w:rPr/>
      </w:pPr>
      <w:r>
        <w:rPr/>
        <w:t>payable related to the purchase and sale of crude oil. At June 30, 1999, the</w:t>
      </w:r>
    </w:p>
    <w:p>
      <w:pPr>
        <w:pStyle w:val="PreformattedText"/>
        <w:rPr/>
      </w:pPr>
      <w:r>
        <w:rPr/>
        <w:t>borrowing base under the letter of credit facility was $175 million. The letter</w:t>
      </w:r>
    </w:p>
    <w:p>
      <w:pPr>
        <w:pStyle w:val="PreformattedText"/>
        <w:rPr/>
      </w:pPr>
      <w:r>
        <w:rPr/>
        <w:t>of credit facility has a $40 million sublimit for borrowings to finance hedged</w:t>
      </w:r>
    </w:p>
    <w:p>
      <w:pPr>
        <w:pStyle w:val="PreformattedText"/>
        <w:rPr/>
      </w:pPr>
      <w:r>
        <w:rPr/>
        <w:t>inventories of crude oil. At June 30, 1999, there were letters of credit of</w:t>
      </w:r>
    </w:p>
    <w:p>
      <w:pPr>
        <w:pStyle w:val="PreformattedText"/>
        <w:rPr/>
      </w:pPr>
      <w:r>
        <w:rPr/>
        <w:t>approximately $90.1 million and borrowings of $22 million outstanding under</w:t>
      </w:r>
    </w:p>
    <w:p>
      <w:pPr>
        <w:pStyle w:val="PreformattedText"/>
        <w:rPr/>
      </w:pPr>
      <w:r>
        <w:rPr/>
        <w:t>this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of our credit facilities contain prohibitions on distributions on, or</w:t>
      </w:r>
    </w:p>
    <w:p>
      <w:pPr>
        <w:pStyle w:val="PreformattedText"/>
        <w:rPr/>
      </w:pPr>
      <w:r>
        <w:rPr/>
        <w:t>purchases or redemptions of, units if any default or event of default is</w:t>
      </w:r>
    </w:p>
    <w:p>
      <w:pPr>
        <w:pStyle w:val="PreformattedText"/>
        <w:rPr/>
      </w:pPr>
      <w:r>
        <w:rPr/>
        <w:t>continuing. In addition, our facilities will contain various covenants limiting</w:t>
      </w:r>
    </w:p>
    <w:p>
      <w:pPr>
        <w:pStyle w:val="PreformattedText"/>
        <w:rPr/>
      </w:pPr>
      <w:r>
        <w:rPr/>
        <w:t>our ability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.incur indebtedness;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.grant liens;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.sell assets in excess of certain limitations;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.engage in transactions with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.make investments;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.enter into hedging contracts;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.enter into a merger, consolidation or sale of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of our facilities treats a change of control as an event of default. In</w:t>
      </w:r>
    </w:p>
    <w:p>
      <w:pPr>
        <w:pStyle w:val="PreformattedText"/>
        <w:rPr/>
      </w:pPr>
      <w:r>
        <w:rPr/>
        <w:t>addition, the terms of our letter of credit facility and our bank credit</w:t>
      </w:r>
    </w:p>
    <w:p>
      <w:pPr>
        <w:pStyle w:val="PreformattedText"/>
        <w:rPr/>
      </w:pPr>
      <w:r>
        <w:rPr/>
        <w:t>agreement require us to maintain: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current ratio of 1.0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debt coverage ratio which is not greater than 5.0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an interest coverage ratio which is not less than 3.0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fixed charge coverage ratio which is not less than 1.25 to 1.0;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debt to capital ratio of not greater than .60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of the Plains Scurlock credit facility require us to maintain: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debt coverage ratio of 6.0 to 1.0 from October 1, 1999 through June</w:t>
      </w:r>
    </w:p>
    <w:p>
      <w:pPr>
        <w:pStyle w:val="PreformattedText"/>
        <w:rPr/>
      </w:pPr>
      <w:r>
        <w:rPr/>
        <w:t xml:space="preserve">     </w:t>
      </w:r>
      <w:r>
        <w:rPr/>
        <w:t>30, 2000; 5.0 to 1.0 from July 1, 2000 through June 30, 2001; and 4.0 to</w:t>
      </w:r>
    </w:p>
    <w:p>
      <w:pPr>
        <w:pStyle w:val="PreformattedText"/>
        <w:rPr/>
      </w:pPr>
      <w:r>
        <w:rPr/>
        <w:t xml:space="preserve">     </w:t>
      </w:r>
      <w:r>
        <w:rPr/>
        <w:t>1.0 thereafter;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an interest coverage ratio of 2.0 to 1.0 from October 1, 1999 through</w:t>
      </w:r>
    </w:p>
    <w:p>
      <w:pPr>
        <w:pStyle w:val="PreformattedText"/>
        <w:rPr/>
      </w:pPr>
      <w:r>
        <w:rPr/>
        <w:t xml:space="preserve">     </w:t>
      </w:r>
      <w:r>
        <w:rPr/>
        <w:t>June 30, 2000 and 2.5 to 1.0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Plains Scurlock credit facility contains limitations on the</w:t>
      </w:r>
    </w:p>
    <w:p>
      <w:pPr>
        <w:pStyle w:val="PreformattedText"/>
        <w:rPr/>
      </w:pPr>
      <w:r>
        <w:rPr/>
        <w:t>Plains Scurlock Permian operating partnership's ability to make distributions</w:t>
      </w:r>
    </w:p>
    <w:p>
      <w:pPr>
        <w:pStyle w:val="PreformattedText"/>
        <w:rPr/>
      </w:pPr>
      <w:r>
        <w:rPr/>
        <w:t>to us if its indebtedness and current liabilities exceed certain levels as well</w:t>
      </w:r>
    </w:p>
    <w:p>
      <w:pPr>
        <w:pStyle w:val="PreformattedText"/>
        <w:rPr/>
      </w:pPr>
      <w:r>
        <w:rPr/>
        <w:t>as the amount of expansion capital it may expend. Following the completion of</w:t>
      </w:r>
    </w:p>
    <w:p>
      <w:pPr>
        <w:pStyle w:val="PreformattedText"/>
        <w:rPr/>
      </w:pPr>
      <w:r>
        <w:rPr/>
        <w:t>this offering, we intend to amend or replace our existing credit facilities to</w:t>
      </w:r>
    </w:p>
    <w:p>
      <w:pPr>
        <w:pStyle w:val="PreformattedText"/>
        <w:rPr/>
      </w:pPr>
      <w:r>
        <w:rPr/>
        <w:t>enable us to consolidate our various credit facilities and increase the size to</w:t>
      </w:r>
    </w:p>
    <w:p>
      <w:pPr>
        <w:pStyle w:val="PreformattedText"/>
        <w:rPr/>
      </w:pPr>
      <w:r>
        <w:rPr/>
        <w:t>approximately $500 million. This will increase the unused availability of the</w:t>
      </w:r>
    </w:p>
    <w:p>
      <w:pPr>
        <w:pStyle w:val="PreformattedText"/>
        <w:rPr/>
      </w:pPr>
      <w:r>
        <w:rPr/>
        <w:t>credit facilities and, therefore, our liquidity and flexibility. At the closing</w:t>
      </w:r>
    </w:p>
    <w:p>
      <w:pPr>
        <w:pStyle w:val="PreformattedText"/>
        <w:rPr/>
      </w:pPr>
      <w:r>
        <w:rPr/>
        <w:t>of this offering, the aggregate balance outstanding on all of our existing</w:t>
      </w:r>
    </w:p>
    <w:p>
      <w:pPr>
        <w:pStyle w:val="PreformattedText"/>
        <w:rPr/>
      </w:pPr>
      <w:r>
        <w:rPr/>
        <w:t>facilities will be approximately $279 million. While we are in discussions with</w:t>
      </w:r>
    </w:p>
    <w:p>
      <w:pPr>
        <w:pStyle w:val="PreformattedText"/>
        <w:rPr/>
      </w:pPr>
      <w:r>
        <w:rPr/>
        <w:t>our principal lenders under each of our credit facilities, we cannot assure you</w:t>
      </w:r>
    </w:p>
    <w:p>
      <w:pPr>
        <w:pStyle w:val="PreformattedText"/>
        <w:rPr/>
      </w:pPr>
      <w:r>
        <w:rPr/>
        <w:t>that we will be successful in obtaining borrowing capacity in excess of what is</w:t>
      </w:r>
    </w:p>
    <w:p>
      <w:pPr>
        <w:pStyle w:val="PreformattedText"/>
        <w:rPr/>
      </w:pPr>
      <w:r>
        <w:rPr/>
        <w:t>currently available to us or that the terms under any new or amended facility</w:t>
      </w:r>
    </w:p>
    <w:p>
      <w:pPr>
        <w:pStyle w:val="PreformattedText"/>
        <w:rPr/>
      </w:pPr>
      <w:r>
        <w:rPr/>
        <w:t>will be as or more favorable to us than those contained in our existing</w:t>
      </w:r>
    </w:p>
    <w:p>
      <w:pPr>
        <w:pStyle w:val="PreformattedText"/>
        <w:rPr/>
      </w:pPr>
      <w:r>
        <w:rPr/>
        <w:t>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22, 1999, we declared a cash distribution of $0.4625 per unit on our</w:t>
      </w:r>
    </w:p>
    <w:p>
      <w:pPr>
        <w:pStyle w:val="PreformattedText"/>
        <w:rPr/>
      </w:pPr>
      <w:r>
        <w:rPr/>
        <w:t>outstanding common units, Class B common units and subordinated units. The</w:t>
      </w:r>
    </w:p>
    <w:p>
      <w:pPr>
        <w:pStyle w:val="PreformattedText"/>
        <w:rPr/>
      </w:pPr>
      <w:r>
        <w:rPr/>
        <w:t>distribution was paid on August 13, 1999, to holders of record of the units on</w:t>
      </w:r>
    </w:p>
    <w:p>
      <w:pPr>
        <w:pStyle w:val="PreformattedText"/>
        <w:rPr/>
      </w:pPr>
      <w:r>
        <w:rPr/>
        <w:t>August 3, 1999. The total distribution paid was approximately $14.9 million,</w:t>
      </w:r>
    </w:p>
    <w:p>
      <w:pPr>
        <w:pStyle w:val="PreformattedText"/>
        <w:rPr/>
      </w:pPr>
      <w:r>
        <w:rPr/>
        <w:t>with approximately $6.1 million paid to our public unitholders and the</w:t>
      </w:r>
    </w:p>
    <w:p>
      <w:pPr>
        <w:pStyle w:val="PreformattedText"/>
        <w:rPr/>
      </w:pPr>
      <w:r>
        <w:rPr/>
        <w:t>remainder paid to the general partner for its limited and general partner</w:t>
      </w:r>
    </w:p>
    <w:p>
      <w:pPr>
        <w:pStyle w:val="PreformattedText"/>
        <w:rPr/>
      </w:pPr>
      <w:r>
        <w:rPr/>
        <w:t>interests. This distribution represents an increase of $.0125 per unit over the</w:t>
      </w:r>
    </w:p>
    <w:p>
      <w:pPr>
        <w:pStyle w:val="PreformattedText"/>
        <w:rPr/>
      </w:pPr>
      <w:r>
        <w:rPr/>
        <w:t>minimum 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Six months ended June 30, 1998 as compared to six months ended June 30,</w:t>
      </w:r>
    </w:p>
    <w:p>
      <w:pPr>
        <w:pStyle w:val="PreformattedText"/>
        <w:rPr/>
      </w:pPr>
      <w:r>
        <w:rPr/>
        <w:t>1999. Net cash flows used in investing activities were $0.5 million and $146.8</w:t>
      </w:r>
    </w:p>
    <w:p>
      <w:pPr>
        <w:pStyle w:val="PreformattedText"/>
        <w:rPr/>
      </w:pPr>
      <w:r>
        <w:rPr/>
        <w:t>million for the six months ended June 30, 1998 and 1999, respectively.</w:t>
      </w:r>
    </w:p>
    <w:p>
      <w:pPr>
        <w:pStyle w:val="PreformattedText"/>
        <w:rPr/>
      </w:pPr>
      <w:r>
        <w:rPr/>
        <w:t>Investing activities for the 1999 period include payments of approximately</w:t>
      </w:r>
    </w:p>
    <w:p>
      <w:pPr>
        <w:pStyle w:val="PreformattedText"/>
        <w:rPr/>
      </w:pPr>
      <w:r>
        <w:rPr/>
        <w:t>$135.9 million related to the Scurlock acquisition (net of Scurlock cash on</w:t>
      </w:r>
    </w:p>
    <w:p>
      <w:pPr>
        <w:pStyle w:val="PreformattedText"/>
        <w:rPr/>
      </w:pPr>
      <w:r>
        <w:rPr/>
        <w:t>hand at the acquisition date) and a $6.0 million deposit on the Chevron asset</w:t>
      </w:r>
    </w:p>
    <w:p>
      <w:pPr>
        <w:pStyle w:val="PreformattedText"/>
        <w:rPr/>
      </w:pPr>
      <w:r>
        <w:rPr/>
        <w:t>acquisition. Investing activities also include payments for expansion capital</w:t>
      </w:r>
    </w:p>
    <w:p>
      <w:pPr>
        <w:pStyle w:val="PreformattedText"/>
        <w:rPr/>
      </w:pPr>
      <w:r>
        <w:rPr/>
        <w:t>of $4.8 million and maintenance capital of $0.4 million for the six months</w:t>
      </w:r>
    </w:p>
    <w:p>
      <w:pPr>
        <w:pStyle w:val="PreformattedText"/>
        <w:rPr/>
      </w:pPr>
      <w:r>
        <w:rPr/>
        <w:t>ended June 30, 1999. Approximately $3.3 million related to the expansion of</w:t>
      </w:r>
    </w:p>
    <w:p>
      <w:pPr>
        <w:pStyle w:val="PreformattedText"/>
        <w:rPr/>
      </w:pPr>
      <w:r>
        <w:rPr/>
        <w:t>the Cushing Terminal is included in 1999 expansion capital payments.</w:t>
      </w:r>
    </w:p>
    <w:p>
      <w:pPr>
        <w:pStyle w:val="PreformattedText"/>
        <w:rPr/>
      </w:pPr>
      <w:r>
        <w:rPr/>
        <w:t>Maintenance capital expenditures are capital expenditures made to replace</w:t>
      </w:r>
    </w:p>
    <w:p>
      <w:pPr>
        <w:pStyle w:val="PreformattedText"/>
        <w:rPr/>
      </w:pP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>capacity of existing assets or extend their useful lives. Capital expenditures</w:t>
      </w:r>
    </w:p>
    <w:p>
      <w:pPr>
        <w:pStyle w:val="PreformattedText"/>
        <w:rPr/>
      </w:pPr>
      <w:r>
        <w:rPr/>
        <w:t>made to expand capacity, whether through construction or acquisition, are not</w:t>
      </w:r>
    </w:p>
    <w:p>
      <w:pPr>
        <w:pStyle w:val="PreformattedText"/>
        <w:rPr/>
      </w:pPr>
      <w:r>
        <w:rPr/>
        <w:t>considered maintenance capital expenditures. Repair and maintenance</w:t>
      </w:r>
    </w:p>
    <w:p>
      <w:pPr>
        <w:pStyle w:val="PreformattedText"/>
        <w:rPr/>
      </w:pPr>
      <w:r>
        <w:rPr/>
        <w:t>expenditures associated with existing assets that do not extend the useful</w:t>
      </w:r>
    </w:p>
    <w:p>
      <w:pPr>
        <w:pStyle w:val="PreformattedText"/>
        <w:rPr/>
      </w:pPr>
      <w:r>
        <w:rPr/>
        <w:t>life or expand the operating capacity are charged to expense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provided by financing activities were approximately $138.0</w:t>
      </w:r>
    </w:p>
    <w:p>
      <w:pPr>
        <w:pStyle w:val="PreformattedText"/>
        <w:rPr/>
      </w:pPr>
      <w:r>
        <w:rPr/>
        <w:t>million and $32.8 million for the six months ended June 30, 1999 and 1998,</w:t>
      </w:r>
    </w:p>
    <w:p>
      <w:pPr>
        <w:pStyle w:val="PreformattedText"/>
        <w:rPr/>
      </w:pPr>
      <w:r>
        <w:rPr/>
        <w:t>respectively. Financing activities for the six months ended June 30, 1999</w:t>
      </w:r>
    </w:p>
    <w:p>
      <w:pPr>
        <w:pStyle w:val="PreformattedText"/>
        <w:rPr/>
      </w:pPr>
      <w:r>
        <w:rPr/>
        <w:t>include $25 million of proceeds from the Class B common units which were</w:t>
      </w:r>
    </w:p>
    <w:p>
      <w:pPr>
        <w:pStyle w:val="PreformattedText"/>
        <w:rPr/>
      </w:pPr>
      <w:r>
        <w:rPr/>
        <w:t>issued in connection with the Scurlock acquisition. Proceeds from borrowings</w:t>
      </w:r>
    </w:p>
    <w:p>
      <w:pPr>
        <w:pStyle w:val="PreformattedText"/>
        <w:rPr/>
      </w:pPr>
      <w:r>
        <w:rPr/>
        <w:t>under the revolving credit facility and the Plains Scurlock credit facility</w:t>
      </w:r>
    </w:p>
    <w:p>
      <w:pPr>
        <w:pStyle w:val="PreformattedText"/>
        <w:rPr/>
      </w:pPr>
      <w:r>
        <w:rPr/>
        <w:t>were approximately $187.6 million for the six months ended June 30, 1999. Such</w:t>
      </w:r>
    </w:p>
    <w:p>
      <w:pPr>
        <w:pStyle w:val="PreformattedText"/>
        <w:rPr/>
      </w:pPr>
      <w:r>
        <w:rPr/>
        <w:t>amounts include approximately $117.0 million borrowed to fund the Scurlock</w:t>
      </w:r>
    </w:p>
    <w:p>
      <w:pPr>
        <w:pStyle w:val="PreformattedText"/>
        <w:rPr/>
      </w:pPr>
      <w:r>
        <w:rPr/>
        <w:t>acquisition and approximately $6.0 million borrowed to fund a deposit paid on</w:t>
      </w:r>
    </w:p>
    <w:p>
      <w:pPr>
        <w:pStyle w:val="PreformattedText"/>
        <w:rPr/>
      </w:pPr>
      <w:r>
        <w:rPr/>
        <w:t>the Chevron asset acquisition, which closed in July 1999. Repayments under the</w:t>
      </w:r>
    </w:p>
    <w:p>
      <w:pPr>
        <w:pStyle w:val="PreformattedText"/>
        <w:rPr/>
      </w:pPr>
      <w:r>
        <w:rPr/>
        <w:t>revolving credit facility and Plains Scurlock credit facility were</w:t>
      </w:r>
    </w:p>
    <w:p>
      <w:pPr>
        <w:pStyle w:val="PreformattedText"/>
        <w:rPr/>
      </w:pPr>
      <w:r>
        <w:rPr/>
        <w:t>approximately $72.6 million during the first six months of 1999. Financing</w:t>
      </w:r>
    </w:p>
    <w:p>
      <w:pPr>
        <w:pStyle w:val="PreformattedText"/>
        <w:rPr/>
      </w:pPr>
      <w:r>
        <w:rPr/>
        <w:t>activities include approximately $24.2 million and $17.9 million in short-term</w:t>
      </w:r>
    </w:p>
    <w:p>
      <w:pPr>
        <w:pStyle w:val="PreformattedText"/>
        <w:rPr/>
      </w:pPr>
      <w:r>
        <w:rPr/>
        <w:t>borrowings for the six months ended June 30, 1999 and 1998, respectively, and</w:t>
      </w:r>
    </w:p>
    <w:p>
      <w:pPr>
        <w:pStyle w:val="PreformattedText"/>
        <w:rPr/>
      </w:pPr>
      <w:r>
        <w:rPr/>
        <w:t>approximately $11.9 million and $18.0 million of repayments for the respective</w:t>
      </w:r>
    </w:p>
    <w:p>
      <w:pPr>
        <w:pStyle w:val="PreformattedText"/>
        <w:rPr/>
      </w:pPr>
      <w:r>
        <w:rPr/>
        <w:t>periods, related to hedged crude oil inventory transactions. Financing</w:t>
      </w:r>
    </w:p>
    <w:p>
      <w:pPr>
        <w:pStyle w:val="PreformattedText"/>
        <w:rPr/>
      </w:pPr>
      <w:r>
        <w:rPr/>
        <w:t>activities for the 1998 period include a $28.7 million capital contribution</w:t>
      </w:r>
    </w:p>
    <w:p>
      <w:pPr>
        <w:pStyle w:val="PreformattedText"/>
        <w:rPr/>
      </w:pPr>
      <w:r>
        <w:rPr/>
        <w:t>from Plains Resources to our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activities for the first six months of 1999 include cash</w:t>
      </w:r>
    </w:p>
    <w:p>
      <w:pPr>
        <w:pStyle w:val="PreformattedText"/>
        <w:rPr/>
      </w:pPr>
      <w:r>
        <w:rPr/>
        <w:t>distributions paid to unitholders of approximately $19.7 million.</w:t>
      </w:r>
    </w:p>
    <w:p>
      <w:pPr>
        <w:pStyle w:val="PreformattedText"/>
        <w:rPr/>
      </w:pPr>
      <w:r>
        <w:rPr/>
        <w:t>Approximately $8.4 million of such amount was paid to our public unitholders,</w:t>
      </w:r>
    </w:p>
    <w:p>
      <w:pPr>
        <w:pStyle w:val="PreformattedText"/>
        <w:rPr/>
      </w:pPr>
      <w:r>
        <w:rPr/>
        <w:t>with the remainder paid to the general partner for its limited partner and</w:t>
      </w:r>
    </w:p>
    <w:p>
      <w:pPr>
        <w:pStyle w:val="PreformattedText"/>
        <w:rPr/>
      </w:pPr>
      <w:r>
        <w:rPr/>
        <w:t>general partner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ended December 31, 1998 as compared to year ended December 31, 1997.</w:t>
      </w:r>
    </w:p>
    <w:p>
      <w:pPr>
        <w:pStyle w:val="PreformattedText"/>
        <w:rPr/>
      </w:pPr>
      <w:r>
        <w:rPr/>
        <w:t>Net cash flows used in investing activities were approximately $402.7 million</w:t>
      </w:r>
    </w:p>
    <w:p>
      <w:pPr>
        <w:pStyle w:val="PreformattedText"/>
        <w:rPr/>
      </w:pPr>
      <w:r>
        <w:rPr/>
        <w:t>for us and our predecessor combined for the year ended December 31, 1998.</w:t>
      </w:r>
    </w:p>
    <w:p>
      <w:pPr>
        <w:pStyle w:val="PreformattedText"/>
        <w:rPr/>
      </w:pPr>
      <w:r>
        <w:rPr/>
        <w:t>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$394.0 million paid in connection with the acquisition of</w:t>
      </w:r>
    </w:p>
    <w:p>
      <w:pPr>
        <w:pStyle w:val="PreformattedText"/>
        <w:rPr/>
      </w:pPr>
      <w:r>
        <w:rPr/>
        <w:t xml:space="preserve">     </w:t>
      </w:r>
      <w:r>
        <w:rPr/>
        <w:t>the All American Pipeline and the SJV Gathering System in July 1998;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$4.2 million related to the Cushing Terminal expansion.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used in investing activities for our predecessor for 1997</w:t>
      </w:r>
    </w:p>
    <w:p>
      <w:pPr>
        <w:pStyle w:val="PreformattedText"/>
        <w:rPr/>
      </w:pPr>
      <w:r>
        <w:rPr/>
        <w:t>were approximately $1.8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from financing activities were approximately $386.4 million</w:t>
      </w:r>
    </w:p>
    <w:p>
      <w:pPr>
        <w:pStyle w:val="PreformattedText"/>
        <w:rPr/>
      </w:pPr>
      <w:r>
        <w:rPr/>
        <w:t>for us and our predecessor combined for the year ended December 31, 1998.</w:t>
      </w:r>
    </w:p>
    <w:p>
      <w:pPr>
        <w:pStyle w:val="PreformattedText"/>
        <w:rPr/>
      </w:pPr>
      <w:r>
        <w:rPr/>
        <w:t>Financing activities for 1998 include the following related to the acquisition</w:t>
      </w:r>
    </w:p>
    <w:p>
      <w:pPr>
        <w:pStyle w:val="PreformattedText"/>
        <w:rPr/>
      </w:pPr>
      <w:r>
        <w:rPr/>
        <w:t>of the All American Pipeline and the SJV Gathering System: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$300 million from borrowings and $15 million in repayments</w:t>
      </w:r>
    </w:p>
    <w:p>
      <w:pPr>
        <w:pStyle w:val="PreformattedText"/>
        <w:rPr/>
      </w:pPr>
      <w:r>
        <w:rPr/>
        <w:t xml:space="preserve">     </w:t>
      </w:r>
      <w:r>
        <w:rPr/>
        <w:t>under the senior credit facility;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capital contribution from Plains Resources of approximately $113.7</w:t>
      </w:r>
    </w:p>
    <w:p>
      <w:pPr>
        <w:pStyle w:val="PreformattedText"/>
        <w:rPr/>
      </w:pPr>
      <w:r>
        <w:rPr/>
        <w:t xml:space="preserve">     </w:t>
      </w:r>
      <w:r>
        <w:rPr/>
        <w:t>million;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$9.9 million of financing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activities for 1998 related to our initial public offering</w:t>
      </w:r>
    </w:p>
    <w:p>
      <w:pPr>
        <w:pStyle w:val="PreformattedText"/>
        <w:rPr/>
      </w:pPr>
      <w:r>
        <w:rPr/>
        <w:t>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proceeds of approximately $244.7 million;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payment of distributions to the general partner of approximately</w:t>
      </w:r>
    </w:p>
    <w:p>
      <w:pPr>
        <w:pStyle w:val="PreformattedText"/>
        <w:rPr/>
      </w:pPr>
      <w:r>
        <w:rPr/>
        <w:t xml:space="preserve">     </w:t>
      </w:r>
      <w:r>
        <w:rPr/>
        <w:t>$241.7 million;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payment of approximately $3.0 million of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provided by financing activities for our predecessor for 1997 was</w:t>
      </w:r>
    </w:p>
    <w:p>
      <w:pPr>
        <w:pStyle w:val="PreformattedText"/>
        <w:rPr/>
      </w:pPr>
      <w:r>
        <w:rPr/>
        <w:t>approximately $14.3 million. Financing activities during 1998 and 1997 include</w:t>
      </w:r>
    </w:p>
    <w:p>
      <w:pPr>
        <w:pStyle w:val="PreformattedText"/>
        <w:rPr/>
      </w:pPr>
      <w:r>
        <w:rPr/>
        <w:t>proceeds of $31.8 million and $39.0 million, respectively, from short-term</w:t>
      </w:r>
    </w:p>
    <w:p>
      <w:pPr>
        <w:pStyle w:val="PreformattedText"/>
        <w:rPr/>
      </w:pPr>
      <w:r>
        <w:rPr/>
        <w:t>borrowings and $40.0 million and $21.0 million, respectively, of repayments</w:t>
      </w:r>
    </w:p>
    <w:p>
      <w:pPr>
        <w:pStyle w:val="PreformattedText"/>
        <w:rPr/>
      </w:pPr>
      <w:r>
        <w:rPr/>
        <w:t>related to crude oil inventory transactions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Accounting for Derivative Instruments</w:t>
      </w:r>
    </w:p>
    <w:p>
      <w:pPr>
        <w:pStyle w:val="PreformattedText"/>
        <w:rPr/>
      </w:pPr>
      <w:r>
        <w:rPr/>
        <w:t>and Hedging Activities ("SFAS 133"). SFAS 133 is effective for fiscal years</w:t>
      </w:r>
    </w:p>
    <w:p>
      <w:pPr>
        <w:pStyle w:val="PreformattedText"/>
        <w:rPr/>
      </w:pPr>
      <w:r>
        <w:rPr/>
        <w:t>beginning after June 15, 2000. SFAS 133 requires that all derivative</w:t>
      </w:r>
    </w:p>
    <w:p>
      <w:pPr>
        <w:pStyle w:val="PreformattedText"/>
        <w:rPr/>
      </w:pPr>
      <w:r>
        <w:rPr/>
        <w:t>instruments be recorded on the balance sheet at their fair value. Changes in</w:t>
      </w:r>
    </w:p>
    <w:p>
      <w:pPr>
        <w:pStyle w:val="PreformattedText"/>
        <w:rPr/>
      </w:pPr>
      <w:r>
        <w:rPr/>
        <w:t>the fair value of derivatives are recorded each period in current earnings or</w:t>
      </w:r>
    </w:p>
    <w:p>
      <w:pPr>
        <w:pStyle w:val="PreformattedText"/>
        <w:rPr/>
      </w:pPr>
      <w:r>
        <w:rPr/>
        <w:t>other comprehensive income, depending on whether a derivative is designated as</w:t>
      </w:r>
    </w:p>
    <w:p>
      <w:pPr>
        <w:pStyle w:val="PreformattedText"/>
        <w:rPr/>
      </w:pPr>
      <w:r>
        <w:rPr/>
        <w:t>part of a hedge transaction and, if so, the type of hedge transaction. For fair</w:t>
      </w:r>
    </w:p>
    <w:p>
      <w:pPr>
        <w:pStyle w:val="PreformattedText"/>
        <w:rPr/>
      </w:pPr>
      <w:r>
        <w:rPr/>
        <w:t>value hedge transactions in which we are hedging changes in an asset's,</w:t>
      </w:r>
    </w:p>
    <w:p>
      <w:pPr>
        <w:pStyle w:val="PreformattedText"/>
        <w:rPr/>
      </w:pPr>
      <w:r>
        <w:rPr/>
        <w:t>liability's, or firm commitment's fair value, changes in the fair value of the</w:t>
      </w:r>
    </w:p>
    <w:p>
      <w:pPr>
        <w:pStyle w:val="PreformattedText"/>
        <w:rPr/>
      </w:pPr>
      <w:r>
        <w:rPr/>
        <w:t>derivative instrument will generally be offset in the income statement by</w:t>
      </w:r>
    </w:p>
    <w:p>
      <w:pPr>
        <w:pStyle w:val="PreformattedText"/>
        <w:rPr/>
      </w:pPr>
      <w:r>
        <w:rPr/>
        <w:t>changes in the hedged item's fair value. For cash flow hedge transactions, in</w:t>
      </w:r>
    </w:p>
    <w:p>
      <w:pPr>
        <w:pStyle w:val="PreformattedText"/>
        <w:rPr/>
      </w:pPr>
      <w:r>
        <w:rPr/>
        <w:t>which we are hedging the variability of cash flows related to a variable-rate</w:t>
      </w:r>
    </w:p>
    <w:p>
      <w:pPr>
        <w:pStyle w:val="PreformattedText"/>
        <w:rPr/>
      </w:pPr>
      <w:r>
        <w:rPr/>
        <w:t>asset, liability, or a forecasted transaction, changes in the fair value of the</w:t>
      </w:r>
    </w:p>
    <w:p>
      <w:pPr>
        <w:pStyle w:val="PreformattedText"/>
        <w:rPr/>
      </w:pPr>
      <w:r>
        <w:rPr/>
        <w:t>derivative instrument will be reported in other comprehensive income. The gains</w:t>
      </w:r>
    </w:p>
    <w:p>
      <w:pPr>
        <w:pStyle w:val="PreformattedText"/>
        <w:rPr/>
      </w:pPr>
      <w:r>
        <w:rPr/>
        <w:t>and losses on the derivative instrument that are reported in other</w:t>
      </w:r>
    </w:p>
    <w:p>
      <w:pPr>
        <w:pStyle w:val="PreformattedText"/>
        <w:rPr/>
      </w:pPr>
      <w:r>
        <w:rPr/>
        <w:t>comprehensive income will be reclassified as earnings in the periods in which</w:t>
      </w:r>
    </w:p>
    <w:p>
      <w:pPr>
        <w:pStyle w:val="PreformattedText"/>
        <w:rPr/>
      </w:pPr>
      <w:r>
        <w:rPr/>
        <w:t>earnings are affected by the variability of the cash flows of the hedged item.</w:t>
      </w:r>
    </w:p>
    <w:p>
      <w:pPr>
        <w:pStyle w:val="PreformattedText"/>
        <w:rPr/>
      </w:pPr>
      <w:r>
        <w:rPr/>
        <w:t>We are required to adopt this statement beginning in 2001. We have not yet</w:t>
      </w:r>
    </w:p>
    <w:p>
      <w:pPr>
        <w:pStyle w:val="PreformattedText"/>
        <w:rPr/>
      </w:pPr>
      <w:r>
        <w:rPr/>
        <w:t>determined the effect that the adoption of SFAS 133 will have on our financial</w:t>
      </w:r>
    </w:p>
    <w:p>
      <w:pPr>
        <w:pStyle w:val="PreformattedText"/>
        <w:rPr/>
      </w:pPr>
      <w:r>
        <w:rPr/>
        <w:t>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Issue. Some software applications, hardware and equipment, and</w:t>
      </w:r>
    </w:p>
    <w:p>
      <w:pPr>
        <w:pStyle w:val="PreformattedText"/>
        <w:rPr/>
      </w:pPr>
      <w:r>
        <w:rPr/>
        <w:t>embedded chip systems identify dates using only the last two digits of the</w:t>
      </w:r>
    </w:p>
    <w:p>
      <w:pPr>
        <w:pStyle w:val="PreformattedText"/>
        <w:rPr/>
      </w:pPr>
      <w:r>
        <w:rPr/>
        <w:t>year. These products may be unable to distinguish between dates in the year</w:t>
      </w:r>
    </w:p>
    <w:p>
      <w:pPr>
        <w:pStyle w:val="PreformattedText"/>
        <w:rPr/>
      </w:pPr>
      <w:r>
        <w:rPr/>
        <w:t>2000 and dates in the year 1900. That inability, if not addressed, could cause</w:t>
      </w:r>
    </w:p>
    <w:p>
      <w:pPr>
        <w:pStyle w:val="PreformattedText"/>
        <w:rPr/>
      </w:pPr>
      <w:r>
        <w:rPr/>
        <w:t>applications, equipment or systems to fail or provide incorrect information</w:t>
      </w:r>
    </w:p>
    <w:p>
      <w:pPr>
        <w:pStyle w:val="PreformattedText"/>
        <w:rPr/>
      </w:pPr>
      <w:r>
        <w:rPr/>
        <w:t>after December 31, 1999, or when using dates after December 31, 1999. This in</w:t>
      </w:r>
    </w:p>
    <w:p>
      <w:pPr>
        <w:pStyle w:val="PreformattedText"/>
        <w:rPr/>
      </w:pPr>
      <w:r>
        <w:rPr/>
        <w:t>turn could have an adverse effect on us because we directly depend on our own</w:t>
      </w:r>
    </w:p>
    <w:p>
      <w:pPr>
        <w:pStyle w:val="PreformattedText"/>
        <w:rPr/>
      </w:pPr>
      <w:r>
        <w:rPr/>
        <w:t>applications, equipment and systems and indirectly depend on those of third</w:t>
      </w:r>
    </w:p>
    <w:p>
      <w:pPr>
        <w:pStyle w:val="PreformattedText"/>
        <w:rPr/>
      </w:pPr>
      <w:r>
        <w:rPr/>
        <w:t>parties with which we do business. Our key applications, equipment, and</w:t>
      </w:r>
    </w:p>
    <w:p>
      <w:pPr>
        <w:pStyle w:val="PreformattedText"/>
        <w:rPr/>
      </w:pPr>
      <w:r>
        <w:rPr/>
        <w:t>automated systems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financial systems applications;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computer hardware and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embedded chip systems;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third-party developed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Project. In order to address the year 2000 issue, we have</w:t>
      </w:r>
    </w:p>
    <w:p>
      <w:pPr>
        <w:pStyle w:val="PreformattedText"/>
        <w:rPr/>
      </w:pPr>
      <w:r>
        <w:rPr/>
        <w:t>established a year 2000 project team. As we evaluate new properties for</w:t>
      </w:r>
    </w:p>
    <w:p>
      <w:pPr>
        <w:pStyle w:val="PreformattedText"/>
        <w:rPr/>
      </w:pPr>
      <w:r>
        <w:rPr/>
        <w:t>acquisition, we perform a pre-acquisition assessment to determine year 2000</w:t>
      </w:r>
    </w:p>
    <w:p>
      <w:pPr>
        <w:pStyle w:val="PreformattedText"/>
        <w:rPr/>
      </w:pPr>
      <w:r>
        <w:rPr/>
        <w:t>readiness. Upon acquisition, we incorporate these properties into the year 2000</w:t>
      </w:r>
    </w:p>
    <w:p>
      <w:pPr>
        <w:pStyle w:val="PreformattedText"/>
        <w:rPr/>
      </w:pPr>
      <w:r>
        <w:rPr/>
        <w:t>project. The project team coordinates the five phases of the year 2000 project.</w:t>
      </w:r>
    </w:p>
    <w:p>
      <w:pPr>
        <w:pStyle w:val="PreformattedText"/>
        <w:rPr/>
      </w:pPr>
      <w:r>
        <w:rPr/>
        <w:t>Those phases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assessment;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remediation;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testing;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implementation of the necessary modifications;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contingency planning.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year 2000 project also includes the evaluation of the extent and status</w:t>
      </w:r>
    </w:p>
    <w:p>
      <w:pPr>
        <w:pStyle w:val="PreformattedText"/>
        <w:rPr/>
      </w:pPr>
      <w:r>
        <w:rPr/>
        <w:t>of the year 2000 compliance efforts of third parties who are material to our</w:t>
      </w:r>
    </w:p>
    <w:p>
      <w:pPr>
        <w:pStyle w:val="PreformattedText"/>
        <w:rPr/>
      </w:pPr>
      <w:r>
        <w:rPr/>
        <w:t>operations and business units. We have retained a year 2000 consulting firm to</w:t>
      </w:r>
    </w:p>
    <w:p>
      <w:pPr>
        <w:pStyle w:val="PreformattedText"/>
        <w:rPr/>
      </w:pPr>
      <w:r>
        <w:rPr/>
        <w:t>perform an assessment of certain field equipment which has embedded chip</w:t>
      </w:r>
    </w:p>
    <w:p>
      <w:pPr>
        <w:pStyle w:val="PreformattedText"/>
        <w:rPr/>
      </w:pPr>
      <w:r>
        <w:rPr/>
        <w:t>systems. We and the consulting firm are currently performing the necessary</w:t>
      </w:r>
    </w:p>
    <w:p>
      <w:pPr>
        <w:pStyle w:val="PreformattedText"/>
        <w:rPr/>
      </w:pPr>
      <w:r>
        <w:rPr/>
        <w:t>remediation, testing and modification of these embedded chip systems which are</w:t>
      </w:r>
    </w:p>
    <w:p>
      <w:pPr>
        <w:pStyle w:val="PreformattedText"/>
        <w:rPr/>
      </w:pPr>
      <w:r>
        <w:rPr/>
        <w:t>critical to our field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Project Status. The assessment phase for all key applications,</w:t>
      </w:r>
    </w:p>
    <w:p>
      <w:pPr>
        <w:pStyle w:val="PreformattedText"/>
        <w:rPr/>
      </w:pPr>
      <w:r>
        <w:rPr/>
        <w:t>equipment, and automated systems is complete. The remaining phases of the</w:t>
      </w:r>
    </w:p>
    <w:p>
      <w:pPr>
        <w:pStyle w:val="PreformattedText"/>
        <w:rPr/>
      </w:pPr>
      <w:r>
        <w:rPr/>
        <w:t>project involving remediation, testing, and implementation of necessary</w:t>
      </w:r>
    </w:p>
    <w:p>
      <w:pPr>
        <w:pStyle w:val="PreformattedText"/>
        <w:rPr/>
      </w:pPr>
      <w:r>
        <w:rPr/>
        <w:t>modifications are proceeding concurrently. The following table sets forth the</w:t>
      </w:r>
    </w:p>
    <w:p>
      <w:pPr>
        <w:pStyle w:val="PreformattedText"/>
        <w:rPr/>
      </w:pPr>
      <w:r>
        <w:rPr/>
        <w:t>estimated dates of completion of the year 2000 project for our key</w:t>
      </w:r>
    </w:p>
    <w:p>
      <w:pPr>
        <w:pStyle w:val="PreformattedText"/>
        <w:rPr/>
      </w:pPr>
      <w:r>
        <w:rPr/>
        <w:t>applications, equipment, and automated systems: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Key Applications, Equipment</w:t>
      </w:r>
    </w:p>
    <w:p>
      <w:pPr>
        <w:pStyle w:val="PreformattedText"/>
        <w:rPr/>
      </w:pPr>
      <w:r>
        <w:rPr/>
        <w:t xml:space="preserve">             </w:t>
      </w:r>
      <w:r>
        <w:rPr/>
        <w:t>and Automated Systems                   Estimated Completion Date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           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Third Party Developed Software                      September 1999</w:t>
      </w:r>
    </w:p>
    <w:p>
      <w:pPr>
        <w:pStyle w:val="PreformattedText"/>
        <w:rPr/>
      </w:pPr>
      <w:r>
        <w:rPr/>
        <w:t xml:space="preserve">      </w:t>
      </w:r>
      <w:r>
        <w:rPr/>
        <w:t>Computer Hardware and Equipment                     October 1999</w:t>
      </w:r>
    </w:p>
    <w:p>
      <w:pPr>
        <w:pStyle w:val="PreformattedText"/>
        <w:rPr/>
      </w:pPr>
      <w:r>
        <w:rPr/>
        <w:t xml:space="preserve">      </w:t>
      </w:r>
      <w:r>
        <w:rPr/>
        <w:t>Embedded Chip Systems                               October 1999</w:t>
      </w:r>
    </w:p>
    <w:p>
      <w:pPr>
        <w:pStyle w:val="PreformattedText"/>
        <w:rPr/>
      </w:pPr>
      <w:r>
        <w:rPr/>
        <w:t xml:space="preserve">      </w:t>
      </w:r>
      <w:r>
        <w:rPr/>
        <w:t>Financial Systems Applications                      October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integral part of the year 2000 project is communication with our critical</w:t>
      </w:r>
    </w:p>
    <w:p>
      <w:pPr>
        <w:pStyle w:val="PreformattedText"/>
        <w:rPr/>
      </w:pPr>
      <w:r>
        <w:rPr/>
        <w:t>suppliers and key customers and partners to determine whether their operations</w:t>
      </w:r>
    </w:p>
    <w:p>
      <w:pPr>
        <w:pStyle w:val="PreformattedText"/>
        <w:rPr/>
      </w:pPr>
      <w:r>
        <w:rPr/>
        <w:t>and/or services or products will be year 2000 ready. We have contacted</w:t>
      </w:r>
    </w:p>
    <w:p>
      <w:pPr>
        <w:pStyle w:val="PreformattedText"/>
        <w:rPr/>
      </w:pPr>
      <w:r>
        <w:rPr/>
        <w:t>substantially all of these third parties requesting information on the status</w:t>
      </w:r>
    </w:p>
    <w:p>
      <w:pPr>
        <w:pStyle w:val="PreformattedText"/>
        <w:rPr/>
      </w:pPr>
      <w:r>
        <w:rPr/>
        <w:t>of their year 2000 efforts and are currently evaluating responses and making</w:t>
      </w:r>
    </w:p>
    <w:p>
      <w:pPr>
        <w:pStyle w:val="PreformattedText"/>
        <w:rPr/>
      </w:pPr>
      <w:r>
        <w:rPr/>
        <w:t>additional inquiries as needed.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Contingency Planning. As the other phases of the year 2000 project near</w:t>
      </w:r>
    </w:p>
    <w:p>
      <w:pPr>
        <w:pStyle w:val="PreformattedText"/>
        <w:rPr/>
      </w:pPr>
      <w:r>
        <w:rPr/>
        <w:t>completion, we are evaluating which of our business activities may still be</w:t>
      </w:r>
    </w:p>
    <w:p>
      <w:pPr>
        <w:pStyle w:val="PreformattedText"/>
        <w:rPr/>
      </w:pPr>
      <w:r>
        <w:rPr/>
        <w:t>vulnerable to a year 2000 disruption. We are developing appropriate contingency</w:t>
      </w:r>
    </w:p>
    <w:p>
      <w:pPr>
        <w:pStyle w:val="PreformattedText"/>
        <w:rPr/>
      </w:pPr>
      <w:r>
        <w:rPr/>
        <w:t>plans for each material "at risk" business activity to provide an alternative</w:t>
      </w:r>
    </w:p>
    <w:p>
      <w:pPr>
        <w:pStyle w:val="PreformattedText"/>
        <w:rPr/>
      </w:pPr>
      <w:r>
        <w:rPr/>
        <w:t>means of functioning in an attempt to minimize the effect of the potential year</w:t>
      </w:r>
    </w:p>
    <w:p>
      <w:pPr>
        <w:pStyle w:val="PreformattedText"/>
        <w:rPr/>
      </w:pPr>
      <w:r>
        <w:rPr/>
        <w:t>2000 disruptions, both internally and on third parties. The contingency plans</w:t>
      </w:r>
    </w:p>
    <w:p>
      <w:pPr>
        <w:pStyle w:val="PreformattedText"/>
        <w:rPr/>
      </w:pPr>
      <w:r>
        <w:rPr/>
        <w:t>are expected to be completed by December 1, 1999. Communications with third</w:t>
      </w:r>
    </w:p>
    <w:p>
      <w:pPr>
        <w:pStyle w:val="PreformattedText"/>
        <w:rPr/>
      </w:pPr>
      <w:r>
        <w:rPr/>
        <w:t>parties that are critical to our business will continue throughout the</w:t>
      </w:r>
    </w:p>
    <w:p>
      <w:pPr>
        <w:pStyle w:val="PreformattedText"/>
        <w:rPr/>
      </w:pPr>
      <w:r>
        <w:rPr/>
        <w:t>remainder of 1999, and we plan to develop contingency plans to the extent</w:t>
      </w:r>
    </w:p>
    <w:p>
      <w:pPr>
        <w:pStyle w:val="PreformattedText"/>
        <w:rPr/>
      </w:pPr>
      <w:r>
        <w:rPr/>
        <w:t>necessary to address any concerns regarding the year 2000 readiness of such</w:t>
      </w:r>
    </w:p>
    <w:p>
      <w:pPr>
        <w:pStyle w:val="PreformattedText"/>
        <w:rPr/>
      </w:pPr>
      <w:r>
        <w:rPr/>
        <w:t>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of the Year 2000 Project. From November 23, 1998, the date we acquired</w:t>
      </w:r>
    </w:p>
    <w:p>
      <w:pPr>
        <w:pStyle w:val="PreformattedText"/>
        <w:rPr/>
      </w:pPr>
      <w:r>
        <w:rPr/>
        <w:t>the business of the predecessor, through June 30, 1999, we have incurred</w:t>
      </w:r>
    </w:p>
    <w:p>
      <w:pPr>
        <w:pStyle w:val="PreformattedText"/>
        <w:rPr/>
      </w:pPr>
      <w:r>
        <w:rPr/>
        <w:t>approximately $180,000 as our share of expenses for Plains Resources' year 2000</w:t>
      </w:r>
    </w:p>
    <w:p>
      <w:pPr>
        <w:pStyle w:val="PreformattedText"/>
        <w:rPr/>
      </w:pPr>
      <w:r>
        <w:rPr/>
        <w:t>project, of which approximately $35,000 are costs paid to third parties. Prior</w:t>
      </w:r>
    </w:p>
    <w:p>
      <w:pPr>
        <w:pStyle w:val="PreformattedText"/>
        <w:rPr/>
      </w:pPr>
      <w:r>
        <w:rPr/>
        <w:t>to November 23, 1998, the predecessor incurred approximately $242,000 to</w:t>
      </w:r>
    </w:p>
    <w:p>
      <w:pPr>
        <w:pStyle w:val="PreformattedText"/>
        <w:rPr/>
      </w:pPr>
      <w:r>
        <w:rPr/>
        <w:t>address the year 2000 issue. While the total cost of the year 2000 project is</w:t>
      </w:r>
    </w:p>
    <w:p>
      <w:pPr>
        <w:pStyle w:val="PreformattedText"/>
        <w:rPr/>
      </w:pPr>
      <w:r>
        <w:rPr/>
        <w:t>still being evaluated, we currently estimate that the costs to be incurred in</w:t>
      </w:r>
    </w:p>
    <w:p>
      <w:pPr>
        <w:pStyle w:val="PreformattedText"/>
        <w:rPr/>
      </w:pPr>
      <w:r>
        <w:rPr/>
        <w:t>the remainder of 1999 and 2000 are between $400,000 and $500,000. We anticipate</w:t>
      </w:r>
    </w:p>
    <w:p>
      <w:pPr>
        <w:pStyle w:val="PreformattedText"/>
        <w:rPr/>
      </w:pPr>
      <w:r>
        <w:rPr/>
        <w:t>that the majority of these estimated costs will be internal costs. We expect to</w:t>
      </w:r>
    </w:p>
    <w:p>
      <w:pPr>
        <w:pStyle w:val="PreformattedText"/>
        <w:rPr/>
      </w:pPr>
      <w:r>
        <w:rPr/>
        <w:t>fund these expenditures with cash from operations or 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Risk of Non-Compliance. The items that pose the greatest year 2000 risks for</w:t>
      </w:r>
    </w:p>
    <w:p>
      <w:pPr>
        <w:pStyle w:val="PreformattedText"/>
        <w:rPr/>
      </w:pPr>
      <w:r>
        <w:rPr/>
        <w:t>us if implementation of the year 2000 project is not successful are our</w:t>
      </w:r>
    </w:p>
    <w:p>
      <w:pPr>
        <w:pStyle w:val="PreformattedText"/>
        <w:rPr/>
      </w:pPr>
      <w:r>
        <w:rPr/>
        <w:t>financial systems applications, our pipeline supervisory control and data</w:t>
      </w:r>
    </w:p>
    <w:p>
      <w:pPr>
        <w:pStyle w:val="PreformattedText"/>
        <w:rPr/>
      </w:pPr>
      <w:r>
        <w:rPr/>
        <w:t>acquisition ("SCADA") systems and embedded chip systems in our field equipment.</w:t>
      </w:r>
    </w:p>
    <w:p>
      <w:pPr>
        <w:pStyle w:val="PreformattedText"/>
        <w:rPr/>
      </w:pPr>
      <w:r>
        <w:rPr/>
        <w:t>The potential problems if the year 2000 project is not successful with respect</w:t>
      </w:r>
    </w:p>
    <w:p>
      <w:pPr>
        <w:pStyle w:val="PreformattedText"/>
        <w:rPr/>
      </w:pPr>
      <w:r>
        <w:rPr/>
        <w:t>to the financial systems applications are disruptions of our revenue gathering</w:t>
      </w:r>
    </w:p>
    <w:p>
      <w:pPr>
        <w:pStyle w:val="PreformattedText"/>
        <w:rPr/>
      </w:pPr>
      <w:r>
        <w:rPr/>
        <w:t>from and distribution to our customers and vendors and the inability to perform</w:t>
      </w:r>
    </w:p>
    <w:p>
      <w:pPr>
        <w:pStyle w:val="PreformattedText"/>
        <w:rPr/>
      </w:pPr>
      <w:r>
        <w:rPr/>
        <w:t>our other financial and accounting functions. Failures of SCADA systems or</w:t>
      </w:r>
    </w:p>
    <w:p>
      <w:pPr>
        <w:pStyle w:val="PreformattedText"/>
        <w:rPr/>
      </w:pPr>
      <w:r>
        <w:rPr/>
        <w:t>embedded chip systems in our field equipment or our customers' equipment could</w:t>
      </w:r>
    </w:p>
    <w:p>
      <w:pPr>
        <w:pStyle w:val="PreformattedText"/>
        <w:rPr/>
      </w:pPr>
      <w:r>
        <w:rPr/>
        <w:t>disrupt our crude oil transportation, terminalling and storage activities and</w:t>
      </w:r>
    </w:p>
    <w:p>
      <w:pPr>
        <w:pStyle w:val="PreformattedText"/>
        <w:rPr/>
      </w:pPr>
      <w:r>
        <w:rPr/>
        <w:t>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While we believe that the year 2000 project will substantially reduce the</w:t>
      </w:r>
    </w:p>
    <w:p>
      <w:pPr>
        <w:pStyle w:val="PreformattedText"/>
        <w:rPr/>
      </w:pPr>
      <w:r>
        <w:rPr/>
        <w:t>risks associated with the year 2000 issue, there can be no assurance that we</w:t>
      </w:r>
    </w:p>
    <w:p>
      <w:pPr>
        <w:pStyle w:val="PreformattedText"/>
        <w:rPr/>
      </w:pPr>
      <w:r>
        <w:rPr/>
        <w:t>will be successful in completing each and every aspect of the project on</w:t>
      </w:r>
    </w:p>
    <w:p>
      <w:pPr>
        <w:pStyle w:val="PreformattedText"/>
        <w:rPr/>
      </w:pPr>
      <w:r>
        <w:rPr/>
        <w:t>schedule, and if successful, that the project will have the expected results.</w:t>
      </w:r>
    </w:p>
    <w:p>
      <w:pPr>
        <w:pStyle w:val="PreformattedText"/>
        <w:rPr/>
      </w:pPr>
      <w:r>
        <w:rPr/>
        <w:t>Due to the general uncertainty inherent in the year 2000 issue, we cannot</w:t>
      </w:r>
    </w:p>
    <w:p>
      <w:pPr>
        <w:pStyle w:val="PreformattedText"/>
        <w:rPr/>
      </w:pPr>
      <w:r>
        <w:rPr/>
        <w:t>conclude that our failure or the failure of third parties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achieve year 2000 compliance will not adversely affect our financial position,</w:t>
      </w:r>
    </w:p>
    <w:p>
      <w:pPr>
        <w:pStyle w:val="PreformattedText"/>
        <w:rPr/>
      </w:pPr>
      <w:r>
        <w:rPr/>
        <w:t>results of operations or cash flows. Specific factors that might affect the</w:t>
      </w:r>
    </w:p>
    <w:p>
      <w:pPr>
        <w:pStyle w:val="PreformattedText"/>
        <w:rPr/>
      </w:pPr>
      <w:r>
        <w:rPr/>
        <w:t>success of our year 2000 efforts and the occurrence of a year 2000 disruption</w:t>
      </w:r>
    </w:p>
    <w:p>
      <w:pPr>
        <w:pStyle w:val="PreformattedText"/>
        <w:rPr/>
      </w:pPr>
      <w:r>
        <w:rPr/>
        <w:t>or expense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failure or the failure of our consultant to properly identify</w:t>
      </w:r>
    </w:p>
    <w:p>
      <w:pPr>
        <w:pStyle w:val="PreformattedText"/>
        <w:rPr/>
      </w:pPr>
      <w:r>
        <w:rPr/>
        <w:t xml:space="preserve">    </w:t>
      </w:r>
      <w:r>
        <w:rPr/>
        <w:t>deficient systems;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failure of the selected remedial action to adequately address any</w:t>
      </w:r>
    </w:p>
    <w:p>
      <w:pPr>
        <w:pStyle w:val="PreformattedText"/>
        <w:rPr/>
      </w:pPr>
      <w:r>
        <w:rPr/>
        <w:t xml:space="preserve">    </w:t>
      </w:r>
      <w:r>
        <w:rPr/>
        <w:t>deficiencies;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failure or our consultants' failure to complete the remediation in a</w:t>
      </w:r>
    </w:p>
    <w:p>
      <w:pPr>
        <w:pStyle w:val="PreformattedText"/>
        <w:rPr/>
      </w:pPr>
      <w:r>
        <w:rPr/>
        <w:t xml:space="preserve">    </w:t>
      </w:r>
      <w:r>
        <w:rPr/>
        <w:t>timely manner, due to shortages of qualified labor or other factors;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unforeseen expenses related to the remediation of existing systems or the</w:t>
      </w:r>
    </w:p>
    <w:p>
      <w:pPr>
        <w:pStyle w:val="PreformattedText"/>
        <w:rPr/>
      </w:pPr>
      <w:r>
        <w:rPr/>
        <w:t xml:space="preserve">    </w:t>
      </w:r>
      <w:r>
        <w:rPr/>
        <w:t>transition to replacement systems;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failure of third parties to become compliant or to adequately notify</w:t>
      </w:r>
    </w:p>
    <w:p>
      <w:pPr>
        <w:pStyle w:val="PreformattedText"/>
        <w:rPr/>
      </w:pPr>
      <w:r>
        <w:rPr/>
        <w:t xml:space="preserve">    </w:t>
      </w:r>
      <w:r>
        <w:rPr/>
        <w:t>us of potential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and Qualitative Disclosures about Market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exposed to various market risks, including volatility in crude oil</w:t>
      </w:r>
    </w:p>
    <w:p>
      <w:pPr>
        <w:pStyle w:val="PreformattedText"/>
        <w:rPr/>
      </w:pPr>
      <w:r>
        <w:rPr/>
        <w:t>commodity prices and interest rates. To manage such exposure, we monitor our</w:t>
      </w:r>
    </w:p>
    <w:p>
      <w:pPr>
        <w:pStyle w:val="PreformattedText"/>
        <w:rPr/>
      </w:pPr>
      <w:r>
        <w:rPr/>
        <w:t>inventory levels, current economic conditions and our expectations of future</w:t>
      </w:r>
    </w:p>
    <w:p>
      <w:pPr>
        <w:pStyle w:val="PreformattedText"/>
        <w:rPr/>
      </w:pPr>
      <w:r>
        <w:rPr/>
        <w:t>commodity prices and interest rates when making decisions with respect to risk</w:t>
      </w:r>
    </w:p>
    <w:p>
      <w:pPr>
        <w:pStyle w:val="PreformattedText"/>
        <w:rPr/>
      </w:pPr>
      <w:r>
        <w:rPr/>
        <w:t>management. We do not enter into derivative transactions for speculative</w:t>
      </w:r>
    </w:p>
    <w:p>
      <w:pPr>
        <w:pStyle w:val="PreformattedText"/>
        <w:rPr/>
      </w:pPr>
      <w:r>
        <w:rPr/>
        <w:t>trading purposes. Substantially all of our derivative contracts are exchanged</w:t>
      </w:r>
    </w:p>
    <w:p>
      <w:pPr>
        <w:pStyle w:val="PreformattedText"/>
        <w:rPr/>
      </w:pPr>
      <w:r>
        <w:rPr/>
        <w:t>or traded with major financial institutions and the risk of credit loss is</w:t>
      </w:r>
    </w:p>
    <w:p>
      <w:pPr>
        <w:pStyle w:val="PreformattedText"/>
        <w:rPr/>
      </w:pPr>
      <w:r>
        <w:rPr/>
        <w:t>considered remote.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Commodity Price Risk. The fair value of outstanding derivative commodity</w:t>
      </w:r>
    </w:p>
    <w:p>
      <w:pPr>
        <w:pStyle w:val="PreformattedText"/>
        <w:rPr/>
      </w:pPr>
      <w:r>
        <w:rPr/>
        <w:t>instruments and the change in fair value that would be expected from a 10</w:t>
      </w:r>
    </w:p>
    <w:p>
      <w:pPr>
        <w:pStyle w:val="PreformattedText"/>
        <w:rPr/>
      </w:pPr>
      <w:r>
        <w:rPr/>
        <w:t>percent adverse price change are shown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Change in Fair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Fair      Value from 10%</w:t>
      </w:r>
    </w:p>
    <w:p>
      <w:pPr>
        <w:pStyle w:val="PreformattedText"/>
        <w:rPr/>
      </w:pPr>
      <w:r>
        <w:rPr/>
        <w:t xml:space="preserve">                   </w:t>
      </w:r>
      <w:r>
        <w:rPr/>
        <w:t>At June 30, 1999                  Value  Adverse Price Change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                  -----  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millions)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 futures contracts...................... $(2.3)        $(2.0)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Rate Risk. Our debt instruments are sensitive to market</w:t>
      </w:r>
    </w:p>
    <w:p>
      <w:pPr>
        <w:pStyle w:val="PreformattedText"/>
        <w:rPr/>
      </w:pPr>
      <w:r>
        <w:rPr/>
        <w:t>fluctuations in interest rates. The table below presents principal cash flows</w:t>
      </w:r>
    </w:p>
    <w:p>
      <w:pPr>
        <w:pStyle w:val="PreformattedText"/>
        <w:rPr/>
      </w:pPr>
      <w:r>
        <w:rPr/>
        <w:t>and the related weighted average interest rates by expected maturity dates for</w:t>
      </w:r>
    </w:p>
    <w:p>
      <w:pPr>
        <w:pStyle w:val="PreformattedText"/>
        <w:rPr/>
      </w:pPr>
      <w:r>
        <w:rPr/>
        <w:t>debt outstanding at June 30, 1999. Our variable rate debt bears interest at</w:t>
      </w:r>
    </w:p>
    <w:p>
      <w:pPr>
        <w:pStyle w:val="PreformattedText"/>
        <w:rPr/>
      </w:pPr>
      <w:r>
        <w:rPr/>
        <w:t>LIBOR plus the applicable margin. The average interest rates presented below</w:t>
      </w:r>
    </w:p>
    <w:p>
      <w:pPr>
        <w:pStyle w:val="PreformattedText"/>
        <w:rPr/>
      </w:pPr>
      <w:r>
        <w:rPr/>
        <w:t>are based upon rates in effect at June 30, 1999. The carrying value of variable</w:t>
      </w:r>
    </w:p>
    <w:p>
      <w:pPr>
        <w:pStyle w:val="PreformattedText"/>
        <w:rPr/>
      </w:pPr>
      <w:r>
        <w:rPr/>
        <w:t>rate bank debt approximates fair value as interest rates are variable, based on</w:t>
      </w:r>
    </w:p>
    <w:p>
      <w:pPr>
        <w:pStyle w:val="PreformattedText"/>
        <w:rPr/>
      </w:pPr>
      <w:r>
        <w:rPr/>
        <w:t>prevailing market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Expected Year of Maturity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Fair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1999   2000   2001  2002  2003  Thereafter Total   Value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  -----  ----  ----  ----  ---------- ------  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>Short-term debt--</w:t>
      </w:r>
    </w:p>
    <w:p>
      <w:pPr>
        <w:pStyle w:val="PreformattedText"/>
        <w:rPr/>
      </w:pPr>
      <w:r>
        <w:rPr/>
        <w:t xml:space="preserve"> </w:t>
      </w:r>
      <w:r>
        <w:rPr/>
        <w:t>variable rate..........  $22.0     --    --    --    --        --   $ 22.0  $ 22.0</w:t>
      </w:r>
    </w:p>
    <w:p>
      <w:pPr>
        <w:pStyle w:val="PreformattedText"/>
        <w:rPr/>
      </w:pPr>
      <w:r>
        <w:rPr/>
        <w:t xml:space="preserve">  </w:t>
      </w:r>
      <w:r>
        <w:rPr/>
        <w:t>Average interest</w:t>
      </w:r>
    </w:p>
    <w:p>
      <w:pPr>
        <w:pStyle w:val="PreformattedText"/>
        <w:rPr/>
      </w:pPr>
      <w:r>
        <w:rPr/>
        <w:t xml:space="preserve">   </w:t>
      </w:r>
      <w:r>
        <w:rPr/>
        <w:t>rate.................   6.30%    --    --    --    --        --     6.30%</w:t>
      </w:r>
    </w:p>
    <w:p>
      <w:pPr>
        <w:pStyle w:val="PreformattedText"/>
        <w:rPr/>
      </w:pPr>
      <w:r>
        <w:rPr/>
        <w:t>Long-term debt--variable</w:t>
      </w:r>
    </w:p>
    <w:p>
      <w:pPr>
        <w:pStyle w:val="PreformattedText"/>
        <w:rPr/>
      </w:pPr>
      <w:r>
        <w:rPr/>
        <w:t xml:space="preserve"> </w:t>
      </w:r>
      <w:r>
        <w:rPr/>
        <w:t>rate...................     --  $25.7  $0.7  $0.7  $0.7    $262.2   $290.0  $290.0</w:t>
      </w:r>
    </w:p>
    <w:p>
      <w:pPr>
        <w:pStyle w:val="PreformattedText"/>
        <w:rPr/>
      </w:pPr>
      <w:r>
        <w:rPr/>
        <w:t xml:space="preserve">  </w:t>
      </w:r>
      <w:r>
        <w:rPr/>
        <w:t>Average interest</w:t>
      </w:r>
    </w:p>
    <w:p>
      <w:pPr>
        <w:pStyle w:val="PreformattedText"/>
        <w:rPr/>
      </w:pPr>
      <w:r>
        <w:rPr/>
        <w:t xml:space="preserve">   </w:t>
      </w:r>
      <w:r>
        <w:rPr/>
        <w:t>rate.................     --   6.42% 8.17% 8.17% 8.17%     7.07%    7.07%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rate swaps and collars are used to hedge underlying debt</w:t>
      </w:r>
    </w:p>
    <w:p>
      <w:pPr>
        <w:pStyle w:val="PreformattedText"/>
        <w:rPr/>
      </w:pPr>
      <w:r>
        <w:rPr/>
        <w:t>obligations. These instruments hedge specific debt issuances and qualify for</w:t>
      </w:r>
    </w:p>
    <w:p>
      <w:pPr>
        <w:pStyle w:val="PreformattedText"/>
        <w:rPr/>
      </w:pPr>
      <w:r>
        <w:rPr/>
        <w:t>hedge accounting. The interest rate differential is reflected as an adjustment</w:t>
      </w:r>
    </w:p>
    <w:p>
      <w:pPr>
        <w:pStyle w:val="PreformattedText"/>
        <w:rPr/>
      </w:pPr>
      <w:r>
        <w:rPr/>
        <w:t>to interest expense over the life of the instruments. At June 30, 1999, we had</w:t>
      </w:r>
    </w:p>
    <w:p>
      <w:pPr>
        <w:pStyle w:val="PreformattedText"/>
        <w:rPr/>
      </w:pPr>
      <w:r>
        <w:rPr/>
        <w:t>interest rate swap and collar arrangements for an aggregate notional principal</w:t>
      </w:r>
    </w:p>
    <w:p>
      <w:pPr>
        <w:pStyle w:val="PreformattedText"/>
        <w:rPr/>
      </w:pPr>
      <w:r>
        <w:rPr/>
        <w:t>amount of $265 million, which positions had an aggregate value of approximately</w:t>
      </w:r>
    </w:p>
    <w:p>
      <w:pPr>
        <w:pStyle w:val="PreformattedText"/>
        <w:rPr/>
      </w:pPr>
      <w:r>
        <w:rPr/>
        <w:t>$8.9 million as of such date. In August 1999, we terminated our swap</w:t>
      </w:r>
    </w:p>
    <w:p>
      <w:pPr>
        <w:pStyle w:val="PreformattedText"/>
        <w:rPr/>
      </w:pPr>
      <w:r>
        <w:rPr/>
        <w:t>arrangements on an aggregate notional principal amount of $175 million and we</w:t>
      </w:r>
    </w:p>
    <w:p>
      <w:pPr>
        <w:pStyle w:val="PreformattedText"/>
        <w:rPr/>
      </w:pPr>
      <w:r>
        <w:rPr/>
        <w:t>received consideration of approximately $10.8 million. Additionally, we entered</w:t>
      </w:r>
    </w:p>
    <w:p>
      <w:pPr>
        <w:pStyle w:val="PreformattedText"/>
        <w:rPr/>
      </w:pPr>
      <w:r>
        <w:rPr/>
        <w:t>into new collar arrangements on the $175 million notional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publicly traded Delaware limited partnership engaged in interstate</w:t>
      </w:r>
    </w:p>
    <w:p>
      <w:pPr>
        <w:pStyle w:val="PreformattedText"/>
        <w:rPr/>
      </w:pPr>
      <w:r>
        <w:rPr/>
        <w:t>and intrastate crude oil pipeline transportation, terminalling and storage, as</w:t>
      </w:r>
    </w:p>
    <w:p>
      <w:pPr>
        <w:pStyle w:val="PreformattedText"/>
        <w:rPr/>
      </w:pPr>
      <w:r>
        <w:rPr/>
        <w:t>well as gathering and marketing activities. We were formed in September 1998 to</w:t>
      </w:r>
    </w:p>
    <w:p>
      <w:pPr>
        <w:pStyle w:val="PreformattedText"/>
        <w:rPr/>
      </w:pPr>
      <w:r>
        <w:rPr/>
        <w:t>acquire and operate the midstream crude oil business and assets of Plains</w:t>
      </w:r>
    </w:p>
    <w:p>
      <w:pPr>
        <w:pStyle w:val="PreformattedText"/>
        <w:rPr/>
      </w:pPr>
      <w:r>
        <w:rPr/>
        <w:t>Resources Inc. In the last year, we have grown through acquisitions and</w:t>
      </w:r>
    </w:p>
    <w:p>
      <w:pPr>
        <w:pStyle w:val="PreformattedText"/>
        <w:rPr/>
      </w:pPr>
      <w:r>
        <w:rPr/>
        <w:t>internal development to become one of the largest transporters, terminal</w:t>
      </w:r>
    </w:p>
    <w:p>
      <w:pPr>
        <w:pStyle w:val="PreformattedText"/>
        <w:rPr/>
      </w:pPr>
      <w:r>
        <w:rPr/>
        <w:t>operators, gatherers and marketers of crude oil in the United States. We</w:t>
      </w:r>
    </w:p>
    <w:p>
      <w:pPr>
        <w:pStyle w:val="PreformattedText"/>
        <w:rPr/>
      </w:pPr>
      <w:r>
        <w:rPr/>
        <w:t>transport, terminal, gather and market an aggregate of approximately 850,000</w:t>
      </w:r>
    </w:p>
    <w:p>
      <w:pPr>
        <w:pStyle w:val="PreformattedText"/>
        <w:rPr/>
      </w:pPr>
      <w:r>
        <w:rPr/>
        <w:t>barrels of crude oil per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discuss below four important factors that we believe create profit</w:t>
      </w:r>
    </w:p>
    <w:p>
      <w:pPr>
        <w:pStyle w:val="PreformattedText"/>
        <w:rPr/>
      </w:pPr>
      <w:r>
        <w:rPr/>
        <w:t>opportunities for us within the United States crude oil midstream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Regional crude oil supply and demand imbalances exist in the United</w:t>
      </w:r>
    </w:p>
    <w:p>
      <w:pPr>
        <w:pStyle w:val="PreformattedText"/>
        <w:rPr/>
      </w:pPr>
      <w:r>
        <w:rPr/>
        <w:t xml:space="preserve">    </w:t>
      </w:r>
      <w:r>
        <w:rPr/>
        <w:t>States, particularly in the Midwest. The crude oil pipeline</w:t>
      </w:r>
    </w:p>
    <w:p>
      <w:pPr>
        <w:pStyle w:val="PreformattedText"/>
        <w:rPr/>
      </w:pPr>
      <w:r>
        <w:rPr/>
        <w:t xml:space="preserve">    </w:t>
      </w:r>
      <w:r>
        <w:rPr/>
        <w:t>infrastructure in the United States is primarily configured to transport</w:t>
      </w:r>
    </w:p>
    <w:p>
      <w:pPr>
        <w:pStyle w:val="PreformattedText"/>
        <w:rPr/>
      </w:pPr>
      <w:r>
        <w:rPr/>
        <w:t xml:space="preserve">    </w:t>
      </w:r>
      <w:r>
        <w:rPr/>
        <w:t>crude oil from the exterior portions of the country, which have access to</w:t>
      </w:r>
    </w:p>
    <w:p>
      <w:pPr>
        <w:pStyle w:val="PreformattedText"/>
        <w:rPr/>
      </w:pPr>
      <w:r>
        <w:rPr/>
        <w:t xml:space="preserve">    </w:t>
      </w:r>
      <w:r>
        <w:rPr/>
        <w:t>waterborne cargoes, to the landlocked Midwest region of the country. The</w:t>
      </w:r>
    </w:p>
    <w:p>
      <w:pPr>
        <w:pStyle w:val="PreformattedText"/>
        <w:rPr/>
      </w:pPr>
      <w:r>
        <w:rPr/>
        <w:t xml:space="preserve">    </w:t>
      </w:r>
      <w:r>
        <w:rPr/>
        <w:t>Midwest experienced a shortfall of regional production compared to</w:t>
      </w:r>
    </w:p>
    <w:p>
      <w:pPr>
        <w:pStyle w:val="PreformattedText"/>
        <w:rPr/>
      </w:pPr>
      <w:r>
        <w:rPr/>
        <w:t xml:space="preserve">    </w:t>
      </w:r>
      <w:r>
        <w:rPr/>
        <w:t>regional demand of approximately 2.8 million barrels per day in 1998. In</w:t>
      </w:r>
    </w:p>
    <w:p>
      <w:pPr>
        <w:pStyle w:val="PreformattedText"/>
        <w:rPr/>
      </w:pPr>
      <w:r>
        <w:rPr/>
        <w:t xml:space="preserve">    </w:t>
      </w:r>
      <w:r>
        <w:rPr/>
        <w:t>the 15-year period ended December 31, 1998, the supply shortfall in the</w:t>
      </w:r>
    </w:p>
    <w:p>
      <w:pPr>
        <w:pStyle w:val="PreformattedText"/>
        <w:rPr/>
      </w:pPr>
      <w:r>
        <w:rPr/>
        <w:t xml:space="preserve">    </w:t>
      </w:r>
      <w:r>
        <w:rPr/>
        <w:t>Midwest increased by approximately 1.1 million barrels per day as</w:t>
      </w:r>
    </w:p>
    <w:p>
      <w:pPr>
        <w:pStyle w:val="PreformattedText"/>
        <w:rPr/>
      </w:pPr>
      <w:r>
        <w:rPr/>
        <w:t xml:space="preserve">    </w:t>
      </w:r>
      <w:r>
        <w:rPr/>
        <w:t>regional production declined and refining demand increased. As a result,</w:t>
      </w:r>
    </w:p>
    <w:p>
      <w:pPr>
        <w:pStyle w:val="PreformattedText"/>
        <w:rPr/>
      </w:pPr>
      <w:r>
        <w:rPr/>
        <w:t xml:space="preserve">    </w:t>
      </w:r>
      <w:r>
        <w:rPr/>
        <w:t>Midwest refiners obtain a substantial portion of their crude oil</w:t>
      </w:r>
    </w:p>
    <w:p>
      <w:pPr>
        <w:pStyle w:val="PreformattedText"/>
        <w:rPr/>
      </w:pPr>
      <w:r>
        <w:rPr/>
        <w:t xml:space="preserve">    </w:t>
      </w:r>
      <w:r>
        <w:rPr/>
        <w:t>feedstock requirements from sources outside of the region. Because of our</w:t>
      </w:r>
    </w:p>
    <w:p>
      <w:pPr>
        <w:pStyle w:val="PreformattedText"/>
        <w:rPr/>
      </w:pPr>
      <w:r>
        <w:rPr/>
        <w:t xml:space="preserve">    </w:t>
      </w:r>
      <w:r>
        <w:rPr/>
        <w:t>asset base, we are well-positioned to supply a portion of this excess</w:t>
      </w:r>
    </w:p>
    <w:p>
      <w:pPr>
        <w:pStyle w:val="PreformattedText"/>
        <w:rPr/>
      </w:pPr>
      <w:r>
        <w:rPr/>
        <w:t xml:space="preserve">    </w:t>
      </w:r>
      <w:r>
        <w:rPr/>
        <w:t>demand. For example, we have the ability to source crude oil in areas of</w:t>
      </w:r>
    </w:p>
    <w:p>
      <w:pPr>
        <w:pStyle w:val="PreformattedText"/>
        <w:rPr/>
      </w:pPr>
      <w:r>
        <w:rPr/>
        <w:t xml:space="preserve">    </w:t>
      </w:r>
      <w:r>
        <w:rPr/>
        <w:t>excess supply, such as California and the Gulf Coast, by utilizing our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assets. We are then able to transport the crude</w:t>
      </w:r>
    </w:p>
    <w:p>
      <w:pPr>
        <w:pStyle w:val="PreformattedText"/>
        <w:rPr/>
      </w:pPr>
      <w:r>
        <w:rPr/>
        <w:t xml:space="preserve">    </w:t>
      </w:r>
      <w:r>
        <w:rPr/>
        <w:t>oil via our own or third-party pipelines to our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facilities, from which the crude oil can be redelivered ratably to</w:t>
      </w:r>
    </w:p>
    <w:p>
      <w:pPr>
        <w:pStyle w:val="PreformattedText"/>
        <w:rPr/>
      </w:pPr>
      <w:r>
        <w:rPr/>
        <w:t xml:space="preserve">    </w:t>
      </w:r>
      <w:r>
        <w:rPr/>
        <w:t>Midwest refineries.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volume of foreign crude oil imported into the United States is</w:t>
      </w:r>
    </w:p>
    <w:p>
      <w:pPr>
        <w:pStyle w:val="PreformattedText"/>
        <w:rPr/>
      </w:pPr>
      <w:r>
        <w:rPr/>
        <w:t xml:space="preserve">    </w:t>
      </w:r>
      <w:r>
        <w:rPr/>
        <w:t>growing. In the last ten years, the United States has become more</w:t>
      </w:r>
    </w:p>
    <w:p>
      <w:pPr>
        <w:pStyle w:val="PreformattedText"/>
        <w:rPr/>
      </w:pPr>
      <w:r>
        <w:rPr/>
        <w:t xml:space="preserve">    </w:t>
      </w:r>
      <w:r>
        <w:rPr/>
        <w:t>dependent on foreign crude oil. In 1998, the United States imported</w:t>
      </w:r>
    </w:p>
    <w:p>
      <w:pPr>
        <w:pStyle w:val="PreformattedText"/>
        <w:rPr/>
      </w:pPr>
      <w:r>
        <w:rPr/>
        <w:t xml:space="preserve">    </w:t>
      </w:r>
      <w:r>
        <w:rPr/>
        <w:t>approximately 8.7 million barrels per day of crude oil as compared to 5.1</w:t>
      </w:r>
    </w:p>
    <w:p>
      <w:pPr>
        <w:pStyle w:val="PreformattedText"/>
        <w:rPr/>
      </w:pPr>
      <w:r>
        <w:rPr/>
        <w:t xml:space="preserve">    </w:t>
      </w:r>
      <w:r>
        <w:rPr/>
        <w:t>million barrels per day of crude oil in 1988. This increase, as well as</w:t>
      </w:r>
    </w:p>
    <w:p>
      <w:pPr>
        <w:pStyle w:val="PreformattedText"/>
        <w:rPr/>
      </w:pPr>
      <w:r>
        <w:rPr/>
        <w:t xml:space="preserve">    </w:t>
      </w:r>
      <w:r>
        <w:rPr/>
        <w:t>any future increase in the volume of foreign crude oil imported into the</w:t>
      </w:r>
    </w:p>
    <w:p>
      <w:pPr>
        <w:pStyle w:val="PreformattedText"/>
        <w:rPr/>
      </w:pPr>
      <w:r>
        <w:rPr/>
        <w:t xml:space="preserve">    </w:t>
      </w:r>
      <w:r>
        <w:rPr/>
        <w:t>United States, creates potential profit opportunities for us in both our</w:t>
      </w:r>
    </w:p>
    <w:p>
      <w:pPr>
        <w:pStyle w:val="PreformattedText"/>
        <w:rPr/>
      </w:pPr>
      <w:r>
        <w:rPr/>
        <w:t xml:space="preserve">    </w:t>
      </w:r>
      <w:r>
        <w:rPr/>
        <w:t>pipeline transportation business and our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business. As additional foreign crude oil is imported into an area of</w:t>
      </w:r>
    </w:p>
    <w:p>
      <w:pPr>
        <w:pStyle w:val="PreformattedText"/>
        <w:rPr/>
      </w:pPr>
      <w:r>
        <w:rPr/>
        <w:t xml:space="preserve">    </w:t>
      </w:r>
      <w:r>
        <w:rPr/>
        <w:t>balanced supply and demand, it has the potential to displace regional</w:t>
      </w:r>
    </w:p>
    <w:p>
      <w:pPr>
        <w:pStyle w:val="PreformattedText"/>
        <w:rPr/>
      </w:pPr>
      <w:r>
        <w:rPr/>
        <w:t xml:space="preserve">    </w:t>
      </w:r>
      <w:r>
        <w:rPr/>
        <w:t>production, thereby forcing producers to seek alternative markets for</w:t>
      </w:r>
    </w:p>
    <w:p>
      <w:pPr>
        <w:pStyle w:val="PreformattedText"/>
        <w:rPr/>
      </w:pPr>
      <w:r>
        <w:rPr/>
        <w:t xml:space="preserve">    </w:t>
      </w:r>
      <w:r>
        <w:rPr/>
        <w:t>their crude oil. For example, in California, where supply and demand is</w:t>
      </w:r>
    </w:p>
    <w:p>
      <w:pPr>
        <w:pStyle w:val="PreformattedText"/>
        <w:rPr/>
      </w:pPr>
      <w:r>
        <w:rPr/>
        <w:t xml:space="preserve">    </w:t>
      </w:r>
      <w:r>
        <w:rPr/>
        <w:t>nearly balanced, foreign imports of crude oil displace regional</w:t>
      </w:r>
    </w:p>
    <w:p>
      <w:pPr>
        <w:pStyle w:val="PreformattedText"/>
        <w:rPr/>
      </w:pPr>
      <w:r>
        <w:rPr/>
        <w:t xml:space="preserve">    </w:t>
      </w:r>
      <w:r>
        <w:rPr/>
        <w:t>production, some of which is then transported via our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 to alternative markets in West Texas. Additionally, foreign</w:t>
      </w:r>
    </w:p>
    <w:p>
      <w:pPr>
        <w:pStyle w:val="PreformattedText"/>
        <w:rPr/>
      </w:pPr>
      <w:r>
        <w:rPr/>
        <w:t xml:space="preserve">    </w:t>
      </w:r>
      <w:r>
        <w:rPr/>
        <w:t>crude oil imports are typically delivered via tanker in large quantities,</w:t>
      </w:r>
    </w:p>
    <w:p>
      <w:pPr>
        <w:pStyle w:val="PreformattedText"/>
        <w:rPr/>
      </w:pPr>
      <w:r>
        <w:rPr/>
        <w:t xml:space="preserve">    </w:t>
      </w:r>
      <w:r>
        <w:rPr/>
        <w:t>which is incompatible with the needs of many Midwest refiners, who</w:t>
      </w:r>
    </w:p>
    <w:p>
      <w:pPr>
        <w:pStyle w:val="PreformattedText"/>
        <w:rPr/>
      </w:pPr>
      <w:r>
        <w:rPr/>
        <w:t xml:space="preserve">    </w:t>
      </w:r>
      <w:r>
        <w:rPr/>
        <w:t>typically require ratable deliveries in much smaller quantities. As a</w:t>
      </w:r>
    </w:p>
    <w:p>
      <w:pPr>
        <w:pStyle w:val="PreformattedText"/>
        <w:rPr/>
      </w:pPr>
      <w:r>
        <w:rPr/>
        <w:t xml:space="preserve">    </w:t>
      </w:r>
      <w:r>
        <w:rPr/>
        <w:t>result, these refiners frequently utilize our Cushing Terminal to store</w:t>
      </w:r>
    </w:p>
    <w:p>
      <w:pPr>
        <w:pStyle w:val="PreformattedText"/>
        <w:rPr/>
      </w:pPr>
      <w:r>
        <w:rPr/>
        <w:t xml:space="preserve">    </w:t>
      </w:r>
      <w:r>
        <w:rPr/>
        <w:t>bulk deliveries of foreign crude oil for ratable delivery to them</w:t>
      </w:r>
    </w:p>
    <w:p>
      <w:pPr>
        <w:pStyle w:val="PreformattedText"/>
        <w:rPr/>
      </w:pPr>
      <w:r>
        <w:rPr/>
        <w:t xml:space="preserve">    </w:t>
      </w:r>
      <w:r>
        <w:rPr/>
        <w:t>according to their processing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feedstock requirements of United States refiners are diverse. Most</w:t>
      </w:r>
    </w:p>
    <w:p>
      <w:pPr>
        <w:pStyle w:val="PreformattedText"/>
        <w:rPr/>
      </w:pPr>
      <w:r>
        <w:rPr/>
        <w:t xml:space="preserve">    </w:t>
      </w:r>
      <w:r>
        <w:rPr/>
        <w:t>refineries in the United States consist of a unique configuration of</w:t>
      </w:r>
    </w:p>
    <w:p>
      <w:pPr>
        <w:pStyle w:val="PreformattedText"/>
        <w:rPr/>
      </w:pPr>
      <w:r>
        <w:rPr/>
        <w:t xml:space="preserve">    </w:t>
      </w:r>
      <w:r>
        <w:rPr/>
        <w:t>process units designed to maximize the profits generated by converting</w:t>
      </w:r>
    </w:p>
    <w:p>
      <w:pPr>
        <w:pStyle w:val="PreformattedText"/>
        <w:rPr/>
      </w:pPr>
      <w:r>
        <w:rPr/>
        <w:t xml:space="preserve">    </w:t>
      </w:r>
      <w:r>
        <w:rPr/>
        <w:t>crude oil into higher value petroleum products. Refiners are constantly</w:t>
      </w:r>
    </w:p>
    <w:p>
      <w:pPr>
        <w:pStyle w:val="PreformattedText"/>
        <w:rPr/>
      </w:pPr>
      <w:r>
        <w:rPr/>
        <w:t xml:space="preserve">    </w:t>
      </w:r>
      <w:r>
        <w:rPr/>
        <w:t>trying to improve their processing economics by finding the best</w:t>
      </w:r>
    </w:p>
    <w:p>
      <w:pPr>
        <w:pStyle w:val="PreformattedText"/>
        <w:rPr/>
      </w:pPr>
      <w:r>
        <w:rPr/>
        <w:t xml:space="preserve">    </w:t>
      </w:r>
      <w:r>
        <w:rPr/>
        <w:t>combination of crude oil feedstocks for their particular refinery</w:t>
      </w:r>
    </w:p>
    <w:p>
      <w:pPr>
        <w:pStyle w:val="PreformattedText"/>
        <w:rPr/>
      </w:pPr>
      <w:r>
        <w:rPr/>
        <w:t xml:space="preserve">    </w:t>
      </w:r>
      <w:r>
        <w:rPr/>
        <w:t>configuration. Primarily as a result of the increased volume of foreign</w:t>
      </w:r>
    </w:p>
    <w:p>
      <w:pPr>
        <w:pStyle w:val="PreformattedText"/>
        <w:rPr/>
      </w:pPr>
      <w:r>
        <w:rPr/>
        <w:t xml:space="preserve">    </w:t>
      </w:r>
      <w:r>
        <w:rPr/>
        <w:t>crude oil imported into the United States, there are over 100 grades of</w:t>
      </w:r>
    </w:p>
    <w:p>
      <w:pPr>
        <w:pStyle w:val="PreformattedText"/>
        <w:rPr/>
      </w:pPr>
      <w:r>
        <w:rPr/>
        <w:t xml:space="preserve">    </w:t>
      </w:r>
      <w:r>
        <w:rPr/>
        <w:t>crude oil available to refiners. Our Cushing Terminal and other similar</w:t>
      </w:r>
    </w:p>
    <w:p>
      <w:pPr>
        <w:pStyle w:val="PreformattedText"/>
        <w:rPr/>
      </w:pPr>
      <w:r>
        <w:rPr/>
        <w:t xml:space="preserve">    </w:t>
      </w:r>
      <w:r>
        <w:rPr/>
        <w:t>assets provide Midwest refineries with the opportunity to segregate or</w:t>
      </w:r>
    </w:p>
    <w:p>
      <w:pPr>
        <w:pStyle w:val="PreformattedText"/>
        <w:rPr/>
      </w:pPr>
      <w:r>
        <w:rPr/>
        <w:t xml:space="preserve">    </w:t>
      </w:r>
      <w:r>
        <w:rPr/>
        <w:t>blend various grades of crude oil to meet their refining specifications.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Infrastructure modifications will be necessary to meet the evolving needs</w:t>
      </w:r>
    </w:p>
    <w:p>
      <w:pPr>
        <w:pStyle w:val="PreformattedText"/>
        <w:rPr/>
      </w:pPr>
      <w:r>
        <w:rPr/>
        <w:t xml:space="preserve">    </w:t>
      </w:r>
      <w:r>
        <w:rPr/>
        <w:t>of the United States crude oil midstream industry. As energy markets</w:t>
      </w:r>
    </w:p>
    <w:p>
      <w:pPr>
        <w:pStyle w:val="PreformattedText"/>
        <w:rPr/>
      </w:pPr>
      <w:r>
        <w:rPr/>
        <w:t xml:space="preserve">    </w:t>
      </w:r>
      <w:r>
        <w:rPr/>
        <w:t>continue to evolve, further modifications to pipeline, terminal and</w:t>
      </w:r>
    </w:p>
    <w:p>
      <w:pPr>
        <w:pStyle w:val="PreformattedText"/>
        <w:rPr/>
      </w:pPr>
      <w:r>
        <w:rPr/>
        <w:t xml:space="preserve">    </w:t>
      </w:r>
      <w:r>
        <w:rPr/>
        <w:t>storage infrastructure will be necessary. We feel that the strategic</w:t>
      </w:r>
    </w:p>
    <w:p>
      <w:pPr>
        <w:pStyle w:val="PreformattedText"/>
        <w:rPr/>
      </w:pPr>
      <w:r>
        <w:rPr/>
        <w:t xml:space="preserve">    </w:t>
      </w:r>
      <w:r>
        <w:rPr/>
        <w:t>location of our asset base allows us to capitalize on shifts in supply</w:t>
      </w:r>
    </w:p>
    <w:p>
      <w:pPr>
        <w:pStyle w:val="PreformattedText"/>
        <w:rPr/>
      </w:pPr>
      <w:r>
        <w:rPr/>
        <w:t xml:space="preserve">    </w:t>
      </w:r>
      <w:r>
        <w:rPr/>
        <w:t>and demand for crude oil and related products. For example, because of</w:t>
      </w:r>
    </w:p>
    <w:p>
      <w:pPr>
        <w:pStyle w:val="PreformattedText"/>
        <w:rPr/>
      </w:pPr>
      <w:r>
        <w:rPr/>
        <w:t xml:space="preserve">    </w:t>
      </w:r>
      <w:r>
        <w:rPr/>
        <w:t>the increase in the volume of foreign crude oils delivered to the Gulf</w:t>
      </w:r>
    </w:p>
    <w:p>
      <w:pPr>
        <w:pStyle w:val="PreformattedText"/>
        <w:rPr/>
      </w:pPr>
      <w:r>
        <w:rPr/>
        <w:t xml:space="preserve">    </w:t>
      </w:r>
      <w:r>
        <w:rPr/>
        <w:t>Coast, the Seaway Pipeline System has announced an expansion project that</w:t>
      </w:r>
    </w:p>
    <w:p>
      <w:pPr>
        <w:pStyle w:val="PreformattedText"/>
        <w:rPr/>
      </w:pPr>
      <w:r>
        <w:rPr/>
        <w:t xml:space="preserve">    </w:t>
      </w:r>
      <w:r>
        <w:rPr/>
        <w:t>will increase the capacity on its pipeline system that transports crude</w:t>
      </w:r>
    </w:p>
    <w:p>
      <w:pPr>
        <w:pStyle w:val="PreformattedText"/>
        <w:rPr/>
      </w:pPr>
      <w:r>
        <w:rPr/>
        <w:t xml:space="preserve">    </w:t>
      </w:r>
      <w:r>
        <w:rPr/>
        <w:t>oil from the Gulf Coast to the Cushing Interchange. We believe that this</w:t>
      </w:r>
    </w:p>
    <w:p>
      <w:pPr>
        <w:pStyle w:val="PreformattedText"/>
        <w:rPr/>
      </w:pPr>
      <w:r>
        <w:rPr/>
        <w:t xml:space="preserve">    </w:t>
      </w:r>
      <w:r>
        <w:rPr/>
        <w:t>expansion project will create additional demand for our terminalling and</w:t>
      </w:r>
    </w:p>
    <w:p>
      <w:pPr>
        <w:pStyle w:val="PreformattedText"/>
        <w:rPr/>
      </w:pPr>
      <w:r>
        <w:rPr/>
        <w:t xml:space="preserve">    </w:t>
      </w:r>
      <w:r>
        <w:rPr/>
        <w:t>storage facilities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business strategy is to capitalize on the regional crude oil supply and</w:t>
      </w:r>
    </w:p>
    <w:p>
      <w:pPr>
        <w:pStyle w:val="PreformattedText"/>
        <w:rPr/>
      </w:pPr>
      <w:r>
        <w:rPr/>
        <w:t>demand imbalances which exist in the continental United States by combining the</w:t>
      </w:r>
    </w:p>
    <w:p>
      <w:pPr>
        <w:pStyle w:val="PreformattedText"/>
        <w:rPr/>
      </w:pPr>
      <w:r>
        <w:rPr/>
        <w:t>strategic location and unique capabilities of our transportation and</w:t>
      </w:r>
    </w:p>
    <w:p>
      <w:pPr>
        <w:pStyle w:val="PreformattedText"/>
        <w:rPr/>
      </w:pPr>
      <w:r>
        <w:rPr/>
        <w:t>terminalling assets with our extensive marketing and distribution expertise to</w:t>
      </w:r>
    </w:p>
    <w:p>
      <w:pPr>
        <w:pStyle w:val="PreformattedText"/>
        <w:rPr/>
      </w:pPr>
      <w:r>
        <w:rPr/>
        <w:t>generate sustainable earnings and cash flow for our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execute our business strategy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Increasing and optimizing throughput on our various pipeline and gathering</w:t>
      </w:r>
    </w:p>
    <w:p>
      <w:pPr>
        <w:pStyle w:val="PreformattedText"/>
        <w:rPr/>
      </w:pPr>
      <w:r>
        <w:rPr/>
        <w:t>assets. We continually attempt to add volumes of crude oil for transportation</w:t>
      </w:r>
    </w:p>
    <w:p>
      <w:pPr>
        <w:pStyle w:val="PreformattedText"/>
        <w:rPr/>
      </w:pPr>
      <w:r>
        <w:rPr/>
        <w:t>on our pipeline systems. We also try to optimize the logistics of our crude oil</w:t>
      </w:r>
    </w:p>
    <w:p>
      <w:pPr>
        <w:pStyle w:val="PreformattedText"/>
        <w:rPr/>
      </w:pPr>
      <w:r>
        <w:rPr/>
        <w:t>movements. Examples of some of the actions we have taken are listed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obtained the necessary permit for, and intend to install, a</w:t>
      </w:r>
    </w:p>
    <w:p>
      <w:pPr>
        <w:pStyle w:val="PreformattedText"/>
        <w:rPr/>
      </w:pPr>
      <w:r>
        <w:rPr/>
        <w:t xml:space="preserve">     </w:t>
      </w:r>
      <w:r>
        <w:rPr/>
        <w:t>pipeline underneath the Mississippi River to connect the two segments of</w:t>
      </w:r>
    </w:p>
    <w:p>
      <w:pPr>
        <w:pStyle w:val="PreformattedText"/>
        <w:rPr/>
      </w:pPr>
      <w:r>
        <w:rPr/>
        <w:t xml:space="preserve">     </w:t>
      </w:r>
      <w:r>
        <w:rPr/>
        <w:t>our Ferriday pipeline system. Completion of this connection will</w:t>
      </w:r>
    </w:p>
    <w:p>
      <w:pPr>
        <w:pStyle w:val="PreformattedText"/>
        <w:rPr/>
      </w:pPr>
      <w:r>
        <w:rPr/>
        <w:t xml:space="preserve">     </w:t>
      </w:r>
      <w:r>
        <w:rPr/>
        <w:t>increase our market alternatives for the production that this pipeline</w:t>
      </w:r>
    </w:p>
    <w:p>
      <w:pPr>
        <w:pStyle w:val="PreformattedText"/>
        <w:rPr/>
      </w:pPr>
      <w:r>
        <w:rPr/>
        <w:t xml:space="preserve">     </w:t>
      </w:r>
      <w:r>
        <w:rPr/>
        <w:t>system serves. It will also provide us with the opportunity to increase</w:t>
      </w:r>
    </w:p>
    <w:p>
      <w:pPr>
        <w:pStyle w:val="PreformattedText"/>
        <w:rPr/>
      </w:pPr>
      <w:r>
        <w:rPr/>
        <w:t xml:space="preserve">     </w:t>
      </w:r>
      <w:r>
        <w:rPr/>
        <w:t>the utilization of the 348,000 barrels of storage capacity available on</w:t>
      </w:r>
    </w:p>
    <w:p>
      <w:pPr>
        <w:pStyle w:val="PreformattedText"/>
        <w:rPr/>
      </w:pPr>
      <w:r>
        <w:rPr/>
        <w:t xml:space="preserve">     </w:t>
      </w:r>
      <w:r>
        <w:rPr/>
        <w:t>this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installed four truck injection stations on the West Texas</w:t>
      </w:r>
    </w:p>
    <w:p>
      <w:pPr>
        <w:pStyle w:val="PreformattedText"/>
        <w:rPr/>
      </w:pPr>
      <w:r>
        <w:rPr/>
        <w:t xml:space="preserve">     </w:t>
      </w:r>
      <w:r>
        <w:rPr/>
        <w:t>Gathering System and will install an additional five stations by the end</w:t>
      </w:r>
    </w:p>
    <w:p>
      <w:pPr>
        <w:pStyle w:val="PreformattedText"/>
        <w:rPr/>
      </w:pPr>
      <w:r>
        <w:rPr/>
        <w:t xml:space="preserve">     </w:t>
      </w:r>
      <w:r>
        <w:rPr/>
        <w:t>of October. Our trucks are used to pick up crude oil produced in the</w:t>
      </w:r>
    </w:p>
    <w:p>
      <w:pPr>
        <w:pStyle w:val="PreformattedText"/>
        <w:rPr/>
      </w:pPr>
      <w:r>
        <w:rPr/>
        <w:t xml:space="preserve">     </w:t>
      </w:r>
      <w:r>
        <w:rPr/>
        <w:t>areas adjacent to the West Texas Gathering System and deliver these</w:t>
      </w:r>
    </w:p>
    <w:p>
      <w:pPr>
        <w:pStyle w:val="PreformattedText"/>
        <w:rPr/>
      </w:pPr>
      <w:r>
        <w:rPr/>
        <w:t xml:space="preserve">     </w:t>
      </w:r>
      <w:r>
        <w:rPr/>
        <w:t>volumes into the pipeline. These additional injection stations will</w:t>
      </w:r>
    </w:p>
    <w:p>
      <w:pPr>
        <w:pStyle w:val="PreformattedText"/>
        <w:rPr/>
      </w:pPr>
      <w:r>
        <w:rPr/>
        <w:t xml:space="preserve">     </w:t>
      </w:r>
      <w:r>
        <w:rPr/>
        <w:t>allow us to reduce the distance of our truck hauls in this area and</w:t>
      </w:r>
    </w:p>
    <w:p>
      <w:pPr>
        <w:pStyle w:val="PreformattedText"/>
        <w:rPr/>
      </w:pPr>
      <w:r>
        <w:rPr/>
        <w:t xml:space="preserve">     </w:t>
      </w:r>
      <w:r>
        <w:rPr/>
        <w:t>increase the utilization of our pipeline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are in the process of acquiring additional pumping equipment at the</w:t>
      </w:r>
    </w:p>
    <w:p>
      <w:pPr>
        <w:pStyle w:val="PreformattedText"/>
        <w:rPr/>
      </w:pPr>
      <w:r>
        <w:rPr/>
        <w:t xml:space="preserve">     </w:t>
      </w:r>
      <w:r>
        <w:rPr/>
        <w:t>Venice Terminal. This additional equipment will allow us to double the</w:t>
      </w:r>
    </w:p>
    <w:p>
      <w:pPr>
        <w:pStyle w:val="PreformattedText"/>
        <w:rPr/>
      </w:pPr>
      <w:r>
        <w:rPr/>
        <w:t xml:space="preserve">     </w:t>
      </w:r>
      <w:r>
        <w:rPr/>
        <w:t>volume at this terminal at what we consider to be a low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leased a previously dormant 8-inch pipeline that connects our</w:t>
      </w:r>
    </w:p>
    <w:p>
      <w:pPr>
        <w:pStyle w:val="PreformattedText"/>
        <w:rPr/>
      </w:pPr>
      <w:r>
        <w:rPr/>
        <w:t xml:space="preserve">     </w:t>
      </w:r>
      <w:r>
        <w:rPr/>
        <w:t>SJV Gathering System to production in the Lost Hills field in the San</w:t>
      </w:r>
    </w:p>
    <w:p>
      <w:pPr>
        <w:pStyle w:val="PreformattedText"/>
        <w:rPr/>
      </w:pPr>
      <w:r>
        <w:rPr/>
        <w:t xml:space="preserve">     </w:t>
      </w:r>
      <w:r>
        <w:rPr/>
        <w:t>Joaquin Valley. This line will provide the opportunity to increase the</w:t>
      </w:r>
    </w:p>
    <w:p>
      <w:pPr>
        <w:pStyle w:val="PreformattedText"/>
        <w:rPr/>
      </w:pPr>
      <w:r>
        <w:rPr/>
        <w:t xml:space="preserve">     </w:t>
      </w:r>
      <w:r>
        <w:rPr/>
        <w:t>utilization of our SJV Gathering System at an attractive incremental</w:t>
      </w:r>
    </w:p>
    <w:p>
      <w:pPr>
        <w:pStyle w:val="PreformattedText"/>
        <w:rPr/>
      </w:pPr>
      <w:r>
        <w:rPr/>
        <w:t xml:space="preserve">     </w:t>
      </w:r>
      <w:r>
        <w:rPr/>
        <w:t>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are in the process of providing bi-directional capacity on a segment</w:t>
      </w:r>
    </w:p>
    <w:p>
      <w:pPr>
        <w:pStyle w:val="PreformattedText"/>
        <w:rPr/>
      </w:pPr>
      <w:r>
        <w:rPr/>
        <w:t xml:space="preserve">     </w:t>
      </w:r>
      <w:r>
        <w:rPr/>
        <w:t>of the West Texas Gathering System. This modification will provide us</w:t>
      </w:r>
    </w:p>
    <w:p>
      <w:pPr>
        <w:pStyle w:val="PreformattedText"/>
        <w:rPr/>
      </w:pPr>
      <w:r>
        <w:rPr/>
        <w:t xml:space="preserve">     </w:t>
      </w:r>
      <w:r>
        <w:rPr/>
        <w:t>with the opportunity to increase the utilization of the 1.8 million</w:t>
      </w:r>
    </w:p>
    <w:p>
      <w:pPr>
        <w:pStyle w:val="PreformattedText"/>
        <w:rPr/>
      </w:pPr>
      <w:r>
        <w:rPr/>
        <w:t xml:space="preserve">     </w:t>
      </w:r>
      <w:r>
        <w:rPr/>
        <w:t>barrels of tankage we own at our Monahans and Wink stations.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have significant additional opportunities to continue to</w:t>
      </w:r>
    </w:p>
    <w:p>
      <w:pPr>
        <w:pStyle w:val="PreformattedText"/>
        <w:rPr/>
      </w:pPr>
      <w:r>
        <w:rPr/>
        <w:t>increase margins through actions consistent with those outlined above, all of</w:t>
      </w:r>
    </w:p>
    <w:p>
      <w:pPr>
        <w:pStyle w:val="PreformattedText"/>
        <w:rPr/>
      </w:pPr>
      <w:r>
        <w:rPr/>
        <w:t>which should help us to improve the utilization of our assets at what we</w:t>
      </w:r>
    </w:p>
    <w:p>
      <w:pPr>
        <w:pStyle w:val="PreformattedText"/>
        <w:rPr/>
      </w:pPr>
      <w:r>
        <w:rPr/>
        <w:t>believe to be minimal incremental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Realizing cost efficiencies through operational improvements and potential</w:t>
      </w:r>
    </w:p>
    <w:p>
      <w:pPr>
        <w:pStyle w:val="PreformattedText"/>
        <w:rPr/>
      </w:pPr>
      <w:r>
        <w:rPr/>
        <w:t>strategic alliances. We believe that we are one of the most efficient operators</w:t>
      </w:r>
    </w:p>
    <w:p>
      <w:pPr>
        <w:pStyle w:val="PreformattedText"/>
        <w:rPr/>
      </w:pPr>
      <w:r>
        <w:rPr/>
        <w:t>in our industry. We have been able to lower operating costs through the</w:t>
      </w:r>
    </w:p>
    <w:p>
      <w:pPr>
        <w:pStyle w:val="PreformattedText"/>
        <w:rPr/>
      </w:pPr>
      <w:r>
        <w:rPr/>
        <w:t>significant time and effort we have spent integrating our acquisitions into our</w:t>
      </w:r>
    </w:p>
    <w:p>
      <w:pPr>
        <w:pStyle w:val="PreformattedText"/>
        <w:rPr/>
      </w:pPr>
      <w:r>
        <w:rPr/>
        <w:t>existing operations. In each of the four acquisitions that we have completed</w:t>
      </w:r>
    </w:p>
    <w:p>
      <w:pPr>
        <w:pStyle w:val="PreformattedText"/>
        <w:rPr/>
      </w:pPr>
      <w:r>
        <w:rPr/>
        <w:t>within the last fourteen months, we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immediately began to reorganize the operations and lower operating expenses.</w:t>
      </w:r>
    </w:p>
    <w:p>
      <w:pPr>
        <w:pStyle w:val="PreformattedText"/>
        <w:rPr/>
      </w:pPr>
      <w:r>
        <w:rPr/>
        <w:t>Our efforts to lower operating costs do not end after our initial post-</w:t>
      </w:r>
    </w:p>
    <w:p>
      <w:pPr>
        <w:pStyle w:val="PreformattedText"/>
        <w:rPr/>
      </w:pPr>
      <w:r>
        <w:rPr/>
        <w:t>acquisition restructuring, as evidenced by the further restructuring of our All</w:t>
      </w:r>
    </w:p>
    <w:p>
      <w:pPr>
        <w:pStyle w:val="PreformattedText"/>
        <w:rPr/>
      </w:pPr>
      <w:r>
        <w:rPr/>
        <w:t>American Pipeline operations in March of 1999. We will continue to aggressively</w:t>
      </w:r>
    </w:p>
    <w:p>
      <w:pPr>
        <w:pStyle w:val="PreformattedText"/>
        <w:rPr/>
      </w:pPr>
      <w:r>
        <w:rPr/>
        <w:t>monitor our cost structure and believe that we should be able to recognize</w:t>
      </w:r>
    </w:p>
    <w:p>
      <w:pPr>
        <w:pStyle w:val="PreformattedText"/>
        <w:rPr/>
      </w:pPr>
      <w:r>
        <w:rPr/>
        <w:t>additional cost reductions in the future. We also believe that there may be</w:t>
      </w:r>
    </w:p>
    <w:p>
      <w:pPr>
        <w:pStyle w:val="PreformattedText"/>
        <w:rPr/>
      </w:pPr>
      <w:r>
        <w:rPr/>
        <w:t>opportunities to reduce costs through joint ventures with pipeline systems</w:t>
      </w:r>
    </w:p>
    <w:p>
      <w:pPr>
        <w:pStyle w:val="PreformattedText"/>
        <w:rPr/>
      </w:pPr>
      <w:r>
        <w:rPr/>
        <w:t>operated by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Utilizing our Cushing Terminal and our other assets to service the needs of</w:t>
      </w:r>
    </w:p>
    <w:p>
      <w:pPr>
        <w:pStyle w:val="PreformattedText"/>
        <w:rPr/>
      </w:pPr>
      <w:r>
        <w:rPr/>
        <w:t>refiners and to profit from merchant activities that take advantage of crude</w:t>
      </w:r>
    </w:p>
    <w:p>
      <w:pPr>
        <w:pStyle w:val="PreformattedText"/>
        <w:rPr/>
      </w:pPr>
      <w:r>
        <w:rPr/>
        <w:t>oil pricing and quality differentials. Cushing, Oklahoma is the largest trading</w:t>
      </w:r>
    </w:p>
    <w:p>
      <w:pPr>
        <w:pStyle w:val="PreformattedText"/>
        <w:rPr/>
      </w:pPr>
      <w:r>
        <w:rPr/>
        <w:t>and pipeline hub for movements of crude oil into the Midwest. Our Cushing</w:t>
      </w:r>
    </w:p>
    <w:p>
      <w:pPr>
        <w:pStyle w:val="PreformattedText"/>
        <w:rPr/>
      </w:pPr>
      <w:r>
        <w:rPr/>
        <w:t>Terminal is connected to all of the major pipeline systems in the Cushing</w:t>
      </w:r>
    </w:p>
    <w:p>
      <w:pPr>
        <w:pStyle w:val="PreformattedText"/>
        <w:rPr/>
      </w:pPr>
      <w:r>
        <w:rPr/>
        <w:t>Interchange area. As a result, we have access to significant volume and over 50</w:t>
      </w:r>
    </w:p>
    <w:p>
      <w:pPr>
        <w:pStyle w:val="PreformattedText"/>
        <w:rPr/>
      </w:pPr>
      <w:r>
        <w:rPr/>
        <w:t>grades of crude oil. Since a specific grade of crude oil will have a different</w:t>
      </w:r>
    </w:p>
    <w:p>
      <w:pPr>
        <w:pStyle w:val="PreformattedText"/>
        <w:rPr/>
      </w:pPr>
      <w:r>
        <w:rPr/>
        <w:t>value to each refinery, our knowledge of the crude oil market combined with our</w:t>
      </w:r>
    </w:p>
    <w:p>
      <w:pPr>
        <w:pStyle w:val="PreformattedText"/>
        <w:rPr/>
      </w:pPr>
      <w:r>
        <w:rPr/>
        <w:t>access to the various grades of crude oil at the Cushing Interchange present</w:t>
      </w:r>
    </w:p>
    <w:p>
      <w:pPr>
        <w:pStyle w:val="PreformattedText"/>
        <w:rPr/>
      </w:pPr>
      <w:r>
        <w:rPr/>
        <w:t>opportunities to take advantage of crude oil pricing and quality differentials.</w:t>
      </w:r>
    </w:p>
    <w:p>
      <w:pPr>
        <w:pStyle w:val="PreformattedText"/>
        <w:rPr/>
      </w:pPr>
      <w:r>
        <w:rPr/>
        <w:t>We completed an approximate 1.1 million barrel expansion project at our Cushing</w:t>
      </w:r>
    </w:p>
    <w:p>
      <w:pPr>
        <w:pStyle w:val="PreformattedText"/>
        <w:rPr/>
      </w:pPr>
      <w:r>
        <w:rPr/>
        <w:t>Terminal that increased our total capacity there by approximately 55%. This</w:t>
      </w:r>
    </w:p>
    <w:p>
      <w:pPr>
        <w:pStyle w:val="PreformattedText"/>
        <w:rPr/>
      </w:pPr>
      <w:r>
        <w:rPr/>
        <w:t>additional capacity enhances our merchant capabilities and our ability to</w:t>
      </w:r>
    </w:p>
    <w:p>
      <w:pPr>
        <w:pStyle w:val="PreformattedText"/>
        <w:rPr/>
      </w:pPr>
      <w:r>
        <w:rPr/>
        <w:t>service our terminalling and storage customers. We believe we have similar</w:t>
      </w:r>
    </w:p>
    <w:p>
      <w:pPr>
        <w:pStyle w:val="PreformattedText"/>
        <w:rPr/>
      </w:pPr>
      <w:r>
        <w:rPr/>
        <w:t>opportunities, but on a smaller scale, with other storage facilities associated</w:t>
      </w:r>
    </w:p>
    <w:p>
      <w:pPr>
        <w:pStyle w:val="PreformattedText"/>
        <w:rPr/>
      </w:pPr>
      <w:r>
        <w:rPr/>
        <w:t>with our pipeline systems and barge terminals.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Pursuing strategic and accretive acquisitions of crude oil pipeline assets,</w:t>
      </w:r>
    </w:p>
    <w:p>
      <w:pPr>
        <w:pStyle w:val="PreformattedText"/>
        <w:rPr/>
      </w:pPr>
      <w:r>
        <w:rPr/>
        <w:t>gathering systems and terminalling and storage facilities which complement our</w:t>
      </w:r>
    </w:p>
    <w:p>
      <w:pPr>
        <w:pStyle w:val="PreformattedText"/>
        <w:rPr/>
      </w:pPr>
      <w:r>
        <w:rPr/>
        <w:t>existing asset base. We actively pursue opportunities to purchase assets that</w:t>
      </w:r>
    </w:p>
    <w:p>
      <w:pPr>
        <w:pStyle w:val="PreformattedText"/>
        <w:rPr/>
      </w:pPr>
      <w:r>
        <w:rPr/>
        <w:t>can increase our cash flow per unit. Since our initial public offering in</w:t>
      </w:r>
    </w:p>
    <w:p>
      <w:pPr>
        <w:pStyle w:val="PreformattedText"/>
        <w:rPr/>
      </w:pPr>
      <w:r>
        <w:rPr/>
        <w:t>November 1998 we have completed the following acquisitions: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May 12, 1999, we completed the acquisition of Scurlock Permian LLC</w:t>
      </w:r>
    </w:p>
    <w:p>
      <w:pPr>
        <w:pStyle w:val="PreformattedText"/>
        <w:rPr/>
      </w:pPr>
      <w:r>
        <w:rPr/>
        <w:t xml:space="preserve">    </w:t>
      </w:r>
      <w:r>
        <w:rPr/>
        <w:t>and certain other pipeline assets from Marathon Ashland Petroleum LLC</w:t>
      </w:r>
    </w:p>
    <w:p>
      <w:pPr>
        <w:pStyle w:val="PreformattedText"/>
        <w:rPr/>
      </w:pPr>
      <w:r>
        <w:rPr/>
        <w:t xml:space="preserve">    </w:t>
      </w:r>
      <w:r>
        <w:rPr/>
        <w:t>for approximately $141 million. Scurlock is engaged in crude oil</w:t>
      </w:r>
    </w:p>
    <w:p>
      <w:pPr>
        <w:pStyle w:val="PreformattedText"/>
        <w:rPr/>
      </w:pPr>
      <w:r>
        <w:rPr/>
        <w:t xml:space="preserve">    </w:t>
      </w:r>
      <w:r>
        <w:rPr/>
        <w:t>transportation, gathering and marketing, operating with more than 2,400</w:t>
      </w:r>
    </w:p>
    <w:p>
      <w:pPr>
        <w:pStyle w:val="PreformattedText"/>
        <w:rPr/>
      </w:pPr>
      <w:r>
        <w:rPr/>
        <w:t xml:space="preserve">    </w:t>
      </w:r>
      <w:r>
        <w:rPr/>
        <w:t>miles of active pipelines, numerous storage terminals and a fleet of</w:t>
      </w:r>
    </w:p>
    <w:p>
      <w:pPr>
        <w:pStyle w:val="PreformattedText"/>
        <w:rPr/>
      </w:pPr>
      <w:r>
        <w:rPr/>
        <w:t xml:space="preserve">    </w:t>
      </w:r>
      <w:r>
        <w:rPr/>
        <w:t>more than 250 trucks. Its largest asset is an 800-mile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system located in the Spraberry Trend in West Texas. The</w:t>
      </w:r>
    </w:p>
    <w:p>
      <w:pPr>
        <w:pStyle w:val="PreformattedText"/>
        <w:rPr/>
      </w:pPr>
      <w:r>
        <w:rPr/>
        <w:t xml:space="preserve">    </w:t>
      </w:r>
      <w:r>
        <w:rPr/>
        <w:t>Spraberry Pipeline System is located in close proximity to the West</w:t>
      </w:r>
    </w:p>
    <w:p>
      <w:pPr>
        <w:pStyle w:val="PreformattedText"/>
        <w:rPr/>
      </w:pPr>
      <w:r>
        <w:rPr/>
        <w:t xml:space="preserve">    </w:t>
      </w:r>
      <w:r>
        <w:rPr/>
        <w:t>Texas Gathering System, with which it interconnects at Midland,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July 15, 1999, we completed the acquisition of the West Texas</w:t>
      </w:r>
    </w:p>
    <w:p>
      <w:pPr>
        <w:pStyle w:val="PreformattedText"/>
        <w:rPr/>
      </w:pPr>
      <w:r>
        <w:rPr/>
        <w:t xml:space="preserve">    </w:t>
      </w:r>
      <w:r>
        <w:rPr/>
        <w:t>Gathering System from Chevron Pipe Line Company for approximately $36</w:t>
      </w:r>
    </w:p>
    <w:p>
      <w:pPr>
        <w:pStyle w:val="PreformattedText"/>
        <w:rPr/>
      </w:pPr>
      <w:r>
        <w:rPr/>
        <w:t xml:space="preserve">    </w:t>
      </w:r>
      <w:r>
        <w:rPr/>
        <w:t>million. The assets acquired include approximately 450 miles of crude</w:t>
      </w:r>
    </w:p>
    <w:p>
      <w:pPr>
        <w:pStyle w:val="PreformattedText"/>
        <w:rPr/>
      </w:pPr>
      <w:r>
        <w:rPr/>
        <w:t xml:space="preserve">    </w:t>
      </w:r>
      <w:r>
        <w:rPr/>
        <w:t>oil transmission mainlines, approximately 340 miles of associated</w:t>
      </w:r>
    </w:p>
    <w:p>
      <w:pPr>
        <w:pStyle w:val="PreformattedText"/>
        <w:rPr/>
      </w:pPr>
      <w:r>
        <w:rPr/>
        <w:t xml:space="preserve">    </w:t>
      </w:r>
      <w:r>
        <w:rPr/>
        <w:t>gathering and lateral lines and approximately 2.9 million barrels of</w:t>
      </w:r>
    </w:p>
    <w:p>
      <w:pPr>
        <w:pStyle w:val="PreformattedText"/>
        <w:rPr/>
      </w:pPr>
      <w:r>
        <w:rPr/>
        <w:t xml:space="preserve">    </w:t>
      </w:r>
      <w:r>
        <w:rPr/>
        <w:t>tankage located along the system. The West Texas Gathering System is</w:t>
      </w:r>
    </w:p>
    <w:p>
      <w:pPr>
        <w:pStyle w:val="PreformattedText"/>
        <w:rPr/>
      </w:pPr>
      <w:r>
        <w:rPr/>
        <w:t xml:space="preserve">    </w:t>
      </w:r>
      <w:r>
        <w:rPr/>
        <w:t>connected to our All American Pipeline at Wink, Texas, and provides</w:t>
      </w:r>
    </w:p>
    <w:p>
      <w:pPr>
        <w:pStyle w:val="PreformattedText"/>
        <w:rPr/>
      </w:pPr>
      <w:r>
        <w:rPr/>
        <w:t xml:space="preserve">    </w:t>
      </w:r>
      <w:r>
        <w:rPr/>
        <w:t>access to the Midland, Texas crude oil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September 3, 1999, we completed the acquisition of a Louisiana crude</w:t>
      </w:r>
    </w:p>
    <w:p>
      <w:pPr>
        <w:pStyle w:val="PreformattedText"/>
        <w:rPr/>
      </w:pPr>
      <w:r>
        <w:rPr/>
        <w:t xml:space="preserve">    </w:t>
      </w:r>
      <w:r>
        <w:rPr/>
        <w:t>oil terminal facility and associated pipeline system from Marathon</w:t>
      </w:r>
    </w:p>
    <w:p>
      <w:pPr>
        <w:pStyle w:val="PreformattedText"/>
        <w:rPr/>
      </w:pPr>
      <w:r>
        <w:rPr/>
        <w:t xml:space="preserve">    </w:t>
      </w:r>
      <w:r>
        <w:rPr/>
        <w:t>Ashland Petroleum LLC for $1.5 million. The principal assets acquired</w:t>
      </w:r>
    </w:p>
    <w:p>
      <w:pPr>
        <w:pStyle w:val="PreformattedText"/>
        <w:rPr/>
      </w:pPr>
      <w:r>
        <w:rPr/>
        <w:t xml:space="preserve">    </w:t>
      </w:r>
      <w:r>
        <w:rPr/>
        <w:t>include approximately 300,000 barrels of crude oil storage and</w:t>
      </w:r>
    </w:p>
    <w:p>
      <w:pPr>
        <w:pStyle w:val="PreformattedText"/>
        <w:rPr/>
      </w:pPr>
      <w:r>
        <w:rPr/>
        <w:t xml:space="preserve">    </w:t>
      </w:r>
      <w:r>
        <w:rPr/>
        <w:t>terminalling capacity and a six-mile crude oil transmission system near</w:t>
      </w:r>
    </w:p>
    <w:p>
      <w:pPr>
        <w:pStyle w:val="PreformattedText"/>
        <w:rPr/>
      </w:pPr>
      <w:r>
        <w:rPr/>
        <w:t xml:space="preserve">    </w:t>
      </w:r>
      <w:r>
        <w:rPr/>
        <w:t>Venice, Louisiana. The current capacity of the terminal and pipeline</w:t>
      </w:r>
    </w:p>
    <w:p>
      <w:pPr>
        <w:pStyle w:val="PreformattedText"/>
        <w:rPr/>
      </w:pPr>
      <w:r>
        <w:rPr/>
        <w:t xml:space="preserve">    </w:t>
      </w:r>
      <w:r>
        <w:rPr/>
        <w:t>system is approximately 10,000 barrels of crude oil per day. The Venice</w:t>
      </w:r>
    </w:p>
    <w:p>
      <w:pPr>
        <w:pStyle w:val="PreformattedText"/>
        <w:rPr/>
      </w:pPr>
      <w:r>
        <w:rPr/>
        <w:t xml:space="preserve">    </w:t>
      </w:r>
      <w:r>
        <w:rPr/>
        <w:t>facility provides us with the opportunity to access additional sources</w:t>
      </w:r>
    </w:p>
    <w:p>
      <w:pPr>
        <w:pStyle w:val="PreformattedText"/>
        <w:rPr/>
      </w:pPr>
      <w:r>
        <w:rPr/>
        <w:t xml:space="preserve">    </w:t>
      </w:r>
      <w:r>
        <w:rPr/>
        <w:t>of 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each of these acquisitions complemented our existing asset base, we</w:t>
      </w:r>
    </w:p>
    <w:p>
      <w:pPr>
        <w:pStyle w:val="PreformattedText"/>
        <w:rPr/>
      </w:pPr>
      <w:r>
        <w:rPr/>
        <w:t>are able to reduce costs and increase revenues. The acquisition of Scurlock</w:t>
      </w:r>
    </w:p>
    <w:p>
      <w:pPr>
        <w:pStyle w:val="PreformattedText"/>
        <w:rPr/>
      </w:pPr>
      <w:r>
        <w:rPr/>
        <w:t>Permian enabled us to increase our distribution by $0.0125 per unit in the</w:t>
      </w:r>
    </w:p>
    <w:p>
      <w:pPr>
        <w:pStyle w:val="PreformattedText"/>
        <w:rPr/>
      </w:pPr>
      <w:r>
        <w:rPr/>
        <w:t>second quarter of 1999. We routinely evaluate acquisition and expansion</w:t>
      </w:r>
    </w:p>
    <w:p>
      <w:pPr>
        <w:pStyle w:val="PreformattedText"/>
        <w:rPr/>
      </w:pPr>
      <w:r>
        <w:rPr/>
        <w:t>opportunities and have made contact with several owners of assets that we</w:t>
      </w:r>
    </w:p>
    <w:p>
      <w:pPr>
        <w:pStyle w:val="PreformattedText"/>
        <w:rPr/>
      </w:pPr>
      <w:r>
        <w:rPr/>
        <w:t>believe are attractive opportunities for us. However, we currently have no</w:t>
      </w:r>
    </w:p>
    <w:p>
      <w:pPr>
        <w:pStyle w:val="PreformattedText"/>
        <w:rPr/>
      </w:pPr>
      <w:r>
        <w:rPr/>
        <w:t>commitments for material acquisitions or expansions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Competitive Strengths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are well-positioned to successfully execute our business</w:t>
      </w:r>
    </w:p>
    <w:p>
      <w:pPr>
        <w:pStyle w:val="PreformattedText"/>
        <w:rPr/>
      </w:pPr>
      <w:r>
        <w:rPr/>
        <w:t>strategy due to the following competitive strengths: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assets are strategically located and have additional</w:t>
      </w:r>
    </w:p>
    <w:p>
      <w:pPr>
        <w:pStyle w:val="PreformattedText"/>
        <w:rPr/>
      </w:pPr>
      <w:r>
        <w:rPr/>
        <w:t xml:space="preserve">    </w:t>
      </w:r>
      <w:r>
        <w:rPr/>
        <w:t>capacity. Our primary crude oil pipeline transportation and gathering</w:t>
      </w:r>
    </w:p>
    <w:p>
      <w:pPr>
        <w:pStyle w:val="PreformattedText"/>
        <w:rPr/>
      </w:pPr>
      <w:r>
        <w:rPr/>
        <w:t xml:space="preserve">    </w:t>
      </w:r>
      <w:r>
        <w:rPr/>
        <w:t>assets are located in prolific oil producing regions and are connected,</w:t>
      </w:r>
    </w:p>
    <w:p>
      <w:pPr>
        <w:pStyle w:val="PreformattedText"/>
        <w:rPr/>
      </w:pPr>
      <w:r>
        <w:rPr/>
        <w:t xml:space="preserve">    </w:t>
      </w:r>
      <w:r>
        <w:rPr/>
        <w:t>directly or indirectly, with our terminalling and storage assets that</w:t>
      </w:r>
    </w:p>
    <w:p>
      <w:pPr>
        <w:pStyle w:val="PreformattedText"/>
        <w:rPr/>
      </w:pPr>
      <w:r>
        <w:rPr/>
        <w:t xml:space="preserve">    </w:t>
      </w:r>
      <w:r>
        <w:rPr/>
        <w:t>service major U.S. refinery and distribution markets where we have</w:t>
      </w:r>
    </w:p>
    <w:p>
      <w:pPr>
        <w:pStyle w:val="PreformattedText"/>
        <w:rPr/>
      </w:pPr>
      <w:r>
        <w:rPr/>
        <w:t xml:space="preserve">    </w:t>
      </w:r>
      <w:r>
        <w:rPr/>
        <w:t>strong business relationships. As a result, these assets are</w:t>
      </w:r>
    </w:p>
    <w:p>
      <w:pPr>
        <w:pStyle w:val="PreformattedText"/>
        <w:rPr/>
      </w:pPr>
      <w:r>
        <w:rPr/>
        <w:t xml:space="preserve">    </w:t>
      </w:r>
      <w:r>
        <w:rPr/>
        <w:t>strategically positioned to maximize the value of our crude oil by</w:t>
      </w:r>
    </w:p>
    <w:p>
      <w:pPr>
        <w:pStyle w:val="PreformattedText"/>
        <w:rPr/>
      </w:pPr>
      <w:r>
        <w:rPr/>
        <w:t xml:space="preserve">    </w:t>
      </w:r>
      <w:r>
        <w:rPr/>
        <w:t>transporting it to major trading locations and premium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All American Pipeline is the only crude oil pipeline connecting</w:t>
      </w:r>
    </w:p>
    <w:p>
      <w:pPr>
        <w:pStyle w:val="PreformattedText"/>
        <w:rPr/>
      </w:pPr>
      <w:r>
        <w:rPr/>
        <w:t xml:space="preserve">      </w:t>
      </w:r>
      <w:r>
        <w:rPr/>
        <w:t>California to West Texas and has existing incremental operating</w:t>
      </w:r>
    </w:p>
    <w:p>
      <w:pPr>
        <w:pStyle w:val="PreformattedText"/>
        <w:rPr/>
      </w:pPr>
      <w:r>
        <w:rPr/>
        <w:t xml:space="preserve">      </w:t>
      </w:r>
      <w:r>
        <w:rPr/>
        <w:t>capacity of 65% of its designed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SJV Gathering System is one of the largest crude oil gathering</w:t>
      </w:r>
    </w:p>
    <w:p>
      <w:pPr>
        <w:pStyle w:val="PreformattedText"/>
        <w:rPr/>
      </w:pPr>
      <w:r>
        <w:rPr/>
        <w:t xml:space="preserve">      </w:t>
      </w:r>
      <w:r>
        <w:rPr/>
        <w:t>systems in the San Joaquin Valley of California, one of the most</w:t>
      </w:r>
    </w:p>
    <w:p>
      <w:pPr>
        <w:pStyle w:val="PreformattedText"/>
        <w:rPr/>
      </w:pPr>
      <w:r>
        <w:rPr/>
        <w:t xml:space="preserve">      </w:t>
      </w:r>
      <w:r>
        <w:rPr/>
        <w:t>prolific crude oil producing regions in the lower 48 states, and has</w:t>
      </w:r>
    </w:p>
    <w:p>
      <w:pPr>
        <w:pStyle w:val="PreformattedText"/>
        <w:rPr/>
      </w:pPr>
      <w:r>
        <w:rPr/>
        <w:t xml:space="preserve">      </w:t>
      </w:r>
      <w:r>
        <w:rPr/>
        <w:t>existing incremental operating capacity of approximately 30% of its</w:t>
      </w:r>
    </w:p>
    <w:p>
      <w:pPr>
        <w:pStyle w:val="PreformattedText"/>
        <w:rPr/>
      </w:pPr>
      <w:r>
        <w:rPr/>
        <w:t xml:space="preserve">      </w:t>
      </w:r>
      <w:r>
        <w:rPr/>
        <w:t>total 140,000 barrel per day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Our West Texas Gathering System transports approximately 95,000</w:t>
      </w:r>
    </w:p>
    <w:p>
      <w:pPr>
        <w:pStyle w:val="PreformattedText"/>
        <w:rPr/>
      </w:pPr>
      <w:r>
        <w:rPr/>
        <w:t xml:space="preserve">      </w:t>
      </w:r>
      <w:r>
        <w:rPr/>
        <w:t>barrels per day of crude oil and has the capability to transport</w:t>
      </w:r>
    </w:p>
    <w:p>
      <w:pPr>
        <w:pStyle w:val="PreformattedText"/>
        <w:rPr/>
      </w:pPr>
      <w:r>
        <w:rPr/>
        <w:t xml:space="preserve">      </w:t>
      </w:r>
      <w:r>
        <w:rPr/>
        <w:t>approximately 190,000 barrels per day. It is connected to leases that</w:t>
      </w:r>
    </w:p>
    <w:p>
      <w:pPr>
        <w:pStyle w:val="PreformattedText"/>
        <w:rPr/>
      </w:pPr>
      <w:r>
        <w:rPr/>
        <w:t xml:space="preserve">      </w:t>
      </w:r>
      <w:r>
        <w:rPr/>
        <w:t>produce approximately 50,000 barrels per day and it provides us with</w:t>
      </w:r>
    </w:p>
    <w:p>
      <w:pPr>
        <w:pStyle w:val="PreformattedText"/>
        <w:rPr/>
      </w:pPr>
      <w:r>
        <w:rPr/>
        <w:t xml:space="preserve">      </w:t>
      </w:r>
      <w:r>
        <w:rPr/>
        <w:t>the ability to move crude oil between three of the primary trading</w:t>
      </w:r>
    </w:p>
    <w:p>
      <w:pPr>
        <w:pStyle w:val="PreformattedText"/>
        <w:rPr/>
      </w:pPr>
      <w:r>
        <w:rPr/>
        <w:t xml:space="preserve">      </w:t>
      </w:r>
      <w:r>
        <w:rPr/>
        <w:t>locations in West Texas. This system is also connected to the All</w:t>
      </w:r>
    </w:p>
    <w:p>
      <w:pPr>
        <w:pStyle w:val="PreformattedText"/>
        <w:rPr/>
      </w:pPr>
      <w:r>
        <w:rPr/>
        <w:t xml:space="preserve">      </w:t>
      </w:r>
      <w:r>
        <w:rPr/>
        <w:t>American Pipeline at Wink and the Spraberry Pipeline System at</w:t>
      </w:r>
    </w:p>
    <w:p>
      <w:pPr>
        <w:pStyle w:val="PreformattedText"/>
        <w:rPr/>
      </w:pPr>
      <w:r>
        <w:rPr/>
        <w:t xml:space="preserve">      </w:t>
      </w:r>
      <w:r>
        <w:rPr/>
        <w:t>Midland.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Spraberry Pipeline System is an 800-mile gathering system that</w:t>
      </w:r>
    </w:p>
    <w:p>
      <w:pPr>
        <w:pStyle w:val="PreformattedText"/>
        <w:rPr/>
      </w:pPr>
      <w:r>
        <w:rPr/>
        <w:t xml:space="preserve">      </w:t>
      </w:r>
      <w:r>
        <w:rPr/>
        <w:t>extends throughout the Spraberry Trend, one of the largest producing</w:t>
      </w:r>
    </w:p>
    <w:p>
      <w:pPr>
        <w:pStyle w:val="PreformattedText"/>
        <w:rPr/>
      </w:pPr>
      <w:r>
        <w:rPr/>
        <w:t xml:space="preserve">      </w:t>
      </w:r>
      <w:r>
        <w:rPr/>
        <w:t>areas in West Texas. We are one of the largest gatherers in the</w:t>
      </w:r>
    </w:p>
    <w:p>
      <w:pPr>
        <w:pStyle w:val="PreformattedText"/>
        <w:rPr/>
      </w:pPr>
      <w:r>
        <w:rPr/>
        <w:t xml:space="preserve">      </w:t>
      </w:r>
      <w:r>
        <w:rPr/>
        <w:t>Spraberry Trend and our system gathers approximately 34,000 barrels</w:t>
      </w:r>
    </w:p>
    <w:p>
      <w:pPr>
        <w:pStyle w:val="PreformattedText"/>
        <w:rPr/>
      </w:pPr>
      <w:r>
        <w:rPr/>
        <w:t xml:space="preserve">      </w:t>
      </w:r>
      <w:r>
        <w:rPr/>
        <w:t>per day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addition, because a major portion of the operating costs associated</w:t>
      </w:r>
    </w:p>
    <w:p>
      <w:pPr>
        <w:pStyle w:val="PreformattedText"/>
        <w:rPr/>
      </w:pPr>
      <w:r>
        <w:rPr/>
        <w:t xml:space="preserve">    </w:t>
      </w:r>
      <w:r>
        <w:rPr/>
        <w:t>with these pipeline systems are fixed, any increased utilization should</w:t>
      </w:r>
    </w:p>
    <w:p>
      <w:pPr>
        <w:pStyle w:val="PreformattedText"/>
        <w:rPr/>
      </w:pPr>
      <w:r>
        <w:rPr/>
        <w:t xml:space="preserve">    </w:t>
      </w:r>
      <w:r>
        <w:rPr/>
        <w:t>result in incremental gross margin.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Cushing Terminal is strategically located, operationally flexible</w:t>
      </w:r>
    </w:p>
    <w:p>
      <w:pPr>
        <w:pStyle w:val="PreformattedText"/>
        <w:rPr/>
      </w:pPr>
      <w:r>
        <w:rPr/>
        <w:t xml:space="preserve">    </w:t>
      </w:r>
      <w:r>
        <w:rPr/>
        <w:t>and readily expandable. Completed in 1993, and expanded in 1999, the</w:t>
      </w:r>
    </w:p>
    <w:p>
      <w:pPr>
        <w:pStyle w:val="PreformattedText"/>
        <w:rPr/>
      </w:pPr>
      <w:r>
        <w:rPr/>
        <w:t xml:space="preserve">    </w:t>
      </w:r>
      <w:r>
        <w:rPr/>
        <w:t>Cushing Terminal is the most modern terminalling and storage facility at</w:t>
      </w:r>
    </w:p>
    <w:p>
      <w:pPr>
        <w:pStyle w:val="PreformattedText"/>
        <w:rPr/>
      </w:pPr>
      <w:r>
        <w:rPr/>
        <w:t xml:space="preserve">    </w:t>
      </w:r>
      <w:r>
        <w:rPr/>
        <w:t>the Cushing Interchange, incorporating state-of-the-art environmental</w:t>
      </w:r>
    </w:p>
    <w:p>
      <w:pPr>
        <w:pStyle w:val="PreformattedText"/>
        <w:rPr/>
      </w:pPr>
      <w:r>
        <w:rPr/>
        <w:t xml:space="preserve">    </w:t>
      </w:r>
      <w:r>
        <w:rPr/>
        <w:t>safeguards and operational enhancements designed to safely and</w:t>
      </w:r>
    </w:p>
    <w:p>
      <w:pPr>
        <w:pStyle w:val="PreformattedText"/>
        <w:rPr/>
      </w:pPr>
      <w:r>
        <w:rPr/>
        <w:t xml:space="preserve">    </w:t>
      </w:r>
      <w:r>
        <w:rPr/>
        <w:t>efficiently terminal, store, blend, and segregate large volumes and</w:t>
      </w:r>
    </w:p>
    <w:p>
      <w:pPr>
        <w:pStyle w:val="PreformattedText"/>
        <w:rPr/>
      </w:pPr>
      <w:r>
        <w:rPr/>
        <w:t xml:space="preserve">    </w:t>
      </w:r>
      <w:r>
        <w:rPr/>
        <w:t>multiple varieties of crude oil. The Cushing Terminal has the ability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sequentially store sweet and sour crude oil in the same tank without</w:t>
      </w:r>
    </w:p>
    <w:p>
      <w:pPr>
        <w:pStyle w:val="PreformattedText"/>
        <w:rPr/>
      </w:pPr>
      <w:r>
        <w:rPr/>
        <w:t xml:space="preserve">      </w:t>
      </w:r>
      <w:r>
        <w:rPr/>
        <w:t>compromising crude integrity;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segregate up to 22 different varieties of crude oil;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receive and deliver crude oil at the connecting pipelines' maximum</w:t>
      </w:r>
    </w:p>
    <w:p>
      <w:pPr>
        <w:pStyle w:val="PreformattedText"/>
        <w:rPr/>
      </w:pPr>
      <w:r>
        <w:rPr/>
        <w:t xml:space="preserve">      </w:t>
      </w:r>
      <w:r>
        <w:rPr/>
        <w:t>operating capacities;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operate with fewer employees than its competitors due to its high</w:t>
      </w:r>
    </w:p>
    <w:p>
      <w:pPr>
        <w:pStyle w:val="PreformattedText"/>
        <w:rPr/>
      </w:pPr>
      <w:r>
        <w:rPr/>
        <w:t xml:space="preserve">      </w:t>
      </w:r>
      <w:r>
        <w:rPr/>
        <w:t>level of automation.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Due to our ownership of a significant portion of the undeveloped land</w:t>
      </w:r>
    </w:p>
    <w:p>
      <w:pPr>
        <w:pStyle w:val="PreformattedText"/>
        <w:rPr/>
      </w:pPr>
      <w:r>
        <w:rPr/>
        <w:t xml:space="preserve">    </w:t>
      </w:r>
      <w:r>
        <w:rPr/>
        <w:t>within the Cushing Interchange and its large manifold and pumping</w:t>
      </w:r>
    </w:p>
    <w:p>
      <w:pPr>
        <w:pStyle w:val="PreformattedText"/>
        <w:rPr/>
      </w:pPr>
      <w:r>
        <w:rPr/>
        <w:t xml:space="preserve">    </w:t>
      </w:r>
      <w:r>
        <w:rPr/>
        <w:t>system, the Cushing Terminal can be readily expanded, should market</w:t>
      </w:r>
    </w:p>
    <w:p>
      <w:pPr>
        <w:pStyle w:val="PreformattedText"/>
        <w:rPr/>
      </w:pPr>
      <w:r>
        <w:rPr/>
        <w:t xml:space="preserve">    </w:t>
      </w:r>
      <w:r>
        <w:rPr/>
        <w:t>conditions warrant, to provide up to ten million barrels of tank</w:t>
      </w:r>
    </w:p>
    <w:p>
      <w:pPr>
        <w:pStyle w:val="PreformattedText"/>
        <w:rPr/>
      </w:pPr>
      <w:r>
        <w:rPr/>
        <w:t xml:space="preserve">    </w:t>
      </w:r>
      <w:r>
        <w:rPr/>
        <w:t>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possess specialized crude oil market knowledge. The marketing of</w:t>
      </w:r>
    </w:p>
    <w:p>
      <w:pPr>
        <w:pStyle w:val="PreformattedText"/>
        <w:rPr/>
      </w:pPr>
      <w:r>
        <w:rPr/>
        <w:t xml:space="preserve">    </w:t>
      </w:r>
      <w:r>
        <w:rPr/>
        <w:t>crude oil is complex and requires detailed current knowledge of crude</w:t>
      </w:r>
    </w:p>
    <w:p>
      <w:pPr>
        <w:pStyle w:val="PreformattedText"/>
        <w:rPr/>
      </w:pPr>
      <w:r>
        <w:rPr/>
        <w:t xml:space="preserve">    </w:t>
      </w:r>
      <w:r>
        <w:rPr/>
        <w:t>oil sources and end markets and a familiarity with a number of factors,</w:t>
      </w:r>
    </w:p>
    <w:p>
      <w:pPr>
        <w:pStyle w:val="PreformattedText"/>
        <w:rPr/>
      </w:pPr>
      <w:r>
        <w:rPr/>
        <w:t xml:space="preserve">    </w:t>
      </w:r>
      <w:r>
        <w:rPr/>
        <w:t>including grades of crude oil, individual refinery demand for specific</w:t>
      </w:r>
    </w:p>
    <w:p>
      <w:pPr>
        <w:pStyle w:val="PreformattedText"/>
        <w:rPr/>
      </w:pPr>
      <w:r>
        <w:rPr/>
        <w:t xml:space="preserve">    </w:t>
      </w:r>
      <w:r>
        <w:rPr/>
        <w:t>grades of crude oil, area market price structures for the different</w:t>
      </w:r>
    </w:p>
    <w:p>
      <w:pPr>
        <w:pStyle w:val="PreformattedText"/>
        <w:rPr/>
      </w:pPr>
      <w:r>
        <w:rPr/>
        <w:t xml:space="preserve">    </w:t>
      </w:r>
      <w:r>
        <w:rPr/>
        <w:t>grades of crude oil, location of customers, availability of</w:t>
      </w:r>
    </w:p>
    <w:p>
      <w:pPr>
        <w:pStyle w:val="PreformattedText"/>
        <w:rPr/>
      </w:pPr>
      <w:r>
        <w:rPr/>
        <w:t xml:space="preserve">    </w:t>
      </w:r>
      <w:r>
        <w:rPr/>
        <w:t>transportation facilities and timing and costs (including storage)</w:t>
      </w:r>
    </w:p>
    <w:p>
      <w:pPr>
        <w:pStyle w:val="PreformattedText"/>
        <w:rPr/>
      </w:pPr>
      <w:r>
        <w:rPr/>
        <w:t xml:space="preserve">    </w:t>
      </w:r>
      <w:r>
        <w:rPr/>
        <w:t>involved in delivering crude oil to the appropriate customer. We handle</w:t>
      </w:r>
    </w:p>
    <w:p>
      <w:pPr>
        <w:pStyle w:val="PreformattedText"/>
        <w:rPr/>
      </w:pPr>
      <w:r>
        <w:rPr/>
        <w:t xml:space="preserve">    </w:t>
      </w:r>
      <w:r>
        <w:rPr/>
        <w:t>over 50 different varieties and grades of domestic and foreign crude oil</w:t>
      </w:r>
    </w:p>
    <w:p>
      <w:pPr>
        <w:pStyle w:val="PreformattedText"/>
        <w:rPr/>
      </w:pPr>
      <w:r>
        <w:rPr/>
        <w:t xml:space="preserve">    </w:t>
      </w:r>
      <w:r>
        <w:rPr/>
        <w:t>and transport, terminal, gather and market an aggregate of approximately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850,000 barrels of crude oil per day. We believe our business</w:t>
      </w:r>
    </w:p>
    <w:p>
      <w:pPr>
        <w:pStyle w:val="PreformattedText"/>
        <w:rPr/>
      </w:pPr>
      <w:r>
        <w:rPr/>
        <w:t xml:space="preserve">    </w:t>
      </w:r>
      <w:r>
        <w:rPr/>
        <w:t>relationships with participants in all phases of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chain, from crude oil producers to refiners, as well as our</w:t>
      </w:r>
    </w:p>
    <w:p>
      <w:pPr>
        <w:pStyle w:val="PreformattedText"/>
        <w:rPr/>
      </w:pPr>
      <w:r>
        <w:rPr/>
        <w:t xml:space="preserve">    </w:t>
      </w:r>
      <w:r>
        <w:rPr/>
        <w:t>own industry expertise, provide us with a comprehensive understanding of</w:t>
      </w:r>
    </w:p>
    <w:p>
      <w:pPr>
        <w:pStyle w:val="PreformattedText"/>
        <w:rPr/>
      </w:pPr>
      <w:r>
        <w:rPr/>
        <w:t xml:space="preserve">    </w:t>
      </w:r>
      <w:r>
        <w:rPr/>
        <w:t>the U.S. crude oil markets. We believe that our specialized crude oil</w:t>
      </w:r>
    </w:p>
    <w:p>
      <w:pPr>
        <w:pStyle w:val="PreformattedText"/>
        <w:rPr/>
      </w:pPr>
      <w:r>
        <w:rPr/>
        <w:t xml:space="preserve">    </w:t>
      </w:r>
      <w:r>
        <w:rPr/>
        <w:t>market knowledge, in conjunction with our unique asset base, will enable</w:t>
      </w:r>
    </w:p>
    <w:p>
      <w:pPr>
        <w:pStyle w:val="PreformattedText"/>
        <w:rPr/>
      </w:pPr>
      <w:r>
        <w:rPr/>
        <w:t xml:space="preserve">    </w:t>
      </w:r>
      <w:r>
        <w:rPr/>
        <w:t>us to continue to exploit inefficiencies throughout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business activities are counter-cyclically balanced. We believe that</w:t>
      </w:r>
    </w:p>
    <w:p>
      <w:pPr>
        <w:pStyle w:val="PreformattedText"/>
        <w:rPr/>
      </w:pPr>
      <w:r>
        <w:rPr/>
        <w:t xml:space="preserve">    </w:t>
      </w:r>
      <w:r>
        <w:rPr/>
        <w:t>the counter-cyclical nature of our terminalling and storage activities,</w:t>
      </w:r>
    </w:p>
    <w:p>
      <w:pPr>
        <w:pStyle w:val="PreformattedText"/>
        <w:rPr/>
      </w:pPr>
      <w:r>
        <w:rPr/>
        <w:t xml:space="preserve">    </w:t>
      </w:r>
      <w:r>
        <w:rPr/>
        <w:t>which typically prosper in contango crude oil markets, and our gathering</w:t>
      </w:r>
    </w:p>
    <w:p>
      <w:pPr>
        <w:pStyle w:val="PreformattedText"/>
        <w:rPr/>
      </w:pPr>
      <w:r>
        <w:rPr/>
        <w:t xml:space="preserve">    </w:t>
      </w:r>
      <w:r>
        <w:rPr/>
        <w:t>and marketing activities, which typically prosper in backward crude oil</w:t>
      </w:r>
    </w:p>
    <w:p>
      <w:pPr>
        <w:pStyle w:val="PreformattedText"/>
        <w:rPr/>
      </w:pPr>
      <w:r>
        <w:rPr/>
        <w:t xml:space="preserve">    </w:t>
      </w:r>
      <w:r>
        <w:rPr/>
        <w:t>markets, combined with the long-term nature of the contracts on our</w:t>
      </w:r>
    </w:p>
    <w:p>
      <w:pPr>
        <w:pStyle w:val="PreformattedText"/>
        <w:rPr/>
      </w:pPr>
      <w:r>
        <w:rPr/>
        <w:t xml:space="preserve">    </w:t>
      </w:r>
      <w:r>
        <w:rPr/>
        <w:t>pipeline systems, will have a stabilizing effect on our cash flow from</w:t>
      </w:r>
    </w:p>
    <w:p>
      <w:pPr>
        <w:pStyle w:val="PreformattedText"/>
        <w:rPr/>
      </w:pPr>
      <w:r>
        <w:rPr/>
        <w:t xml:space="preserve">    </w:t>
      </w: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the financial flexibility to pursue expansion and acquisition</w:t>
      </w:r>
    </w:p>
    <w:p>
      <w:pPr>
        <w:pStyle w:val="PreformattedText"/>
        <w:rPr/>
      </w:pPr>
      <w:r>
        <w:rPr/>
        <w:t xml:space="preserve">    </w:t>
      </w:r>
      <w:r>
        <w:rPr/>
        <w:t>opportunities. As of June 30, 1999, we had an aggregate of $45 million</w:t>
      </w:r>
    </w:p>
    <w:p>
      <w:pPr>
        <w:pStyle w:val="PreformattedText"/>
        <w:rPr/>
      </w:pPr>
      <w:r>
        <w:rPr/>
        <w:t xml:space="preserve">    </w:t>
      </w:r>
      <w:r>
        <w:rPr/>
        <w:t>of available borrowing capacity under our revolving credit facilities.</w:t>
      </w:r>
    </w:p>
    <w:p>
      <w:pPr>
        <w:pStyle w:val="PreformattedText"/>
        <w:rPr/>
      </w:pPr>
      <w:r>
        <w:rPr/>
        <w:t xml:space="preserve">    </w:t>
      </w:r>
      <w:r>
        <w:rPr/>
        <w:t>In addition, we believe we have additional debt capacity beyond that</w:t>
      </w:r>
    </w:p>
    <w:p>
      <w:pPr>
        <w:pStyle w:val="PreformattedText"/>
        <w:rPr/>
      </w:pPr>
      <w:r>
        <w:rPr/>
        <w:t xml:space="preserve">    </w:t>
      </w:r>
      <w:r>
        <w:rPr/>
        <w:t>available under our existing credit facilities. In combination with our</w:t>
      </w:r>
    </w:p>
    <w:p>
      <w:pPr>
        <w:pStyle w:val="PreformattedText"/>
        <w:rPr/>
      </w:pPr>
      <w:r>
        <w:rPr/>
        <w:t xml:space="preserve">    </w:t>
      </w:r>
      <w:r>
        <w:rPr/>
        <w:t>ability to issue new partnership units, we have significant resources to</w:t>
      </w:r>
    </w:p>
    <w:p>
      <w:pPr>
        <w:pStyle w:val="PreformattedText"/>
        <w:rPr/>
      </w:pPr>
      <w:r>
        <w:rPr/>
        <w:t xml:space="preserve">    </w:t>
      </w:r>
      <w:r>
        <w:rPr/>
        <w:t>finance strategic expansion and acquisition opportunities. These</w:t>
      </w:r>
    </w:p>
    <w:p>
      <w:pPr>
        <w:pStyle w:val="PreformattedText"/>
        <w:rPr/>
      </w:pPr>
      <w:r>
        <w:rPr/>
        <w:t xml:space="preserve">    </w:t>
      </w:r>
      <w:r>
        <w:rPr/>
        <w:t>opportunities may include the acquisition or expansion of crude oil</w:t>
      </w:r>
    </w:p>
    <w:p>
      <w:pPr>
        <w:pStyle w:val="PreformattedText"/>
        <w:rPr/>
      </w:pPr>
      <w:r>
        <w:rPr/>
        <w:t xml:space="preserve">    </w:t>
      </w:r>
      <w:r>
        <w:rPr/>
        <w:t>pipeline assets, gathering systems, terminalling and storage facilities,</w:t>
      </w:r>
    </w:p>
    <w:p>
      <w:pPr>
        <w:pStyle w:val="PreformattedText"/>
        <w:rPr/>
      </w:pPr>
      <w:r>
        <w:rPr/>
        <w:t xml:space="preserve">    </w:t>
      </w:r>
      <w:r>
        <w:rPr/>
        <w:t>marketing entities and other assets that we believe will contribute to</w:t>
      </w:r>
    </w:p>
    <w:p>
      <w:pPr>
        <w:pStyle w:val="PreformattedText"/>
        <w:rPr/>
      </w:pPr>
      <w:r>
        <w:rPr/>
        <w:t xml:space="preserve">    </w:t>
      </w:r>
      <w:r>
        <w:rPr/>
        <w:t>the successful execution of our business strategy. We routinely evaluate</w:t>
      </w:r>
    </w:p>
    <w:p>
      <w:pPr>
        <w:pStyle w:val="PreformattedText"/>
        <w:rPr/>
      </w:pPr>
      <w:r>
        <w:rPr/>
        <w:t xml:space="preserve">    </w:t>
      </w:r>
      <w:r>
        <w:rPr/>
        <w:t>acquisition and expansion opportunities and have made contact with</w:t>
      </w:r>
    </w:p>
    <w:p>
      <w:pPr>
        <w:pStyle w:val="PreformattedText"/>
        <w:rPr/>
      </w:pPr>
      <w:r>
        <w:rPr/>
        <w:t xml:space="preserve">    </w:t>
      </w:r>
      <w:r>
        <w:rPr/>
        <w:t>several owners of potentially attractive assets and businesses. However,</w:t>
      </w:r>
    </w:p>
    <w:p>
      <w:pPr>
        <w:pStyle w:val="PreformattedText"/>
        <w:rPr/>
      </w:pPr>
      <w:r>
        <w:rPr/>
        <w:t xml:space="preserve">    </w:t>
      </w:r>
      <w:r>
        <w:rPr/>
        <w:t>we currently have no commitments for material acquisitions or expansions</w:t>
      </w:r>
    </w:p>
    <w:p>
      <w:pPr>
        <w:pStyle w:val="PreformattedText"/>
        <w:rPr/>
      </w:pPr>
      <w:r>
        <w:rPr/>
        <w:t xml:space="preserve">    </w:t>
      </w:r>
      <w:r>
        <w:rPr/>
        <w:t>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an experienced management team. Our senior management team has</w:t>
      </w:r>
    </w:p>
    <w:p>
      <w:pPr>
        <w:pStyle w:val="PreformattedText"/>
        <w:rPr/>
      </w:pPr>
      <w:r>
        <w:rPr/>
        <w:t xml:space="preserve">    </w:t>
      </w:r>
      <w:r>
        <w:rPr/>
        <w:t>an average of more than 20 years industry experience, with an average of</w:t>
      </w:r>
    </w:p>
    <w:p>
      <w:pPr>
        <w:pStyle w:val="PreformattedText"/>
        <w:rPr/>
      </w:pPr>
      <w:r>
        <w:rPr/>
        <w:t xml:space="preserve">    </w:t>
      </w:r>
      <w:r>
        <w:rPr/>
        <w:t>over 15 years with us or our predecessors and affiliates. We believe</w:t>
      </w:r>
    </w:p>
    <w:p>
      <w:pPr>
        <w:pStyle w:val="PreformattedText"/>
        <w:rPr/>
      </w:pPr>
      <w:r>
        <w:rPr/>
        <w:t xml:space="preserve">    </w:t>
      </w:r>
      <w:r>
        <w:rPr/>
        <w:t>optimal performance is achieved by creating and maintaining an</w:t>
      </w:r>
    </w:p>
    <w:p>
      <w:pPr>
        <w:pStyle w:val="PreformattedText"/>
        <w:rPr/>
      </w:pPr>
      <w:r>
        <w:rPr/>
        <w:t xml:space="preserve">    </w:t>
      </w:r>
      <w:r>
        <w:rPr/>
        <w:t>environment that rewards our employees for superior performance. In</w:t>
      </w:r>
    </w:p>
    <w:p>
      <w:pPr>
        <w:pStyle w:val="PreformattedText"/>
        <w:rPr/>
      </w:pPr>
      <w:r>
        <w:rPr/>
        <w:t xml:space="preserve">    </w:t>
      </w:r>
      <w:r>
        <w:rPr/>
        <w:t>order to incentivize our management and employees, we have adopted a</w:t>
      </w:r>
    </w:p>
    <w:p>
      <w:pPr>
        <w:pStyle w:val="PreformattedText"/>
        <w:rPr/>
      </w:pPr>
      <w:r>
        <w:rPr/>
        <w:t xml:space="preserve">    </w:t>
      </w:r>
      <w:r>
        <w:rPr/>
        <w:t>Long-Term Incentive Plan pursuant to which common units will be awarded</w:t>
      </w:r>
    </w:p>
    <w:p>
      <w:pPr>
        <w:pStyle w:val="PreformattedText"/>
        <w:rPr/>
      </w:pPr>
      <w:r>
        <w:rPr/>
        <w:t xml:space="preserve">    </w:t>
      </w:r>
      <w:r>
        <w:rPr/>
        <w:t>to employees of the General Partner in order to align their economic</w:t>
      </w:r>
    </w:p>
    <w:p>
      <w:pPr>
        <w:pStyle w:val="PreformattedText"/>
        <w:rPr/>
      </w:pPr>
      <w:r>
        <w:rPr/>
        <w:t xml:space="preserve">    </w:t>
      </w:r>
      <w:r>
        <w:rPr/>
        <w:t>interests with those of common unitholders. In addition, under our</w:t>
      </w:r>
    </w:p>
    <w:p>
      <w:pPr>
        <w:pStyle w:val="PreformattedText"/>
        <w:rPr/>
      </w:pPr>
      <w:r>
        <w:rPr/>
        <w:t xml:space="preserve">    </w:t>
      </w:r>
      <w:r>
        <w:rPr/>
        <w:t>Management Incentive Plan we pay cash bonuses to management personnel</w:t>
      </w:r>
    </w:p>
    <w:p>
      <w:pPr>
        <w:pStyle w:val="PreformattedText"/>
        <w:rPr/>
      </w:pPr>
      <w:r>
        <w:rPr/>
        <w:t xml:space="preserve">    </w:t>
      </w:r>
      <w:r>
        <w:rPr/>
        <w:t>based on our financial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Crude Oil Pipeline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presented below a description of our principal pipeline assets. All</w:t>
      </w:r>
    </w:p>
    <w:p>
      <w:pPr>
        <w:pStyle w:val="PreformattedText"/>
        <w:rPr/>
      </w:pPr>
      <w:r>
        <w:rPr/>
        <w:t>of our pipeline systems are operated from one of two central control rooms with</w:t>
      </w:r>
    </w:p>
    <w:p>
      <w:pPr>
        <w:pStyle w:val="PreformattedText"/>
        <w:rPr/>
      </w:pPr>
      <w:r>
        <w:rPr/>
        <w:t>SCADA computer systems designed to continuously monitor real time operational</w:t>
      </w:r>
    </w:p>
    <w:p>
      <w:pPr>
        <w:pStyle w:val="PreformattedText"/>
        <w:rPr/>
      </w:pPr>
      <w:r>
        <w:rPr/>
        <w:t>data including measurement of crude oil quantities injected in and delivered</w:t>
      </w:r>
    </w:p>
    <w:p>
      <w:pPr>
        <w:pStyle w:val="PreformattedText"/>
        <w:rPr/>
      </w:pPr>
      <w:r>
        <w:rPr/>
        <w:t>through the pipelines, product flow rates and pressure and temperature</w:t>
      </w:r>
    </w:p>
    <w:p>
      <w:pPr>
        <w:pStyle w:val="PreformattedText"/>
        <w:rPr/>
      </w:pPr>
      <w:r>
        <w:rPr/>
        <w:t>variations. This monitoring and measurement technology provides us the ability</w:t>
      </w:r>
    </w:p>
    <w:p>
      <w:pPr>
        <w:pStyle w:val="PreformattedText"/>
        <w:rPr/>
      </w:pPr>
      <w:r>
        <w:rPr/>
        <w:t>to efficiently batch differing crude oil types with varying characteristics</w:t>
      </w:r>
    </w:p>
    <w:p>
      <w:pPr>
        <w:pStyle w:val="PreformattedText"/>
        <w:rPr/>
      </w:pPr>
      <w:r>
        <w:rPr/>
        <w:t>through the pipeline systems. The SCADA systems are designed to enhance leak</w:t>
      </w:r>
    </w:p>
    <w:p>
      <w:pPr>
        <w:pStyle w:val="PreformattedText"/>
        <w:rPr/>
      </w:pPr>
      <w:r>
        <w:rPr/>
        <w:t>detection capabilities, sound automatic alarms in the event of operational</w:t>
      </w:r>
    </w:p>
    <w:p>
      <w:pPr>
        <w:pStyle w:val="PreformattedText"/>
        <w:rPr/>
      </w:pPr>
      <w:r>
        <w:rPr/>
        <w:t>conditions outside of pre-established parameters and provide for remote-</w:t>
      </w:r>
    </w:p>
    <w:p>
      <w:pPr>
        <w:pStyle w:val="PreformattedText"/>
        <w:rPr/>
      </w:pPr>
      <w:r>
        <w:rPr/>
        <w:t>controlled shut-down of pump stations on the pipeline systems. Pump stations,</w:t>
      </w:r>
    </w:p>
    <w:p>
      <w:pPr>
        <w:pStyle w:val="PreformattedText"/>
        <w:rPr/>
      </w:pPr>
      <w:r>
        <w:rPr/>
        <w:t>storage facilities and meter measurement points along the pipeline systems are</w:t>
      </w:r>
    </w:p>
    <w:p>
      <w:pPr>
        <w:pStyle w:val="PreformattedText"/>
        <w:rPr/>
      </w:pPr>
      <w:r>
        <w:rPr/>
        <w:t>linked by telephone, microwave or satellite communication systems for remote</w:t>
      </w:r>
    </w:p>
    <w:p>
      <w:pPr>
        <w:pStyle w:val="PreformattedText"/>
        <w:rPr/>
      </w:pPr>
      <w:r>
        <w:rPr/>
        <w:t>monitoring and control, which reduces our requirement for full time site</w:t>
      </w:r>
    </w:p>
    <w:p>
      <w:pPr>
        <w:pStyle w:val="PreformattedText"/>
        <w:rPr/>
      </w:pPr>
      <w:r>
        <w:rPr/>
        <w:t>personnel at most of these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perform scheduled maintenance on all of our pipeline systems and make</w:t>
      </w:r>
    </w:p>
    <w:p>
      <w:pPr>
        <w:pStyle w:val="PreformattedText"/>
        <w:rPr/>
      </w:pPr>
      <w:r>
        <w:rPr/>
        <w:t>repairs and replacements when necessary or appropriate. We attempt to control</w:t>
      </w:r>
    </w:p>
    <w:p>
      <w:pPr>
        <w:pStyle w:val="PreformattedText"/>
        <w:rPr/>
      </w:pPr>
      <w:r>
        <w:rPr/>
        <w:t>corrosion of the mainlines through the use of corrosion inhibiting chemicals</w:t>
      </w:r>
    </w:p>
    <w:p>
      <w:pPr>
        <w:pStyle w:val="PreformattedText"/>
        <w:rPr/>
      </w:pPr>
      <w:r>
        <w:rPr/>
        <w:t>injected into the crude stream, external coatings and anode bed based or</w:t>
      </w:r>
    </w:p>
    <w:p>
      <w:pPr>
        <w:pStyle w:val="PreformattedText"/>
        <w:rPr/>
      </w:pPr>
      <w:r>
        <w:rPr/>
        <w:t>impressed current cathodic protection systems. We monitor the structural</w:t>
      </w:r>
    </w:p>
    <w:p>
      <w:pPr>
        <w:pStyle w:val="PreformattedText"/>
        <w:rPr/>
      </w:pPr>
      <w:r>
        <w:rPr/>
        <w:t>integrity of the large diameter pipelines through a program of periodic</w:t>
      </w:r>
    </w:p>
    <w:p>
      <w:pPr>
        <w:pStyle w:val="PreformattedText"/>
        <w:rPr/>
      </w:pPr>
      <w:r>
        <w:rPr/>
        <w:t>internal inspections using electronic "smart pig" instruments. Maintenance</w:t>
      </w:r>
    </w:p>
    <w:p>
      <w:pPr>
        <w:pStyle w:val="PreformattedText"/>
        <w:rPr/>
      </w:pPr>
      <w:r>
        <w:rPr/>
        <w:t>facilities containing equipment for pipe repairs, spare parts and trained</w:t>
      </w:r>
    </w:p>
    <w:p>
      <w:pPr>
        <w:pStyle w:val="PreformattedText"/>
        <w:rPr/>
      </w:pPr>
      <w:r>
        <w:rPr/>
        <w:t>response personnel are strategically located along the pipelines and in</w:t>
      </w:r>
    </w:p>
    <w:p>
      <w:pPr>
        <w:pStyle w:val="PreformattedText"/>
        <w:rPr/>
      </w:pPr>
      <w:r>
        <w:rPr/>
        <w:t>concentrated operating areas. We believe that all of our pipelines have been</w:t>
      </w:r>
    </w:p>
    <w:p>
      <w:pPr>
        <w:pStyle w:val="PreformattedText"/>
        <w:rPr/>
      </w:pPr>
      <w:r>
        <w:rPr/>
        <w:t>constructed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are maintained in all material respects in accordance with applicable</w:t>
      </w:r>
    </w:p>
    <w:p>
      <w:pPr>
        <w:pStyle w:val="PreformattedText"/>
        <w:rPr/>
      </w:pPr>
      <w:r>
        <w:rPr/>
        <w:t>federal, state and local laws and regulations, standards prescribed by the</w:t>
      </w:r>
    </w:p>
    <w:p>
      <w:pPr>
        <w:pStyle w:val="PreformattedText"/>
        <w:rPr/>
      </w:pPr>
      <w:r>
        <w:rPr/>
        <w:t>American Petroleum Institute and accepted industry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is a common carrier crude oil pipeline system that</w:t>
      </w:r>
    </w:p>
    <w:p>
      <w:pPr>
        <w:pStyle w:val="PreformattedText"/>
        <w:rPr/>
      </w:pPr>
      <w:r>
        <w:rPr/>
        <w:t>transports crude oil produced from fields offshore and onshore California to</w:t>
      </w:r>
    </w:p>
    <w:p>
      <w:pPr>
        <w:pStyle w:val="PreformattedText"/>
        <w:rPr/>
      </w:pPr>
      <w:r>
        <w:rPr/>
        <w:t>locations in California and West Texas pursuant to tariff rates regulated by</w:t>
      </w:r>
    </w:p>
    <w:p>
      <w:pPr>
        <w:pStyle w:val="PreformattedText"/>
        <w:rPr/>
      </w:pPr>
      <w:r>
        <w:rPr/>
        <w:t>the FERC. As a common carrier, the All American Pipeline offers transportation</w:t>
      </w:r>
    </w:p>
    <w:p>
      <w:pPr>
        <w:pStyle w:val="PreformattedText"/>
        <w:rPr/>
      </w:pPr>
      <w:r>
        <w:rPr/>
        <w:t>services to any shipper of crude oil, provided that the crude oil tendered for</w:t>
      </w:r>
    </w:p>
    <w:p>
      <w:pPr>
        <w:pStyle w:val="PreformattedText"/>
        <w:rPr/>
      </w:pPr>
      <w:r>
        <w:rPr/>
        <w:t>transportation satisfies the conditions and specifications contained in the</w:t>
      </w:r>
    </w:p>
    <w:p>
      <w:pPr>
        <w:pStyle w:val="PreformattedText"/>
        <w:rPr/>
      </w:pPr>
      <w:r>
        <w:rPr/>
        <w:t>applicable tariff. The All American Pipeline transports crude oil for third</w:t>
      </w:r>
    </w:p>
    <w:p>
      <w:pPr>
        <w:pStyle w:val="PreformattedText"/>
        <w:rPr/>
      </w:pPr>
      <w:r>
        <w:rPr/>
        <w:t>parties as well as for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is a heated pipeline system that extends</w:t>
      </w:r>
    </w:p>
    <w:p>
      <w:pPr>
        <w:pStyle w:val="PreformattedText"/>
        <w:rPr/>
      </w:pPr>
      <w:r>
        <w:rPr/>
        <w:t>approximately 10 miles from Exxon's onshore facilities at Las Flores on the</w:t>
      </w:r>
    </w:p>
    <w:p>
      <w:pPr>
        <w:pStyle w:val="PreformattedText"/>
        <w:rPr/>
      </w:pPr>
      <w:r>
        <w:rPr/>
        <w:t>California coast to Plains Resources' onshore facilities at Gaviota, California</w:t>
      </w:r>
    </w:p>
    <w:p>
      <w:pPr>
        <w:pStyle w:val="PreformattedText"/>
        <w:rPr/>
      </w:pPr>
      <w:r>
        <w:rPr/>
        <w:t>(24 inch diameter pipe) and continues from Gaviota approximately 130 miles to</w:t>
      </w:r>
    </w:p>
    <w:p>
      <w:pPr>
        <w:pStyle w:val="PreformattedText"/>
        <w:rPr/>
      </w:pPr>
      <w:r>
        <w:rPr/>
        <w:t>our station in Emidio, California (30-inch pipe). Between Gaviota and our</w:t>
      </w:r>
    </w:p>
    <w:p>
      <w:pPr>
        <w:pStyle w:val="PreformattedText"/>
        <w:rPr/>
      </w:pPr>
      <w:r>
        <w:rPr/>
        <w:t>Emidio Station, the All American Pipeline interconnects with our SJV Gathering</w:t>
      </w:r>
    </w:p>
    <w:p>
      <w:pPr>
        <w:pStyle w:val="PreformattedText"/>
        <w:rPr/>
      </w:pPr>
      <w:r>
        <w:rPr/>
        <w:t>System as well as various third party intrastate pipelines, including the</w:t>
      </w:r>
    </w:p>
    <w:p>
      <w:pPr>
        <w:pStyle w:val="PreformattedText"/>
        <w:rPr/>
      </w:pPr>
      <w:r>
        <w:rPr/>
        <w:t>Unocap Pipeline System, Pacific Pipeline, Line 63 and a pipeline owned by EOTT</w:t>
      </w:r>
    </w:p>
    <w:p>
      <w:pPr>
        <w:pStyle w:val="PreformattedText"/>
        <w:rPr/>
      </w:pPr>
      <w:r>
        <w:rPr/>
        <w:t>Energy Partners, L.P. Activities conducted on this portion of the pipeline</w:t>
      </w:r>
    </w:p>
    <w:p>
      <w:pPr>
        <w:pStyle w:val="PreformattedText"/>
        <w:rPr/>
      </w:pPr>
      <w:r>
        <w:rPr/>
        <w:t>represent the majority of the transportation service provided for owners of the</w:t>
      </w:r>
    </w:p>
    <w:p>
      <w:pPr>
        <w:pStyle w:val="PreformattedText"/>
        <w:rPr/>
      </w:pPr>
      <w:r>
        <w:rPr/>
        <w:t>Santa Ynez and Point Arguello fields and a significant portion of the</w:t>
      </w:r>
    </w:p>
    <w:p>
      <w:pPr>
        <w:pStyle w:val="PreformattedText"/>
        <w:rPr/>
      </w:pPr>
      <w:r>
        <w:rPr/>
        <w:t>California margin activities. For the six months ended June 30, 1999, these</w:t>
      </w:r>
    </w:p>
    <w:p>
      <w:pPr>
        <w:pStyle w:val="PreformattedText"/>
        <w:rPr/>
      </w:pPr>
      <w:r>
        <w:rPr/>
        <w:t>activities accounted for approximately 84% of total gross margin from pipeline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From Emidio, the All American Pipeline extends approximately 1,090 miles</w:t>
      </w:r>
    </w:p>
    <w:p>
      <w:pPr>
        <w:pStyle w:val="PreformattedText"/>
        <w:rPr/>
      </w:pPr>
      <w:r>
        <w:rPr/>
        <w:t>through Arizona and New Mexico to West Texas (30-inch diameter pipe) where it</w:t>
      </w:r>
    </w:p>
    <w:p>
      <w:pPr>
        <w:pStyle w:val="PreformattedText"/>
        <w:rPr/>
      </w:pPr>
      <w:r>
        <w:rPr/>
        <w:t>interconnects with other pipelines. These interconnecting common carrier</w:t>
      </w:r>
    </w:p>
    <w:p>
      <w:pPr>
        <w:pStyle w:val="PreformattedText"/>
        <w:rPr/>
      </w:pPr>
      <w:r>
        <w:rPr/>
        <w:t>pipelines transport crude oil to the refineries located along the Gulf Coast</w:t>
      </w:r>
    </w:p>
    <w:p>
      <w:pPr>
        <w:pStyle w:val="PreformattedText"/>
        <w:rPr/>
      </w:pPr>
      <w:r>
        <w:rPr/>
        <w:t>and to the Cushing Interchange. At the Cushing Interchange, these pipelines</w:t>
      </w:r>
    </w:p>
    <w:p>
      <w:pPr>
        <w:pStyle w:val="PreformattedText"/>
        <w:rPr/>
      </w:pPr>
      <w:r>
        <w:rPr/>
        <w:t>connect with other pipelines that deliver crude oil to Midwest refiners. The</w:t>
      </w:r>
    </w:p>
    <w:p>
      <w:pPr>
        <w:pStyle w:val="PreformattedText"/>
        <w:rPr/>
      </w:pPr>
      <w:r>
        <w:rPr/>
        <w:t>All American Pipeline also includes various pumping and heating stations, as</w:t>
      </w:r>
    </w:p>
    <w:p>
      <w:pPr>
        <w:pStyle w:val="PreformattedText"/>
        <w:rPr/>
      </w:pPr>
      <w:r>
        <w:rPr/>
        <w:t>well as approximately one million barrels of crude oil storage tank capacity,</w:t>
      </w:r>
    </w:p>
    <w:p>
      <w:pPr>
        <w:pStyle w:val="PreformattedText"/>
        <w:rPr/>
      </w:pPr>
      <w:r>
        <w:rPr/>
        <w:t>to facilitate the transportation of crude oil. The tank capacity is located at</w:t>
      </w:r>
    </w:p>
    <w:p>
      <w:pPr>
        <w:pStyle w:val="PreformattedText"/>
        <w:rPr/>
      </w:pPr>
      <w:r>
        <w:rPr/>
        <w:t>stations in Sisquoc, Pentland, and Cadiz, California, and at the station in</w:t>
      </w:r>
    </w:p>
    <w:p>
      <w:pPr>
        <w:pStyle w:val="PreformattedText"/>
        <w:rPr/>
      </w:pPr>
      <w:r>
        <w:rPr/>
        <w:t>Wink, Texas. In addition to facilitating transportation, we believe that such</w:t>
      </w:r>
    </w:p>
    <w:p>
      <w:pPr>
        <w:pStyle w:val="PreformattedText"/>
        <w:rPr/>
      </w:pPr>
      <w:r>
        <w:rPr/>
        <w:t>tankage provides arbitrage opportunities for us. Unlike many common carrier</w:t>
      </w:r>
    </w:p>
    <w:p>
      <w:pPr>
        <w:pStyle w:val="PreformattedText"/>
        <w:rPr/>
      </w:pPr>
      <w:r>
        <w:rPr/>
        <w:t>pipelines, we own the approximately 5.0 million barrels of crude oil that is</w:t>
      </w:r>
    </w:p>
    <w:p>
      <w:pPr>
        <w:pStyle w:val="PreformattedText"/>
        <w:rPr/>
      </w:pPr>
      <w:r>
        <w:rPr/>
        <w:t>used to maintain the All American Pipeline's linefill requirements. Most of the</w:t>
      </w:r>
    </w:p>
    <w:p>
      <w:pPr>
        <w:pStyle w:val="PreformattedText"/>
        <w:rPr/>
      </w:pPr>
      <w:r>
        <w:rPr/>
        <w:t>5.0 million barrels of crude oil linefill is located in the segment of the</w:t>
      </w:r>
    </w:p>
    <w:p>
      <w:pPr>
        <w:pStyle w:val="PreformattedText"/>
        <w:rPr/>
      </w:pPr>
      <w:r>
        <w:rPr/>
        <w:t>pipeline east of Emidio.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has a designed throughput capacity of 300,000</w:t>
      </w:r>
    </w:p>
    <w:p>
      <w:pPr>
        <w:pStyle w:val="PreformattedText"/>
        <w:rPr/>
      </w:pPr>
      <w:r>
        <w:rPr/>
        <w:t>barrels per day of heavy crude oil and larger volumes of lighter crude oils. As</w:t>
      </w:r>
    </w:p>
    <w:p>
      <w:pPr>
        <w:pStyle w:val="PreformattedText"/>
        <w:rPr/>
      </w:pPr>
      <w:r>
        <w:rPr/>
        <w:t>currently configured, the pipeline's daily throughput capacity is approximately</w:t>
      </w:r>
    </w:p>
    <w:p>
      <w:pPr>
        <w:pStyle w:val="PreformattedText"/>
        <w:rPr/>
      </w:pPr>
      <w:r>
        <w:rPr/>
        <w:t>216,000 barrels of heavy oil. In order to achieve designed capacity, certain</w:t>
      </w:r>
    </w:p>
    <w:p>
      <w:pPr>
        <w:pStyle w:val="PreformattedText"/>
        <w:rPr/>
      </w:pPr>
      <w:r>
        <w:rPr/>
        <w:t>nominal capital expenditures would be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System Supply. The All American Pipeline transports several different types</w:t>
      </w:r>
    </w:p>
    <w:p>
      <w:pPr>
        <w:pStyle w:val="PreformattedText"/>
        <w:rPr/>
      </w:pPr>
      <w:r>
        <w:rPr/>
        <w:t>of crude oil,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Outer Continental Shelf crude oil received at the onshore facilities of</w:t>
      </w:r>
    </w:p>
    <w:p>
      <w:pPr>
        <w:pStyle w:val="PreformattedText"/>
        <w:rPr/>
      </w:pPr>
      <w:r>
        <w:rPr/>
        <w:t xml:space="preserve">    </w:t>
      </w:r>
      <w:r>
        <w:rPr/>
        <w:t>the Santa Ynez field at Las Flores, California and the onshore</w:t>
      </w:r>
    </w:p>
    <w:p>
      <w:pPr>
        <w:pStyle w:val="PreformattedText"/>
        <w:rPr/>
      </w:pPr>
      <w:r>
        <w:rPr/>
        <w:t xml:space="preserve">    </w:t>
      </w:r>
      <w:r>
        <w:rPr/>
        <w:t>facilities of the Point Arguello field located at Gaviota, California,</w:t>
      </w:r>
    </w:p>
    <w:p>
      <w:pPr>
        <w:pStyle w:val="PreformattedText"/>
        <w:rPr/>
      </w:pPr>
      <w:r>
        <w:rPr/>
        <w:t xml:space="preserve">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Elk Hills, Midway Sunset, Belridge Light, Belridge Heavy and Cymeric</w:t>
      </w:r>
    </w:p>
    <w:p>
      <w:pPr>
        <w:pStyle w:val="PreformattedText"/>
        <w:rPr/>
      </w:pPr>
      <w:r>
        <w:rPr/>
        <w:t xml:space="preserve">    </w:t>
      </w:r>
      <w:r>
        <w:rPr/>
        <w:t>crude oil, received at Pentland, California from a connection with the</w:t>
      </w:r>
    </w:p>
    <w:p>
      <w:pPr>
        <w:pStyle w:val="PreformattedText"/>
        <w:rPr/>
      </w:pPr>
      <w:r>
        <w:rPr/>
        <w:t xml:space="preserve">    </w:t>
      </w:r>
      <w:r>
        <w:rPr/>
        <w:t>SJV Gathering System. The crude oil received from the SJV Gathering</w:t>
      </w:r>
    </w:p>
    <w:p>
      <w:pPr>
        <w:pStyle w:val="PreformattedText"/>
        <w:rPr/>
      </w:pPr>
      <w:r>
        <w:rPr/>
        <w:t xml:space="preserve">    </w:t>
      </w:r>
      <w:r>
        <w:rPr/>
        <w:t>System is typically blended and delivered to customer specification.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Exxon, which owns all of the Santa Ynez production, and Plains Resources,</w:t>
      </w:r>
    </w:p>
    <w:p>
      <w:pPr>
        <w:pStyle w:val="PreformattedText"/>
        <w:rPr/>
      </w:pPr>
      <w:r>
        <w:rPr/>
        <w:t>Texaco and Sun Operating L.P., which own approximately one-half of the Point</w:t>
      </w:r>
    </w:p>
    <w:p>
      <w:pPr>
        <w:pStyle w:val="PreformattedText"/>
        <w:rPr/>
      </w:pPr>
      <w:r>
        <w:rPr/>
        <w:t>Arguello production, have entered into transportation agreements committing to</w:t>
      </w:r>
    </w:p>
    <w:p>
      <w:pPr>
        <w:pStyle w:val="PreformattedText"/>
        <w:rPr/>
      </w:pPr>
      <w:r>
        <w:rPr/>
        <w:t>transport all of their production from these fields on the All American</w:t>
      </w:r>
    </w:p>
    <w:p>
      <w:pPr>
        <w:pStyle w:val="PreformattedText"/>
        <w:rPr/>
      </w:pPr>
      <w:r>
        <w:rPr/>
        <w:t>Pipeline. These agreements, which expire in August 2007, provide for a minimum</w:t>
      </w:r>
    </w:p>
    <w:p>
      <w:pPr>
        <w:pStyle w:val="PreformattedText"/>
        <w:rPr/>
      </w:pPr>
      <w:r>
        <w:rPr/>
        <w:t>tariff with annual escalations. 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1998, the tariffs averaged $1.41 per barrel for deliveries to</w:t>
      </w:r>
    </w:p>
    <w:p>
      <w:pPr>
        <w:pStyle w:val="PreformattedText"/>
        <w:rPr/>
      </w:pPr>
      <w:r>
        <w:rPr/>
        <w:t>connecting pipelines in California and $2.96 per barrel for deliveries to</w:t>
      </w:r>
    </w:p>
    <w:p>
      <w:pPr>
        <w:pStyle w:val="PreformattedText"/>
        <w:rPr/>
      </w:pPr>
      <w:r>
        <w:rPr/>
        <w:t>connecting pipelines in West Texas. The agreements do not require these owners</w:t>
      </w:r>
    </w:p>
    <w:p>
      <w:pPr>
        <w:pStyle w:val="PreformattedText"/>
        <w:rPr/>
      </w:pPr>
      <w:r>
        <w:rPr/>
        <w:t>to transport a minimum volume. The producers from the Point Arguello field who</w:t>
      </w:r>
    </w:p>
    <w:p>
      <w:pPr>
        <w:pStyle w:val="PreformattedText"/>
        <w:rPr/>
      </w:pPr>
      <w:r>
        <w:rPr/>
        <w:t>do not have contracts with us have no other means of transporting their</w:t>
      </w:r>
    </w:p>
    <w:p>
      <w:pPr>
        <w:pStyle w:val="PreformattedText"/>
        <w:rPr/>
      </w:pPr>
      <w:r>
        <w:rPr/>
        <w:t>production and, therefore, ship their volumes on the All American Pipeline at</w:t>
      </w:r>
    </w:p>
    <w:p>
      <w:pPr>
        <w:pStyle w:val="PreformattedText"/>
        <w:rPr/>
      </w:pPr>
      <w:r>
        <w:rPr/>
        <w:t>the posted tariffs. During the first six months of 1999, approximately $15</w:t>
      </w:r>
    </w:p>
    <w:p>
      <w:pPr>
        <w:pStyle w:val="PreformattedText"/>
        <w:rPr/>
      </w:pPr>
      <w:r>
        <w:rPr/>
        <w:t>million, or 23%, of our pro forma gross margin was attributable to the Santa</w:t>
      </w:r>
    </w:p>
    <w:p>
      <w:pPr>
        <w:pStyle w:val="PreformattedText"/>
        <w:rPr/>
      </w:pPr>
      <w:r>
        <w:rPr/>
        <w:t>Ynez field and approximately $6 million, or 9%, was attributable to the Point</w:t>
      </w:r>
    </w:p>
    <w:p>
      <w:pPr>
        <w:pStyle w:val="PreformattedText"/>
        <w:rPr/>
      </w:pPr>
      <w:r>
        <w:rPr/>
        <w:t>Arguello field. Transportation of volumes from the Point Arguello field on the</w:t>
      </w:r>
    </w:p>
    <w:p>
      <w:pPr>
        <w:pStyle w:val="PreformattedText"/>
        <w:rPr/>
      </w:pPr>
      <w:r>
        <w:rPr/>
        <w:t>All American Pipeline commenced in 1991 and from the Santa Ynez field in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sets forth the historical volumes received from both of</w:t>
      </w:r>
    </w:p>
    <w:p>
      <w:pPr>
        <w:pStyle w:val="PreformattedText"/>
        <w:rPr/>
      </w:pPr>
      <w:r>
        <w:rPr/>
        <w:t>these fields.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Year Ended December 31,         June 30,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--------------------------------------- 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1991 1992 1993 1994 1995 1996 1997 1998 1998 1999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 ---- ---- ---- ---- ---- ---- ---- ---- 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Average daily volumes</w:t>
      </w:r>
    </w:p>
    <w:p>
      <w:pPr>
        <w:pStyle w:val="PreformattedText"/>
        <w:rPr/>
      </w:pPr>
      <w:r>
        <w:rPr/>
        <w:t xml:space="preserve"> </w:t>
      </w:r>
      <w:r>
        <w:rPr/>
        <w:t>received from:</w:t>
      </w:r>
    </w:p>
    <w:p>
      <w:pPr>
        <w:pStyle w:val="PreformattedText"/>
        <w:rPr/>
      </w:pPr>
      <w:r>
        <w:rPr/>
        <w:t xml:space="preserve">  </w:t>
      </w:r>
      <w:r>
        <w:rPr/>
        <w:t>Point Arguello (at</w:t>
      </w:r>
    </w:p>
    <w:p>
      <w:pPr>
        <w:pStyle w:val="PreformattedText"/>
        <w:rPr/>
      </w:pPr>
      <w:r>
        <w:rPr/>
        <w:t xml:space="preserve">   </w:t>
      </w:r>
      <w:r>
        <w:rPr/>
        <w:t>Gaviota).................  29   47   63   73   60   41   30   26   28   22</w:t>
      </w:r>
    </w:p>
    <w:p>
      <w:pPr>
        <w:pStyle w:val="PreformattedText"/>
        <w:rPr/>
      </w:pPr>
      <w:r>
        <w:rPr/>
        <w:t xml:space="preserve">  </w:t>
      </w:r>
      <w:r>
        <w:rPr/>
        <w:t>Santa Ynez (at Las</w:t>
      </w:r>
    </w:p>
    <w:p>
      <w:pPr>
        <w:pStyle w:val="PreformattedText"/>
        <w:rPr/>
      </w:pPr>
      <w:r>
        <w:rPr/>
        <w:t xml:space="preserve">   </w:t>
      </w:r>
      <w:r>
        <w:rPr/>
        <w:t>Flores)..................   -    -    -   34   92   95   85   68   69   61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  ---  ---  ---  ---  ---  ---  ---  ---  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  29   47   63  107  152  136  115   94   97   83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  ===  ===  ===  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July 1999, a wholly owned subsidiary of Plains Resources acquired Chevron</w:t>
      </w:r>
    </w:p>
    <w:p>
      <w:pPr>
        <w:pStyle w:val="PreformattedText"/>
        <w:rPr/>
      </w:pPr>
      <w:r>
        <w:rPr/>
        <w:t>USA's 26% working interest in the Point Arguello Field and, subject to</w:t>
      </w:r>
    </w:p>
    <w:p>
      <w:pPr>
        <w:pStyle w:val="PreformattedText"/>
        <w:rPr/>
      </w:pPr>
      <w:r>
        <w:rPr/>
        <w:t>regulatory approval, will be the operator of record. All of the volumes</w:t>
      </w:r>
    </w:p>
    <w:p>
      <w:pPr>
        <w:pStyle w:val="PreformattedText"/>
        <w:rPr/>
      </w:pPr>
      <w:r>
        <w:rPr/>
        <w:t>attributable to Plains Resources' interests are committed for transportation on</w:t>
      </w:r>
    </w:p>
    <w:p>
      <w:pPr>
        <w:pStyle w:val="PreformattedText"/>
        <w:rPr/>
      </w:pPr>
      <w:r>
        <w:rPr/>
        <w:t>the All American Pipeline and will be subject to our Marketing Agreement with</w:t>
      </w:r>
    </w:p>
    <w:p>
      <w:pPr>
        <w:pStyle w:val="PreformattedText"/>
        <w:rPr/>
      </w:pPr>
      <w:r>
        <w:rPr/>
        <w:t>Plains Resources. Plains Resources believes that opportunities exist to</w:t>
      </w:r>
    </w:p>
    <w:p>
      <w:pPr>
        <w:pStyle w:val="PreformattedText"/>
        <w:rPr/>
      </w:pPr>
      <w:r>
        <w:rPr/>
        <w:t>minimize production decline and, barring operational or economic disruptions,</w:t>
      </w:r>
    </w:p>
    <w:p>
      <w:pPr>
        <w:pStyle w:val="PreformattedText"/>
        <w:rPr/>
      </w:pPr>
      <w:r>
        <w:rPr/>
        <w:t>to offset production decline or increase production. We anticipate that average</w:t>
      </w:r>
    </w:p>
    <w:p>
      <w:pPr>
        <w:pStyle w:val="PreformattedText"/>
        <w:rPr/>
      </w:pPr>
      <w:r>
        <w:rPr/>
        <w:t>daily production received from the Santa Ynez field for 1999 and 2000 will</w:t>
      </w:r>
    </w:p>
    <w:p>
      <w:pPr>
        <w:pStyle w:val="PreformattedText"/>
        <w:rPr/>
      </w:pPr>
      <w:r>
        <w:rPr/>
        <w:t>generally approximate 60,000 to 65,000 barrels although we can provide no</w:t>
      </w:r>
    </w:p>
    <w:p>
      <w:pPr>
        <w:pStyle w:val="PreformattedText"/>
        <w:rPr/>
      </w:pPr>
      <w:r>
        <w:rPr/>
        <w:t>assurance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According to information published by the Minerals Management Service</w:t>
      </w:r>
    </w:p>
    <w:p>
      <w:pPr>
        <w:pStyle w:val="PreformattedText"/>
        <w:rPr/>
      </w:pPr>
      <w:r>
        <w:rPr/>
        <w:t>("MMS"), significant additional proved, undeveloped reserves have been</w:t>
      </w:r>
    </w:p>
    <w:p>
      <w:pPr>
        <w:pStyle w:val="PreformattedText"/>
        <w:rPr/>
      </w:pPr>
      <w:r>
        <w:rPr/>
        <w:t>identified offshore California which have the potential to be delivered on the</w:t>
      </w:r>
    </w:p>
    <w:p>
      <w:pPr>
        <w:pStyle w:val="PreformattedText"/>
        <w:rPr/>
      </w:pPr>
      <w:r>
        <w:rPr/>
        <w:t>All American Pipeline. Future volumes of crude oil deliveries on the All</w:t>
      </w:r>
    </w:p>
    <w:p>
      <w:pPr>
        <w:pStyle w:val="PreformattedText"/>
        <w:rPr/>
      </w:pPr>
      <w:r>
        <w:rPr/>
        <w:t>American Pipeline will depend on a number of factors that are beyond our</w:t>
      </w:r>
    </w:p>
    <w:p>
      <w:pPr>
        <w:pStyle w:val="PreformattedText"/>
        <w:rPr/>
      </w:pPr>
      <w:r>
        <w:rPr/>
        <w:t>control, including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economic feasibility of developing the reserves;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economic feasibility of connecting such reserves to the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ability of the owners of such reserves to obtain the necessary</w:t>
      </w:r>
    </w:p>
    <w:p>
      <w:pPr>
        <w:pStyle w:val="PreformattedText"/>
        <w:rPr/>
      </w:pPr>
      <w:r>
        <w:rPr/>
        <w:t xml:space="preserve">    </w:t>
      </w:r>
      <w:r>
        <w:rPr/>
        <w:t>governmental approvals to develop such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owners of these reserves have filed development plans with the MMS. The MMS</w:t>
      </w:r>
    </w:p>
    <w:p>
      <w:pPr>
        <w:pStyle w:val="PreformattedText"/>
        <w:rPr/>
      </w:pPr>
      <w:r>
        <w:rPr/>
        <w:t>has stated that it will respond to these development plans in the fourth</w:t>
      </w:r>
    </w:p>
    <w:p>
      <w:pPr>
        <w:pStyle w:val="PreformattedText"/>
        <w:rPr/>
      </w:pPr>
      <w:r>
        <w:rPr/>
        <w:t>quarter of this year. We cannot assure you that the owners will develop such</w:t>
      </w:r>
    </w:p>
    <w:p>
      <w:pPr>
        <w:pStyle w:val="PreformattedText"/>
        <w:rPr/>
      </w:pPr>
      <w:r>
        <w:rPr/>
        <w:t>reserves, that the MMS will approve development plans or that future</w:t>
      </w:r>
    </w:p>
    <w:p>
      <w:pPr>
        <w:pStyle w:val="PreformattedText"/>
        <w:rPr/>
      </w:pPr>
      <w:r>
        <w:rPr/>
        <w:t>regulations or litigation will not prevent or retard their ultimate development</w:t>
      </w:r>
    </w:p>
    <w:p>
      <w:pPr>
        <w:pStyle w:val="PreformattedText"/>
        <w:rPr/>
      </w:pPr>
      <w:r>
        <w:rPr/>
        <w:t>and production. We also cannot assure you that, if such reserves were</w:t>
      </w:r>
    </w:p>
    <w:p>
      <w:pPr>
        <w:pStyle w:val="PreformattedText"/>
        <w:rPr/>
      </w:pPr>
      <w:r>
        <w:rPr/>
        <w:t>developed, a competing pipeline will not be built to transport the production.</w:t>
      </w:r>
    </w:p>
    <w:p>
      <w:pPr>
        <w:pStyle w:val="PreformattedText"/>
        <w:rPr/>
      </w:pPr>
      <w:r>
        <w:rPr/>
        <w:t>In addition, a June 12, 1998 Executive Order of the President of the United</w:t>
      </w:r>
    </w:p>
    <w:p>
      <w:pPr>
        <w:pStyle w:val="PreformattedText"/>
        <w:rPr/>
      </w:pPr>
      <w:r>
        <w:rPr/>
        <w:t>States extends until the year 2012 a statutory moratorium on new leasing of</w:t>
      </w:r>
    </w:p>
    <w:p>
      <w:pPr>
        <w:pStyle w:val="PreformattedText"/>
        <w:rPr/>
      </w:pPr>
      <w:r>
        <w:rPr/>
        <w:t>offshore California fields. Existing fields are authorized to continue</w:t>
      </w:r>
    </w:p>
    <w:p>
      <w:pPr>
        <w:pStyle w:val="PreformattedText"/>
        <w:rPr/>
      </w:pPr>
      <w:r>
        <w:rPr/>
        <w:t>production, but federal, state and local agencies may restrict permits and</w:t>
      </w:r>
    </w:p>
    <w:p>
      <w:pPr>
        <w:pStyle w:val="PreformattedText"/>
        <w:rPr/>
      </w:pPr>
      <w:r>
        <w:rPr/>
        <w:t>authorizations for their development, and may restrict new onshore facilities</w:t>
      </w:r>
    </w:p>
    <w:p>
      <w:pPr>
        <w:pStyle w:val="PreformattedText"/>
        <w:rPr/>
      </w:pPr>
      <w:r>
        <w:rPr/>
        <w:t>designed to serve offshore production of crude oil. San Luis Obispo and Santa</w:t>
      </w:r>
    </w:p>
    <w:p>
      <w:pPr>
        <w:pStyle w:val="PreformattedText"/>
        <w:rPr/>
      </w:pPr>
      <w:r>
        <w:rPr/>
        <w:t>Barbara counties have adopted zoning ordinances that prohibit development,</w:t>
      </w:r>
    </w:p>
    <w:p>
      <w:pPr>
        <w:pStyle w:val="PreformattedText"/>
        <w:rPr/>
      </w:pPr>
      <w:r>
        <w:rPr/>
        <w:t>construction, installation or expansion of any onshore support facility for</w:t>
      </w:r>
    </w:p>
    <w:p>
      <w:pPr>
        <w:pStyle w:val="PreformattedText"/>
        <w:rPr/>
      </w:pPr>
      <w:r>
        <w:rPr/>
        <w:t>offshore oil and gas activity in the area, unless approved by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majority of the votes cast by the voters of the affected county in an</w:t>
      </w:r>
    </w:p>
    <w:p>
      <w:pPr>
        <w:pStyle w:val="PreformattedText"/>
        <w:rPr/>
      </w:pPr>
      <w:r>
        <w:rPr/>
        <w:t>authorized election. Any such restrictions, should they be imposed, could</w:t>
      </w:r>
    </w:p>
    <w:p>
      <w:pPr>
        <w:pStyle w:val="PreformattedText"/>
        <w:rPr/>
      </w:pPr>
      <w:r>
        <w:rPr/>
        <w:t>adversely affect the future delivery of crude oil to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San Joaquin Valley Supply. In addition to OCS production, crude oil from</w:t>
      </w:r>
    </w:p>
    <w:p>
      <w:pPr>
        <w:pStyle w:val="PreformattedText"/>
        <w:rPr/>
      </w:pPr>
      <w:r>
        <w:rPr/>
        <w:t>fields in the San Joaquin Valley is delivered into the All American Pipeline at</w:t>
      </w:r>
    </w:p>
    <w:p>
      <w:pPr>
        <w:pStyle w:val="PreformattedText"/>
        <w:rPr/>
      </w:pPr>
      <w:r>
        <w:rPr/>
        <w:t>Pentland through connections with the SJV Gathering System and pipelines</w:t>
      </w:r>
    </w:p>
    <w:p>
      <w:pPr>
        <w:pStyle w:val="PreformattedText"/>
        <w:rPr/>
      </w:pPr>
      <w:r>
        <w:rPr/>
        <w:t>operated by EOTT Energy Partners, L.P. and Pacific Pipeline System L.L.C. The</w:t>
      </w:r>
    </w:p>
    <w:p>
      <w:pPr>
        <w:pStyle w:val="PreformattedText"/>
        <w:rPr/>
      </w:pPr>
      <w:r>
        <w:rPr/>
        <w:t>San Joaquin Valley is one of the most prolific oil producing regions in the</w:t>
      </w:r>
    </w:p>
    <w:p>
      <w:pPr>
        <w:pStyle w:val="PreformattedText"/>
        <w:rPr/>
      </w:pPr>
      <w:r>
        <w:rPr/>
        <w:t>continental United States, producing approximately 566,000 barrels per day of</w:t>
      </w:r>
    </w:p>
    <w:p>
      <w:pPr>
        <w:pStyle w:val="PreformattedText"/>
        <w:rPr/>
      </w:pPr>
      <w:r>
        <w:rPr/>
        <w:t>crude oil during the first four months of 1999 that accounted for approximately</w:t>
      </w:r>
    </w:p>
    <w:p>
      <w:pPr>
        <w:pStyle w:val="PreformattedText"/>
        <w:rPr/>
      </w:pPr>
      <w:r>
        <w:rPr/>
        <w:t>66% of total California production and 12% of the total production in the lower</w:t>
      </w:r>
    </w:p>
    <w:p>
      <w:pPr>
        <w:pStyle w:val="PreformattedText"/>
        <w:rPr/>
      </w:pPr>
      <w:r>
        <w:rPr/>
        <w:t>48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reflects the historical production for the San Joaquin</w:t>
      </w:r>
    </w:p>
    <w:p>
      <w:pPr>
        <w:pStyle w:val="PreformattedText"/>
        <w:rPr/>
      </w:pPr>
      <w:r>
        <w:rPr/>
        <w:t>Valley as well as total California production (excluding OCS volumes) as</w:t>
      </w:r>
    </w:p>
    <w:p>
      <w:pPr>
        <w:pStyle w:val="PreformattedText"/>
        <w:rPr/>
      </w:pPr>
      <w:r>
        <w:rPr/>
        <w:t>reported by the California Division of Oil and Gas.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Four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Year Ended December 31,            April 30,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 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1990 1991 1992 1993 1994 1995 1996 1997 1998   1999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 ---- ---- ---- ---- ---- ---- ---- ---- 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Average daily volumes:</w:t>
      </w:r>
    </w:p>
    <w:p>
      <w:pPr>
        <w:pStyle w:val="PreformattedText"/>
        <w:rPr/>
      </w:pPr>
      <w:r>
        <w:rPr/>
        <w:t xml:space="preserve">  </w:t>
      </w:r>
      <w:r>
        <w:rPr/>
        <w:t>San Joaquin Valley</w:t>
      </w:r>
    </w:p>
    <w:p>
      <w:pPr>
        <w:pStyle w:val="PreformattedText"/>
        <w:rPr/>
      </w:pPr>
      <w:r>
        <w:rPr/>
        <w:t xml:space="preserve">   </w:t>
      </w:r>
      <w:r>
        <w:rPr/>
        <w:t>production(1)........ 629  634  609  588  578  569  579  584  592     566</w:t>
      </w:r>
    </w:p>
    <w:p>
      <w:pPr>
        <w:pStyle w:val="PreformattedText"/>
        <w:rPr/>
      </w:pPr>
      <w:r>
        <w:rPr/>
        <w:t xml:space="preserve">  </w:t>
      </w:r>
      <w:r>
        <w:rPr/>
        <w:t>Total California</w:t>
      </w:r>
    </w:p>
    <w:p>
      <w:pPr>
        <w:pStyle w:val="PreformattedText"/>
        <w:rPr/>
      </w:pPr>
      <w:r>
        <w:rPr/>
        <w:t xml:space="preserve">   </w:t>
      </w:r>
      <w:r>
        <w:rPr/>
        <w:t>production (excluding</w:t>
      </w:r>
    </w:p>
    <w:p>
      <w:pPr>
        <w:pStyle w:val="PreformattedText"/>
        <w:rPr/>
      </w:pPr>
      <w:r>
        <w:rPr/>
        <w:t xml:space="preserve">   </w:t>
      </w:r>
      <w:r>
        <w:rPr/>
        <w:t>OCS volumes)......... 879  875  835  803  784  764  772  781  781     739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production from California Division of Oil and Gas District 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Drilling and exploitation activities have increased in the San Joaquin</w:t>
      </w:r>
    </w:p>
    <w:p>
      <w:pPr>
        <w:pStyle w:val="PreformattedText"/>
        <w:rPr/>
      </w:pPr>
      <w:r>
        <w:rPr/>
        <w:t>Valley over the last few years, primarily due to the change in ownership of</w:t>
      </w:r>
    </w:p>
    <w:p>
      <w:pPr>
        <w:pStyle w:val="PreformattedText"/>
        <w:rPr/>
      </w:pPr>
      <w:r>
        <w:rPr/>
        <w:t>several large fields and technological advances in horizontal drilling and</w:t>
      </w:r>
    </w:p>
    <w:p>
      <w:pPr>
        <w:pStyle w:val="PreformattedText"/>
        <w:rPr/>
      </w:pPr>
      <w:r>
        <w:rPr/>
        <w:t>steam assisted recovery methods that have improved the overall economics of</w:t>
      </w:r>
    </w:p>
    <w:p>
      <w:pPr>
        <w:pStyle w:val="PreformattedText"/>
        <w:rPr/>
      </w:pPr>
      <w:r>
        <w:rPr/>
        <w:t>field development and reductions in the operating costs of these fields. The</w:t>
      </w:r>
    </w:p>
    <w:p>
      <w:pPr>
        <w:pStyle w:val="PreformattedText"/>
        <w:rPr/>
      </w:pPr>
      <w:r>
        <w:rPr/>
        <w:t>near term outlook for any potential production increases has been adversely</w:t>
      </w:r>
    </w:p>
    <w:p>
      <w:pPr>
        <w:pStyle w:val="PreformattedText"/>
        <w:rPr/>
      </w:pPr>
      <w:r>
        <w:rPr/>
        <w:t>affected by the depressed oil price environment that existed throughout 1998</w:t>
      </w:r>
    </w:p>
    <w:p>
      <w:pPr>
        <w:pStyle w:val="PreformattedText"/>
        <w:rPr/>
      </w:pPr>
      <w:r>
        <w:rPr/>
        <w:t>and the first four months of 1999. Although activity in the area has increased</w:t>
      </w:r>
    </w:p>
    <w:p>
      <w:pPr>
        <w:pStyle w:val="PreformattedText"/>
        <w:rPr/>
      </w:pPr>
      <w:r>
        <w:rPr/>
        <w:t>along with the increase in oil prices in mid-1999, we cannot assure you that</w:t>
      </w:r>
    </w:p>
    <w:p>
      <w:pPr>
        <w:pStyle w:val="PreformattedText"/>
        <w:rPr/>
      </w:pPr>
      <w:r>
        <w:rPr/>
        <w:t>the recent trend of production decline will not 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System Demand. Deliveries from the All American Pipeline are made to</w:t>
      </w:r>
    </w:p>
    <w:p>
      <w:pPr>
        <w:pStyle w:val="PreformattedText"/>
        <w:rPr/>
      </w:pPr>
      <w:r>
        <w:rPr/>
        <w:t>refineries within California, along the Gulf Coast or in the Midwest through</w:t>
      </w:r>
    </w:p>
    <w:p>
      <w:pPr>
        <w:pStyle w:val="PreformattedText"/>
        <w:rPr/>
      </w:pPr>
      <w:r>
        <w:rPr/>
        <w:t>connecting pipelines of other companies. Demand for crude oil shipped on the</w:t>
      </w:r>
    </w:p>
    <w:p>
      <w:pPr>
        <w:pStyle w:val="PreformattedText"/>
        <w:rPr/>
      </w:pPr>
      <w:r>
        <w:rPr/>
        <w:t>All American Pipeline in each of these markets is affected by numerous factors,</w:t>
      </w:r>
    </w:p>
    <w:p>
      <w:pPr>
        <w:pStyle w:val="PreformattedText"/>
        <w:rPr/>
      </w:pPr>
      <w:r>
        <w:rPr/>
        <w:t>including refinery utilization and crude oil slate requirements, regional crude</w:t>
      </w:r>
    </w:p>
    <w:p>
      <w:pPr>
        <w:pStyle w:val="PreformattedText"/>
        <w:rPr/>
      </w:pPr>
      <w:r>
        <w:rPr/>
        <w:t>oil production, foreign imports, intra-U.S. transfers of crude oil and the</w:t>
      </w:r>
    </w:p>
    <w:p>
      <w:pPr>
        <w:pStyle w:val="PreformattedText"/>
        <w:rPr/>
      </w:pPr>
      <w:r>
        <w:rPr/>
        <w:t>price differential (net of transportation cost) between the California and</w:t>
      </w:r>
    </w:p>
    <w:p>
      <w:pPr>
        <w:pStyle w:val="PreformattedText"/>
        <w:rPr/>
      </w:pPr>
      <w:r>
        <w:rPr/>
        <w:t>Midwest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Deliveries are made to California refineries through connections with third-</w:t>
      </w:r>
    </w:p>
    <w:p>
      <w:pPr>
        <w:pStyle w:val="PreformattedText"/>
        <w:rPr/>
      </w:pPr>
      <w:r>
        <w:rPr/>
        <w:t>party pipelines at Sisquoc, Pentland and Emidio. Deliveries at Mojave were</w:t>
      </w:r>
    </w:p>
    <w:p>
      <w:pPr>
        <w:pStyle w:val="PreformattedText"/>
        <w:rPr/>
      </w:pPr>
      <w:r>
        <w:rPr/>
        <w:t>discontinued in the second quarter of 1999, and volumes previously delivered to</w:t>
      </w:r>
    </w:p>
    <w:p>
      <w:pPr>
        <w:pStyle w:val="PreformattedText"/>
        <w:rPr/>
      </w:pPr>
      <w:r>
        <w:rPr/>
        <w:t>Mojave are delivered to Emidio. Crude oil transported to West Texas is</w:t>
      </w:r>
    </w:p>
    <w:p>
      <w:pPr>
        <w:pStyle w:val="PreformattedText"/>
        <w:rPr/>
      </w:pPr>
      <w:r>
        <w:rPr/>
        <w:t>primarily a blended stream referred to as West Coast Heavy and is delivered to</w:t>
      </w:r>
    </w:p>
    <w:p>
      <w:pPr>
        <w:pStyle w:val="PreformattedText"/>
        <w:rPr/>
      </w:pPr>
      <w:r>
        <w:rPr/>
        <w:t>third-party pipelines at Wink and McCamey, Texas. At Wink, West Coast Heavy</w:t>
      </w:r>
    </w:p>
    <w:p>
      <w:pPr>
        <w:pStyle w:val="PreformattedText"/>
        <w:rPr/>
      </w:pPr>
      <w:r>
        <w:rPr/>
        <w:t>crude is blended with Domestic Sweet Crude to increase the gravity (the blend</w:t>
      </w:r>
    </w:p>
    <w:p>
      <w:pPr>
        <w:pStyle w:val="PreformattedText"/>
        <w:rPr/>
      </w:pPr>
      <w:r>
        <w:rPr/>
        <w:t>is commonly referred to as West Coast Sour), permitting delivery into third-</w:t>
      </w:r>
    </w:p>
    <w:p>
      <w:pPr>
        <w:pStyle w:val="PreformattedText"/>
        <w:rPr/>
      </w:pPr>
      <w:r>
        <w:rPr/>
        <w:t>party pipelines that can transport the crude to the Cushing Interchange or our</w:t>
      </w:r>
    </w:p>
    <w:p>
      <w:pPr>
        <w:pStyle w:val="PreformattedText"/>
        <w:rPr/>
      </w:pPr>
      <w:r>
        <w:rPr/>
        <w:t>West Texas Gathering System. At McCamey, West Coast Heavy is delivered to a</w:t>
      </w:r>
    </w:p>
    <w:p>
      <w:pPr>
        <w:pStyle w:val="PreformattedText"/>
        <w:rPr/>
      </w:pPr>
      <w:r>
        <w:rPr/>
        <w:t>third-party pipeline that supplies refiners on the Gulf Coast.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All American Pipeline average deliveries per</w:t>
      </w:r>
    </w:p>
    <w:p>
      <w:pPr>
        <w:pStyle w:val="PreformattedText"/>
        <w:rPr/>
      </w:pPr>
      <w:r>
        <w:rPr/>
        <w:t>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Year Ended December 31,  June 30,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1994 1995 1996 1997 1998 1998 1999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 ---- ---- ---- ---- ---- 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Average daily volumes delivered to:</w:t>
      </w:r>
    </w:p>
    <w:p>
      <w:pPr>
        <w:pStyle w:val="PreformattedText"/>
        <w:rPr/>
      </w:pPr>
      <w:r>
        <w:rPr/>
        <w:t xml:space="preserve">  </w:t>
      </w:r>
      <w:r>
        <w:rPr/>
        <w:t>California</w:t>
      </w:r>
    </w:p>
    <w:p>
      <w:pPr>
        <w:pStyle w:val="PreformattedText"/>
        <w:rPr/>
      </w:pPr>
      <w:r>
        <w:rPr/>
        <w:t xml:space="preserve">    </w:t>
      </w:r>
      <w:r>
        <w:rPr/>
        <w:t>Sisquoc.................................  21   11   17   21   24   23   29</w:t>
      </w:r>
    </w:p>
    <w:p>
      <w:pPr>
        <w:pStyle w:val="PreformattedText"/>
        <w:rPr/>
      </w:pPr>
      <w:r>
        <w:rPr/>
        <w:t xml:space="preserve">    </w:t>
      </w:r>
      <w:r>
        <w:rPr/>
        <w:t>Pentland................................  56   65   71   74   69   72   54</w:t>
      </w:r>
    </w:p>
    <w:p>
      <w:pPr>
        <w:pStyle w:val="PreformattedText"/>
        <w:rPr/>
      </w:pPr>
      <w:r>
        <w:rPr/>
        <w:t xml:space="preserve">    </w:t>
      </w:r>
      <w:r>
        <w:rPr/>
        <w:t>Mojave..................................   -    -    6   32   22   22   14</w:t>
      </w:r>
    </w:p>
    <w:p>
      <w:pPr>
        <w:pStyle w:val="PreformattedText"/>
        <w:rPr/>
      </w:pPr>
      <w:r>
        <w:rPr/>
        <w:t xml:space="preserve">    </w:t>
      </w:r>
      <w:r>
        <w:rPr/>
        <w:t>Emidio..................................   -    -    -    -    -    -    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  ---  ---  ---  ---  ---  ---</w:t>
      </w:r>
    </w:p>
    <w:p>
      <w:pPr>
        <w:pStyle w:val="PreformattedText"/>
        <w:rPr/>
      </w:pPr>
      <w:r>
        <w:rPr/>
        <w:t xml:space="preserve">      </w:t>
      </w:r>
      <w:r>
        <w:rPr/>
        <w:t>Total California......................  77   76   94  127  115  117  106</w:t>
      </w:r>
    </w:p>
    <w:p>
      <w:pPr>
        <w:pStyle w:val="PreformattedText"/>
        <w:rPr/>
      </w:pPr>
      <w:r>
        <w:rPr/>
        <w:t xml:space="preserve">  </w:t>
      </w:r>
      <w:r>
        <w:rPr/>
        <w:t>Texas..................................... 108  141  113   68   59   61   62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  ---  ---  ---  ---  ---  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 185  217  207  195  174  178  168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  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SJV Gathering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is a proprietary pipeline system that only</w:t>
      </w:r>
    </w:p>
    <w:p>
      <w:pPr>
        <w:pStyle w:val="PreformattedText"/>
        <w:rPr/>
      </w:pPr>
      <w:r>
        <w:rPr/>
        <w:t>transports crude oil purchased by us. As a proprietary pipeline, the SJV</w:t>
      </w:r>
    </w:p>
    <w:p>
      <w:pPr>
        <w:pStyle w:val="PreformattedText"/>
        <w:rPr/>
      </w:pPr>
      <w:r>
        <w:rPr/>
        <w:t>Gathering System is not subject to common carrier regulations and does not</w:t>
      </w:r>
    </w:p>
    <w:p>
      <w:pPr>
        <w:pStyle w:val="PreformattedText"/>
        <w:rPr/>
      </w:pPr>
      <w:r>
        <w:rPr/>
        <w:t>transport crude oil for third parties. The primary purpose of the pipeline is</w:t>
      </w:r>
    </w:p>
    <w:p>
      <w:pPr>
        <w:pStyle w:val="PreformattedText"/>
        <w:rPr/>
      </w:pPr>
      <w:r>
        <w:rPr/>
        <w:t>to gather crude oil from various sources in the San Joaquin Valley and to blend</w:t>
      </w:r>
    </w:p>
    <w:p>
      <w:pPr>
        <w:pStyle w:val="PreformattedText"/>
        <w:rPr/>
      </w:pPr>
      <w:r>
        <w:rPr/>
        <w:t>that crude oil along the pipeline system in order to deliver various blends</w:t>
      </w:r>
    </w:p>
    <w:p>
      <w:pPr>
        <w:pStyle w:val="PreformattedText"/>
        <w:rPr/>
      </w:pPr>
      <w:r>
        <w:rPr/>
        <w:t>into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was constructed in 1987 with a design capacity of</w:t>
      </w:r>
    </w:p>
    <w:p>
      <w:pPr>
        <w:pStyle w:val="PreformattedText"/>
        <w:rPr/>
      </w:pPr>
      <w:r>
        <w:rPr/>
        <w:t>approximately 140,000 barrels per day. The system consists of a 16-inch</w:t>
      </w:r>
    </w:p>
    <w:p>
      <w:pPr>
        <w:pStyle w:val="PreformattedText"/>
        <w:rPr/>
      </w:pPr>
      <w:r>
        <w:rPr/>
        <w:t>pipeline that originates at the Belridge station and extends 45 miles south to</w:t>
      </w:r>
    </w:p>
    <w:p>
      <w:pPr>
        <w:pStyle w:val="PreformattedText"/>
        <w:rPr/>
      </w:pPr>
      <w:r>
        <w:rPr/>
        <w:t>a connection with the All American Pipeline at the Pentland station. The SJV</w:t>
      </w:r>
    </w:p>
    <w:p>
      <w:pPr>
        <w:pStyle w:val="PreformattedText"/>
        <w:rPr/>
      </w:pPr>
      <w:r>
        <w:rPr/>
        <w:t>Gathering System is connected to several fields, including the South Belridge,</w:t>
      </w:r>
    </w:p>
    <w:p>
      <w:pPr>
        <w:pStyle w:val="PreformattedText"/>
        <w:rPr/>
      </w:pPr>
      <w:r>
        <w:rPr/>
        <w:t>Elk Hills and Midway Sunset fields, three of the seven largest producing fields</w:t>
      </w:r>
    </w:p>
    <w:p>
      <w:pPr>
        <w:pStyle w:val="PreformattedText"/>
        <w:rPr/>
      </w:pPr>
      <w:r>
        <w:rPr/>
        <w:t>in the lower 48 states. The SJV Gathering System also includes approximately</w:t>
      </w:r>
    </w:p>
    <w:p>
      <w:pPr>
        <w:pStyle w:val="PreformattedText"/>
        <w:rPr/>
      </w:pPr>
      <w:r>
        <w:rPr/>
        <w:t>586,000 barrels of tank capacity, which can be used to facilitate movements</w:t>
      </w:r>
    </w:p>
    <w:p>
      <w:pPr>
        <w:pStyle w:val="PreformattedText"/>
        <w:rPr/>
      </w:pPr>
      <w:r>
        <w:rPr/>
        <w:t>along the system as well as to support our other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is supplied with the crude oil production primarily</w:t>
      </w:r>
    </w:p>
    <w:p>
      <w:pPr>
        <w:pStyle w:val="PreformattedText"/>
        <w:rPr/>
      </w:pPr>
      <w:r>
        <w:rPr/>
        <w:t>from major oil companies' equity production from the South Belridge, Cymeric,</w:t>
      </w:r>
    </w:p>
    <w:p>
      <w:pPr>
        <w:pStyle w:val="PreformattedText"/>
        <w:rPr/>
      </w:pPr>
      <w:r>
        <w:rPr/>
        <w:t>Midway Sunset, Elk Hills and Lost Hills fields. The table below sets forth the</w:t>
      </w:r>
    </w:p>
    <w:p>
      <w:pPr>
        <w:pStyle w:val="PreformattedText"/>
        <w:rPr/>
      </w:pPr>
      <w:r>
        <w:rPr/>
        <w:t>historical volumes received into the SJV Gathering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Year Ended December 31,  June 30,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 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1994 1995 1996 1997 1998 1998 1999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---- ---- ---- ---- ---- 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Total average daily volumes..................  54   50   67   91   85   91   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West Texas Gathering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purchased the West Texas Gathering System from Chevron Pipe Line Company</w:t>
      </w:r>
    </w:p>
    <w:p>
      <w:pPr>
        <w:pStyle w:val="PreformattedText"/>
        <w:rPr/>
      </w:pPr>
      <w:r>
        <w:rPr/>
        <w:t>in July 1999 for approximately $36 million. The West Texas Gathering System is</w:t>
      </w:r>
    </w:p>
    <w:p>
      <w:pPr>
        <w:pStyle w:val="PreformattedText"/>
        <w:rPr/>
      </w:pPr>
      <w:r>
        <w:rPr/>
        <w:t>a common carrier crude oil pipeline system located in the heart of the Permian</w:t>
      </w:r>
    </w:p>
    <w:p>
      <w:pPr>
        <w:pStyle w:val="PreformattedText"/>
        <w:rPr/>
      </w:pPr>
      <w:r>
        <w:rPr/>
        <w:t>Basin producing area. The West Texas Gathering System has lease gathering</w:t>
      </w:r>
    </w:p>
    <w:p>
      <w:pPr>
        <w:pStyle w:val="PreformattedText"/>
        <w:rPr/>
      </w:pPr>
      <w:r>
        <w:rPr/>
        <w:t>facilities in Crane, Ector, Upton, Ward and Winkler counties, which, in</w:t>
      </w:r>
    </w:p>
    <w:p>
      <w:pPr>
        <w:pStyle w:val="PreformattedText"/>
        <w:rPr/>
      </w:pPr>
      <w:r>
        <w:rPr/>
        <w:t>aggregate, have produced on average in excess of 150,000 barrels per day of</w:t>
      </w:r>
    </w:p>
    <w:p>
      <w:pPr>
        <w:pStyle w:val="PreformattedText"/>
        <w:rPr/>
      </w:pPr>
      <w:r>
        <w:rPr/>
        <w:t>crude oil over the last four years. The West Texas Gathering System was</w:t>
      </w:r>
    </w:p>
    <w:p>
      <w:pPr>
        <w:pStyle w:val="PreformattedText"/>
        <w:rPr/>
      </w:pPr>
      <w:r>
        <w:rPr/>
        <w:t>originally built by Gulf Oil Corporation in the late 1920's, expanded during</w:t>
      </w:r>
    </w:p>
    <w:p>
      <w:pPr>
        <w:pStyle w:val="PreformattedText"/>
        <w:rPr/>
      </w:pPr>
      <w:r>
        <w:rPr/>
        <w:t>the late 1950's and updated during the mid 1990's. The West Texas Gathering</w:t>
      </w:r>
    </w:p>
    <w:p>
      <w:pPr>
        <w:pStyle w:val="PreformattedText"/>
        <w:rPr/>
      </w:pPr>
      <w:r>
        <w:rPr/>
        <w:t>System provides us with considerable flexibility,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 segments are bi-directional and allow us to move crude oil between three</w:t>
      </w:r>
    </w:p>
    <w:p>
      <w:pPr>
        <w:pStyle w:val="PreformattedText"/>
        <w:rPr/>
      </w:pPr>
      <w:r>
        <w:rPr/>
        <w:t>of the major trading locations in West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Lease volumes gathered into the system are approximately 50,000 barrels per</w:t>
      </w:r>
    </w:p>
    <w:p>
      <w:pPr>
        <w:pStyle w:val="PreformattedText"/>
        <w:rPr/>
      </w:pPr>
      <w:r>
        <w:rPr/>
        <w:t>day with production from Chevron USA accounting for approximately half of that</w:t>
      </w:r>
    </w:p>
    <w:p>
      <w:pPr>
        <w:pStyle w:val="PreformattedText"/>
        <w:rPr/>
      </w:pPr>
      <w:r>
        <w:rPr/>
        <w:t>volume. Chevron USA has agreed to transport its equity crude oil production</w:t>
      </w:r>
    </w:p>
    <w:p>
      <w:pPr>
        <w:pStyle w:val="PreformattedText"/>
        <w:rPr/>
      </w:pPr>
      <w:r>
        <w:rPr/>
        <w:t>from fields connected to the West Texas Gathering System on the system for the</w:t>
      </w:r>
    </w:p>
    <w:p>
      <w:pPr>
        <w:pStyle w:val="PreformattedText"/>
        <w:rPr/>
      </w:pPr>
      <w:r>
        <w:rPr/>
        <w:t>next 12 years (currently representing approximately 26,000 barrels per day, or</w:t>
      </w:r>
    </w:p>
    <w:p>
      <w:pPr>
        <w:pStyle w:val="PreformattedText"/>
        <w:rPr/>
      </w:pPr>
      <w:r>
        <w:rPr/>
        <w:t>52% of total system gathering volumes and 27% of the total system volumes).</w:t>
      </w:r>
    </w:p>
    <w:p>
      <w:pPr>
        <w:pStyle w:val="PreformattedText"/>
        <w:rPr/>
      </w:pPr>
      <w:r>
        <w:rPr/>
        <w:t>Other large producers connected to the gathering system include Burlington,</w:t>
      </w:r>
    </w:p>
    <w:p>
      <w:pPr>
        <w:pStyle w:val="PreformattedText"/>
        <w:rPr/>
      </w:pPr>
      <w:r>
        <w:rPr/>
        <w:t>PennzEnergy, Anadarko, Altura, Bass, and Fina. Volumes from connecting</w:t>
      </w:r>
    </w:p>
    <w:p>
      <w:pPr>
        <w:pStyle w:val="PreformattedText"/>
        <w:rPr/>
      </w:pPr>
      <w:r>
        <w:rPr/>
        <w:t>carriers, including Exxon, Phillips and Unocal, average approximately 45,000</w:t>
      </w:r>
    </w:p>
    <w:p>
      <w:pPr>
        <w:pStyle w:val="PreformattedText"/>
        <w:rPr/>
      </w:pPr>
      <w:r>
        <w:rPr/>
        <w:t>barrels per day. Currently, truck injection stations are limited and provide</w:t>
      </w:r>
    </w:p>
    <w:p>
      <w:pPr>
        <w:pStyle w:val="PreformattedText"/>
        <w:rPr/>
      </w:pPr>
      <w:r>
        <w:rPr/>
        <w:t>less than 1,000 barrels per day. The West Texas Gathering System also includes</w:t>
      </w:r>
    </w:p>
    <w:p>
      <w:pPr>
        <w:pStyle w:val="PreformattedText"/>
        <w:rPr/>
      </w:pPr>
      <w:r>
        <w:rPr/>
        <w:t>approximately 2.9 million barrels of tank capacity located along the pipeline</w:t>
      </w:r>
    </w:p>
    <w:p>
      <w:pPr>
        <w:pStyle w:val="PreformattedText"/>
        <w:rPr/>
      </w:pPr>
      <w:r>
        <w:rPr/>
        <w:t>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past, Chevron has used the West Texas Gathering System principally to</w:t>
      </w:r>
    </w:p>
    <w:p>
      <w:pPr>
        <w:pStyle w:val="PreformattedText"/>
        <w:rPr/>
      </w:pPr>
      <w:r>
        <w:rPr/>
        <w:t>move its equity production to its refinery in El Paso, Texas, and not as a</w:t>
      </w:r>
    </w:p>
    <w:p>
      <w:pPr>
        <w:pStyle w:val="PreformattedText"/>
        <w:rPr/>
      </w:pPr>
      <w:r>
        <w:rPr/>
        <w:t>source of third-party revenues. As a result, we believe that the system has</w:t>
      </w:r>
    </w:p>
    <w:p>
      <w:pPr>
        <w:pStyle w:val="PreformattedText"/>
        <w:rPr/>
      </w:pPr>
      <w:r>
        <w:rPr/>
        <w:t>been significantly underutilized. We intend to expand the use of the West Texas</w:t>
      </w:r>
    </w:p>
    <w:p>
      <w:pPr>
        <w:pStyle w:val="PreformattedText"/>
        <w:rPr/>
      </w:pPr>
      <w:r>
        <w:rPr/>
        <w:t>Gathering System by capitalizing on its strategic location and integrating it</w:t>
      </w:r>
    </w:p>
    <w:p>
      <w:pPr>
        <w:pStyle w:val="PreformattedText"/>
        <w:rPr/>
      </w:pPr>
      <w:r>
        <w:rPr/>
        <w:t>with our lease gathering efforts and other operations in West Texas and the All</w:t>
      </w:r>
    </w:p>
    <w:p>
      <w:pPr>
        <w:pStyle w:val="PreformattedText"/>
        <w:rPr/>
      </w:pPr>
      <w:r>
        <w:rPr/>
        <w:t>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Spraberry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Spraberry Pipeline System, acquired in the Scurlock acquisition, is a</w:t>
      </w:r>
    </w:p>
    <w:p>
      <w:pPr>
        <w:pStyle w:val="PreformattedText"/>
        <w:rPr/>
      </w:pPr>
      <w:r>
        <w:rPr/>
        <w:t>proprietary pipeline system that gathers crude oil from the Spraberry Trend of</w:t>
      </w:r>
    </w:p>
    <w:p>
      <w:pPr>
        <w:pStyle w:val="PreformattedText"/>
        <w:rPr/>
      </w:pPr>
      <w:r>
        <w:rPr/>
        <w:t>West Texas and transports it to Midland, Texas, where it interconnects with the</w:t>
      </w:r>
    </w:p>
    <w:p>
      <w:pPr>
        <w:pStyle w:val="PreformattedText"/>
        <w:rPr/>
      </w:pPr>
      <w:r>
        <w:rPr/>
        <w:t>West Texas Gathering System and other pipelines. The Spraberry Pipeline System</w:t>
      </w:r>
    </w:p>
    <w:p>
      <w:pPr>
        <w:pStyle w:val="PreformattedText"/>
        <w:rPr/>
      </w:pPr>
      <w:r>
        <w:rPr/>
        <w:t>consists of approximately 800 miles of pipe of varying diameter, and has a</w:t>
      </w:r>
    </w:p>
    <w:p>
      <w:pPr>
        <w:pStyle w:val="PreformattedText"/>
        <w:rPr/>
      </w:pPr>
      <w:r>
        <w:rPr/>
        <w:t>throughput capacity of approximately 50,000 barrels of crude oil per day. The</w:t>
      </w:r>
    </w:p>
    <w:p>
      <w:pPr>
        <w:pStyle w:val="PreformattedText"/>
        <w:rPr/>
      </w:pPr>
      <w:r>
        <w:rPr/>
        <w:t>Spraberry Trend is one of the largest producing areas in West Texas and we are</w:t>
      </w:r>
    </w:p>
    <w:p>
      <w:pPr>
        <w:pStyle w:val="PreformattedText"/>
        <w:rPr/>
      </w:pPr>
      <w:r>
        <w:rPr/>
        <w:t>one of the largest gatherers in the Spraberry Trend. The Spraberry Pipeline</w:t>
      </w:r>
    </w:p>
    <w:p>
      <w:pPr>
        <w:pStyle w:val="PreformattedText"/>
        <w:rPr/>
      </w:pPr>
      <w:r>
        <w:rPr/>
        <w:t>System gathers approximately 34,000 barrels per day of crude oil and is</w:t>
      </w:r>
    </w:p>
    <w:p>
      <w:pPr>
        <w:pStyle w:val="PreformattedText"/>
        <w:rPr/>
      </w:pPr>
      <w:r>
        <w:rPr/>
        <w:t>currently operating near capacity. Large suppliers to the Spraberry Pipeline</w:t>
      </w:r>
    </w:p>
    <w:p>
      <w:pPr>
        <w:pStyle w:val="PreformattedText"/>
        <w:rPr/>
      </w:pPr>
      <w:r>
        <w:rPr/>
        <w:t>System include Lantern Petroleum and Pioneer Natural Resources. The Spraberry</w:t>
      </w:r>
    </w:p>
    <w:p>
      <w:pPr>
        <w:pStyle w:val="PreformattedText"/>
        <w:rPr/>
      </w:pPr>
      <w:r>
        <w:rPr/>
        <w:t>Pipeline System also includes approximately 173,000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Sabine Pass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Sabine Pass Pipeline System, acquired in the Scurlock acquisition, is a</w:t>
      </w:r>
    </w:p>
    <w:p>
      <w:pPr>
        <w:pStyle w:val="PreformattedText"/>
        <w:rPr/>
      </w:pPr>
      <w:r>
        <w:rPr/>
        <w:t>common carrier crude oil pipeline system. The primary purpose of the Sabine</w:t>
      </w:r>
    </w:p>
    <w:p>
      <w:pPr>
        <w:pStyle w:val="PreformattedText"/>
        <w:rPr/>
      </w:pPr>
      <w:r>
        <w:rPr/>
        <w:t>Pass Pipeline System is to gather crude oil from onshore facilities of offshore</w:t>
      </w:r>
    </w:p>
    <w:p>
      <w:pPr>
        <w:pStyle w:val="PreformattedText"/>
        <w:rPr/>
      </w:pPr>
      <w:r>
        <w:rPr/>
        <w:t>production near Johnson Bayou, Louisiana, and deliver it to tankage and barge</w:t>
      </w:r>
    </w:p>
    <w:p>
      <w:pPr>
        <w:pStyle w:val="PreformattedText"/>
        <w:rPr/>
      </w:pPr>
      <w:r>
        <w:rPr/>
        <w:t>loading facilities in Sabine Pass, Texas. The Sabine Pass Pipeline System</w:t>
      </w:r>
    </w:p>
    <w:p>
      <w:pPr>
        <w:pStyle w:val="PreformattedText"/>
        <w:rPr/>
      </w:pPr>
      <w:r>
        <w:rPr/>
        <w:t>consists of approximately 34 miles of pipe ranging from 6 to 10 inches in</w:t>
      </w:r>
    </w:p>
    <w:p>
      <w:pPr>
        <w:pStyle w:val="PreformattedText"/>
        <w:rPr/>
      </w:pPr>
      <w:r>
        <w:rPr/>
        <w:t>diameter and has a throughput capacity of approximately 26,400 barrels of</w:t>
      </w:r>
    </w:p>
    <w:p>
      <w:pPr>
        <w:pStyle w:val="PreformattedText"/>
        <w:rPr/>
      </w:pPr>
      <w:r>
        <w:rPr/>
        <w:t>Louisiana light sweet crude oil per day. For the six months ended June 30,</w:t>
      </w:r>
    </w:p>
    <w:p>
      <w:pPr>
        <w:pStyle w:val="PreformattedText"/>
        <w:rPr/>
      </w:pPr>
      <w:r>
        <w:rPr/>
        <w:t>1999, the system transported approximately 15,500 barrels of crude oil per day.</w:t>
      </w:r>
    </w:p>
    <w:p>
      <w:pPr>
        <w:pStyle w:val="PreformattedText"/>
        <w:rPr/>
      </w:pPr>
      <w:r>
        <w:rPr/>
        <w:t>The Sabine Pass Pipeline System also includes 245,000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Ferriday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Ferriday Pipeline System, acquired in the Scurlock acquisition, is a</w:t>
      </w:r>
    </w:p>
    <w:p>
      <w:pPr>
        <w:pStyle w:val="PreformattedText"/>
        <w:rPr/>
      </w:pPr>
      <w:r>
        <w:rPr/>
        <w:t>common carrier crude oil pipeline system which is located in East Louisiana and</w:t>
      </w:r>
    </w:p>
    <w:p>
      <w:pPr>
        <w:pStyle w:val="PreformattedText"/>
        <w:rPr/>
      </w:pPr>
      <w:r>
        <w:rPr/>
        <w:t>West Mississippi. The Ferriday Pipeline System consists of approximately 600</w:t>
      </w:r>
    </w:p>
    <w:p>
      <w:pPr>
        <w:pStyle w:val="PreformattedText"/>
        <w:rPr/>
      </w:pPr>
      <w:r>
        <w:rPr/>
        <w:t>miles of pipe ranging from 3 inches to 12 inches in diameter. The Ferriday</w:t>
      </w:r>
    </w:p>
    <w:p>
      <w:pPr>
        <w:pStyle w:val="PreformattedText"/>
        <w:rPr/>
      </w:pPr>
      <w:r>
        <w:rPr/>
        <w:t>Pipeline System delivers approximately 8,000 barrels per day of crude oil to</w:t>
      </w:r>
    </w:p>
    <w:p>
      <w:pPr>
        <w:pStyle w:val="PreformattedText"/>
        <w:rPr/>
      </w:pPr>
      <w:r>
        <w:rPr/>
        <w:t>third-party pipelines that supply refiners in the Midwest. The Ferriday</w:t>
      </w:r>
    </w:p>
    <w:p>
      <w:pPr>
        <w:pStyle w:val="PreformattedText"/>
        <w:rPr/>
      </w:pPr>
      <w:r>
        <w:rPr/>
        <w:t>Pipeline System also includes approximately 348,000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August 3, 1999, we received approval of our application to construct an</w:t>
      </w:r>
    </w:p>
    <w:p>
      <w:pPr>
        <w:pStyle w:val="PreformattedText"/>
        <w:rPr/>
      </w:pPr>
      <w:r>
        <w:rPr/>
        <w:t>8-inch pipeline underneath the Mississippi River that will enable us to connect</w:t>
      </w:r>
    </w:p>
    <w:p>
      <w:pPr>
        <w:pStyle w:val="PreformattedText"/>
        <w:rPr/>
      </w:pPr>
      <w:r>
        <w:rPr/>
        <w:t>our Ferriday Pipeline System in western Mississippi with the portion of the</w:t>
      </w:r>
    </w:p>
    <w:p>
      <w:pPr>
        <w:pStyle w:val="PreformattedText"/>
        <w:rPr/>
      </w:pPr>
      <w:r>
        <w:rPr/>
        <w:t>system located in eastern Louisiana. When completed, this connection will</w:t>
      </w:r>
    </w:p>
    <w:p>
      <w:pPr>
        <w:pStyle w:val="PreformattedText"/>
        <w:rPr/>
      </w:pPr>
      <w:r>
        <w:rPr/>
        <w:t>provide us with access to additional markets and enhance our ability to service</w:t>
      </w:r>
    </w:p>
    <w:p>
      <w:pPr>
        <w:pStyle w:val="PreformattedText"/>
        <w:rPr/>
      </w:pPr>
      <w:r>
        <w:rPr/>
        <w:t>our pipeline customers and take advantage of additional high margin merchant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East Texas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East Texas Pipeline System, acquired in the Scurlock acquisition, is a</w:t>
      </w:r>
    </w:p>
    <w:p>
      <w:pPr>
        <w:pStyle w:val="PreformattedText"/>
        <w:rPr/>
      </w:pPr>
      <w:r>
        <w:rPr/>
        <w:t>proprietary crude oil pipeline system that is used to gather approximately</w:t>
      </w:r>
    </w:p>
    <w:p>
      <w:pPr>
        <w:pStyle w:val="PreformattedText"/>
        <w:rPr/>
      </w:pPr>
      <w:r>
        <w:rPr/>
        <w:t>10,000 barrels per day of lease connected crude oil in East Texas and transport</w:t>
      </w:r>
    </w:p>
    <w:p>
      <w:pPr>
        <w:pStyle w:val="PreformattedText"/>
        <w:rPr/>
      </w:pPr>
      <w:r>
        <w:rPr/>
        <w:t>approximately 24,000 barrels per day of foreign crude oil to Crown Central's</w:t>
      </w:r>
    </w:p>
    <w:p>
      <w:pPr>
        <w:pStyle w:val="PreformattedText"/>
        <w:rPr/>
      </w:pPr>
      <w:r>
        <w:rPr/>
        <w:t>refinery in Longview, Texas. The deliveries to Crown Central are subject to a</w:t>
      </w:r>
    </w:p>
    <w:p>
      <w:pPr>
        <w:pStyle w:val="PreformattedText"/>
        <w:rPr/>
      </w:pPr>
      <w:r>
        <w:rPr/>
        <w:t>five-year throughput and deficiency agreement. The East Texas Pipeline System</w:t>
      </w:r>
    </w:p>
    <w:p>
      <w:pPr>
        <w:pStyle w:val="PreformattedText"/>
        <w:rPr/>
      </w:pPr>
      <w:r>
        <w:rPr/>
        <w:t>also includes approximately 221,000 barrels of tank capacity located along the</w:t>
      </w:r>
    </w:p>
    <w:p>
      <w:pPr>
        <w:pStyle w:val="PreformattedText"/>
        <w:rPr/>
      </w:pPr>
      <w:r>
        <w:rPr/>
        <w:t>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Illinois Basin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Illinois Basin Pipeline System, acquired in conjunction with the</w:t>
      </w:r>
    </w:p>
    <w:p>
      <w:pPr>
        <w:pStyle w:val="PreformattedText"/>
        <w:rPr/>
      </w:pPr>
      <w:r>
        <w:rPr/>
        <w:t>Scurlock acquisition, consists of common carrier pipeline and gathering systems</w:t>
      </w:r>
    </w:p>
    <w:p>
      <w:pPr>
        <w:pStyle w:val="PreformattedText"/>
        <w:rPr/>
      </w:pPr>
      <w:r>
        <w:rPr/>
        <w:t>and truck injection facilities in southern Illinois. The Illinois Basin</w:t>
      </w:r>
    </w:p>
    <w:p>
      <w:pPr>
        <w:pStyle w:val="PreformattedText"/>
        <w:rPr/>
      </w:pPr>
      <w:r>
        <w:rPr/>
        <w:t>Pipeline System consists of approximately 170 miles of pipe of varying diameter</w:t>
      </w:r>
    </w:p>
    <w:p>
      <w:pPr>
        <w:pStyle w:val="PreformattedText"/>
        <w:rPr/>
      </w:pPr>
      <w:r>
        <w:rPr/>
        <w:t>and delivers approximately 8,000 barrels per day of crude oil to third-party</w:t>
      </w:r>
    </w:p>
    <w:p>
      <w:pPr>
        <w:pStyle w:val="PreformattedText"/>
        <w:rPr/>
      </w:pPr>
      <w:r>
        <w:rPr/>
        <w:t>pipelines that supply refiners in the Midwest. Approximately 3,500 barrels per</w:t>
      </w:r>
    </w:p>
    <w:p>
      <w:pPr>
        <w:pStyle w:val="PreformattedText"/>
        <w:rPr/>
      </w:pPr>
      <w:r>
        <w:rPr/>
        <w:t>day of the supply on this system is from fields operated by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Terminalling and Storage Activities and Gathering and Marketing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Terminalling and Storage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own approximately 9.7 million barrels of terminalling and storage assets,</w:t>
      </w:r>
    </w:p>
    <w:p>
      <w:pPr>
        <w:pStyle w:val="PreformattedText"/>
        <w:rPr/>
      </w:pPr>
      <w:r>
        <w:rPr/>
        <w:t>including tankage associated with our pipeline and gathering systems. The most</w:t>
      </w:r>
    </w:p>
    <w:p>
      <w:pPr>
        <w:pStyle w:val="PreformattedText"/>
        <w:rPr/>
      </w:pPr>
      <w:r>
        <w:rPr/>
        <w:t>significant asset is our Cushing Terminal which was constructed in 1993, and</w:t>
      </w:r>
    </w:p>
    <w:p>
      <w:pPr>
        <w:pStyle w:val="PreformattedText"/>
        <w:rPr/>
      </w:pPr>
      <w:r>
        <w:rPr/>
        <w:t>expanded in 1999, to capitalize on the crude oil supply and demand imbalance in</w:t>
      </w:r>
    </w:p>
    <w:p>
      <w:pPr>
        <w:pStyle w:val="PreformattedText"/>
        <w:rPr/>
      </w:pPr>
      <w:r>
        <w:rPr/>
        <w:t>the Midwest. The imbalance was caused by the continued decline of regional</w:t>
      </w:r>
    </w:p>
    <w:p>
      <w:pPr>
        <w:pStyle w:val="PreformattedText"/>
        <w:rPr/>
      </w:pPr>
      <w:r>
        <w:rPr/>
        <w:t>production supplies, increasing imports and an inadequate pipeline and terminal</w:t>
      </w:r>
    </w:p>
    <w:p>
      <w:pPr>
        <w:pStyle w:val="PreformattedText"/>
        <w:rPr/>
      </w:pPr>
      <w:r>
        <w:rPr/>
        <w:t>infrastructure. The Cushing Terminal is also used to support and enhance the</w:t>
      </w:r>
    </w:p>
    <w:p>
      <w:pPr>
        <w:pStyle w:val="PreformattedText"/>
        <w:rPr/>
      </w:pPr>
      <w:r>
        <w:rPr/>
        <w:t>margins associated with our merchant activities relating to our lease gathering</w:t>
      </w:r>
    </w:p>
    <w:p>
      <w:pPr>
        <w:pStyle w:val="PreformattedText"/>
        <w:rPr/>
      </w:pPr>
      <w:r>
        <w:rPr/>
        <w:t>and bulk trading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has a total storage capacity of approximately 3.1</w:t>
      </w:r>
    </w:p>
    <w:p>
      <w:pPr>
        <w:pStyle w:val="PreformattedText"/>
        <w:rPr/>
      </w:pPr>
      <w:r>
        <w:rPr/>
        <w:t>million barrels, including the approximate 1.1 million barrel expansion project</w:t>
      </w:r>
    </w:p>
    <w:p>
      <w:pPr>
        <w:pStyle w:val="PreformattedText"/>
        <w:rPr/>
      </w:pPr>
      <w:r>
        <w:rPr/>
        <w:t>completed in mid-1999. The Cushing Terminal is comprised of fourteen 100,000</w:t>
      </w:r>
    </w:p>
    <w:p>
      <w:pPr>
        <w:pStyle w:val="PreformattedText"/>
        <w:rPr/>
      </w:pPr>
      <w:r>
        <w:rPr/>
        <w:t>barrel tanks, four 150,000 barrel tanks and four 270,000 barrel tanks which are</w:t>
      </w:r>
    </w:p>
    <w:p>
      <w:pPr>
        <w:pStyle w:val="PreformattedText"/>
        <w:rPr/>
      </w:pPr>
      <w:r>
        <w:rPr/>
        <w:t>used to store and terminal crude oil. The Cushing Terminal also includes a</w:t>
      </w:r>
    </w:p>
    <w:p>
      <w:pPr>
        <w:pStyle w:val="PreformattedText"/>
        <w:rPr/>
      </w:pPr>
      <w:r>
        <w:rPr/>
        <w:t>pipeline manifold and pumping system that has an estimated daily throughput</w:t>
      </w:r>
    </w:p>
    <w:p>
      <w:pPr>
        <w:pStyle w:val="PreformattedText"/>
        <w:rPr/>
      </w:pPr>
      <w:r>
        <w:rPr/>
        <w:t>capacity of approximately 800,000 barrels per day. The pipeline manifold and</w:t>
      </w:r>
    </w:p>
    <w:p>
      <w:pPr>
        <w:pStyle w:val="PreformattedText"/>
        <w:rPr/>
      </w:pPr>
      <w:r>
        <w:rPr/>
        <w:t>pumping system is designed to support up to ten million barrels of tank</w:t>
      </w:r>
    </w:p>
    <w:p>
      <w:pPr>
        <w:pStyle w:val="PreformattedText"/>
        <w:rPr/>
      </w:pPr>
      <w:r>
        <w:rPr/>
        <w:t>capacity. The Cushing Terminal is connected to the major pipelines and</w:t>
      </w:r>
    </w:p>
    <w:p>
      <w:pPr>
        <w:pStyle w:val="PreformattedText"/>
        <w:rPr/>
      </w:pPr>
      <w:r>
        <w:rPr/>
        <w:t>terminals in the Cushing Interchange through pipelines that range in size from</w:t>
      </w:r>
    </w:p>
    <w:p>
      <w:pPr>
        <w:pStyle w:val="PreformattedText"/>
        <w:rPr/>
      </w:pPr>
      <w:r>
        <w:rPr/>
        <w:t>10 inches to 24 inches in diameter.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is a state-of-the-art facility designed to serve the</w:t>
      </w:r>
    </w:p>
    <w:p>
      <w:pPr>
        <w:pStyle w:val="PreformattedText"/>
        <w:rPr/>
      </w:pPr>
      <w:r>
        <w:rPr/>
        <w:t>needs of refiners in the Midwest. In order to service an expected increase in</w:t>
      </w:r>
    </w:p>
    <w:p>
      <w:pPr>
        <w:pStyle w:val="PreformattedText"/>
        <w:rPr/>
      </w:pPr>
      <w:r>
        <w:rPr/>
        <w:t>the volumes as well as the varieties of foreign and domestic crude oil</w:t>
      </w:r>
    </w:p>
    <w:p>
      <w:pPr>
        <w:pStyle w:val="PreformattedText"/>
        <w:rPr/>
      </w:pPr>
      <w:r>
        <w:rPr/>
        <w:t>projected to be transported through the Cushing Interchange, we incorporated</w:t>
      </w:r>
    </w:p>
    <w:p>
      <w:pPr>
        <w:pStyle w:val="PreformattedText"/>
        <w:rPr/>
      </w:pPr>
      <w:r>
        <w:rPr/>
        <w:t>certain attributes into the design of the Cushing Terminal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multiple, smaller tanks to facilitate simultaneous handling of multiple</w:t>
      </w:r>
    </w:p>
    <w:p>
      <w:pPr>
        <w:pStyle w:val="PreformattedText"/>
        <w:rPr/>
      </w:pPr>
      <w:r>
        <w:rPr/>
        <w:t xml:space="preserve">    </w:t>
      </w:r>
      <w:r>
        <w:rPr/>
        <w:t>crude varieties in accordance with normal pipeline batch sizes;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dual header systems connecting each tank to the main manifold system to</w:t>
      </w:r>
    </w:p>
    <w:p>
      <w:pPr>
        <w:pStyle w:val="PreformattedText"/>
        <w:rPr/>
      </w:pPr>
      <w:r>
        <w:rPr/>
        <w:t xml:space="preserve">    </w:t>
      </w:r>
      <w:r>
        <w:rPr/>
        <w:t>facilitate efficient switching between crude grades with minimal</w:t>
      </w:r>
    </w:p>
    <w:p>
      <w:pPr>
        <w:pStyle w:val="PreformattedText"/>
        <w:rPr/>
      </w:pPr>
      <w:r>
        <w:rPr/>
        <w:t xml:space="preserve">    </w:t>
      </w:r>
      <w:r>
        <w:rPr/>
        <w:t>contamination;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bottom drawn sumps that enable each tank to be efficiently drained down</w:t>
      </w:r>
    </w:p>
    <w:p>
      <w:pPr>
        <w:pStyle w:val="PreformattedText"/>
        <w:rPr/>
      </w:pPr>
      <w:r>
        <w:rPr/>
        <w:t xml:space="preserve">    </w:t>
      </w:r>
      <w:r>
        <w:rPr/>
        <w:t>to minimal remaining volumes to minimize crude contamination and</w:t>
      </w:r>
    </w:p>
    <w:p>
      <w:pPr>
        <w:pStyle w:val="PreformattedText"/>
        <w:rPr/>
      </w:pPr>
      <w:r>
        <w:rPr/>
        <w:t xml:space="preserve">    </w:t>
      </w:r>
      <w:r>
        <w:rPr/>
        <w:t>maintain crude integrity during changes of service;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mixer(s) on each tank to facilitate blending crude grades to refinery</w:t>
      </w:r>
    </w:p>
    <w:p>
      <w:pPr>
        <w:pStyle w:val="PreformattedText"/>
        <w:rPr/>
      </w:pPr>
      <w:r>
        <w:rPr/>
        <w:t xml:space="preserve">    </w:t>
      </w:r>
      <w:r>
        <w:rPr/>
        <w:t>specifications;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manifold and pump system that allows for receipts and deliveries with</w:t>
      </w:r>
    </w:p>
    <w:p>
      <w:pPr>
        <w:pStyle w:val="PreformattedText"/>
        <w:rPr/>
      </w:pPr>
      <w:r>
        <w:rPr/>
        <w:t xml:space="preserve">    </w:t>
      </w:r>
      <w:r>
        <w:rPr/>
        <w:t>connecting carriers at their maximum operating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incorporating these attributes into the design of the Cushing</w:t>
      </w:r>
    </w:p>
    <w:p>
      <w:pPr>
        <w:pStyle w:val="PreformattedText"/>
        <w:rPr/>
      </w:pPr>
      <w:r>
        <w:rPr/>
        <w:t>Terminal, we believe we are favorably positioned to serve the needs of Midwest</w:t>
      </w:r>
    </w:p>
    <w:p>
      <w:pPr>
        <w:pStyle w:val="PreformattedText"/>
        <w:rPr/>
      </w:pPr>
      <w:r>
        <w:rPr/>
        <w:t>refiners to handle an increase in varieties of crude transported through the</w:t>
      </w:r>
    </w:p>
    <w:p>
      <w:pPr>
        <w:pStyle w:val="PreformattedText"/>
        <w:rPr/>
      </w:pPr>
      <w:r>
        <w:rPr/>
        <w:t>Cushing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also incorporates numerous environmental and</w:t>
      </w:r>
    </w:p>
    <w:p>
      <w:pPr>
        <w:pStyle w:val="PreformattedText"/>
        <w:rPr/>
      </w:pPr>
      <w:r>
        <w:rPr/>
        <w:t>operational safeguards. We believe that our terminal is the only one at the</w:t>
      </w:r>
    </w:p>
    <w:p>
      <w:pPr>
        <w:pStyle w:val="PreformattedText"/>
        <w:rPr/>
      </w:pPr>
      <w:r>
        <w:rPr/>
        <w:t>Cushing Interchange in which each tank has a secondary liner (the equivalent of</w:t>
      </w:r>
    </w:p>
    <w:p>
      <w:pPr>
        <w:pStyle w:val="PreformattedText"/>
        <w:rPr/>
      </w:pPr>
      <w:r>
        <w:rPr/>
        <w:t>double bottoms), leak detection devices and secondary seals. The Cushing</w:t>
      </w:r>
    </w:p>
    <w:p>
      <w:pPr>
        <w:pStyle w:val="PreformattedText"/>
        <w:rPr/>
      </w:pPr>
      <w:r>
        <w:rPr/>
        <w:t>Terminal is the only terminal at the Cushing Interchange equipped with</w:t>
      </w:r>
    </w:p>
    <w:p>
      <w:pPr>
        <w:pStyle w:val="PreformattedText"/>
        <w:rPr/>
      </w:pPr>
      <w:r>
        <w:rPr/>
        <w:t>aboveground pipelines. Like the pipeline systems we operate, the Cushing</w:t>
      </w:r>
    </w:p>
    <w:p>
      <w:pPr>
        <w:pStyle w:val="PreformattedText"/>
        <w:rPr/>
      </w:pPr>
      <w:r>
        <w:rPr/>
        <w:t>Terminal is operated by a SCADA system and each tank is cathodically protected.</w:t>
      </w:r>
    </w:p>
    <w:p>
      <w:pPr>
        <w:pStyle w:val="PreformattedText"/>
        <w:rPr/>
      </w:pPr>
      <w:r>
        <w:rPr/>
        <w:t>In addition, each tank is equipped with an audible and visual high level alarm</w:t>
      </w:r>
    </w:p>
    <w:p>
      <w:pPr>
        <w:pStyle w:val="PreformattedText"/>
        <w:rPr/>
      </w:pPr>
      <w:r>
        <w:rPr/>
        <w:t>system to prevent overflows; a double seal floating roof that minimizes air</w:t>
      </w:r>
    </w:p>
    <w:p>
      <w:pPr>
        <w:pStyle w:val="PreformattedText"/>
        <w:rPr/>
      </w:pPr>
      <w:r>
        <w:rPr/>
        <w:t>emissions and prevents the possible accumulation of potentially flammable gases</w:t>
      </w:r>
    </w:p>
    <w:p>
      <w:pPr>
        <w:pStyle w:val="PreformattedText"/>
        <w:rPr/>
      </w:pPr>
      <w:r>
        <w:rPr/>
        <w:t>between fluid levels and the roof of the tank; and a foam dispersal system</w:t>
      </w:r>
    </w:p>
    <w:p>
      <w:pPr>
        <w:pStyle w:val="PreformattedText"/>
        <w:rPr/>
      </w:pPr>
      <w:r>
        <w:rPr/>
        <w:t>that, in the event of a fire, is fed by a fully-automated fire water</w:t>
      </w:r>
    </w:p>
    <w:p>
      <w:pPr>
        <w:pStyle w:val="PreformattedText"/>
        <w:rPr/>
      </w:pPr>
      <w:r>
        <w:rPr/>
        <w:t>distribution network.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Interchange is the largest wet barrel trading hub in the U.S.</w:t>
      </w:r>
    </w:p>
    <w:p>
      <w:pPr>
        <w:pStyle w:val="PreformattedText"/>
        <w:rPr/>
      </w:pPr>
      <w:r>
        <w:rPr/>
        <w:t>and the delivery point for crude oil futures contracts traded on the NYMEX. The</w:t>
      </w:r>
    </w:p>
    <w:p>
      <w:pPr>
        <w:pStyle w:val="PreformattedText"/>
        <w:rPr/>
      </w:pPr>
      <w:r>
        <w:rPr/>
        <w:t>Cushing Terminal has been designated by the NYMEX as an approved delivery</w:t>
      </w:r>
    </w:p>
    <w:p>
      <w:pPr>
        <w:pStyle w:val="PreformattedText"/>
        <w:rPr/>
      </w:pPr>
      <w:r>
        <w:rPr/>
        <w:t>location for crude oil delivered under the NYMEX light sweet crude oil futures</w:t>
      </w:r>
    </w:p>
    <w:p>
      <w:pPr>
        <w:pStyle w:val="PreformattedText"/>
        <w:rPr/>
      </w:pPr>
      <w:r>
        <w:rPr/>
        <w:t>contract. As a NYMEX delivery point and a cash market hub, the Cushing</w:t>
      </w:r>
    </w:p>
    <w:p>
      <w:pPr>
        <w:pStyle w:val="PreformattedText"/>
        <w:rPr/>
      </w:pPr>
      <w:r>
        <w:rPr/>
        <w:t>Interchange serves as a primary source of refinery feedstock for the Midwest</w:t>
      </w:r>
    </w:p>
    <w:p>
      <w:pPr>
        <w:pStyle w:val="PreformattedText"/>
        <w:rPr/>
      </w:pPr>
      <w:r>
        <w:rPr/>
        <w:t>refiners and plays an integral role in establishing and maintaining markets for</w:t>
      </w:r>
    </w:p>
    <w:p>
      <w:pPr>
        <w:pStyle w:val="PreformattedText"/>
        <w:rPr/>
      </w:pPr>
      <w:r>
        <w:rPr/>
        <w:t>many varieties of foreign and domestic crude oil. The following illustration</w:t>
      </w:r>
    </w:p>
    <w:p>
      <w:pPr>
        <w:pStyle w:val="PreformattedText"/>
        <w:rPr/>
      </w:pPr>
      <w:r>
        <w:rPr/>
        <w:t>details the major pipeline systems and terminals that deliver crude oil to, or</w:t>
      </w:r>
    </w:p>
    <w:p>
      <w:pPr>
        <w:pStyle w:val="PreformattedText"/>
        <w:rPr/>
      </w:pPr>
      <w:r>
        <w:rPr/>
        <w:t>can receive crude oil from,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[GRAPHIC ILLUSTRATING THE MAJOR PIPELINE SYSTEMS DELIVERING CRUDE OIL TO OR</w:t>
      </w:r>
    </w:p>
    <w:p>
      <w:pPr>
        <w:pStyle w:val="PreformattedText"/>
        <w:rPr/>
      </w:pPr>
      <w:r>
        <w:rPr/>
        <w:t xml:space="preserve">          </w:t>
      </w:r>
      <w:r>
        <w:rPr/>
        <w:t>RECEIVING CRUDE OIL FROM THE CUSHING TERMINAL APPEARS HERE]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outlines our terminal locations, capacities, tanks and</w:t>
      </w:r>
    </w:p>
    <w:p>
      <w:pPr>
        <w:pStyle w:val="PreformattedText"/>
        <w:rPr/>
      </w:pPr>
      <w:r>
        <w:rPr/>
        <w:t>modes of receipt and deliveries: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Shell    Number                          Mode of</w:t>
      </w:r>
    </w:p>
    <w:p>
      <w:pPr>
        <w:pStyle w:val="PreformattedText"/>
        <w:rPr/>
      </w:pPr>
      <w:r>
        <w:rPr/>
        <w:t xml:space="preserve">        </w:t>
      </w:r>
      <w:r>
        <w:rPr/>
        <w:t>Facility          Capacity  of Tanks   Mode of Receipt       Delivery</w:t>
      </w:r>
    </w:p>
    <w:p>
      <w:pPr>
        <w:pStyle w:val="PreformattedText"/>
        <w:rPr/>
      </w:pPr>
      <w:r>
        <w:rPr/>
        <w:t xml:space="preserve">        </w:t>
      </w:r>
      <w:r>
        <w:rPr/>
        <w:t>--------          --------- --------   ---------------       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(Barrels)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Cushing, Oklahoma.......  3,080,000    22    Truck/Pipeline       Pipeline</w:t>
      </w:r>
    </w:p>
    <w:p>
      <w:pPr>
        <w:pStyle w:val="PreformattedText"/>
        <w:rPr/>
      </w:pPr>
      <w:r>
        <w:rPr/>
        <w:t>Ingleside, Texas........    360,000    11    Truck/Barge          Truck/Barge</w:t>
      </w:r>
    </w:p>
    <w:p>
      <w:pPr>
        <w:pStyle w:val="PreformattedText"/>
        <w:rPr/>
      </w:pPr>
      <w:r>
        <w:rPr/>
        <w:t>Venice, Louisiana.......    300,000     3    Truck/Barge/Pipeline Barge/Pipeline</w:t>
      </w:r>
    </w:p>
    <w:p>
      <w:pPr>
        <w:pStyle w:val="PreformattedText"/>
        <w:rPr/>
      </w:pPr>
      <w:r>
        <w:rPr/>
        <w:t>St. Gabriel, Louisiana..    100,000     3    Truck/Barge          Barge</w:t>
      </w:r>
    </w:p>
    <w:p>
      <w:pPr>
        <w:pStyle w:val="PreformattedText"/>
        <w:rPr/>
      </w:pPr>
      <w:r>
        <w:rPr/>
        <w:t>Abbeville, Louisiana....     90,000     2    Truck/Barge          Barge</w:t>
      </w:r>
    </w:p>
    <w:p>
      <w:pPr>
        <w:pStyle w:val="PreformattedText"/>
        <w:rPr/>
      </w:pPr>
      <w:r>
        <w:rPr/>
        <w:t>LaGrange, Texas.........     80,000     1    Truck                Pipeline</w:t>
      </w:r>
    </w:p>
    <w:p>
      <w:pPr>
        <w:pStyle w:val="PreformattedText"/>
        <w:rPr/>
      </w:pPr>
      <w:r>
        <w:rPr/>
        <w:t>Larose, Louisiana.......     76,000     2    Truck/Barge          Barge</w:t>
      </w:r>
    </w:p>
    <w:p>
      <w:pPr>
        <w:pStyle w:val="PreformattedText"/>
        <w:rPr/>
      </w:pPr>
      <w:r>
        <w:rPr/>
        <w:t>Grand Chenier,</w:t>
      </w:r>
    </w:p>
    <w:p>
      <w:pPr>
        <w:pStyle w:val="PreformattedText"/>
        <w:rPr/>
      </w:pPr>
      <w:r>
        <w:rPr/>
        <w:t xml:space="preserve"> </w:t>
      </w:r>
      <w:r>
        <w:rPr/>
        <w:t>Louisiana..............     53,000     3    Truck/Pipeline       Barge</w:t>
      </w:r>
    </w:p>
    <w:p>
      <w:pPr>
        <w:pStyle w:val="PreformattedText"/>
        <w:rPr/>
      </w:pPr>
      <w:r>
        <w:rPr/>
        <w:t>Charenton, Louisiana....     44,000     1    Truck/Barge          Barge</w:t>
      </w:r>
    </w:p>
    <w:p>
      <w:pPr>
        <w:pStyle w:val="PreformattedText"/>
        <w:rPr/>
      </w:pPr>
      <w:r>
        <w:rPr/>
        <w:t>Point Comfort, Texas....     30,000     2    Truck                Barge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   ---</w:t>
      </w:r>
    </w:p>
    <w:p>
      <w:pPr>
        <w:pStyle w:val="PreformattedText"/>
        <w:rPr/>
      </w:pPr>
      <w:r>
        <w:rPr/>
        <w:t xml:space="preserve">    </w:t>
      </w:r>
      <w:r>
        <w:rPr/>
        <w:t>Total(1)............  4,213,000    50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Does not include approximately 5.5 million barrels of tankage associated</w:t>
      </w:r>
    </w:p>
    <w:p>
      <w:pPr>
        <w:pStyle w:val="PreformattedText"/>
        <w:rPr/>
      </w:pPr>
      <w:r>
        <w:rPr/>
        <w:t xml:space="preserve">    </w:t>
      </w:r>
      <w:r>
        <w:rPr/>
        <w:t>with our pipeline and gathering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terminalling and storage operations generate revenue through</w:t>
      </w:r>
    </w:p>
    <w:p>
      <w:pPr>
        <w:pStyle w:val="PreformattedText"/>
        <w:rPr/>
      </w:pPr>
      <w:r>
        <w:rPr/>
        <w:t>terminalling and storage fees paid by third parties as well as by utilizing</w:t>
      </w:r>
    </w:p>
    <w:p>
      <w:pPr>
        <w:pStyle w:val="PreformattedText"/>
        <w:rPr/>
      </w:pPr>
      <w:r>
        <w:rPr/>
        <w:t>the tankage in conjunction with our merchant activities. Storage fees are</w:t>
      </w:r>
    </w:p>
    <w:p>
      <w:pPr>
        <w:pStyle w:val="PreformattedText"/>
        <w:rPr/>
      </w:pPr>
      <w:r>
        <w:rPr/>
        <w:t>generated when we lease tank capacity to third parties. Terminalling fees,</w:t>
      </w:r>
    </w:p>
    <w:p>
      <w:pPr>
        <w:pStyle w:val="PreformattedText"/>
        <w:rPr/>
      </w:pPr>
      <w:r>
        <w:rPr/>
        <w:t>also referred to as throughput fees, are generated when we receive crude oil</w:t>
      </w:r>
    </w:p>
    <w:p>
      <w:pPr>
        <w:pStyle w:val="PreformattedText"/>
        <w:rPr/>
      </w:pPr>
      <w:r>
        <w:rPr/>
        <w:t>from one connecting pipeline and redeliver such crude oil to another</w:t>
      </w:r>
    </w:p>
    <w:p>
      <w:pPr>
        <w:pStyle w:val="PreformattedText"/>
        <w:rPr/>
      </w:pPr>
      <w:r>
        <w:rPr/>
        <w:t>connecting carrier in volumes that allow the refinery to receive its crude oil</w:t>
      </w:r>
    </w:p>
    <w:p>
      <w:pPr>
        <w:pStyle w:val="PreformattedText"/>
        <w:rPr/>
      </w:pPr>
      <w:r>
        <w:rPr/>
        <w:t>on a ratable basis throughout a delivery period. Both terminalling and storage</w:t>
      </w:r>
    </w:p>
    <w:p>
      <w:pPr>
        <w:pStyle w:val="PreformattedText"/>
        <w:rPr/>
      </w:pPr>
      <w:r>
        <w:rPr/>
        <w:t>fees are generally earned 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refiners and gatherers that segregate or custom blend crudes for</w:t>
      </w:r>
    </w:p>
    <w:p>
      <w:pPr>
        <w:pStyle w:val="PreformattedText"/>
        <w:rPr/>
      </w:pPr>
      <w:r>
        <w:rPr/>
        <w:t xml:space="preserve">    </w:t>
      </w:r>
      <w:r>
        <w:rPr/>
        <w:t>refining feedstocks;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pipeline operators, refiners or traders that need segregated tankage for</w:t>
      </w:r>
    </w:p>
    <w:p>
      <w:pPr>
        <w:pStyle w:val="PreformattedText"/>
        <w:rPr/>
      </w:pPr>
      <w:r>
        <w:rPr/>
        <w:t xml:space="preserve">    </w:t>
      </w:r>
      <w:r>
        <w:rPr/>
        <w:t>foreign cargoes;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traders who make or take delivery under NYMEX contracts;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producers and resellers that seek to increase their marketing</w:t>
      </w:r>
    </w:p>
    <w:p>
      <w:pPr>
        <w:pStyle w:val="PreformattedText"/>
        <w:rPr/>
      </w:pPr>
      <w:r>
        <w:rPr/>
        <w:t xml:space="preserve">    </w:t>
      </w:r>
      <w:r>
        <w:rPr/>
        <w:t>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tankage that is used to support our arbitrage activities positions us</w:t>
      </w:r>
    </w:p>
    <w:p>
      <w:pPr>
        <w:pStyle w:val="PreformattedText"/>
        <w:rPr/>
      </w:pPr>
      <w:r>
        <w:rPr/>
        <w:t>to capture margins in a contango market or when the market switches from</w:t>
      </w:r>
    </w:p>
    <w:p>
      <w:pPr>
        <w:pStyle w:val="PreformattedText"/>
        <w:rPr/>
      </w:pPr>
      <w:r>
        <w:rPr/>
        <w:t>contango to backwardation.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throughput volumes for our terminalling</w:t>
      </w:r>
    </w:p>
    <w:p>
      <w:pPr>
        <w:pStyle w:val="PreformattedText"/>
        <w:rPr/>
      </w:pPr>
      <w:r>
        <w:rPr/>
        <w:t>and storage operations, and quantity of tankage leased to third parties from</w:t>
      </w:r>
    </w:p>
    <w:p>
      <w:pPr>
        <w:pStyle w:val="PreformattedText"/>
        <w:rPr/>
      </w:pPr>
      <w:r>
        <w:rPr/>
        <w:t>1994 through 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Year Ended December 31,   June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 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1994 1995 1996 1997 1998  1998 1999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 ---- ---- ---- ----- ---- 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Throughput Volumes (average daily</w:t>
      </w:r>
    </w:p>
    <w:p>
      <w:pPr>
        <w:pStyle w:val="PreformattedText"/>
        <w:rPr/>
      </w:pPr>
      <w:r>
        <w:rPr/>
        <w:t xml:space="preserve"> </w:t>
      </w:r>
      <w:r>
        <w:rPr/>
        <w:t>volumes):</w:t>
      </w:r>
    </w:p>
    <w:p>
      <w:pPr>
        <w:pStyle w:val="PreformattedText"/>
        <w:rPr/>
      </w:pPr>
      <w:r>
        <w:rPr/>
        <w:t xml:space="preserve">  </w:t>
      </w:r>
      <w:r>
        <w:rPr/>
        <w:t>Cushing, Oklahoma......................  29   43   56   69     69  64     68</w:t>
      </w:r>
    </w:p>
    <w:p>
      <w:pPr>
        <w:pStyle w:val="PreformattedText"/>
        <w:rPr/>
      </w:pPr>
      <w:r>
        <w:rPr/>
        <w:t xml:space="preserve">  </w:t>
      </w:r>
      <w:r>
        <w:rPr/>
        <w:t>Ingleside, Texas.......................  --   --    3    8     11  11     11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---  ---  ---  ----- ---  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  29   43   59   77     80  75     79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  ===  ===  ===  ===== ===  =====</w:t>
      </w:r>
    </w:p>
    <w:p>
      <w:pPr>
        <w:pStyle w:val="PreformattedText"/>
        <w:rPr/>
      </w:pPr>
      <w:r>
        <w:rPr/>
        <w:t>Storage Leased to Third Parties (average</w:t>
      </w:r>
    </w:p>
    <w:p>
      <w:pPr>
        <w:pStyle w:val="PreformattedText"/>
        <w:rPr/>
      </w:pPr>
      <w:r>
        <w:rPr/>
        <w:t xml:space="preserve"> </w:t>
      </w:r>
      <w:r>
        <w:rPr/>
        <w:t>monthly volumes):</w:t>
      </w:r>
    </w:p>
    <w:p>
      <w:pPr>
        <w:pStyle w:val="PreformattedText"/>
        <w:rPr/>
      </w:pPr>
      <w:r>
        <w:rPr/>
        <w:t xml:space="preserve">  </w:t>
      </w:r>
      <w:r>
        <w:rPr/>
        <w:t>Cushing, Oklahoma...................... 464  208  203  414    890 675  1,778</w:t>
      </w:r>
    </w:p>
    <w:p>
      <w:pPr>
        <w:pStyle w:val="PreformattedText"/>
        <w:rPr/>
      </w:pPr>
      <w:r>
        <w:rPr/>
        <w:t xml:space="preserve">  </w:t>
      </w:r>
      <w:r>
        <w:rPr/>
        <w:t>Ingleside, Texas.......................  --   --  211  254    260 260    243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---  ---  ---  ----- ---  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 464  208  414  668  1,150 935  2,021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  ===  ===  ===  ===== 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Gathering and Marketing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gathering and marketing activities are conducted in 23 states; however,</w:t>
      </w:r>
    </w:p>
    <w:p>
      <w:pPr>
        <w:pStyle w:val="PreformattedText"/>
        <w:rPr/>
      </w:pPr>
      <w:r>
        <w:rPr/>
        <w:t>the vast majority of those activities are in Texas, Louisiana, California,</w:t>
      </w:r>
    </w:p>
    <w:p>
      <w:pPr>
        <w:pStyle w:val="PreformattedText"/>
        <w:rPr/>
      </w:pPr>
      <w:r>
        <w:rPr/>
        <w:t>Illinois and the Gulf of Mexico. These activities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purchasing crude oil from producers at the wellhead and in bulk from</w:t>
      </w:r>
    </w:p>
    <w:p>
      <w:pPr>
        <w:pStyle w:val="PreformattedText"/>
        <w:rPr/>
      </w:pPr>
      <w:r>
        <w:rPr/>
        <w:t xml:space="preserve">    </w:t>
      </w:r>
      <w:r>
        <w:rPr/>
        <w:t>aggregators at major pipeline interconnects and trading locations;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transporting such crude oil on our own proprietary gathering assets or</w:t>
      </w:r>
    </w:p>
    <w:p>
      <w:pPr>
        <w:pStyle w:val="PreformattedText"/>
        <w:rPr/>
      </w:pPr>
      <w:r>
        <w:rPr/>
        <w:t xml:space="preserve">    </w:t>
      </w:r>
      <w:r>
        <w:rPr/>
        <w:t>assets owned and operated by third parties when necessary or cost</w:t>
      </w:r>
    </w:p>
    <w:p>
      <w:pPr>
        <w:pStyle w:val="PreformattedText"/>
        <w:rPr/>
      </w:pPr>
      <w:r>
        <w:rPr/>
        <w:t xml:space="preserve">    </w:t>
      </w:r>
      <w:r>
        <w:rPr/>
        <w:t>effective;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exchanging such crude oil for another grade of crude oil or at a</w:t>
      </w:r>
    </w:p>
    <w:p>
      <w:pPr>
        <w:pStyle w:val="PreformattedText"/>
        <w:rPr/>
      </w:pPr>
      <w:r>
        <w:rPr/>
        <w:t xml:space="preserve">    </w:t>
      </w:r>
      <w:r>
        <w:rPr/>
        <w:t>different geographic location, as appropriate, in order to maximize</w:t>
      </w:r>
    </w:p>
    <w:p>
      <w:pPr>
        <w:pStyle w:val="PreformattedText"/>
        <w:rPr/>
      </w:pPr>
      <w:r>
        <w:rPr/>
        <w:t xml:space="preserve">    </w:t>
      </w:r>
      <w:r>
        <w:rPr/>
        <w:t>margins or meet contract delivery requirements;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marketing crude oil to refiners or other resellers.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purchase crude oil from many independent producers and believe that we</w:t>
      </w:r>
    </w:p>
    <w:p>
      <w:pPr>
        <w:pStyle w:val="PreformattedText"/>
        <w:rPr/>
      </w:pPr>
      <w:r>
        <w:rPr/>
        <w:t>have established broad-based relationships with crude oil producers in our</w:t>
      </w:r>
    </w:p>
    <w:p>
      <w:pPr>
        <w:pStyle w:val="PreformattedText"/>
        <w:rPr/>
      </w:pPr>
      <w:r>
        <w:rPr/>
        <w:t>areas of operations. For the six months ended June 30, 1999, we purchased</w:t>
      </w:r>
    </w:p>
    <w:p>
      <w:pPr>
        <w:pStyle w:val="PreformattedText"/>
        <w:rPr/>
      </w:pPr>
      <w:r>
        <w:rPr/>
        <w:t>approximately 186,000 barrels per day of crude oil directly at the wellhead</w:t>
      </w:r>
    </w:p>
    <w:p>
      <w:pPr>
        <w:pStyle w:val="PreformattedText"/>
        <w:rPr/>
      </w:pPr>
      <w:r>
        <w:rPr/>
        <w:t>from more than 2,300 producers from approximately 16,500 leases. We purchase</w:t>
      </w:r>
    </w:p>
    <w:p>
      <w:pPr>
        <w:pStyle w:val="PreformattedText"/>
        <w:rPr/>
      </w:pPr>
      <w:r>
        <w:rPr/>
        <w:t>crude oil from producers under contracts that range in term from a thirty-day</w:t>
      </w:r>
    </w:p>
    <w:p>
      <w:pPr>
        <w:pStyle w:val="PreformattedText"/>
        <w:rPr/>
      </w:pPr>
      <w:r>
        <w:rPr/>
        <w:t>evergreen to three years. Gathering and marketing activities are characterized</w:t>
      </w:r>
    </w:p>
    <w:p>
      <w:pPr>
        <w:pStyle w:val="PreformattedText"/>
        <w:rPr/>
      </w:pPr>
      <w:r>
        <w:rPr/>
        <w:t>by large volumes of transactions with lower margins relative to pipeline and</w:t>
      </w:r>
    </w:p>
    <w:p>
      <w:pPr>
        <w:pStyle w:val="PreformattedText"/>
        <w:rPr/>
      </w:pPr>
      <w:r>
        <w:rPr/>
        <w:t>terminalling and 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the average daily volume of our lease gathering</w:t>
      </w:r>
    </w:p>
    <w:p>
      <w:pPr>
        <w:pStyle w:val="PreformattedText"/>
        <w:rPr/>
      </w:pPr>
      <w:r>
        <w:rPr/>
        <w:t>and bulk purchases from 1995 through 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Year Ended December  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31,         June 30,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1995 1996 1997 1998 1998 1999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 ---- ---- ---- ---- 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Lease Gathering(1)................................  46   59   71   88   82  186</w:t>
      </w:r>
    </w:p>
    <w:p>
      <w:pPr>
        <w:pStyle w:val="PreformattedText"/>
        <w:rPr/>
      </w:pPr>
      <w:r>
        <w:rPr/>
        <w:t>Bulk Purchases....................................  10   32   49   95  102  116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  ---  ---  ---  ---  ---</w:t>
      </w:r>
    </w:p>
    <w:p>
      <w:pPr>
        <w:pStyle w:val="PreformattedText"/>
        <w:rPr/>
      </w:pPr>
      <w:r>
        <w:rPr/>
        <w:t xml:space="preserve">  </w:t>
      </w:r>
      <w:r>
        <w:rPr/>
        <w:t>Total volumes...................................  56   91  120  183  184  302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volumes from Scurlock Permian since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Purchases. In a typical producer's operation, crude oil flows from</w:t>
      </w:r>
    </w:p>
    <w:p>
      <w:pPr>
        <w:pStyle w:val="PreformattedText"/>
        <w:rPr/>
      </w:pPr>
      <w:r>
        <w:rPr/>
        <w:t>the wellhead to a separator where the petroleum gases are removed. After</w:t>
      </w:r>
    </w:p>
    <w:p>
      <w:pPr>
        <w:pStyle w:val="PreformattedText"/>
        <w:rPr/>
      </w:pPr>
      <w:r>
        <w:rPr/>
        <w:t>separation, the crude oil is treated to remove water, sand and other</w:t>
      </w:r>
    </w:p>
    <w:p>
      <w:pPr>
        <w:pStyle w:val="PreformattedText"/>
        <w:rPr/>
      </w:pPr>
      <w:r>
        <w:rPr/>
        <w:t>contaminants and is then moved into the producer's on-site storage tanks. When</w:t>
      </w:r>
    </w:p>
    <w:p>
      <w:pPr>
        <w:pStyle w:val="PreformattedText"/>
        <w:rPr/>
      </w:pPr>
      <w:r>
        <w:rPr/>
        <w:t>the tank is full, the producer contacts our field personnel to purchase and</w:t>
      </w:r>
    </w:p>
    <w:p>
      <w:pPr>
        <w:pStyle w:val="PreformattedText"/>
        <w:rPr/>
      </w:pPr>
      <w:r>
        <w:rPr/>
        <w:t>transport the crude oil to market. We utilize our truck fleet and gathering</w:t>
      </w:r>
    </w:p>
    <w:p>
      <w:pPr>
        <w:pStyle w:val="PreformattedText"/>
        <w:rPr/>
      </w:pPr>
      <w:r>
        <w:rPr/>
        <w:t>pipelines and third-party pipelines, trucks and barges to transport the crude</w:t>
      </w:r>
    </w:p>
    <w:p>
      <w:pPr>
        <w:pStyle w:val="PreformattedText"/>
        <w:rPr/>
      </w:pPr>
      <w:r>
        <w:rPr/>
        <w:t>oil to market. We own or lease approximately 290 trucks, 320 tractor-trailers</w:t>
      </w:r>
    </w:p>
    <w:p>
      <w:pPr>
        <w:pStyle w:val="PreformattedText"/>
        <w:rPr/>
      </w:pPr>
      <w:r>
        <w:rPr/>
        <w:t>and 240 injection stations.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Marketing Agreement, we are the exclusive marketer/purchaser</w:t>
      </w:r>
    </w:p>
    <w:p>
      <w:pPr>
        <w:pStyle w:val="PreformattedText"/>
        <w:rPr/>
      </w:pPr>
      <w:r>
        <w:rPr/>
        <w:t>for all of Plains Resources' equity crude oil production. The Marketing</w:t>
      </w:r>
    </w:p>
    <w:p>
      <w:pPr>
        <w:pStyle w:val="PreformattedText"/>
        <w:rPr/>
      </w:pPr>
      <w:r>
        <w:rPr/>
        <w:t>Agreement provides that we will purchase for resale at market prices all of</w:t>
      </w:r>
    </w:p>
    <w:p>
      <w:pPr>
        <w:pStyle w:val="PreformattedText"/>
        <w:rPr/>
      </w:pPr>
      <w:r>
        <w:rPr/>
        <w:t>Plains Resources' crude oil production for which we charge a fee of $0.20 per</w:t>
      </w:r>
    </w:p>
    <w:p>
      <w:pPr>
        <w:pStyle w:val="PreformattedText"/>
        <w:rPr/>
      </w:pPr>
      <w:r>
        <w:rPr/>
        <w:t>barrel. This fee will be adjusted every three years based upon then existing</w:t>
      </w:r>
    </w:p>
    <w:p>
      <w:pPr>
        <w:pStyle w:val="PreformattedText"/>
        <w:rPr/>
      </w:pPr>
      <w:r>
        <w:rPr/>
        <w:t>market conditions. The Marketing Agreement will terminate upon a "change of</w:t>
      </w:r>
    </w:p>
    <w:p>
      <w:pPr>
        <w:pStyle w:val="PreformattedText"/>
        <w:rPr/>
      </w:pPr>
      <w:r>
        <w:rPr/>
        <w:t>control" of Plains Resources or the general partner. Revenues generated under</w:t>
      </w:r>
    </w:p>
    <w:p>
      <w:pPr>
        <w:pStyle w:val="PreformattedText"/>
        <w:rPr/>
      </w:pPr>
      <w:r>
        <w:rPr/>
        <w:t>the Marketing Agreement for the six months ended June 30, 1999 were</w:t>
      </w:r>
    </w:p>
    <w:p>
      <w:pPr>
        <w:pStyle w:val="PreformattedText"/>
        <w:rPr/>
      </w:pPr>
      <w:r>
        <w:rPr/>
        <w:t>approximately $674,000. For the first six months of 1999, Plains Resources</w:t>
      </w:r>
    </w:p>
    <w:p>
      <w:pPr>
        <w:pStyle w:val="PreformattedText"/>
        <w:rPr/>
      </w:pPr>
      <w:r>
        <w:rPr/>
        <w:t>produced approximately 18,600 barrels per day subject to the Marketing</w:t>
      </w:r>
    </w:p>
    <w:p>
      <w:pPr>
        <w:pStyle w:val="PreformattedText"/>
        <w:rPr/>
      </w:pPr>
      <w:r>
        <w:rPr/>
        <w:t>Agreement. Plains Resources owns an approximate 100% working interest in each</w:t>
      </w:r>
    </w:p>
    <w:p>
      <w:pPr>
        <w:pStyle w:val="PreformattedText"/>
        <w:rPr/>
      </w:pPr>
      <w:r>
        <w:rPr/>
        <w:t>of its fields, except for Point Arguello in which it owns an approximate 26%</w:t>
      </w:r>
    </w:p>
    <w:p>
      <w:pPr>
        <w:pStyle w:val="PreformattedText"/>
        <w:rPr/>
      </w:pPr>
      <w:r>
        <w:rPr/>
        <w:t>working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Bulk Purchases. In addition to purchasing crude oil at the wellhead from</w:t>
      </w:r>
    </w:p>
    <w:p>
      <w:pPr>
        <w:pStyle w:val="PreformattedText"/>
        <w:rPr/>
      </w:pPr>
      <w:r>
        <w:rPr/>
        <w:t>producers, we purchase crude oil in bulk at major pipeline terminal points.</w:t>
      </w:r>
    </w:p>
    <w:p>
      <w:pPr>
        <w:pStyle w:val="PreformattedText"/>
        <w:rPr/>
      </w:pPr>
      <w:r>
        <w:rPr/>
        <w:t>This production is transported from the wellhead to the pipeline by major oil</w:t>
      </w:r>
    </w:p>
    <w:p>
      <w:pPr>
        <w:pStyle w:val="PreformattedText"/>
        <w:rPr/>
      </w:pPr>
      <w:r>
        <w:rPr/>
        <w:t>companies, large independent producers or other gathering and marketing</w:t>
      </w:r>
    </w:p>
    <w:p>
      <w:pPr>
        <w:pStyle w:val="PreformattedText"/>
        <w:rPr/>
      </w:pPr>
      <w:r>
        <w:rPr/>
        <w:t>companies. We purchase crude oil in bulk when we believe additional</w:t>
      </w:r>
    </w:p>
    <w:p>
      <w:pPr>
        <w:pStyle w:val="PreformattedText"/>
        <w:rPr/>
      </w:pPr>
      <w:r>
        <w:rPr/>
        <w:t>opportunities exist to realize margins further downstream in the crude oil</w:t>
      </w:r>
    </w:p>
    <w:p>
      <w:pPr>
        <w:pStyle w:val="PreformattedText"/>
        <w:rPr/>
      </w:pPr>
      <w:r>
        <w:rPr/>
        <w:t>distribution chain. The opportunities to earn additional margins vary over time</w:t>
      </w:r>
    </w:p>
    <w:p>
      <w:pPr>
        <w:pStyle w:val="PreformattedText"/>
        <w:rPr/>
      </w:pPr>
      <w:r>
        <w:rPr/>
        <w:t>with changing market conditions. Accordingly, the margins associated with our</w:t>
      </w:r>
    </w:p>
    <w:p>
      <w:pPr>
        <w:pStyle w:val="PreformattedText"/>
        <w:rPr/>
      </w:pPr>
      <w:r>
        <w:rPr/>
        <w:t>bulk purchases will fluctuate from period to period. Our bulk purchasing</w:t>
      </w:r>
    </w:p>
    <w:p>
      <w:pPr>
        <w:pStyle w:val="PreformattedText"/>
        <w:rPr/>
      </w:pPr>
      <w:r>
        <w:rPr/>
        <w:t>activities are concentrated in California, Texas, Louisiana and at the Cushing</w:t>
      </w:r>
    </w:p>
    <w:p>
      <w:pPr>
        <w:pStyle w:val="PreformattedText"/>
        <w:rPr/>
      </w:pPr>
      <w:r>
        <w:rPr/>
        <w:t>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Sales. The marketing of crude oil is complex and requires detailed</w:t>
      </w:r>
    </w:p>
    <w:p>
      <w:pPr>
        <w:pStyle w:val="PreformattedText"/>
        <w:rPr/>
      </w:pPr>
      <w:r>
        <w:rPr/>
        <w:t>current knowledge of crude oil sources and end markets and a familiarity with a</w:t>
      </w:r>
    </w:p>
    <w:p>
      <w:pPr>
        <w:pStyle w:val="PreformattedText"/>
        <w:rPr/>
      </w:pPr>
      <w:r>
        <w:rPr/>
        <w:t>number of factors including grades of crude oil, individual refinery demand for</w:t>
      </w:r>
    </w:p>
    <w:p>
      <w:pPr>
        <w:pStyle w:val="PreformattedText"/>
        <w:rPr/>
      </w:pPr>
      <w:r>
        <w:rPr/>
        <w:t>specific grades of crude oil, area market price structures for the different</w:t>
      </w:r>
    </w:p>
    <w:p>
      <w:pPr>
        <w:pStyle w:val="PreformattedText"/>
        <w:rPr/>
      </w:pPr>
      <w:r>
        <w:rPr/>
        <w:t>grades of crude oil, location of customers, availability of transportation</w:t>
      </w:r>
    </w:p>
    <w:p>
      <w:pPr>
        <w:pStyle w:val="PreformattedText"/>
        <w:rPr/>
      </w:pPr>
      <w:r>
        <w:rPr/>
        <w:t>facilities and timing and costs (including storage) involved in delivering</w:t>
      </w:r>
    </w:p>
    <w:p>
      <w:pPr>
        <w:pStyle w:val="PreformattedText"/>
        <w:rPr/>
      </w:pPr>
      <w:r>
        <w:rPr/>
        <w:t>crude oil to the appropriate customer. We sell our crude oil to major</w:t>
      </w:r>
    </w:p>
    <w:p>
      <w:pPr>
        <w:pStyle w:val="PreformattedText"/>
        <w:rPr/>
      </w:pPr>
      <w:r>
        <w:rPr/>
        <w:t>integrated oil companies, independent refiners and other resellers in various</w:t>
      </w:r>
    </w:p>
    <w:p>
      <w:pPr>
        <w:pStyle w:val="PreformattedText"/>
        <w:rPr/>
      </w:pPr>
      <w:r>
        <w:rPr/>
        <w:t>types of sale and exchange transactions, at market prices for terms ranging</w:t>
      </w:r>
    </w:p>
    <w:p>
      <w:pPr>
        <w:pStyle w:val="PreformattedText"/>
        <w:rPr/>
      </w:pPr>
      <w:r>
        <w:rPr/>
        <w:t>from one month to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we purchase crude oil, we establish a margin by selling crude oil for</w:t>
      </w:r>
    </w:p>
    <w:p>
      <w:pPr>
        <w:pStyle w:val="PreformattedText"/>
        <w:rPr/>
      </w:pPr>
      <w:r>
        <w:rPr/>
        <w:t>physical delivery to third party users, such as independent refiners or major</w:t>
      </w:r>
    </w:p>
    <w:p>
      <w:pPr>
        <w:pStyle w:val="PreformattedText"/>
        <w:rPr/>
      </w:pPr>
      <w:r>
        <w:rPr/>
        <w:t>oil companies, or by entering into a future delivery obligation with respect to</w:t>
      </w:r>
    </w:p>
    <w:p>
      <w:pPr>
        <w:pStyle w:val="PreformattedText"/>
        <w:rPr/>
      </w:pPr>
      <w:r>
        <w:rPr/>
        <w:t>futures contracts on the NYMEX. Through these transactions, we seek to maintain</w:t>
      </w:r>
    </w:p>
    <w:p>
      <w:pPr>
        <w:pStyle w:val="PreformattedText"/>
        <w:rPr/>
      </w:pPr>
      <w:r>
        <w:rPr/>
        <w:t>a position that is substantially balanced between crude oil purchases and sales</w:t>
      </w:r>
    </w:p>
    <w:p>
      <w:pPr>
        <w:pStyle w:val="PreformattedText"/>
        <w:rPr/>
      </w:pPr>
      <w:r>
        <w:rPr/>
        <w:t>and future delivery obligations. We from time to time enter into fixed price</w:t>
      </w:r>
    </w:p>
    <w:p>
      <w:pPr>
        <w:pStyle w:val="PreformattedText"/>
        <w:rPr/>
      </w:pPr>
      <w:r>
        <w:rPr/>
        <w:t>delivery contracts, floating price collar arrangements, financial swaps and oil</w:t>
      </w:r>
    </w:p>
    <w:p>
      <w:pPr>
        <w:pStyle w:val="PreformattedText"/>
        <w:rPr/>
      </w:pPr>
      <w:r>
        <w:rPr/>
        <w:t>futures contracts as hedging devices. Our policy is generally to purchase only</w:t>
      </w:r>
    </w:p>
    <w:p>
      <w:pPr>
        <w:pStyle w:val="PreformattedText"/>
        <w:rPr/>
      </w:pPr>
      <w:r>
        <w:rPr/>
        <w:t>crude oil for which we have a market and to structure our sales contracts so</w:t>
      </w:r>
    </w:p>
    <w:p>
      <w:pPr>
        <w:pStyle w:val="PreformattedText"/>
        <w:rPr/>
      </w:pPr>
      <w:r>
        <w:rPr/>
        <w:t>that crude oil price fluctuations do not materially affect the gross margin</w:t>
      </w:r>
    </w:p>
    <w:p>
      <w:pPr>
        <w:pStyle w:val="PreformattedText"/>
        <w:rPr/>
      </w:pPr>
      <w:r>
        <w:rPr/>
        <w:t>which we receive. We do not acquire and hold crude oil, futures contracts or</w:t>
      </w:r>
    </w:p>
    <w:p>
      <w:pPr>
        <w:pStyle w:val="PreformattedText"/>
        <w:rPr/>
      </w:pPr>
      <w:r>
        <w:rPr/>
        <w:t>other derivative products for the purpose of speculating on crude oil price</w:t>
      </w:r>
    </w:p>
    <w:p>
      <w:pPr>
        <w:pStyle w:val="PreformattedText"/>
        <w:rPr/>
      </w:pPr>
      <w:r>
        <w:rPr/>
        <w:t>changes that might expose us to indeterminable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Risk management strategies, including those involving price hedges using</w:t>
      </w:r>
    </w:p>
    <w:p>
      <w:pPr>
        <w:pStyle w:val="PreformattedText"/>
        <w:rPr/>
      </w:pPr>
      <w:r>
        <w:rPr/>
        <w:t>NYMEX futures contracts, have become increasingly important in creating and</w:t>
      </w:r>
    </w:p>
    <w:p>
      <w:pPr>
        <w:pStyle w:val="PreformattedText"/>
        <w:rPr/>
      </w:pPr>
      <w:r>
        <w:rPr/>
        <w:t>maintaining margins. Such hedging techniques require significant resources</w:t>
      </w:r>
    </w:p>
    <w:p>
      <w:pPr>
        <w:pStyle w:val="PreformattedText"/>
        <w:rPr/>
      </w:pPr>
      <w:r>
        <w:rPr/>
        <w:t>dedicated to managing futures positions. We are able to monitor crude oil</w:t>
      </w:r>
    </w:p>
    <w:p>
      <w:pPr>
        <w:pStyle w:val="PreformattedText"/>
        <w:rPr/>
      </w:pPr>
      <w:r>
        <w:rPr/>
        <w:t>volumes, grades, locations and delivery schedules and to coordinate marketing</w:t>
      </w:r>
    </w:p>
    <w:p>
      <w:pPr>
        <w:pStyle w:val="PreformattedText"/>
        <w:rPr/>
      </w:pPr>
      <w:r>
        <w:rPr/>
        <w:t>and exchange opportunities, as well as NYMEX hedging positions. This</w:t>
      </w:r>
    </w:p>
    <w:p>
      <w:pPr>
        <w:pStyle w:val="PreformattedText"/>
        <w:rPr/>
      </w:pPr>
      <w:r>
        <w:rPr/>
        <w:t>coordination ensures that our NYMEX hedging activities are successfully</w:t>
      </w:r>
    </w:p>
    <w:p>
      <w:pPr>
        <w:pStyle w:val="PreformattedText"/>
        <w:rPr/>
      </w:pPr>
      <w:r>
        <w:rPr/>
        <w:t>implemented.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Exchanges. We pursue exchange opportunities to enhance margins</w:t>
      </w:r>
    </w:p>
    <w:p>
      <w:pPr>
        <w:pStyle w:val="PreformattedText"/>
        <w:rPr/>
      </w:pPr>
      <w:r>
        <w:rPr/>
        <w:t>throughout the gathering and marketing process. When opportunities arise to</w:t>
      </w:r>
    </w:p>
    <w:p>
      <w:pPr>
        <w:pStyle w:val="PreformattedText"/>
        <w:rPr/>
      </w:pPr>
      <w:r>
        <w:rPr/>
        <w:t>increase our margin or to acquire a grade of crude oil that more nearly matches</w:t>
      </w:r>
    </w:p>
    <w:p>
      <w:pPr>
        <w:pStyle w:val="PreformattedText"/>
        <w:rPr/>
      </w:pPr>
      <w:r>
        <w:rPr/>
        <w:t>our delivery requirement or the preferences of our refinery customers, we</w:t>
      </w:r>
    </w:p>
    <w:p>
      <w:pPr>
        <w:pStyle w:val="PreformattedText"/>
        <w:rPr/>
      </w:pPr>
      <w:r>
        <w:rPr/>
        <w:t>exchange physical crude oil with third parties. These exchanges are effected</w:t>
      </w:r>
    </w:p>
    <w:p>
      <w:pPr>
        <w:pStyle w:val="PreformattedText"/>
        <w:rPr/>
      </w:pPr>
      <w:r>
        <w:rPr/>
        <w:t>through contracts called exchange or buy-sell agreements. Through an exchange</w:t>
      </w:r>
    </w:p>
    <w:p>
      <w:pPr>
        <w:pStyle w:val="PreformattedText"/>
        <w:rPr/>
      </w:pPr>
      <w:r>
        <w:rPr/>
        <w:t>agreement, we agree to buy crude oil that differs in terms of geographic</w:t>
      </w:r>
    </w:p>
    <w:p>
      <w:pPr>
        <w:pStyle w:val="PreformattedText"/>
        <w:rPr/>
      </w:pPr>
      <w:r>
        <w:rPr/>
        <w:t>location, grade of crude oil or delivery schedule from crude oil we have</w:t>
      </w:r>
    </w:p>
    <w:p>
      <w:pPr>
        <w:pStyle w:val="PreformattedText"/>
        <w:rPr/>
      </w:pPr>
      <w:r>
        <w:rPr/>
        <w:t>available for sale. Generally, we enter into exchanges to acquire crude oil at</w:t>
      </w:r>
    </w:p>
    <w:p>
      <w:pPr>
        <w:pStyle w:val="PreformattedText"/>
        <w:rPr/>
      </w:pPr>
      <w:r>
        <w:rPr/>
        <w:t>locations that are closer to our end markets, thereby reducing transportation</w:t>
      </w:r>
    </w:p>
    <w:p>
      <w:pPr>
        <w:pStyle w:val="PreformattedText"/>
        <w:rPr/>
      </w:pPr>
      <w:r>
        <w:rPr/>
        <w:t>costs and increasing our margin. We also exchange our crude oil to be delivered</w:t>
      </w:r>
    </w:p>
    <w:p>
      <w:pPr>
        <w:pStyle w:val="PreformattedText"/>
        <w:rPr/>
      </w:pPr>
      <w:r>
        <w:rPr/>
        <w:t>at an earlier or later date, if the exchange is expected to result in a higher</w:t>
      </w:r>
    </w:p>
    <w:p>
      <w:pPr>
        <w:pStyle w:val="PreformattedText"/>
        <w:rPr/>
      </w:pPr>
      <w:r>
        <w:rPr/>
        <w:t>margin net of storage costs, and enter into exchanges based on the grade of</w:t>
      </w:r>
    </w:p>
    <w:p>
      <w:pPr>
        <w:pStyle w:val="PreformattedText"/>
        <w:rPr/>
      </w:pPr>
      <w:r>
        <w:rPr/>
        <w:t>crude oil, which includes such factors as sulfur content and specific gravity,</w:t>
      </w:r>
    </w:p>
    <w:p>
      <w:pPr>
        <w:pStyle w:val="PreformattedText"/>
        <w:rPr/>
      </w:pPr>
      <w:r>
        <w:rPr/>
        <w:t>in order to meet the quality specifications of our delivery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Producer Services. Crude oil purchasers who buy from producers compete on</w:t>
      </w:r>
    </w:p>
    <w:p>
      <w:pPr>
        <w:pStyle w:val="PreformattedText"/>
        <w:rPr/>
      </w:pPr>
      <w:r>
        <w:rPr/>
        <w:t>the basis of competitive prices and highly responsive services. Through our</w:t>
      </w:r>
    </w:p>
    <w:p>
      <w:pPr>
        <w:pStyle w:val="PreformattedText"/>
        <w:rPr/>
      </w:pPr>
      <w:r>
        <w:rPr/>
        <w:t>team of crude oil purchasing representatives, we maintain ongoing relationships</w:t>
      </w:r>
    </w:p>
    <w:p>
      <w:pPr>
        <w:pStyle w:val="PreformattedText"/>
        <w:rPr/>
      </w:pPr>
      <w:r>
        <w:rPr/>
        <w:t>with more than 2,300 producers. We believe that our ability to offer high-</w:t>
      </w:r>
    </w:p>
    <w:p>
      <w:pPr>
        <w:pStyle w:val="PreformattedText"/>
        <w:rPr/>
      </w:pPr>
      <w:r>
        <w:rPr/>
        <w:t>quality field and administrative services to producers is a key factor in our</w:t>
      </w:r>
    </w:p>
    <w:p>
      <w:pPr>
        <w:pStyle w:val="PreformattedText"/>
        <w:rPr/>
      </w:pPr>
      <w:r>
        <w:rPr/>
        <w:t>ability to maintain volumes of purchased crude oil and to obtain new volumes.</w:t>
      </w:r>
    </w:p>
    <w:p>
      <w:pPr>
        <w:pStyle w:val="PreformattedText"/>
        <w:rPr/>
      </w:pPr>
      <w:r>
        <w:rPr/>
        <w:t>High-quality field services include efficient gathering capabilities,</w:t>
      </w:r>
    </w:p>
    <w:p>
      <w:pPr>
        <w:pStyle w:val="PreformattedText"/>
        <w:rPr/>
      </w:pPr>
      <w:r>
        <w:rPr/>
        <w:t>availability of trucks, willingness to construct gathering pipelines where</w:t>
      </w:r>
    </w:p>
    <w:p>
      <w:pPr>
        <w:pStyle w:val="PreformattedText"/>
        <w:rPr/>
      </w:pPr>
      <w:r>
        <w:rPr/>
        <w:t>economically justified, timely pickup of crude oil from tank batteries at the</w:t>
      </w:r>
    </w:p>
    <w:p>
      <w:pPr>
        <w:pStyle w:val="PreformattedText"/>
        <w:rPr/>
      </w:pPr>
      <w:r>
        <w:rPr/>
        <w:t>lease or production point, accurate measurement of crude oil volumes received,</w:t>
      </w:r>
    </w:p>
    <w:p>
      <w:pPr>
        <w:pStyle w:val="PreformattedText"/>
        <w:rPr/>
      </w:pPr>
      <w:r>
        <w:rPr/>
        <w:t>avoidance of spills and effective management of pipeline deliveries. Accounting</w:t>
      </w:r>
    </w:p>
    <w:p>
      <w:pPr>
        <w:pStyle w:val="PreformattedText"/>
        <w:rPr/>
      </w:pPr>
      <w:r>
        <w:rPr/>
        <w:t>and other administrative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services include securing division orders (statements from interest owners</w:t>
      </w:r>
    </w:p>
    <w:p>
      <w:pPr>
        <w:pStyle w:val="PreformattedText"/>
        <w:rPr/>
      </w:pPr>
      <w:r>
        <w:rPr/>
        <w:t>affirming the division of ownership in crude oil purchased by us), providing</w:t>
      </w:r>
    </w:p>
    <w:p>
      <w:pPr>
        <w:pStyle w:val="PreformattedText"/>
        <w:rPr/>
      </w:pPr>
      <w:r>
        <w:rPr/>
        <w:t>statements of the crude oil purchased each month, disbursing production</w:t>
      </w:r>
    </w:p>
    <w:p>
      <w:pPr>
        <w:pStyle w:val="PreformattedText"/>
        <w:rPr/>
      </w:pPr>
      <w:r>
        <w:rPr/>
        <w:t>proceeds to interest owners and calculation and payment of ad valorem and</w:t>
      </w:r>
    </w:p>
    <w:p>
      <w:pPr>
        <w:pStyle w:val="PreformattedText"/>
        <w:rPr/>
      </w:pPr>
      <w:r>
        <w:rPr/>
        <w:t>production taxes on behalf of interest owners. In order to compete effectively,</w:t>
      </w:r>
    </w:p>
    <w:p>
      <w:pPr>
        <w:pStyle w:val="PreformattedText"/>
        <w:rPr/>
      </w:pPr>
      <w:r>
        <w:rPr/>
        <w:t>we must maintain records of title and division order interests in an accurate</w:t>
      </w:r>
    </w:p>
    <w:p>
      <w:pPr>
        <w:pStyle w:val="PreformattedText"/>
        <w:rPr/>
      </w:pPr>
      <w:r>
        <w:rPr/>
        <w:t>and timely manner for purposes of making prompt and correct payment of crude</w:t>
      </w:r>
    </w:p>
    <w:p>
      <w:pPr>
        <w:pStyle w:val="PreformattedText"/>
        <w:rPr/>
      </w:pPr>
      <w:r>
        <w:rPr/>
        <w:t>oil production proceeds, together with the correct payment of all severance and</w:t>
      </w:r>
    </w:p>
    <w:p>
      <w:pPr>
        <w:pStyle w:val="PreformattedText"/>
        <w:rPr/>
      </w:pPr>
      <w:r>
        <w:rPr/>
        <w:t>production taxes associated with such proceeds.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Credit. Our merchant activities involve the purchase of crude oil for resale</w:t>
      </w:r>
    </w:p>
    <w:p>
      <w:pPr>
        <w:pStyle w:val="PreformattedText"/>
        <w:rPr/>
      </w:pPr>
      <w:r>
        <w:rPr/>
        <w:t>and require significant extensions of credit by our suppliers of crude oil. In</w:t>
      </w:r>
    </w:p>
    <w:p>
      <w:pPr>
        <w:pStyle w:val="PreformattedText"/>
        <w:rPr/>
      </w:pPr>
      <w:r>
        <w:rPr/>
        <w:t>order to assure our ability to perform our obligations under crude oil purchase</w:t>
      </w:r>
    </w:p>
    <w:p>
      <w:pPr>
        <w:pStyle w:val="PreformattedText"/>
        <w:rPr/>
      </w:pPr>
      <w:r>
        <w:rPr/>
        <w:t>agreements, various credit arrangements are negotiated with our crude oil</w:t>
      </w:r>
    </w:p>
    <w:p>
      <w:pPr>
        <w:pStyle w:val="PreformattedText"/>
        <w:rPr/>
      </w:pPr>
      <w:r>
        <w:rPr/>
        <w:t>suppliers. Such arrangements include open lines of credit directly with us and</w:t>
      </w:r>
    </w:p>
    <w:p>
      <w:pPr>
        <w:pStyle w:val="PreformattedText"/>
        <w:rPr/>
      </w:pPr>
      <w:r>
        <w:rPr/>
        <w:t>standby letters of credit issued under our letter of credit facility. See</w:t>
      </w:r>
    </w:p>
    <w:p>
      <w:pPr>
        <w:pStyle w:val="PreformattedText"/>
        <w:rPr/>
      </w:pPr>
      <w:r>
        <w:rPr/>
        <w:t>"Management's Discussion and Analysis of Financial Condition and Results of</w:t>
      </w:r>
    </w:p>
    <w:p>
      <w:pPr>
        <w:pStyle w:val="PreformattedText"/>
        <w:rPr/>
      </w:pPr>
      <w:r>
        <w:rPr/>
        <w:t>Operations--The Partnership--Capital Resources, Liquidity and Financial</w:t>
      </w:r>
    </w:p>
    <w:p>
      <w:pPr>
        <w:pStyle w:val="PreformattedText"/>
        <w:rPr/>
      </w:pPr>
      <w:r>
        <w:rPr/>
        <w:t>Condition."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When we market crude oil, we must determine the amount, if any, of the line</w:t>
      </w:r>
    </w:p>
    <w:p>
      <w:pPr>
        <w:pStyle w:val="PreformattedText"/>
        <w:rPr/>
      </w:pPr>
      <w:r>
        <w:rPr/>
        <w:t>of credit to be extended to any given customer. If we determine that a customer</w:t>
      </w:r>
    </w:p>
    <w:p>
      <w:pPr>
        <w:pStyle w:val="PreformattedText"/>
        <w:rPr/>
      </w:pPr>
      <w:r>
        <w:rPr/>
        <w:t>should receive a credit line, we must then decide on the amount of credit that</w:t>
      </w:r>
    </w:p>
    <w:p>
      <w:pPr>
        <w:pStyle w:val="PreformattedText"/>
        <w:rPr/>
      </w:pPr>
      <w:r>
        <w:rPr/>
        <w:t>should be extended. Since our typical sales transactions can involve tens of</w:t>
      </w:r>
    </w:p>
    <w:p>
      <w:pPr>
        <w:pStyle w:val="PreformattedText"/>
        <w:rPr/>
      </w:pPr>
      <w:r>
        <w:rPr/>
        <w:t>thousands of barrels of crude oil, the risk of nonpayment and nonperformance by</w:t>
      </w:r>
    </w:p>
    <w:p>
      <w:pPr>
        <w:pStyle w:val="PreformattedText"/>
        <w:rPr/>
      </w:pPr>
      <w:r>
        <w:rPr/>
        <w:t>customers is a major consideration in our business. We believe our sales are</w:t>
      </w:r>
    </w:p>
    <w:p>
      <w:pPr>
        <w:pStyle w:val="PreformattedText"/>
        <w:rPr/>
      </w:pPr>
      <w:r>
        <w:rPr/>
        <w:t>made to creditworthy entities or entities with adequate credit support.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Credit review and analysis are also integral to our leasehold purchases.</w:t>
      </w:r>
    </w:p>
    <w:p>
      <w:pPr>
        <w:pStyle w:val="PreformattedText"/>
        <w:rPr/>
      </w:pPr>
      <w:r>
        <w:rPr/>
        <w:t>Payment for all or substantially all of the monthly leasehold production is</w:t>
      </w:r>
    </w:p>
    <w:p>
      <w:pPr>
        <w:pStyle w:val="PreformattedText"/>
        <w:rPr/>
      </w:pPr>
      <w:r>
        <w:rPr/>
        <w:t>sometimes made to the operator of the lease. The operator, in turn, is</w:t>
      </w:r>
    </w:p>
    <w:p>
      <w:pPr>
        <w:pStyle w:val="PreformattedText"/>
        <w:rPr/>
      </w:pPr>
      <w:r>
        <w:rPr/>
        <w:t>responsible for the correct payment and distribution of such production</w:t>
      </w:r>
    </w:p>
    <w:p>
      <w:pPr>
        <w:pStyle w:val="PreformattedText"/>
        <w:rPr/>
      </w:pPr>
      <w:r>
        <w:rPr/>
        <w:t>proceeds to the proper parties. In these situations, we must determine whether</w:t>
      </w:r>
    </w:p>
    <w:p>
      <w:pPr>
        <w:pStyle w:val="PreformattedText"/>
        <w:rPr/>
      </w:pPr>
      <w:r>
        <w:rPr/>
        <w:t>the operator has sufficient financial resources to make such payments and</w:t>
      </w:r>
    </w:p>
    <w:p>
      <w:pPr>
        <w:pStyle w:val="PreformattedText"/>
        <w:rPr/>
      </w:pPr>
      <w:r>
        <w:rPr/>
        <w:t>distributions and to indemnify and defend us in the event any third party</w:t>
      </w:r>
    </w:p>
    <w:p>
      <w:pPr>
        <w:pStyle w:val="PreformattedText"/>
        <w:rPr/>
      </w:pPr>
      <w:r>
        <w:rPr/>
        <w:t>should bring a protest, action or complaint in connection with the ultimate</w:t>
      </w:r>
    </w:p>
    <w:p>
      <w:pPr>
        <w:pStyle w:val="PreformattedText"/>
        <w:rPr/>
      </w:pPr>
      <w:r>
        <w:rPr/>
        <w:t>distribution of production proceeds by the operator.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Sempra Energy Trading Corporation and Koch Oil Company accounted for 30% and</w:t>
      </w:r>
    </w:p>
    <w:p>
      <w:pPr>
        <w:pStyle w:val="PreformattedText"/>
        <w:rPr/>
      </w:pPr>
      <w:r>
        <w:rPr/>
        <w:t>17%, respectively, of the combined 1998 revenues of us and our predecessor. No</w:t>
      </w:r>
    </w:p>
    <w:p>
      <w:pPr>
        <w:pStyle w:val="PreformattedText"/>
        <w:rPr/>
      </w:pPr>
      <w:r>
        <w:rPr/>
        <w:t>other individual customer accounted for greater than 10% of our revenues in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encounters competition from foreign oil imports</w:t>
      </w:r>
    </w:p>
    <w:p>
      <w:pPr>
        <w:pStyle w:val="PreformattedText"/>
        <w:rPr/>
      </w:pPr>
      <w:r>
        <w:rPr/>
        <w:t>and other pipelines that serve the California market and the refining centers</w:t>
      </w:r>
    </w:p>
    <w:p>
      <w:pPr>
        <w:pStyle w:val="PreformattedText"/>
        <w:rPr/>
      </w:pPr>
      <w:r>
        <w:rPr/>
        <w:t>in the Midwest and on the Gulf Coast.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Construction of the Pacific Pipeline, a competing crude oil pipeline system</w:t>
      </w:r>
    </w:p>
    <w:p>
      <w:pPr>
        <w:pStyle w:val="PreformattedText"/>
        <w:rPr/>
      </w:pPr>
      <w:r>
        <w:rPr/>
        <w:t>connecting the San Joaquin Valley to refinery markets in the Los Angeles Basin</w:t>
      </w:r>
    </w:p>
    <w:p>
      <w:pPr>
        <w:pStyle w:val="PreformattedText"/>
        <w:rPr/>
      </w:pPr>
      <w:r>
        <w:rPr/>
        <w:t>was completed in March 1999. A substantial portion of the shipments expected to</w:t>
      </w:r>
    </w:p>
    <w:p>
      <w:pPr>
        <w:pStyle w:val="PreformattedText"/>
        <w:rPr/>
      </w:pPr>
      <w:r>
        <w:rPr/>
        <w:t>be transported on the Pacific Pipeline will be redirected from barge and train</w:t>
      </w:r>
    </w:p>
    <w:p>
      <w:pPr>
        <w:pStyle w:val="PreformattedText"/>
        <w:rPr/>
      </w:pPr>
      <w:r>
        <w:rPr/>
        <w:t>service. However, we expect that certain volumes currently transported on the</w:t>
      </w:r>
    </w:p>
    <w:p>
      <w:pPr>
        <w:pStyle w:val="PreformattedText"/>
        <w:rPr/>
      </w:pPr>
      <w:r>
        <w:rPr/>
        <w:t>All American Pipeline may be redirected to Los Angeles on such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Competition among pipelines is based primarily on transportation charges,</w:t>
      </w:r>
    </w:p>
    <w:p>
      <w:pPr>
        <w:pStyle w:val="PreformattedText"/>
        <w:rPr/>
      </w:pPr>
      <w:r>
        <w:rPr/>
        <w:t>access to producing areas and demand for the crude oil by end users. We believe</w:t>
      </w:r>
    </w:p>
    <w:p>
      <w:pPr>
        <w:pStyle w:val="PreformattedText"/>
        <w:rPr/>
      </w:pPr>
      <w:r>
        <w:rPr/>
        <w:t>that high capital requirements, environmental considerations and the difficulty</w:t>
      </w:r>
    </w:p>
    <w:p>
      <w:pPr>
        <w:pStyle w:val="PreformattedText"/>
        <w:rPr/>
      </w:pPr>
      <w:r>
        <w:rPr/>
        <w:t>in acquiring rights of way and related permits make it unlikely that a</w:t>
      </w:r>
    </w:p>
    <w:p>
      <w:pPr>
        <w:pStyle w:val="PreformattedText"/>
        <w:rPr/>
      </w:pPr>
      <w:r>
        <w:rPr/>
        <w:t>competing pipeline system comparable in size and scope to our pipeline systems,</w:t>
      </w:r>
    </w:p>
    <w:p>
      <w:pPr>
        <w:pStyle w:val="PreformattedText"/>
        <w:rPr/>
      </w:pPr>
      <w:r>
        <w:rPr/>
        <w:t>particularly the All American Pipeline, will be built in the foreseeable</w:t>
      </w:r>
    </w:p>
    <w:p>
      <w:pPr>
        <w:pStyle w:val="PreformattedText"/>
        <w:rPr/>
      </w:pPr>
      <w:r>
        <w:rPr/>
        <w:t>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face intense competition in our terminalling and storage activities and</w:t>
      </w:r>
    </w:p>
    <w:p>
      <w:pPr>
        <w:pStyle w:val="PreformattedText"/>
        <w:rPr/>
      </w:pPr>
      <w:r>
        <w:rPr/>
        <w:t>gathering and marketing activities. Our competitors include other crude oil</w:t>
      </w:r>
    </w:p>
    <w:p>
      <w:pPr>
        <w:pStyle w:val="PreformattedText"/>
        <w:rPr/>
      </w:pPr>
      <w:r>
        <w:rPr/>
        <w:t>pipelines, the major integrated oil companies, their marketing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affiliates and independent gatherers, brokers and marketers of widely varying</w:t>
      </w:r>
    </w:p>
    <w:p>
      <w:pPr>
        <w:pStyle w:val="PreformattedText"/>
        <w:rPr/>
      </w:pPr>
      <w:r>
        <w:rPr/>
        <w:t>sizes, financial resources and experience. Some of these competitors have</w:t>
      </w:r>
    </w:p>
    <w:p>
      <w:pPr>
        <w:pStyle w:val="PreformattedText"/>
        <w:rPr/>
      </w:pPr>
      <w:r>
        <w:rPr/>
        <w:t>capital resources many times greater than ours and control substantially</w:t>
      </w:r>
    </w:p>
    <w:p>
      <w:pPr>
        <w:pStyle w:val="PreformattedText"/>
        <w:rPr/>
      </w:pPr>
      <w:r>
        <w:rPr/>
        <w:t>greater supplies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extensive regulation. Many departments and</w:t>
      </w:r>
    </w:p>
    <w:p>
      <w:pPr>
        <w:pStyle w:val="PreformattedText"/>
        <w:rPr/>
      </w:pPr>
      <w:r>
        <w:rPr/>
        <w:t>agencies, both federal and state, are authorized by statute to issue and have</w:t>
      </w:r>
    </w:p>
    <w:p>
      <w:pPr>
        <w:pStyle w:val="PreformattedText"/>
        <w:rPr/>
      </w:pPr>
      <w:r>
        <w:rPr/>
        <w:t>issued rules and regulations binding on the oil industry and its individual</w:t>
      </w:r>
    </w:p>
    <w:p>
      <w:pPr>
        <w:pStyle w:val="PreformattedText"/>
        <w:rPr/>
      </w:pPr>
      <w:r>
        <w:rPr/>
        <w:t>participants. The failure to comply with such rules and regulations can result</w:t>
      </w:r>
    </w:p>
    <w:p>
      <w:pPr>
        <w:pStyle w:val="PreformattedText"/>
        <w:rPr/>
      </w:pPr>
      <w:r>
        <w:rPr/>
        <w:t>in substantial penalties. The regulatory burden on the oil industry increases</w:t>
      </w:r>
    </w:p>
    <w:p>
      <w:pPr>
        <w:pStyle w:val="PreformattedText"/>
        <w:rPr/>
      </w:pPr>
      <w:r>
        <w:rPr/>
        <w:t>our cost of doing business and, consequently, affects our profitability.</w:t>
      </w:r>
    </w:p>
    <w:p>
      <w:pPr>
        <w:pStyle w:val="PreformattedText"/>
        <w:rPr/>
      </w:pPr>
      <w:r>
        <w:rPr/>
        <w:t>However, we do not believe that we are affected in a significantly different</w:t>
      </w:r>
    </w:p>
    <w:p>
      <w:pPr>
        <w:pStyle w:val="PreformattedText"/>
        <w:rPr/>
      </w:pPr>
      <w:r>
        <w:rPr/>
        <w:t>manner by these regulations than are our competitors. Due to the myriad of</w:t>
      </w:r>
    </w:p>
    <w:p>
      <w:pPr>
        <w:pStyle w:val="PreformattedText"/>
        <w:rPr/>
      </w:pPr>
      <w:r>
        <w:rPr/>
        <w:t>complex federal and state statutes and regulations which may affect us,</w:t>
      </w:r>
    </w:p>
    <w:p>
      <w:pPr>
        <w:pStyle w:val="PreformattedText"/>
        <w:rPr/>
      </w:pPr>
      <w:r>
        <w:rPr/>
        <w:t>directly or indirectly, you should not rely on the following discussion of</w:t>
      </w:r>
    </w:p>
    <w:p>
      <w:pPr>
        <w:pStyle w:val="PreformattedText"/>
        <w:rPr/>
      </w:pPr>
      <w:r>
        <w:rPr/>
        <w:t>certain statutes and regulations as an exhaustive review of all regulatory</w:t>
      </w:r>
    </w:p>
    <w:p>
      <w:pPr>
        <w:pStyle w:val="PreformattedText"/>
        <w:rPr/>
      </w:pPr>
      <w:r>
        <w:rPr/>
        <w:t>considerations affecting our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Pipeline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pipelines are subject to regulation by the Department of Transportation</w:t>
      </w:r>
    </w:p>
    <w:p>
      <w:pPr>
        <w:pStyle w:val="PreformattedText"/>
        <w:rPr/>
      </w:pPr>
      <w:r>
        <w:rPr/>
        <w:t>under the Hazardous Liquids Pipeline Safety Act of 1979, as amended ("HLPSA")</w:t>
      </w:r>
    </w:p>
    <w:p>
      <w:pPr>
        <w:pStyle w:val="PreformattedText"/>
        <w:rPr/>
      </w:pPr>
      <w:r>
        <w:rPr/>
        <w:t>relating to the design, installation, testing, construction, operation,</w:t>
      </w:r>
    </w:p>
    <w:p>
      <w:pPr>
        <w:pStyle w:val="PreformattedText"/>
        <w:rPr/>
      </w:pPr>
      <w:r>
        <w:rPr/>
        <w:t>replacement and management of pipeline facilities. The HLPSA requires us and</w:t>
      </w:r>
    </w:p>
    <w:p>
      <w:pPr>
        <w:pStyle w:val="PreformattedText"/>
        <w:rPr/>
      </w:pPr>
      <w:r>
        <w:rPr/>
        <w:t>other pipeline operators to comply with regulations issued pursuant to HLPSA,</w:t>
      </w:r>
    </w:p>
    <w:p>
      <w:pPr>
        <w:pStyle w:val="PreformattedText"/>
        <w:rPr/>
      </w:pPr>
      <w:r>
        <w:rPr/>
        <w:t>to permit access to and allow copying of records and to make certain reports</w:t>
      </w:r>
    </w:p>
    <w:p>
      <w:pPr>
        <w:pStyle w:val="PreformattedText"/>
        <w:rPr/>
      </w:pPr>
      <w:r>
        <w:rPr/>
        <w:t>and provide information as required by the Secretary of Transportation.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Pipeline Safety Act of 1992 amends the HLPSA in several important</w:t>
      </w:r>
    </w:p>
    <w:p>
      <w:pPr>
        <w:pStyle w:val="PreformattedText"/>
        <w:rPr/>
      </w:pPr>
      <w:r>
        <w:rPr/>
        <w:t>respects. It requires the Research and Special Programs Administration of the</w:t>
      </w:r>
    </w:p>
    <w:p>
      <w:pPr>
        <w:pStyle w:val="PreformattedText"/>
        <w:rPr/>
      </w:pPr>
      <w:r>
        <w:rPr/>
        <w:t>Department of Transportation to consider environmental impacts, as well as its</w:t>
      </w:r>
    </w:p>
    <w:p>
      <w:pPr>
        <w:pStyle w:val="PreformattedText"/>
        <w:rPr/>
      </w:pPr>
      <w:r>
        <w:rPr/>
        <w:t>traditional public safety mandate, when developing pipeline safety regulations.</w:t>
      </w:r>
    </w:p>
    <w:p>
      <w:pPr>
        <w:pStyle w:val="PreformattedText"/>
        <w:rPr/>
      </w:pPr>
      <w:r>
        <w:rPr/>
        <w:t>In addition, the Pipeline Safety Act mandates the establishment by the</w:t>
      </w:r>
    </w:p>
    <w:p>
      <w:pPr>
        <w:pStyle w:val="PreformattedText"/>
        <w:rPr/>
      </w:pPr>
      <w:r>
        <w:rPr/>
        <w:t>Department of Transportation of pipeline operator qualification rules requiring</w:t>
      </w:r>
    </w:p>
    <w:p>
      <w:pPr>
        <w:pStyle w:val="PreformattedText"/>
        <w:rPr/>
      </w:pPr>
      <w:r>
        <w:rPr/>
        <w:t>minimum training requirements for operators, and requires that pipeline</w:t>
      </w:r>
    </w:p>
    <w:p>
      <w:pPr>
        <w:pStyle w:val="PreformattedText"/>
        <w:rPr/>
      </w:pPr>
      <w:r>
        <w:rPr/>
        <w:t>operators provide maps and records to the Research and Special Programs</w:t>
      </w:r>
    </w:p>
    <w:p>
      <w:pPr>
        <w:pStyle w:val="PreformattedText"/>
        <w:rPr/>
      </w:pPr>
      <w:r>
        <w:rPr/>
        <w:t>Administration. It also authorizes the Research and Special Programs</w:t>
      </w:r>
    </w:p>
    <w:p>
      <w:pPr>
        <w:pStyle w:val="PreformattedText"/>
        <w:rPr/>
      </w:pPr>
      <w:r>
        <w:rPr/>
        <w:t>Administration to require that pipelines be modified to accommodate internal</w:t>
      </w:r>
    </w:p>
    <w:p>
      <w:pPr>
        <w:pStyle w:val="PreformattedText"/>
        <w:rPr/>
      </w:pPr>
      <w:r>
        <w:rPr/>
        <w:t>inspection devices, to mandate the installation of emergency flow restricting</w:t>
      </w:r>
    </w:p>
    <w:p>
      <w:pPr>
        <w:pStyle w:val="PreformattedText"/>
        <w:rPr/>
      </w:pPr>
      <w:r>
        <w:rPr/>
        <w:t>devices for pipelines in populated or sensitive areas and to order other</w:t>
      </w:r>
    </w:p>
    <w:p>
      <w:pPr>
        <w:pStyle w:val="PreformattedText"/>
        <w:rPr/>
      </w:pPr>
      <w:r>
        <w:rPr/>
        <w:t>changes to the operation and maintenance of petroleum pipelines. We believe</w:t>
      </w:r>
    </w:p>
    <w:p>
      <w:pPr>
        <w:pStyle w:val="PreformattedText"/>
        <w:rPr/>
      </w:pPr>
      <w:r>
        <w:rPr/>
        <w:t>that our pipeline operations are in substantial compliance with applicable</w:t>
      </w:r>
    </w:p>
    <w:p>
      <w:pPr>
        <w:pStyle w:val="PreformattedText"/>
        <w:rPr/>
      </w:pPr>
      <w:r>
        <w:rPr/>
        <w:t>HLPSA and Pipeline Safety Act requirements. Nevertheless, we could incur</w:t>
      </w:r>
    </w:p>
    <w:p>
      <w:pPr>
        <w:pStyle w:val="PreformattedText"/>
        <w:rPr/>
      </w:pPr>
      <w:r>
        <w:rPr/>
        <w:t>significant expenses in the future if additional safety measures are required</w:t>
      </w:r>
    </w:p>
    <w:p>
      <w:pPr>
        <w:pStyle w:val="PreformattedText"/>
        <w:rPr/>
      </w:pPr>
      <w:r>
        <w:rPr/>
        <w:t>or if safety standards are raised and exceed the current pipeline control</w:t>
      </w:r>
    </w:p>
    <w:p>
      <w:pPr>
        <w:pStyle w:val="PreformattedText"/>
        <w:rPr/>
      </w:pPr>
      <w:r>
        <w:rPr/>
        <w:t>system capabilities.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States are largely preempted by federal law from regulating pipeline safety</w:t>
      </w:r>
    </w:p>
    <w:p>
      <w:pPr>
        <w:pStyle w:val="PreformattedText"/>
        <w:rPr/>
      </w:pPr>
      <w:r>
        <w:rPr/>
        <w:t>but may assume responsibility for enforcing federal intrastate pipeline</w:t>
      </w:r>
    </w:p>
    <w:p>
      <w:pPr>
        <w:pStyle w:val="PreformattedText"/>
        <w:rPr/>
      </w:pPr>
      <w:r>
        <w:rPr/>
        <w:t>regulations and inspection of intrastate pipelines. In practice, states vary</w:t>
      </w:r>
    </w:p>
    <w:p>
      <w:pPr>
        <w:pStyle w:val="PreformattedText"/>
        <w:rPr/>
      </w:pPr>
      <w:r>
        <w:rPr/>
        <w:t>considerably in their authority and capacity to address pipeline safety. We do</w:t>
      </w:r>
    </w:p>
    <w:p>
      <w:pPr>
        <w:pStyle w:val="PreformattedText"/>
        <w:rPr/>
      </w:pPr>
      <w:r>
        <w:rPr/>
        <w:t>not anticipate any significant problems in complying with applicable state laws</w:t>
      </w:r>
    </w:p>
    <w:p>
      <w:pPr>
        <w:pStyle w:val="PreformattedText"/>
        <w:rPr/>
      </w:pPr>
      <w:r>
        <w:rPr/>
        <w:t>and regulations in those states in which we operate.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Tariff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October 1992 Congress passed the Energy Policy Act of 1992. The Energy</w:t>
      </w:r>
    </w:p>
    <w:p>
      <w:pPr>
        <w:pStyle w:val="PreformattedText"/>
        <w:rPr/>
      </w:pPr>
      <w:r>
        <w:rPr/>
        <w:t>Policy Act deemed petroleum pipeline rates in effect for the 365-day period</w:t>
      </w:r>
    </w:p>
    <w:p>
      <w:pPr>
        <w:pStyle w:val="PreformattedText"/>
        <w:rPr/>
      </w:pPr>
      <w:r>
        <w:rPr/>
        <w:t>ending on the date of enactment of the Energy Policy Act or that were in effect</w:t>
      </w:r>
    </w:p>
    <w:p>
      <w:pPr>
        <w:pStyle w:val="PreformattedText"/>
        <w:rPr/>
      </w:pPr>
      <w:r>
        <w:rPr/>
        <w:t>on the 365th day preceding enactment and had not been subject to complaint,</w:t>
      </w:r>
    </w:p>
    <w:p>
      <w:pPr>
        <w:pStyle w:val="PreformattedText"/>
        <w:rPr/>
      </w:pPr>
      <w:r>
        <w:rPr/>
        <w:t>protest or investigation during the 365-day period to be just and reasonable</w:t>
      </w:r>
    </w:p>
    <w:p>
      <w:pPr>
        <w:pStyle w:val="PreformattedText"/>
        <w:rPr/>
      </w:pPr>
      <w:r>
        <w:rPr/>
        <w:t>under the Interstate Commerce Act. The Energy Policy Act also provides that</w:t>
      </w:r>
    </w:p>
    <w:p>
      <w:pPr>
        <w:pStyle w:val="PreformattedText"/>
        <w:rPr/>
      </w:pPr>
      <w:r>
        <w:rPr/>
        <w:t>complaints against such rates may only be filed under the following limited</w:t>
      </w:r>
    </w:p>
    <w:p>
      <w:pPr>
        <w:pStyle w:val="PreformattedText"/>
        <w:rPr/>
      </w:pPr>
      <w:r>
        <w:rPr/>
        <w:t>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a substantial change has occurred since enactment in either the</w:t>
      </w:r>
    </w:p>
    <w:p>
      <w:pPr>
        <w:pStyle w:val="PreformattedText"/>
        <w:rPr/>
      </w:pPr>
      <w:r>
        <w:rPr/>
        <w:t xml:space="preserve">     </w:t>
      </w:r>
      <w:r>
        <w:rPr/>
        <w:t>economic circumstances or the nature of the services which were a basis</w:t>
      </w:r>
    </w:p>
    <w:p>
      <w:pPr>
        <w:pStyle w:val="PreformattedText"/>
        <w:rPr/>
      </w:pPr>
      <w:r>
        <w:rPr/>
        <w:t xml:space="preserve">     </w:t>
      </w:r>
      <w:r>
        <w:rPr/>
        <w:t>for the rate;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the complainant was contractually barred from challenging the rate</w:t>
      </w:r>
    </w:p>
    <w:p>
      <w:pPr>
        <w:pStyle w:val="PreformattedText"/>
        <w:rPr/>
      </w:pPr>
      <w:r>
        <w:rPr/>
        <w:t xml:space="preserve">     </w:t>
      </w:r>
      <w:r>
        <w:rPr/>
        <w:t>prior to enactment;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a provision of the tariff is unduly discriminatory or preferential.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Energy Policy Act further required the FERC to issue rules establishing</w:t>
      </w:r>
    </w:p>
    <w:p>
      <w:pPr>
        <w:pStyle w:val="PreformattedText"/>
        <w:rPr/>
      </w:pPr>
      <w:r>
        <w:rPr/>
        <w:t>a simplified and generally applicable ratemaking methodology for petroleum</w:t>
      </w:r>
    </w:p>
    <w:p>
      <w:pPr>
        <w:pStyle w:val="PreformattedText"/>
        <w:rPr/>
      </w:pPr>
      <w:r>
        <w:rPr/>
        <w:t>pipelines, and to streamline procedures in petroleum pipeline proceedings. On</w:t>
      </w:r>
    </w:p>
    <w:p>
      <w:pPr>
        <w:pStyle w:val="PreformattedText"/>
        <w:rPr/>
      </w:pPr>
      <w:r>
        <w:rPr/>
        <w:t>October 22, 1993, the FERC responded to the Energy Policy Act directive by</w:t>
      </w:r>
    </w:p>
    <w:p>
      <w:pPr>
        <w:pStyle w:val="PreformattedText"/>
        <w:rPr/>
      </w:pPr>
      <w:r>
        <w:rPr/>
        <w:t>issuing Order No. 561, which adopts a new indexing rate methodology for</w:t>
      </w:r>
    </w:p>
    <w:p>
      <w:pPr>
        <w:pStyle w:val="PreformattedText"/>
        <w:rPr/>
      </w:pPr>
      <w:r>
        <w:rPr/>
        <w:t>petroleum pipelines. Under the new regulations, which were effective January 1,</w:t>
      </w:r>
    </w:p>
    <w:p>
      <w:pPr>
        <w:pStyle w:val="PreformattedText"/>
        <w:rPr/>
      </w:pPr>
      <w:r>
        <w:rPr/>
        <w:t>1995, petroleum pipelines are able to change their rates within prescribed</w:t>
      </w:r>
    </w:p>
    <w:p>
      <w:pPr>
        <w:pStyle w:val="PreformattedText"/>
        <w:rPr/>
      </w:pPr>
      <w:r>
        <w:rPr/>
        <w:t>ceiling levels that are tied to the Producer Price Index for Finished Goods,</w:t>
      </w:r>
    </w:p>
    <w:p>
      <w:pPr>
        <w:pStyle w:val="PreformattedText"/>
        <w:rPr/>
      </w:pPr>
      <w:r>
        <w:rPr/>
        <w:t>minus one percent. Rate increases made pursuant to the index will be subject to</w:t>
      </w:r>
    </w:p>
    <w:p>
      <w:pPr>
        <w:pStyle w:val="PreformattedText"/>
        <w:rPr/>
      </w:pPr>
      <w:r>
        <w:rPr/>
        <w:t>protest, but such protests must show that the portion of the rate increase</w:t>
      </w:r>
    </w:p>
    <w:p>
      <w:pPr>
        <w:pStyle w:val="PreformattedText"/>
        <w:rPr/>
      </w:pPr>
      <w:r>
        <w:rPr/>
        <w:t>resulting from application of the index is substantially in excess of the</w:t>
      </w:r>
    </w:p>
    <w:p>
      <w:pPr>
        <w:pStyle w:val="PreformattedText"/>
        <w:rPr/>
      </w:pPr>
      <w:r>
        <w:rPr/>
        <w:t>pipeline's increase in costs. The new indexing methodology can be applied to</w:t>
      </w:r>
    </w:p>
    <w:p>
      <w:pPr>
        <w:pStyle w:val="PreformattedText"/>
        <w:rPr/>
      </w:pPr>
      <w:r>
        <w:rPr/>
        <w:t>any existing rate, even if the rate is under investigation. If such rate is</w:t>
      </w:r>
    </w:p>
    <w:p>
      <w:pPr>
        <w:pStyle w:val="PreformattedText"/>
        <w:rPr/>
      </w:pPr>
      <w:r>
        <w:rPr/>
        <w:t>subsequently adjusted, the ceiling level established under the index must be</w:t>
      </w:r>
    </w:p>
    <w:p>
      <w:pPr>
        <w:pStyle w:val="PreformattedText"/>
        <w:rPr/>
      </w:pPr>
      <w:r>
        <w:rPr/>
        <w:t>likewise adjusted.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No. 561, the FERC said that as a general rule pipelines must</w:t>
      </w:r>
    </w:p>
    <w:p>
      <w:pPr>
        <w:pStyle w:val="PreformattedText"/>
        <w:rPr/>
      </w:pPr>
      <w:r>
        <w:rPr/>
        <w:t>utilize the indexing methodology to change their rates. The FERC indicated,</w:t>
      </w:r>
    </w:p>
    <w:p>
      <w:pPr>
        <w:pStyle w:val="PreformattedText"/>
        <w:rPr/>
      </w:pPr>
      <w:r>
        <w:rPr/>
        <w:t>however, that it was retaining cost-of-service ratemaking, market-based rates,</w:t>
      </w:r>
    </w:p>
    <w:p>
      <w:pPr>
        <w:pStyle w:val="PreformattedText"/>
        <w:rPr/>
      </w:pPr>
      <w:r>
        <w:rPr/>
        <w:t>and settlements as alternatives to the indexing approach. A pipeline can follow</w:t>
      </w:r>
    </w:p>
    <w:p>
      <w:pPr>
        <w:pStyle w:val="PreformattedText"/>
        <w:rPr/>
      </w:pPr>
      <w:r>
        <w:rPr/>
        <w:t>a cost-of-service approach when seeking to increase its rates above index</w:t>
      </w:r>
    </w:p>
    <w:p>
      <w:pPr>
        <w:pStyle w:val="PreformattedText"/>
        <w:rPr/>
      </w:pPr>
      <w:r>
        <w:rPr/>
        <w:t>levels for uncontrollable circumstances. A pipeline can seek to charge market-</w:t>
      </w:r>
    </w:p>
    <w:p>
      <w:pPr>
        <w:pStyle w:val="PreformattedText"/>
        <w:rPr/>
      </w:pPr>
      <w:r>
        <w:rPr/>
        <w:t>based rates if it can establish that it lacks market power. In addition, a</w:t>
      </w:r>
    </w:p>
    <w:p>
      <w:pPr>
        <w:pStyle w:val="PreformattedText"/>
        <w:rPr/>
      </w:pPr>
      <w:r>
        <w:rPr/>
        <w:t>pipeline can establish rates pursuant to settlement if agreed upon by all</w:t>
      </w:r>
    </w:p>
    <w:p>
      <w:pPr>
        <w:pStyle w:val="PreformattedText"/>
        <w:rPr/>
      </w:pPr>
      <w:r>
        <w:rPr/>
        <w:t>current shippers. Initial rates for new services can be established through a</w:t>
      </w:r>
    </w:p>
    <w:p>
      <w:pPr>
        <w:pStyle w:val="PreformattedText"/>
        <w:rPr/>
      </w:pPr>
      <w:r>
        <w:rPr/>
        <w:t>cost-of-service proceeding or through an uncontested agreement between the</w:t>
      </w:r>
    </w:p>
    <w:p>
      <w:pPr>
        <w:pStyle w:val="PreformattedText"/>
        <w:rPr/>
      </w:pPr>
      <w:r>
        <w:rPr/>
        <w:t>pipeline and at least one shipper not affiliated with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10, 1996, the Court of Appeals for the District of Columbia Circuit</w:t>
      </w:r>
    </w:p>
    <w:p>
      <w:pPr>
        <w:pStyle w:val="PreformattedText"/>
        <w:rPr/>
      </w:pPr>
      <w:r>
        <w:rPr/>
        <w:t>affirmed Order No. 561. The Court held that by establishing a general indexing</w:t>
      </w:r>
    </w:p>
    <w:p>
      <w:pPr>
        <w:pStyle w:val="PreformattedText"/>
        <w:rPr/>
      </w:pPr>
      <w:r>
        <w:rPr/>
        <w:t>methodology along with limited exceptions to indexed rates, FERC had reasonably</w:t>
      </w:r>
    </w:p>
    <w:p>
      <w:pPr>
        <w:pStyle w:val="PreformattedText"/>
        <w:rPr/>
      </w:pPr>
      <w:r>
        <w:rPr/>
        <w:t>balanced its dual responsibilities of ensuring just and reasonable rates and</w:t>
      </w:r>
    </w:p>
    <w:p>
      <w:pPr>
        <w:pStyle w:val="PreformattedText"/>
        <w:rPr/>
      </w:pPr>
      <w:r>
        <w:rPr/>
        <w:t>streamlining ratemaking through generally applicable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 recent proceeding involving Lakehead Pipe Line Company, Limited</w:t>
      </w:r>
    </w:p>
    <w:p>
      <w:pPr>
        <w:pStyle w:val="PreformattedText"/>
        <w:rPr/>
      </w:pPr>
      <w:r>
        <w:rPr/>
        <w:t>Partnership (Opinion No. 397), FERC concluded that there should not be a</w:t>
      </w:r>
    </w:p>
    <w:p>
      <w:pPr>
        <w:pStyle w:val="PreformattedText"/>
        <w:rPr/>
      </w:pPr>
      <w:r>
        <w:rPr/>
        <w:t>corporate income tax allowance built into a petroleum pipeline's rates to</w:t>
      </w:r>
    </w:p>
    <w:p>
      <w:pPr>
        <w:pStyle w:val="PreformattedText"/>
        <w:rPr/>
      </w:pPr>
      <w:r>
        <w:rPr/>
        <w:t>reflect income attributable to noncorporate partners since noncorporate</w:t>
      </w:r>
    </w:p>
    <w:p>
      <w:pPr>
        <w:pStyle w:val="PreformattedText"/>
        <w:rPr/>
      </w:pPr>
      <w:r>
        <w:rPr/>
        <w:t>partners, unlike corporate partners, do not pay a corporate income tax. This</w:t>
      </w:r>
    </w:p>
    <w:p>
      <w:pPr>
        <w:pStyle w:val="PreformattedText"/>
        <w:rPr/>
      </w:pPr>
      <w:r>
        <w:rPr/>
        <w:t>result comports with the principle that, although a regulated entity is</w:t>
      </w:r>
    </w:p>
    <w:p>
      <w:pPr>
        <w:pStyle w:val="PreformattedText"/>
        <w:rPr/>
      </w:pPr>
      <w:r>
        <w:rPr/>
        <w:t>entitled to an allowance to cover its incurred costs, including income taxes,</w:t>
      </w:r>
    </w:p>
    <w:p>
      <w:pPr>
        <w:pStyle w:val="PreformattedText"/>
        <w:rPr/>
      </w:pPr>
      <w:r>
        <w:rPr/>
        <w:t>there should not be an element included in the cost of service to cover costs</w:t>
      </w:r>
    </w:p>
    <w:p>
      <w:pPr>
        <w:pStyle w:val="PreformattedText"/>
        <w:rPr/>
      </w:pPr>
      <w:r>
        <w:rPr/>
        <w:t>not incurred. Opinion No. 397 was affirmed on rehearing in May 1996. Appeals of</w:t>
      </w:r>
    </w:p>
    <w:p>
      <w:pPr>
        <w:pStyle w:val="PreformattedText"/>
        <w:rPr/>
      </w:pPr>
      <w:r>
        <w:rPr/>
        <w:t>the Lakehead opinions were taken, but the parties to the Lakehead proceeding</w:t>
      </w:r>
    </w:p>
    <w:p>
      <w:pPr>
        <w:pStyle w:val="PreformattedText"/>
        <w:rPr/>
      </w:pPr>
      <w:r>
        <w:rPr/>
        <w:t>subsequently settled the case, with the result that appellate review of the tax</w:t>
      </w:r>
    </w:p>
    <w:p>
      <w:pPr>
        <w:pStyle w:val="PreformattedText"/>
        <w:rPr/>
      </w:pPr>
      <w:r>
        <w:rPr/>
        <w:t>and other issues never took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is also pending at the FERC a proceeding involving another publicly</w:t>
      </w:r>
    </w:p>
    <w:p>
      <w:pPr>
        <w:pStyle w:val="PreformattedText"/>
        <w:rPr/>
      </w:pPr>
      <w:r>
        <w:rPr/>
        <w:t>traded limited partnership engaged in the common carrier transportation of</w:t>
      </w:r>
    </w:p>
    <w:p>
      <w:pPr>
        <w:pStyle w:val="PreformattedText"/>
        <w:rPr/>
      </w:pPr>
      <w:r>
        <w:rPr/>
        <w:t>crude oil (the "Santa Fe Proceeding") in which the FERC could further limit its</w:t>
      </w:r>
    </w:p>
    <w:p>
      <w:pPr>
        <w:pStyle w:val="PreformattedText"/>
        <w:rPr/>
      </w:pPr>
      <w:r>
        <w:rPr/>
        <w:t>current position related to the tax allowance permitted in the rates of</w:t>
      </w:r>
    </w:p>
    <w:p>
      <w:pPr>
        <w:pStyle w:val="PreformattedText"/>
        <w:rPr/>
      </w:pPr>
      <w:r>
        <w:rPr/>
        <w:t>publicly traded partnerships, as well as possibly alter the FERC's current</w:t>
      </w:r>
    </w:p>
    <w:p>
      <w:pPr>
        <w:pStyle w:val="PreformattedText"/>
        <w:rPr/>
      </w:pPr>
      <w:r>
        <w:rPr/>
        <w:t>application of the FERC oil pipeline ratemaking methodology. On September 25,</w:t>
      </w:r>
    </w:p>
    <w:p>
      <w:pPr>
        <w:pStyle w:val="PreformattedText"/>
        <w:rPr/>
      </w:pPr>
      <w:r>
        <w:rPr/>
        <w:t>1997, the administrative law judge in the Santa Fe Proceeding issued an initial</w:t>
      </w:r>
    </w:p>
    <w:p>
      <w:pPr>
        <w:pStyle w:val="PreformattedText"/>
        <w:rPr/>
      </w:pPr>
      <w:r>
        <w:rPr/>
        <w:t>decision addressing various aspects of the tax allowance issue as it affects</w:t>
      </w:r>
    </w:p>
    <w:p>
      <w:pPr>
        <w:pStyle w:val="PreformattedText"/>
        <w:rPr/>
      </w:pPr>
      <w:r>
        <w:rPr/>
        <w:t>publicly traded partnerships, as well as various technical issues involving the</w:t>
      </w:r>
    </w:p>
    <w:p>
      <w:pPr>
        <w:pStyle w:val="PreformattedText"/>
        <w:rPr/>
      </w:pPr>
      <w:r>
        <w:rPr/>
        <w:t>application of the FERC oil pipeline ratemaking methodology. The administrative</w:t>
      </w:r>
    </w:p>
    <w:p>
      <w:pPr>
        <w:pStyle w:val="PreformattedText"/>
        <w:rPr/>
      </w:pPr>
      <w:r>
        <w:rPr/>
        <w:t>law judge's initial decision in the Santa Fe Proceeding is currently pending</w:t>
      </w:r>
    </w:p>
    <w:p>
      <w:pPr>
        <w:pStyle w:val="PreformattedText"/>
        <w:rPr/>
      </w:pPr>
      <w:r>
        <w:rPr/>
        <w:t>review by the FERC. In such review, it is possible that the FERC could alter</w:t>
      </w:r>
    </w:p>
    <w:p>
      <w:pPr>
        <w:pStyle w:val="PreformattedText"/>
        <w:rPr/>
      </w:pPr>
      <w:r>
        <w:rPr/>
        <w:t>its current rulings on the tax allowance issue or on the application of the</w:t>
      </w:r>
    </w:p>
    <w:p>
      <w:pPr>
        <w:pStyle w:val="PreformattedText"/>
        <w:rPr/>
      </w:pPr>
      <w:r>
        <w:rPr/>
        <w:t>FERC oil pipeline ratemaking methodology.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FERC generally has not investigated rates, such as those currently</w:t>
      </w:r>
    </w:p>
    <w:p>
      <w:pPr>
        <w:pStyle w:val="PreformattedText"/>
        <w:rPr/>
      </w:pPr>
      <w:r>
        <w:rPr/>
        <w:t>charged by us, which have been mutually agreed to by the pipeline and the</w:t>
      </w:r>
    </w:p>
    <w:p>
      <w:pPr>
        <w:pStyle w:val="PreformattedText"/>
        <w:rPr/>
      </w:pPr>
      <w:r>
        <w:rPr/>
        <w:t>shippers or which are significantly below cost of service rates that might</w:t>
      </w:r>
    </w:p>
    <w:p>
      <w:pPr>
        <w:pStyle w:val="PreformattedText"/>
        <w:rPr/>
      </w:pPr>
      <w:r>
        <w:rPr/>
        <w:t>otherwise be justified by the pipeline under the FERC's cost-based ratemaking</w:t>
      </w:r>
    </w:p>
    <w:p>
      <w:pPr>
        <w:pStyle w:val="PreformattedText"/>
        <w:rPr/>
      </w:pPr>
      <w:r>
        <w:rPr/>
        <w:t>methods. Substantially all of our gross margins on transportation are produced</w:t>
      </w:r>
    </w:p>
    <w:p>
      <w:pPr>
        <w:pStyle w:val="PreformattedText"/>
        <w:rPr/>
      </w:pPr>
      <w:r>
        <w:rPr/>
        <w:t>by rates that are either grandfathered or set by agreement of the parties. The</w:t>
      </w:r>
    </w:p>
    <w:p>
      <w:pPr>
        <w:pStyle w:val="PreformattedText"/>
        <w:rPr/>
      </w:pPr>
      <w:r>
        <w:rPr/>
        <w:t>rates for substantially all of the crude oil transported from California to</w:t>
      </w:r>
    </w:p>
    <w:p>
      <w:pPr>
        <w:pStyle w:val="PreformattedText"/>
        <w:rPr/>
      </w:pPr>
      <w:r>
        <w:rPr/>
        <w:t>West Texas are grandfathered and not subject to decreases through the</w:t>
      </w:r>
    </w:p>
    <w:p>
      <w:pPr>
        <w:pStyle w:val="PreformattedText"/>
        <w:rPr/>
      </w:pPr>
      <w:r>
        <w:rPr/>
        <w:t>application of indexing. These rates have not 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decreased through application of the indexing method. Rates for OCS crude are</w:t>
      </w:r>
    </w:p>
    <w:p>
      <w:pPr>
        <w:pStyle w:val="PreformattedText"/>
        <w:rPr/>
      </w:pPr>
      <w:r>
        <w:rPr/>
        <w:t>set by transportation agreements with shippers that do not expire until 2007</w:t>
      </w:r>
    </w:p>
    <w:p>
      <w:pPr>
        <w:pStyle w:val="PreformattedText"/>
        <w:rPr/>
      </w:pPr>
      <w:r>
        <w:rPr/>
        <w:t>and provide for a minimum tariff with annual escalation. The FERC has twice</w:t>
      </w:r>
    </w:p>
    <w:p>
      <w:pPr>
        <w:pStyle w:val="PreformattedText"/>
        <w:rPr/>
      </w:pPr>
      <w:r>
        <w:rPr/>
        <w:t>approved the agreed OCS rates, although application of the PPFIG-1 index method</w:t>
      </w:r>
    </w:p>
    <w:p>
      <w:pPr>
        <w:pStyle w:val="PreformattedText"/>
        <w:rPr/>
      </w:pPr>
      <w:r>
        <w:rPr/>
        <w:t>would have required their reduction. When these OCS agreements expire in 2007,</w:t>
      </w:r>
    </w:p>
    <w:p>
      <w:pPr>
        <w:pStyle w:val="PreformattedText"/>
        <w:rPr/>
      </w:pPr>
      <w:r>
        <w:rPr/>
        <w:t>they will be subject to renegotiation or to any of the other methods for</w:t>
      </w:r>
    </w:p>
    <w:p>
      <w:pPr>
        <w:pStyle w:val="PreformattedText"/>
        <w:rPr/>
      </w:pPr>
      <w:r>
        <w:rPr/>
        <w:t>establishing rates under Order No. 561. As a result, we believe that the rates</w:t>
      </w:r>
    </w:p>
    <w:p>
      <w:pPr>
        <w:pStyle w:val="PreformattedText"/>
        <w:rPr/>
      </w:pPr>
      <w:r>
        <w:rPr/>
        <w:t>now in effect can be sustained, although no assurance can be given that the</w:t>
      </w:r>
    </w:p>
    <w:p>
      <w:pPr>
        <w:pStyle w:val="PreformattedText"/>
        <w:rPr/>
      </w:pPr>
      <w:r>
        <w:rPr/>
        <w:t>rates currently charged would ultimately be upheld if challenged. In addition,</w:t>
      </w:r>
    </w:p>
    <w:p>
      <w:pPr>
        <w:pStyle w:val="PreformattedText"/>
        <w:rPr/>
      </w:pPr>
      <w:r>
        <w:rPr/>
        <w:t>we do not believe that an adverse determination on the tax allowance issue in</w:t>
      </w:r>
    </w:p>
    <w:p>
      <w:pPr>
        <w:pStyle w:val="PreformattedText"/>
        <w:rPr/>
      </w:pPr>
      <w:r>
        <w:rPr/>
        <w:t>the Santa Fe Proceeding would have a detrimental impact upon our current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Trucking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operate a fleet of trucks to transport crude oil and oilfield materials</w:t>
      </w:r>
    </w:p>
    <w:p>
      <w:pPr>
        <w:pStyle w:val="PreformattedText"/>
        <w:rPr/>
      </w:pPr>
      <w:r>
        <w:rPr/>
        <w:t>as a private, contract and common carrier. We are licensed to perform both</w:t>
      </w:r>
    </w:p>
    <w:p>
      <w:pPr>
        <w:pStyle w:val="PreformattedText"/>
        <w:rPr/>
      </w:pPr>
      <w:r>
        <w:rPr/>
        <w:t>intrastate and interstate motor carrier services. As a motor carrier, we are</w:t>
      </w:r>
    </w:p>
    <w:p>
      <w:pPr>
        <w:pStyle w:val="PreformattedText"/>
        <w:rPr/>
      </w:pPr>
      <w:r>
        <w:rPr/>
        <w:t>subject to certain safety regulations issued by the Department of</w:t>
      </w:r>
    </w:p>
    <w:p>
      <w:pPr>
        <w:pStyle w:val="PreformattedText"/>
        <w:rPr/>
      </w:pPr>
      <w:r>
        <w:rPr/>
        <w:t>Transportation. The trucking regulations cover, among other things, driver</w:t>
      </w:r>
    </w:p>
    <w:p>
      <w:pPr>
        <w:pStyle w:val="PreformattedText"/>
        <w:rPr/>
      </w:pPr>
      <w:r>
        <w:rPr/>
        <w:t>operations, keeping of log books, truck manifest preparations, the placement of</w:t>
      </w:r>
    </w:p>
    <w:p>
      <w:pPr>
        <w:pStyle w:val="PreformattedText"/>
        <w:rPr/>
      </w:pPr>
      <w:r>
        <w:rPr/>
        <w:t>safety placards on the trucks and trailer vehicles, drug and alcohol testing,</w:t>
      </w:r>
    </w:p>
    <w:p>
      <w:pPr>
        <w:pStyle w:val="PreformattedText"/>
        <w:rPr/>
      </w:pPr>
      <w:r>
        <w:rPr/>
        <w:t>safety of operation and equipment, and many other aspects of truck operations.</w:t>
      </w:r>
    </w:p>
    <w:p>
      <w:pPr>
        <w:pStyle w:val="PreformattedText"/>
        <w:rPr/>
      </w:pPr>
      <w:r>
        <w:rPr/>
        <w:t>We are also subject to OSHA with respect to our trucking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Various federal, state and local laws and regulations governing the</w:t>
      </w:r>
    </w:p>
    <w:p>
      <w:pPr>
        <w:pStyle w:val="PreformattedText"/>
        <w:rPr/>
      </w:pPr>
      <w:r>
        <w:rPr/>
        <w:t>discharge of materials into the environment, or otherwise relating to the</w:t>
      </w:r>
    </w:p>
    <w:p>
      <w:pPr>
        <w:pStyle w:val="PreformattedText"/>
        <w:rPr/>
      </w:pPr>
      <w:r>
        <w:rPr/>
        <w:t>protection of the environment, affect our operations and costs. In particular,</w:t>
      </w:r>
    </w:p>
    <w:p>
      <w:pPr>
        <w:pStyle w:val="PreformattedText"/>
        <w:rPr/>
      </w:pPr>
      <w:r>
        <w:rPr/>
        <w:t>our activities in connection with storage and transportation of crude oil and</w:t>
      </w:r>
    </w:p>
    <w:p>
      <w:pPr>
        <w:pStyle w:val="PreformattedText"/>
        <w:rPr/>
      </w:pPr>
      <w:r>
        <w:rPr/>
        <w:t>other liquid hydrocarbons and our use of facilities for treating, processing or</w:t>
      </w:r>
    </w:p>
    <w:p>
      <w:pPr>
        <w:pStyle w:val="PreformattedText"/>
        <w:rPr/>
      </w:pPr>
      <w:r>
        <w:rPr/>
        <w:t>otherwise handling hydrocarbons and wastes are subject to stringent</w:t>
      </w:r>
    </w:p>
    <w:p>
      <w:pPr>
        <w:pStyle w:val="PreformattedText"/>
        <w:rPr/>
      </w:pPr>
      <w:r>
        <w:rPr/>
        <w:t>environmental regulation. As with the industry generally, compliance with</w:t>
      </w:r>
    </w:p>
    <w:p>
      <w:pPr>
        <w:pStyle w:val="PreformattedText"/>
        <w:rPr/>
      </w:pPr>
      <w:r>
        <w:rPr/>
        <w:t>existing and anticipated regulations increases our overall cost of business.</w:t>
      </w:r>
    </w:p>
    <w:p>
      <w:pPr>
        <w:pStyle w:val="PreformattedText"/>
        <w:rPr/>
      </w:pPr>
      <w:r>
        <w:rPr/>
        <w:t>Areas affected include capital costs to construct, maintain and upgrade</w:t>
      </w:r>
    </w:p>
    <w:p>
      <w:pPr>
        <w:pStyle w:val="PreformattedText"/>
        <w:rPr/>
      </w:pPr>
      <w:r>
        <w:rPr/>
        <w:t>equipment and facilities. While these regulations affect our capital</w:t>
      </w:r>
    </w:p>
    <w:p>
      <w:pPr>
        <w:pStyle w:val="PreformattedText"/>
        <w:rPr/>
      </w:pPr>
      <w:r>
        <w:rPr/>
        <w:t>expenditures and earnings, we believe that these regulations do not affect our</w:t>
      </w:r>
    </w:p>
    <w:p>
      <w:pPr>
        <w:pStyle w:val="PreformattedText"/>
        <w:rPr/>
      </w:pPr>
      <w:r>
        <w:rPr/>
        <w:t>competitive position in that the operations of our competitors that comply with</w:t>
      </w:r>
    </w:p>
    <w:p>
      <w:pPr>
        <w:pStyle w:val="PreformattedText"/>
        <w:rPr/>
      </w:pPr>
      <w:r>
        <w:rPr/>
        <w:t>such regulations are similarly affected. Environmental regulations have</w:t>
      </w:r>
    </w:p>
    <w:p>
      <w:pPr>
        <w:pStyle w:val="PreformattedText"/>
        <w:rPr/>
      </w:pPr>
      <w:r>
        <w:rPr/>
        <w:t>historically been subject to frequent change by regulatory authorities, and we</w:t>
      </w:r>
    </w:p>
    <w:p>
      <w:pPr>
        <w:pStyle w:val="PreformattedText"/>
        <w:rPr/>
      </w:pPr>
      <w:r>
        <w:rPr/>
        <w:t>are unable to predict the ongoing cost to us of complying with these laws and</w:t>
      </w:r>
    </w:p>
    <w:p>
      <w:pPr>
        <w:pStyle w:val="PreformattedText"/>
        <w:rPr/>
      </w:pPr>
      <w:r>
        <w:rPr/>
        <w:t>regulations or the future impact of such regulations on our operations.</w:t>
      </w:r>
    </w:p>
    <w:p>
      <w:pPr>
        <w:pStyle w:val="PreformattedText"/>
        <w:rPr/>
      </w:pPr>
      <w:r>
        <w:rPr/>
        <w:t>Violation of federal or state environmental laws, regulations and permits can</w:t>
      </w:r>
    </w:p>
    <w:p>
      <w:pPr>
        <w:pStyle w:val="PreformattedText"/>
        <w:rPr/>
      </w:pPr>
      <w:r>
        <w:rPr/>
        <w:t>result in the imposition of significant civil and criminal penalties,</w:t>
      </w:r>
    </w:p>
    <w:p>
      <w:pPr>
        <w:pStyle w:val="PreformattedText"/>
        <w:rPr/>
      </w:pPr>
      <w:r>
        <w:rPr/>
        <w:t>injunctions and construction bans or delays. A discharge of hydrocarbons or</w:t>
      </w:r>
    </w:p>
    <w:p>
      <w:pPr>
        <w:pStyle w:val="PreformattedText"/>
        <w:rPr/>
      </w:pPr>
      <w:r>
        <w:rPr/>
        <w:t>hazardous substances into the environment could, to the extent such event is</w:t>
      </w:r>
    </w:p>
    <w:p>
      <w:pPr>
        <w:pStyle w:val="PreformattedText"/>
        <w:rPr/>
      </w:pPr>
      <w:r>
        <w:rPr/>
        <w:t>not insured, subject us to substantial expense, including both the cost to</w:t>
      </w:r>
    </w:p>
    <w:p>
      <w:pPr>
        <w:pStyle w:val="PreformattedText"/>
        <w:rPr/>
      </w:pPr>
      <w:r>
        <w:rPr/>
        <w:t>comply with applicable regulations and claims by neighboring landowners and</w:t>
      </w:r>
    </w:p>
    <w:p>
      <w:pPr>
        <w:pStyle w:val="PreformattedText"/>
        <w:rPr/>
      </w:pPr>
      <w:r>
        <w:rPr/>
        <w:t>other third parties for personal injury and property damage.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Water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Oil Pollution Act ("OPA") was enacted in 1990 and amends provisions of</w:t>
      </w:r>
    </w:p>
    <w:p>
      <w:pPr>
        <w:pStyle w:val="PreformattedText"/>
        <w:rPr/>
      </w:pPr>
      <w:r>
        <w:rPr/>
        <w:t>the Federal Water Pollution Control Act of 1972 ("FWPCA") and other statutes as</w:t>
      </w:r>
    </w:p>
    <w:p>
      <w:pPr>
        <w:pStyle w:val="PreformattedText"/>
        <w:rPr/>
      </w:pPr>
      <w:r>
        <w:rPr/>
        <w:t>they pertain to prevention and response to oil spills. The OPA subjects owners</w:t>
      </w:r>
    </w:p>
    <w:p>
      <w:pPr>
        <w:pStyle w:val="PreformattedText"/>
        <w:rPr/>
      </w:pPr>
      <w:r>
        <w:rPr/>
        <w:t>of facilities to strict, joint and potentially unlimited liability for removal</w:t>
      </w:r>
    </w:p>
    <w:p>
      <w:pPr>
        <w:pStyle w:val="PreformattedText"/>
        <w:rPr/>
      </w:pPr>
      <w:r>
        <w:rPr/>
        <w:t>costs and certain other consequences of an oil spill, where such spill is into</w:t>
      </w:r>
    </w:p>
    <w:p>
      <w:pPr>
        <w:pStyle w:val="PreformattedText"/>
        <w:rPr/>
      </w:pPr>
      <w:r>
        <w:rPr/>
        <w:t>navigable waters, along shorelines or in the exclusive economic zone of the</w:t>
      </w:r>
    </w:p>
    <w:p>
      <w:pPr>
        <w:pStyle w:val="PreformattedText"/>
        <w:rPr/>
      </w:pPr>
      <w:r>
        <w:rPr/>
        <w:t>U.S. In the event of an oil spill into navigable waters, substantial</w:t>
      </w:r>
    </w:p>
    <w:p>
      <w:pPr>
        <w:pStyle w:val="PreformattedText"/>
        <w:rPr/>
      </w:pPr>
      <w:r>
        <w:rPr/>
        <w:t>liabilities could be imposed upon us. States in which we operate have also</w:t>
      </w:r>
    </w:p>
    <w:p>
      <w:pPr>
        <w:pStyle w:val="PreformattedText"/>
        <w:rPr/>
      </w:pPr>
      <w:r>
        <w:rPr/>
        <w:t>enacted similar laws. Regulations are currently being developed under OPA and</w:t>
      </w:r>
    </w:p>
    <w:p>
      <w:pPr>
        <w:pStyle w:val="PreformattedText"/>
        <w:rPr/>
      </w:pPr>
      <w:r>
        <w:rPr/>
        <w:t>state laws that may also impose additional regulatory burdens on our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FWPCA imposes restrictions and strict controls regarding the discharge</w:t>
      </w:r>
    </w:p>
    <w:p>
      <w:pPr>
        <w:pStyle w:val="PreformattedText"/>
        <w:rPr/>
      </w:pPr>
      <w:r>
        <w:rPr/>
        <w:t>of pollutants into navigable waters. Permits must be obtained to discharge</w:t>
      </w:r>
    </w:p>
    <w:p>
      <w:pPr>
        <w:pStyle w:val="PreformattedText"/>
        <w:rPr/>
      </w:pPr>
      <w:r>
        <w:rPr/>
        <w:t>pollutants into state and federal waters. The FWPCA imposes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substantial potential liability for the costs of removal, remediation and</w:t>
      </w:r>
    </w:p>
    <w:p>
      <w:pPr>
        <w:pStyle w:val="PreformattedText"/>
        <w:rPr/>
      </w:pPr>
      <w:r>
        <w:rPr/>
        <w:t>damages. We believe that compliance with existing permits and compliance with</w:t>
      </w:r>
    </w:p>
    <w:p>
      <w:pPr>
        <w:pStyle w:val="PreformattedText"/>
        <w:rPr/>
      </w:pPr>
      <w:r>
        <w:rPr/>
        <w:t>foreseeable new permit requirements will not have a material adverse effect on</w:t>
      </w:r>
    </w:p>
    <w:p>
      <w:pPr>
        <w:pStyle w:val="PreformattedText"/>
        <w:rPr/>
      </w:pPr>
      <w:r>
        <w:rPr/>
        <w:t>our financial condition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states maintain groundwater protection programs that require permits</w:t>
      </w:r>
    </w:p>
    <w:p>
      <w:pPr>
        <w:pStyle w:val="PreformattedText"/>
        <w:rPr/>
      </w:pPr>
      <w:r>
        <w:rPr/>
        <w:t>for discharges or operations that may impact groundwater conditions. We believe</w:t>
      </w:r>
    </w:p>
    <w:p>
      <w:pPr>
        <w:pStyle w:val="PreformattedText"/>
        <w:rPr/>
      </w:pPr>
      <w:r>
        <w:rPr/>
        <w:t>that we are in substantial compliance with these state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Air Emissions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the Federal Clean Air Act and comparable state</w:t>
      </w:r>
    </w:p>
    <w:p>
      <w:pPr>
        <w:pStyle w:val="PreformattedText"/>
        <w:rPr/>
      </w:pPr>
      <w:r>
        <w:rPr/>
        <w:t>and local statutes. We believe that our operations are in substantial</w:t>
      </w:r>
    </w:p>
    <w:p>
      <w:pPr>
        <w:pStyle w:val="PreformattedText"/>
        <w:rPr/>
      </w:pPr>
      <w:r>
        <w:rPr/>
        <w:t>compliance with these statutes in all states in which we operate.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Amendments to the Federal Clean Air Act enacted in late 1990 (the "1990</w:t>
      </w:r>
    </w:p>
    <w:p>
      <w:pPr>
        <w:pStyle w:val="PreformattedText"/>
        <w:rPr/>
      </w:pPr>
      <w:r>
        <w:rPr/>
        <w:t>Federal Clean Air Act Amendments") require or will require most industrial</w:t>
      </w:r>
    </w:p>
    <w:p>
      <w:pPr>
        <w:pStyle w:val="PreformattedText"/>
        <w:rPr/>
      </w:pPr>
      <w:r>
        <w:rPr/>
        <w:t>operations in the U.S. to incur capital expenditures in order to meet air</w:t>
      </w:r>
    </w:p>
    <w:p>
      <w:pPr>
        <w:pStyle w:val="PreformattedText"/>
        <w:rPr/>
      </w:pPr>
      <w:r>
        <w:rPr/>
        <w:t>emission control standards developed by the Environmental Protection Agency</w:t>
      </w:r>
    </w:p>
    <w:p>
      <w:pPr>
        <w:pStyle w:val="PreformattedText"/>
        <w:rPr/>
      </w:pPr>
      <w:r>
        <w:rPr/>
        <w:t>(the "EPA") and state environmental agencies. In addition, the 1990 Federal</w:t>
      </w:r>
    </w:p>
    <w:p>
      <w:pPr>
        <w:pStyle w:val="PreformattedText"/>
        <w:rPr/>
      </w:pPr>
      <w:r>
        <w:rPr/>
        <w:t>Clean Air Act Amendments include a new operating permit for major sources</w:t>
      </w:r>
    </w:p>
    <w:p>
      <w:pPr>
        <w:pStyle w:val="PreformattedText"/>
        <w:rPr/>
      </w:pPr>
      <w:r>
        <w:rPr/>
        <w:t>("Title V permits"), which applies to some of our facilities. Although we can</w:t>
      </w:r>
    </w:p>
    <w:p>
      <w:pPr>
        <w:pStyle w:val="PreformattedText"/>
        <w:rPr/>
      </w:pPr>
      <w:r>
        <w:rPr/>
        <w:t>give no assurances, we believe implementation of the 1990 Federal Clean Air Act</w:t>
      </w:r>
    </w:p>
    <w:p>
      <w:pPr>
        <w:pStyle w:val="PreformattedText"/>
        <w:rPr/>
      </w:pPr>
      <w:r>
        <w:rPr/>
        <w:t>Amendments will not have a material adverse effect on our financial condition</w:t>
      </w:r>
    </w:p>
    <w:p>
      <w:pPr>
        <w:pStyle w:val="PreformattedText"/>
        <w:rPr/>
      </w:pPr>
      <w:r>
        <w:rPr/>
        <w:t>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Solid Waste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generate non-hazardous solid wastes that are subject to the requirements</w:t>
      </w:r>
    </w:p>
    <w:p>
      <w:pPr>
        <w:pStyle w:val="PreformattedText"/>
        <w:rPr/>
      </w:pPr>
      <w:r>
        <w:rPr/>
        <w:t>of the Federal Resource Conservation and Recovery Act ("RCRA") and comparable</w:t>
      </w:r>
    </w:p>
    <w:p>
      <w:pPr>
        <w:pStyle w:val="PreformattedText"/>
        <w:rPr/>
      </w:pPr>
      <w:r>
        <w:rPr/>
        <w:t>state statutes. The EPA is considering the adoption of stricter disposal</w:t>
      </w:r>
    </w:p>
    <w:p>
      <w:pPr>
        <w:pStyle w:val="PreformattedText"/>
        <w:rPr/>
      </w:pPr>
      <w:r>
        <w:rPr/>
        <w:t>standards for non-hazardous wastes, including oil and gas wastes. RCRA also</w:t>
      </w:r>
    </w:p>
    <w:p>
      <w:pPr>
        <w:pStyle w:val="PreformattedText"/>
        <w:rPr/>
      </w:pPr>
      <w:r>
        <w:rPr/>
        <w:t>governs the disposal of hazardous wastes. We are not currently required to</w:t>
      </w:r>
    </w:p>
    <w:p>
      <w:pPr>
        <w:pStyle w:val="PreformattedText"/>
        <w:rPr/>
      </w:pPr>
      <w:r>
        <w:rPr/>
        <w:t>comply with a substantial portion of the RCRA requirements because our</w:t>
      </w:r>
    </w:p>
    <w:p>
      <w:pPr>
        <w:pStyle w:val="PreformattedText"/>
        <w:rPr/>
      </w:pPr>
      <w:r>
        <w:rPr/>
        <w:t>operations generate minimal quantities of hazardous wastes. However, it is</w:t>
      </w:r>
    </w:p>
    <w:p>
      <w:pPr>
        <w:pStyle w:val="PreformattedText"/>
        <w:rPr/>
      </w:pPr>
      <w:r>
        <w:rPr/>
        <w:t>possible that additional wastes, which could include wastes currently generated</w:t>
      </w:r>
    </w:p>
    <w:p>
      <w:pPr>
        <w:pStyle w:val="PreformattedText"/>
        <w:rPr/>
      </w:pPr>
      <w:r>
        <w:rPr/>
        <w:t>during operations, will in the future be designated as "hazardous wastes."</w:t>
      </w:r>
    </w:p>
    <w:p>
      <w:pPr>
        <w:pStyle w:val="PreformattedText"/>
        <w:rPr/>
      </w:pPr>
      <w:r>
        <w:rPr/>
        <w:t>Hazardous wastes are subject to more rigorous and costly disposal requirements</w:t>
      </w:r>
    </w:p>
    <w:p>
      <w:pPr>
        <w:pStyle w:val="PreformattedText"/>
        <w:rPr/>
      </w:pPr>
      <w:r>
        <w:rPr/>
        <w:t>than are non-hazardous wastes. Such changes in the regulations could result in</w:t>
      </w:r>
    </w:p>
    <w:p>
      <w:pPr>
        <w:pStyle w:val="PreformattedText"/>
        <w:rPr/>
      </w:pPr>
      <w:r>
        <w:rPr/>
        <w:t>additional capital expenditures or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Hazardous Substances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Comprehensive Environmental Response, Compensation and Liability Act</w:t>
      </w:r>
    </w:p>
    <w:p>
      <w:pPr>
        <w:pStyle w:val="PreformattedText"/>
        <w:rPr/>
      </w:pPr>
      <w:r>
        <w:rPr/>
        <w:t>("CERCLA"), also known as "Superfund," imposes liability, without regard to</w:t>
      </w:r>
    </w:p>
    <w:p>
      <w:pPr>
        <w:pStyle w:val="PreformattedText"/>
        <w:rPr/>
      </w:pPr>
      <w:r>
        <w:rPr/>
        <w:t>fault or the legality of the original act, on certain classes of persons that</w:t>
      </w:r>
    </w:p>
    <w:p>
      <w:pPr>
        <w:pStyle w:val="PreformattedText"/>
        <w:rPr/>
      </w:pPr>
      <w:r>
        <w:rPr/>
        <w:t>contributed to the release of a "hazardous substance" into the environment.</w:t>
      </w:r>
    </w:p>
    <w:p>
      <w:pPr>
        <w:pStyle w:val="PreformattedText"/>
        <w:rPr/>
      </w:pPr>
      <w:r>
        <w:rPr/>
        <w:t>These persons include the owner or operator of the site and companies that</w:t>
      </w:r>
    </w:p>
    <w:p>
      <w:pPr>
        <w:pStyle w:val="PreformattedText"/>
        <w:rPr/>
      </w:pPr>
      <w:r>
        <w:rPr/>
        <w:t>disposed or arranged for the disposal of the hazardous substances found at the</w:t>
      </w:r>
    </w:p>
    <w:p>
      <w:pPr>
        <w:pStyle w:val="PreformattedText"/>
        <w:rPr/>
      </w:pPr>
      <w:r>
        <w:rPr/>
        <w:t>site. CERCLA also authorizes the EPA and, in some instances, third parties to</w:t>
      </w:r>
    </w:p>
    <w:p>
      <w:pPr>
        <w:pStyle w:val="PreformattedText"/>
        <w:rPr/>
      </w:pPr>
      <w:r>
        <w:rPr/>
        <w:t>act in response to threats to the public health or the environment and to seek</w:t>
      </w:r>
    </w:p>
    <w:p>
      <w:pPr>
        <w:pStyle w:val="PreformattedText"/>
        <w:rPr/>
      </w:pPr>
      <w:r>
        <w:rPr/>
        <w:t>to recover from the responsible classes of persons the costs they incur. In the</w:t>
      </w:r>
    </w:p>
    <w:p>
      <w:pPr>
        <w:pStyle w:val="PreformattedText"/>
        <w:rPr/>
      </w:pPr>
      <w:r>
        <w:rPr/>
        <w:t>course of our ordinary operations, we may generate waste that falls within</w:t>
      </w:r>
    </w:p>
    <w:p>
      <w:pPr>
        <w:pStyle w:val="PreformattedText"/>
        <w:rPr/>
      </w:pPr>
      <w:r>
        <w:rPr/>
        <w:t>CERCLA's definition of a "hazardous substance." We may be jointly and severally</w:t>
      </w:r>
    </w:p>
    <w:p>
      <w:pPr>
        <w:pStyle w:val="PreformattedText"/>
        <w:rPr/>
      </w:pPr>
      <w:r>
        <w:rPr/>
        <w:t>liable under CERCLA for all or part of the costs required to clean up sites at</w:t>
      </w:r>
    </w:p>
    <w:p>
      <w:pPr>
        <w:pStyle w:val="PreformattedText"/>
        <w:rPr/>
      </w:pPr>
      <w:r>
        <w:rPr/>
        <w:t>which such hazardous substances have been disposed of or released into the</w:t>
      </w:r>
    </w:p>
    <w:p>
      <w:pPr>
        <w:pStyle w:val="PreformattedText"/>
        <w:rPr/>
      </w:pPr>
      <w:r>
        <w:rPr/>
        <w:t>environment.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currently own or lease, and have in the past owned or leased, properties</w:t>
      </w:r>
    </w:p>
    <w:p>
      <w:pPr>
        <w:pStyle w:val="PreformattedText"/>
        <w:rPr/>
      </w:pPr>
      <w:r>
        <w:rPr/>
        <w:t>where hydrocarbons are being or have been handled. Although we have utilized</w:t>
      </w:r>
    </w:p>
    <w:p>
      <w:pPr>
        <w:pStyle w:val="PreformattedText"/>
        <w:rPr/>
      </w:pPr>
      <w:r>
        <w:rPr/>
        <w:t>operating and disposal practices that were standard in the industry at the</w:t>
      </w:r>
    </w:p>
    <w:p>
      <w:pPr>
        <w:pStyle w:val="PreformattedText"/>
        <w:rPr/>
      </w:pPr>
      <w:r>
        <w:rPr/>
        <w:t>time, hydrocarbons or other wastes may have been disposed of or released on or</w:t>
      </w:r>
    </w:p>
    <w:p>
      <w:pPr>
        <w:pStyle w:val="PreformattedText"/>
        <w:rPr/>
      </w:pPr>
      <w:r>
        <w:rPr/>
        <w:t>under the properties owned or leased by us or on or under other locations where</w:t>
      </w:r>
    </w:p>
    <w:p>
      <w:pPr>
        <w:pStyle w:val="PreformattedText"/>
        <w:rPr/>
      </w:pPr>
      <w:r>
        <w:rPr/>
        <w:t>these wastes have been taken for disposal. In addition, many of these</w:t>
      </w:r>
    </w:p>
    <w:p>
      <w:pPr>
        <w:pStyle w:val="PreformattedText"/>
        <w:rPr/>
      </w:pPr>
      <w:r>
        <w:rPr/>
        <w:t>properties have been operated by third parties whose treatment and disposal or</w:t>
      </w:r>
    </w:p>
    <w:p>
      <w:pPr>
        <w:pStyle w:val="PreformattedText"/>
        <w:rPr/>
      </w:pPr>
      <w:r>
        <w:rPr/>
        <w:t>release of hydrocarbons or other wastes was not under our control. These</w:t>
      </w:r>
    </w:p>
    <w:p>
      <w:pPr>
        <w:pStyle w:val="PreformattedText"/>
        <w:rPr/>
      </w:pPr>
      <w:r>
        <w:rPr/>
        <w:t>properties and wastes disposed thereon may be subject to CERCLA, RCRA and</w:t>
      </w:r>
    </w:p>
    <w:p>
      <w:pPr>
        <w:pStyle w:val="PreformattedText"/>
        <w:rPr/>
      </w:pPr>
      <w:r>
        <w:rPr/>
        <w:t>analogous state laws. Under such laws, we could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required to remove or remediate previously disposed wastes (including wastes</w:t>
      </w:r>
    </w:p>
    <w:p>
      <w:pPr>
        <w:pStyle w:val="PreformattedText"/>
        <w:rPr/>
      </w:pPr>
      <w:r>
        <w:rPr/>
        <w:t>disposed of or released by prior owners or operators), to clean up contaminated</w:t>
      </w:r>
    </w:p>
    <w:p>
      <w:pPr>
        <w:pStyle w:val="PreformattedText"/>
        <w:rPr/>
      </w:pPr>
      <w:r>
        <w:rPr/>
        <w:t>property (including contaminated groundwater) or to perform remedial plugging</w:t>
      </w:r>
    </w:p>
    <w:p>
      <w:pPr>
        <w:pStyle w:val="PreformattedText"/>
        <w:rPr/>
      </w:pPr>
      <w:r>
        <w:rPr/>
        <w:t>operations to prevent future contamination.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OSHA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also subject to the requirements of the Federal Occupational Safety</w:t>
      </w:r>
    </w:p>
    <w:p>
      <w:pPr>
        <w:pStyle w:val="PreformattedText"/>
        <w:rPr/>
      </w:pPr>
      <w:r>
        <w:rPr/>
        <w:t>and Health Act ("OSHA") and comparable state statutes that regulate the</w:t>
      </w:r>
    </w:p>
    <w:p>
      <w:pPr>
        <w:pStyle w:val="PreformattedText"/>
        <w:rPr/>
      </w:pPr>
      <w:r>
        <w:rPr/>
        <w:t>protection of the health and safety of workers. In addition, the OSHA hazard</w:t>
      </w:r>
    </w:p>
    <w:p>
      <w:pPr>
        <w:pStyle w:val="PreformattedText"/>
        <w:rPr/>
      </w:pPr>
      <w:r>
        <w:rPr/>
        <w:t>communication standard requires that certain information be maintained about</w:t>
      </w:r>
    </w:p>
    <w:p>
      <w:pPr>
        <w:pStyle w:val="PreformattedText"/>
        <w:rPr/>
      </w:pPr>
      <w:r>
        <w:rPr/>
        <w:t>hazardous materials used or produced in operations and that this information be</w:t>
      </w:r>
    </w:p>
    <w:p>
      <w:pPr>
        <w:pStyle w:val="PreformattedText"/>
        <w:rPr/>
      </w:pPr>
      <w:r>
        <w:rPr/>
        <w:t>provided to employees, state and local government authorities and citizens. We</w:t>
      </w:r>
    </w:p>
    <w:p>
      <w:pPr>
        <w:pStyle w:val="PreformattedText"/>
        <w:rPr/>
      </w:pPr>
      <w:r>
        <w:rPr/>
        <w:t>believe that our operations are in substantial compliance with OSHA</w:t>
      </w:r>
    </w:p>
    <w:p>
      <w:pPr>
        <w:pStyle w:val="PreformattedText"/>
        <w:rPr/>
      </w:pPr>
      <w:r>
        <w:rPr/>
        <w:t>requirements, including general industry standards, record keeping requirements</w:t>
      </w:r>
    </w:p>
    <w:p>
      <w:pPr>
        <w:pStyle w:val="PreformattedText"/>
        <w:rPr/>
      </w:pPr>
      <w:r>
        <w:rPr/>
        <w:t>and monitoring of occupational exposure to regulated substances.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Endangered Species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Endangered Species Act ("ESA") restricts activities that may affect</w:t>
      </w:r>
    </w:p>
    <w:p>
      <w:pPr>
        <w:pStyle w:val="PreformattedText"/>
        <w:rPr/>
      </w:pPr>
      <w:r>
        <w:rPr/>
        <w:t>endangered species or their habitats. While certain of our facilities are in</w:t>
      </w:r>
    </w:p>
    <w:p>
      <w:pPr>
        <w:pStyle w:val="PreformattedText"/>
        <w:rPr/>
      </w:pPr>
      <w:r>
        <w:rPr/>
        <w:t>areas that may be designated as habitat for endangered species, we believe that</w:t>
      </w:r>
    </w:p>
    <w:p>
      <w:pPr>
        <w:pStyle w:val="PreformattedText"/>
        <w:rPr/>
      </w:pPr>
      <w:r>
        <w:rPr/>
        <w:t>we are in substantial compliance with the ESA. However, the discovery of</w:t>
      </w:r>
    </w:p>
    <w:p>
      <w:pPr>
        <w:pStyle w:val="PreformattedText"/>
        <w:rPr/>
      </w:pPr>
      <w:r>
        <w:rPr/>
        <w:t>previously unidentified endangered species could cause us to incur additional</w:t>
      </w:r>
    </w:p>
    <w:p>
      <w:pPr>
        <w:pStyle w:val="PreformattedText"/>
        <w:rPr/>
      </w:pPr>
      <w:r>
        <w:rPr/>
        <w:t>costs or operation restrictions or bans in the affected area.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Hazardous Materials Transportation Requirements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DOT regulations affecting pipeline safety require pipeline operators to</w:t>
      </w:r>
    </w:p>
    <w:p>
      <w:pPr>
        <w:pStyle w:val="PreformattedText"/>
        <w:rPr/>
      </w:pPr>
      <w:r>
        <w:rPr/>
        <w:t>implement measures designed to reduce the environmental impact of oil discharge</w:t>
      </w:r>
    </w:p>
    <w:p>
      <w:pPr>
        <w:pStyle w:val="PreformattedText"/>
        <w:rPr/>
      </w:pPr>
      <w:r>
        <w:rPr/>
        <w:t>from onshore oil pipelines. These regulations require operators to maintain</w:t>
      </w:r>
    </w:p>
    <w:p>
      <w:pPr>
        <w:pStyle w:val="PreformattedText"/>
        <w:rPr/>
      </w:pPr>
      <w:r>
        <w:rPr/>
        <w:t>comprehensive spill response plans, including extensive spill response training</w:t>
      </w:r>
    </w:p>
    <w:p>
      <w:pPr>
        <w:pStyle w:val="PreformattedText"/>
        <w:rPr/>
      </w:pPr>
      <w:r>
        <w:rPr/>
        <w:t>for pipeline personnel. In addition, DOT regulations contain detailed</w:t>
      </w:r>
    </w:p>
    <w:p>
      <w:pPr>
        <w:pStyle w:val="PreformattedText"/>
        <w:rPr/>
      </w:pPr>
      <w:r>
        <w:rPr/>
        <w:t>specifications for pipeline operation and maintenance. We believe our</w:t>
      </w:r>
    </w:p>
    <w:p>
      <w:pPr>
        <w:pStyle w:val="PreformattedText"/>
        <w:rPr/>
      </w:pPr>
      <w:r>
        <w:rPr/>
        <w:t>operations are in substantial compliance with such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Remediation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material, although we can</w:t>
      </w:r>
    </w:p>
    <w:p>
      <w:pPr>
        <w:pStyle w:val="PreformattedText"/>
        <w:rPr/>
      </w:pPr>
      <w:r>
        <w:rPr/>
        <w:t>provide no assurances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our predecessor in 1996, the Ingleside Terminal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We have</w:t>
      </w:r>
    </w:p>
    <w:p>
      <w:pPr>
        <w:pStyle w:val="PreformattedText"/>
        <w:rPr/>
      </w:pPr>
      <w:r>
        <w:rPr/>
        <w:t>proposed a voluntary state-administered remediation of the contamination on the</w:t>
      </w:r>
    </w:p>
    <w:p>
      <w:pPr>
        <w:pStyle w:val="PreformattedText"/>
        <w:rPr/>
      </w:pPr>
      <w:r>
        <w:rPr/>
        <w:t>property to determine whether the contamination extends outside the property</w:t>
      </w:r>
    </w:p>
    <w:p>
      <w:pPr>
        <w:pStyle w:val="PreformattedText"/>
        <w:rPr/>
      </w:pPr>
      <w:r>
        <w:rPr/>
        <w:t>boundaries. If our plan is disapproved, a government mandated remediation of</w:t>
      </w:r>
    </w:p>
    <w:p>
      <w:pPr>
        <w:pStyle w:val="PreformattedText"/>
        <w:rPr/>
      </w:pPr>
      <w:r>
        <w:rPr/>
        <w:t>the spill could require expenditures of approximately $250,000, although no</w:t>
      </w:r>
    </w:p>
    <w:p>
      <w:pPr>
        <w:pStyle w:val="PreformattedText"/>
        <w:rPr/>
      </w:pPr>
      <w:r>
        <w:rPr/>
        <w:t>assurance can be given that the actual cost could not exceed such estimate. In</w:t>
      </w:r>
    </w:p>
    <w:p>
      <w:pPr>
        <w:pStyle w:val="PreformattedText"/>
        <w:rPr/>
      </w:pPr>
      <w:r>
        <w:rPr/>
        <w:t>addition, a portion of any such costs may be reimbursed to us from Plains</w:t>
      </w:r>
    </w:p>
    <w:p>
      <w:pPr>
        <w:pStyle w:val="PreformattedText"/>
        <w:rPr/>
      </w:pPr>
      <w:r>
        <w:rPr/>
        <w:t>Resources. See "Certain Relationships and Related Transactions--Relationship</w:t>
      </w:r>
    </w:p>
    <w:p>
      <w:pPr>
        <w:pStyle w:val="PreformattedText"/>
        <w:rPr/>
      </w:pPr>
      <w:r>
        <w:rPr/>
        <w:t>with Plains Resources--Indemnity from the General Partner."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experience future releases of crude oil into the environment from our</w:t>
      </w:r>
    </w:p>
    <w:p>
      <w:pPr>
        <w:pStyle w:val="PreformattedText"/>
        <w:rPr/>
      </w:pPr>
      <w:r>
        <w:rPr/>
        <w:t>pipeline and storage operations, or discover releases that were previously</w:t>
      </w:r>
    </w:p>
    <w:p>
      <w:pPr>
        <w:pStyle w:val="PreformattedText"/>
        <w:rPr/>
      </w:pPr>
      <w:r>
        <w:rPr/>
        <w:t>unidentified. While we maintain an extensive inspection program designed to</w:t>
      </w:r>
    </w:p>
    <w:p>
      <w:pPr>
        <w:pStyle w:val="PreformattedText"/>
        <w:rPr/>
      </w:pPr>
      <w:r>
        <w:rPr/>
        <w:t>prevent and, as applicable, to detect and address such releases promptly,</w:t>
      </w:r>
    </w:p>
    <w:p>
      <w:pPr>
        <w:pStyle w:val="PreformattedText"/>
        <w:rPr/>
      </w:pPr>
      <w:r>
        <w:rPr/>
        <w:t>damages and liabilities incurred due to any future environmental releases from</w:t>
      </w:r>
    </w:p>
    <w:p>
      <w:pPr>
        <w:pStyle w:val="PreformattedText"/>
        <w:rPr/>
      </w:pPr>
      <w:r>
        <w:rPr/>
        <w:t>our assets may substantially 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Title to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our pipelines are constructed on rights-of-way granted</w:t>
      </w:r>
    </w:p>
    <w:p>
      <w:pPr>
        <w:pStyle w:val="PreformattedText"/>
        <w:rPr/>
      </w:pPr>
      <w:r>
        <w:rPr/>
        <w:t>by the apparent record owners of such property and in some instances such</w:t>
      </w:r>
    </w:p>
    <w:p>
      <w:pPr>
        <w:pStyle w:val="PreformattedText"/>
        <w:rPr/>
      </w:pPr>
      <w:r>
        <w:rPr/>
        <w:t>rights-of-way are revocable at the election of the grantor. In many instances,</w:t>
      </w:r>
    </w:p>
    <w:p>
      <w:pPr>
        <w:pStyle w:val="PreformattedText"/>
        <w:rPr/>
      </w:pPr>
      <w:r>
        <w:rPr/>
        <w:t>lands over which rights-of-way have been obtained are subject to prior liens</w:t>
      </w:r>
    </w:p>
    <w:p>
      <w:pPr>
        <w:pStyle w:val="PreformattedText"/>
        <w:rPr/>
      </w:pPr>
      <w:r>
        <w:rPr/>
        <w:t>which have not been subordinated to the right-of-way grants. In some cases, not</w:t>
      </w:r>
    </w:p>
    <w:p>
      <w:pPr>
        <w:pStyle w:val="PreformattedText"/>
        <w:rPr/>
      </w:pPr>
      <w:r>
        <w:rPr/>
        <w:t>all of the apparent record owners have joined in the right-of-way grants, but</w:t>
      </w:r>
    </w:p>
    <w:p>
      <w:pPr>
        <w:pStyle w:val="PreformattedText"/>
        <w:rPr/>
      </w:pPr>
      <w:r>
        <w:rPr/>
        <w:t>in substantially all such cases, signatures of the owners of majority interests</w:t>
      </w:r>
    </w:p>
    <w:p>
      <w:pPr>
        <w:pStyle w:val="PreformattedText"/>
        <w:rPr/>
      </w:pPr>
      <w:r>
        <w:rPr/>
        <w:t>have been obtained. We have obtained permits from public authorities to cross</w:t>
      </w:r>
    </w:p>
    <w:p>
      <w:pPr>
        <w:pStyle w:val="PreformattedText"/>
        <w:rPr/>
      </w:pPr>
      <w:r>
        <w:rPr/>
        <w:t>over or under, or to lay facilities in or along water courses, county roads,</w:t>
      </w:r>
    </w:p>
    <w:p>
      <w:pPr>
        <w:pStyle w:val="PreformattedText"/>
        <w:rPr/>
      </w:pPr>
      <w:r>
        <w:rPr/>
        <w:t>municipal streets and state highways, and in some instances, such permits are</w:t>
      </w:r>
    </w:p>
    <w:p>
      <w:pPr>
        <w:pStyle w:val="PreformattedText"/>
        <w:rPr/>
      </w:pPr>
      <w:r>
        <w:rPr/>
        <w:t>revocable at the election of the grantor. We have also obtained permits from</w:t>
      </w:r>
    </w:p>
    <w:p>
      <w:pPr>
        <w:pStyle w:val="PreformattedText"/>
        <w:rPr/>
      </w:pPr>
      <w:r>
        <w:rPr/>
        <w:t>railroad companies to cross over or under lands or rights-of-way, many of which</w:t>
      </w:r>
    </w:p>
    <w:p>
      <w:pPr>
        <w:pStyle w:val="PreformattedText"/>
        <w:rPr/>
      </w:pPr>
      <w:r>
        <w:rPr/>
        <w:t>are also revocable at the grantor's election. In some cases, property for</w:t>
      </w:r>
    </w:p>
    <w:p>
      <w:pPr>
        <w:pStyle w:val="PreformattedText"/>
        <w:rPr/>
      </w:pPr>
      <w:r>
        <w:rPr/>
        <w:t>pipeline purposes was purchased in fee. All of the pump stations are located on</w:t>
      </w:r>
    </w:p>
    <w:p>
      <w:pPr>
        <w:pStyle w:val="PreformattedText"/>
        <w:rPr/>
      </w:pPr>
      <w:r>
        <w:rPr/>
        <w:t>property owned in fee or property under long-term leases. In certain states and</w:t>
      </w:r>
    </w:p>
    <w:p>
      <w:pPr>
        <w:pStyle w:val="PreformattedText"/>
        <w:rPr/>
      </w:pPr>
      <w:r>
        <w:rPr/>
        <w:t>under certain circumstances, we have the right of eminent domain to acquire</w:t>
      </w:r>
    </w:p>
    <w:p>
      <w:pPr>
        <w:pStyle w:val="PreformattedText"/>
        <w:rPr/>
      </w:pPr>
      <w:r>
        <w:rPr/>
        <w:t>rights-of-way and lands necessary for our common carrier pipelines.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 the leases, easements, rights-of-way, permits and licenses</w:t>
      </w:r>
    </w:p>
    <w:p>
      <w:pPr>
        <w:pStyle w:val="PreformattedText"/>
        <w:rPr/>
      </w:pPr>
      <w:r>
        <w:rPr/>
        <w:t>transferred to us, upon our formation in 1998 and in connection with</w:t>
      </w:r>
    </w:p>
    <w:p>
      <w:pPr>
        <w:pStyle w:val="PreformattedText"/>
        <w:rPr/>
      </w:pPr>
      <w:r>
        <w:rPr/>
        <w:t>acquisitions we have made since that time, required the consent of the grantor</w:t>
      </w:r>
    </w:p>
    <w:p>
      <w:pPr>
        <w:pStyle w:val="PreformattedText"/>
        <w:rPr/>
      </w:pPr>
      <w:r>
        <w:rPr/>
        <w:t>to transfer such rights, which in certain instances is a governmental entity.</w:t>
      </w:r>
    </w:p>
    <w:p>
      <w:pPr>
        <w:pStyle w:val="PreformattedText"/>
        <w:rPr/>
      </w:pPr>
      <w:r>
        <w:rPr/>
        <w:t>The general partner believes that it has obtained such third-party consents,</w:t>
      </w:r>
    </w:p>
    <w:p>
      <w:pPr>
        <w:pStyle w:val="PreformattedText"/>
        <w:rPr/>
      </w:pPr>
      <w:r>
        <w:rPr/>
        <w:t>permits and authorizations as are sufficient for the transfer to us of the</w:t>
      </w:r>
    </w:p>
    <w:p>
      <w:pPr>
        <w:pStyle w:val="PreformattedText"/>
        <w:rPr/>
      </w:pPr>
      <w:r>
        <w:rPr/>
        <w:t>assets necessary for us to operate our business in all material respects as</w:t>
      </w:r>
    </w:p>
    <w:p>
      <w:pPr>
        <w:pStyle w:val="PreformattedText"/>
        <w:rPr/>
      </w:pPr>
      <w:r>
        <w:rPr/>
        <w:t>described in this report. With respect to any consents, permits or</w:t>
      </w:r>
    </w:p>
    <w:p>
      <w:pPr>
        <w:pStyle w:val="PreformattedText"/>
        <w:rPr/>
      </w:pPr>
      <w:r>
        <w:rPr/>
        <w:t>authorizations which have not yet been obtained, the general partner believes</w:t>
      </w:r>
    </w:p>
    <w:p>
      <w:pPr>
        <w:pStyle w:val="PreformattedText"/>
        <w:rPr/>
      </w:pPr>
      <w:r>
        <w:rPr/>
        <w:t>that such consents, permits or authorizations will be obtained within a</w:t>
      </w:r>
    </w:p>
    <w:p>
      <w:pPr>
        <w:pStyle w:val="PreformattedText"/>
        <w:rPr/>
      </w:pPr>
      <w:r>
        <w:rPr/>
        <w:t>reasonable period, or that the failure to obtain such consents, permits or</w:t>
      </w:r>
    </w:p>
    <w:p>
      <w:pPr>
        <w:pStyle w:val="PreformattedText"/>
        <w:rPr/>
      </w:pPr>
      <w:r>
        <w:rPr/>
        <w:t>authorizations will have no material adverse effect on the operation of our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believes that we have satisfactory title to all of our</w:t>
      </w:r>
    </w:p>
    <w:p>
      <w:pPr>
        <w:pStyle w:val="PreformattedText"/>
        <w:rPr/>
      </w:pPr>
      <w:r>
        <w:rPr/>
        <w:t>assets. Although title to such properties are subject to encumbrances in</w:t>
      </w:r>
    </w:p>
    <w:p>
      <w:pPr>
        <w:pStyle w:val="PreformattedText"/>
        <w:rPr/>
      </w:pPr>
      <w:r>
        <w:rPr/>
        <w:t>certain cases, such as customary interests generally retained in connection</w:t>
      </w:r>
    </w:p>
    <w:p>
      <w:pPr>
        <w:pStyle w:val="PreformattedText"/>
        <w:rPr/>
      </w:pPr>
      <w:r>
        <w:rPr/>
        <w:t>with acquisition of real property, liens related to environmental liabilities</w:t>
      </w:r>
    </w:p>
    <w:p>
      <w:pPr>
        <w:pStyle w:val="PreformattedText"/>
        <w:rPr/>
      </w:pPr>
      <w:r>
        <w:rPr/>
        <w:t>associated with historical operations, liens for current taxes and other</w:t>
      </w:r>
    </w:p>
    <w:p>
      <w:pPr>
        <w:pStyle w:val="PreformattedText"/>
        <w:rPr/>
      </w:pPr>
      <w:r>
        <w:rPr/>
        <w:t>burdens and minor easements, restrictions and other encumbrances to which the</w:t>
      </w:r>
    </w:p>
    <w:p>
      <w:pPr>
        <w:pStyle w:val="PreformattedText"/>
        <w:rPr/>
      </w:pPr>
      <w:r>
        <w:rPr/>
        <w:t>underlying properties were subject at the time of acquisition by our</w:t>
      </w:r>
    </w:p>
    <w:p>
      <w:pPr>
        <w:pStyle w:val="PreformattedText"/>
        <w:rPr/>
      </w:pPr>
      <w:r>
        <w:rPr/>
        <w:t>predecessor or us, the general partner believes that none of such burdens will</w:t>
      </w:r>
    </w:p>
    <w:p>
      <w:pPr>
        <w:pStyle w:val="PreformattedText"/>
        <w:rPr/>
      </w:pPr>
      <w:r>
        <w:rPr/>
        <w:t>materially detract from the value of such properties or from our interest</w:t>
      </w:r>
    </w:p>
    <w:p>
      <w:pPr>
        <w:pStyle w:val="PreformattedText"/>
        <w:rPr/>
      </w:pPr>
      <w:r>
        <w:rPr/>
        <w:t>therein or will materially interfere with their use in the operation of our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carry out our operations, the general partner or its affiliates employs</w:t>
      </w:r>
    </w:p>
    <w:p>
      <w:pPr>
        <w:pStyle w:val="PreformattedText"/>
        <w:rPr/>
      </w:pPr>
      <w:r>
        <w:rPr/>
        <w:t>approximately 910 employees. None of the employees of the general partner is</w:t>
      </w:r>
    </w:p>
    <w:p>
      <w:pPr>
        <w:pStyle w:val="PreformattedText"/>
        <w:rPr/>
      </w:pPr>
      <w:r>
        <w:rPr/>
        <w:t>represented by labor unions, and the general partner considers its employee</w:t>
      </w:r>
    </w:p>
    <w:p>
      <w:pPr>
        <w:pStyle w:val="PreformattedText"/>
        <w:rPr/>
      </w:pPr>
      <w:r>
        <w:rPr/>
        <w:t>relations to be good.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party to various legal actions that have arisen in the ordinary</w:t>
      </w:r>
    </w:p>
    <w:p>
      <w:pPr>
        <w:pStyle w:val="PreformattedText"/>
        <w:rPr/>
      </w:pPr>
      <w:r>
        <w:rPr/>
        <w:t>course of our business. We do not believe that the resolution of these matters</w:t>
      </w:r>
    </w:p>
    <w:p>
      <w:pPr>
        <w:pStyle w:val="PreformattedText"/>
        <w:rPr/>
      </w:pPr>
      <w:r>
        <w:rPr/>
        <w:t>will have a material adverse effect on our financial condition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General Partner Manages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manages our operations and activities. Unitholders do</w:t>
      </w:r>
    </w:p>
    <w:p>
      <w:pPr>
        <w:pStyle w:val="PreformattedText"/>
        <w:rPr/>
      </w:pPr>
      <w:r>
        <w:rPr/>
        <w:t>not directly or indirectly participate in our management or operation. The</w:t>
      </w:r>
    </w:p>
    <w:p>
      <w:pPr>
        <w:pStyle w:val="PreformattedText"/>
        <w:rPr/>
      </w:pPr>
      <w:r>
        <w:rPr/>
        <w:t>general partner owes a fiduciary duty to the unitholders. The general partner</w:t>
      </w:r>
    </w:p>
    <w:p>
      <w:pPr>
        <w:pStyle w:val="PreformattedText"/>
        <w:rPr/>
      </w:pPr>
      <w:r>
        <w:rPr/>
        <w:t>is liable, as a general partner, for all of our debts (to the extent not paid</w:t>
      </w:r>
    </w:p>
    <w:p>
      <w:pPr>
        <w:pStyle w:val="PreformattedText"/>
        <w:rPr/>
      </w:pPr>
      <w:r>
        <w:rPr/>
        <w:t>from our assets), except for indebtedness or other obligations that are made</w:t>
      </w:r>
    </w:p>
    <w:p>
      <w:pPr>
        <w:pStyle w:val="PreformattedText"/>
        <w:rPr/>
      </w:pPr>
      <w:r>
        <w:rPr/>
        <w:t>specifically non-recourse to it. However, whenever possible, the general</w:t>
      </w:r>
    </w:p>
    <w:p>
      <w:pPr>
        <w:pStyle w:val="PreformattedText"/>
        <w:rPr/>
      </w:pPr>
      <w:r>
        <w:rPr/>
        <w:t>partner intends to incur indebtedness or other obligations that are non-</w:t>
      </w:r>
    </w:p>
    <w:p>
      <w:pPr>
        <w:pStyle w:val="PreformattedText"/>
        <w:rPr/>
      </w:pPr>
      <w:r>
        <w:rPr/>
        <w:t>recourse.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Two members of the board of directors of the general partner serve on a</w:t>
      </w:r>
    </w:p>
    <w:p>
      <w:pPr>
        <w:pStyle w:val="PreformattedText"/>
        <w:rPr/>
      </w:pPr>
      <w:r>
        <w:rPr/>
        <w:t>conflicts committee to review specific matters which the board believes may</w:t>
      </w:r>
    </w:p>
    <w:p>
      <w:pPr>
        <w:pStyle w:val="PreformattedText"/>
        <w:rPr/>
      </w:pPr>
      <w:r>
        <w:rPr/>
        <w:t>involve conflicts of interest. The conflicts committee will determine if the</w:t>
      </w:r>
    </w:p>
    <w:p>
      <w:pPr>
        <w:pStyle w:val="PreformattedText"/>
        <w:rPr/>
      </w:pPr>
      <w:r>
        <w:rPr/>
        <w:t>resolution of the conflict of interest is fair and reasonable to Plains All</w:t>
      </w:r>
    </w:p>
    <w:p>
      <w:pPr>
        <w:pStyle w:val="PreformattedText"/>
        <w:rPr/>
      </w:pPr>
      <w:r>
        <w:rPr/>
        <w:t>American Pipeline. The members of the conflicts committee may not be officers</w:t>
      </w:r>
    </w:p>
    <w:p>
      <w:pPr>
        <w:pStyle w:val="PreformattedText"/>
        <w:rPr/>
      </w:pPr>
      <w:r>
        <w:rPr/>
        <w:t>or employees of the general partner or directors, officers or employees of its</w:t>
      </w:r>
    </w:p>
    <w:p>
      <w:pPr>
        <w:pStyle w:val="PreformattedText"/>
        <w:rPr/>
      </w:pPr>
      <w:r>
        <w:rPr/>
        <w:t>affiliates. Any matters approved by the conflicts committee will be</w:t>
      </w:r>
    </w:p>
    <w:p>
      <w:pPr>
        <w:pStyle w:val="PreformattedText"/>
        <w:rPr/>
      </w:pPr>
      <w:r>
        <w:rPr/>
        <w:t>conclusively deemed to be fair and reasonable to us, approved by all of our</w:t>
      </w:r>
    </w:p>
    <w:p>
      <w:pPr>
        <w:pStyle w:val="PreformattedText"/>
        <w:rPr/>
      </w:pPr>
      <w:r>
        <w:rPr/>
        <w:t>partners, and not a breach by the general partner of any duties it may owe</w:t>
      </w:r>
    </w:p>
    <w:p>
      <w:pPr>
        <w:pStyle w:val="PreformattedText"/>
        <w:rPr/>
      </w:pPr>
      <w:r>
        <w:rPr/>
        <w:t>Plains All American Pipeline or our unitholders. In addition, the members of</w:t>
      </w:r>
    </w:p>
    <w:p>
      <w:pPr>
        <w:pStyle w:val="PreformattedText"/>
        <w:rPr/>
      </w:pPr>
      <w:r>
        <w:rPr/>
        <w:t>the conflicts committee also serve on an audit committee which reviews our</w:t>
      </w:r>
    </w:p>
    <w:p>
      <w:pPr>
        <w:pStyle w:val="PreformattedText"/>
        <w:rPr/>
      </w:pPr>
      <w:r>
        <w:rPr/>
        <w:t>external financial reporting, recommends engagement of our independent auditors</w:t>
      </w:r>
    </w:p>
    <w:p>
      <w:pPr>
        <w:pStyle w:val="PreformattedText"/>
        <w:rPr/>
      </w:pPr>
      <w:r>
        <w:rPr/>
        <w:t>and review procedures for internal auditing and the adequacy of our internal</w:t>
      </w:r>
    </w:p>
    <w:p>
      <w:pPr>
        <w:pStyle w:val="PreformattedText"/>
        <w:rPr/>
      </w:pPr>
      <w:r>
        <w:rPr/>
        <w:t>accounting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is commonly the case with publicly-traded limited partnerships, we are</w:t>
      </w:r>
    </w:p>
    <w:p>
      <w:pPr>
        <w:pStyle w:val="PreformattedText"/>
        <w:rPr/>
      </w:pPr>
      <w:r>
        <w:rPr/>
        <w:t>managed and operated by the officers and are subject to the oversight of the</w:t>
      </w:r>
    </w:p>
    <w:p>
      <w:pPr>
        <w:pStyle w:val="PreformattedText"/>
        <w:rPr/>
      </w:pPr>
      <w:r>
        <w:rPr/>
        <w:t>directors of our general partner. Most of our operational personnel are</w:t>
      </w:r>
    </w:p>
    <w:p>
      <w:pPr>
        <w:pStyle w:val="PreformattedText"/>
        <w:rPr/>
      </w:pPr>
      <w:r>
        <w:rPr/>
        <w:t>employees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officers of our general partner may spend a substantial amount of time</w:t>
      </w:r>
    </w:p>
    <w:p>
      <w:pPr>
        <w:pStyle w:val="PreformattedText"/>
        <w:rPr/>
      </w:pPr>
      <w:r>
        <w:rPr/>
        <w:t>managing the business and affairs of Plains Resources and its affiliates. These</w:t>
      </w:r>
    </w:p>
    <w:p>
      <w:pPr>
        <w:pStyle w:val="PreformattedText"/>
        <w:rPr/>
      </w:pPr>
      <w:r>
        <w:rPr/>
        <w:t>officers may face a conflict regarding the allocation of their time between our</w:t>
      </w:r>
    </w:p>
    <w:p>
      <w:pPr>
        <w:pStyle w:val="PreformattedText"/>
        <w:rPr/>
      </w:pPr>
      <w:r>
        <w:rPr/>
        <w:t>business and the other business interests of Plains Resources. Our general</w:t>
      </w:r>
    </w:p>
    <w:p>
      <w:pPr>
        <w:pStyle w:val="PreformattedText"/>
        <w:rPr/>
      </w:pPr>
      <w:r>
        <w:rPr/>
        <w:t>partner intends to cause its officers to devote as much time to the management</w:t>
      </w:r>
    </w:p>
    <w:p>
      <w:pPr>
        <w:pStyle w:val="PreformattedText"/>
        <w:rPr/>
      </w:pPr>
      <w:r>
        <w:rPr/>
        <w:t>of our business and affairs as is necessary for the proper conduct of our</w:t>
      </w:r>
    </w:p>
    <w:p>
      <w:pPr>
        <w:pStyle w:val="PreformattedText"/>
        <w:rPr/>
      </w:pPr>
      <w:r>
        <w:rPr/>
        <w:t>business and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and Executive Officers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certain information with respect to the</w:t>
      </w:r>
    </w:p>
    <w:p>
      <w:pPr>
        <w:pStyle w:val="PreformattedText"/>
        <w:rPr/>
      </w:pPr>
      <w:r>
        <w:rPr/>
        <w:t>executive officers and members of the Board of Directors of the general</w:t>
      </w:r>
    </w:p>
    <w:p>
      <w:pPr>
        <w:pStyle w:val="PreformattedText"/>
        <w:rPr/>
      </w:pPr>
      <w:r>
        <w:rPr/>
        <w:t>partner. Executive officers and directors are elected for one-year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Name           Age                Position with General Partner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---                -----------------------------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>Greg L. Armstrong.......  41 Chairman of the Board, Chief Executive Officer and Director</w:t>
      </w:r>
    </w:p>
    <w:p>
      <w:pPr>
        <w:pStyle w:val="PreformattedText"/>
        <w:rPr/>
      </w:pPr>
      <w:r>
        <w:rPr/>
        <w:t>Harry N. Pefanis........  42 President, Chief Operating Officer and Director</w:t>
      </w:r>
    </w:p>
    <w:p>
      <w:pPr>
        <w:pStyle w:val="PreformattedText"/>
        <w:rPr/>
      </w:pPr>
      <w:r>
        <w:rPr/>
        <w:t>Phillip D. Kramer.......  43 Executive Vice President and Chief Financial Officer</w:t>
      </w:r>
    </w:p>
    <w:p>
      <w:pPr>
        <w:pStyle w:val="PreformattedText"/>
        <w:rPr/>
      </w:pPr>
      <w:r>
        <w:rPr/>
        <w:t>George R. Coiner........  47 Senior Vice President</w:t>
      </w:r>
    </w:p>
    <w:p>
      <w:pPr>
        <w:pStyle w:val="PreformattedText"/>
        <w:rPr/>
      </w:pPr>
      <w:r>
        <w:rPr/>
        <w:t>Michael R. Patterson....  51 Senior Vice President, General Counsel and Secretary</w:t>
      </w:r>
    </w:p>
    <w:p>
      <w:pPr>
        <w:pStyle w:val="PreformattedText"/>
        <w:rPr/>
      </w:pPr>
      <w:r>
        <w:rPr/>
        <w:t>Michael J. Latiolais....  44 Vice President--Administration</w:t>
      </w:r>
    </w:p>
    <w:p>
      <w:pPr>
        <w:pStyle w:val="PreformattedText"/>
        <w:rPr/>
      </w:pPr>
      <w:r>
        <w:rPr/>
        <w:t>Mark F. Shires..........  42 Vice President--Operations</w:t>
      </w:r>
    </w:p>
    <w:p>
      <w:pPr>
        <w:pStyle w:val="PreformattedText"/>
        <w:rPr/>
      </w:pPr>
      <w:r>
        <w:rPr/>
        <w:t>Cynthia A. Feeback......  42 Treasurer</w:t>
      </w:r>
    </w:p>
    <w:p>
      <w:pPr>
        <w:pStyle w:val="PreformattedText"/>
        <w:rPr/>
      </w:pPr>
      <w:r>
        <w:rPr/>
        <w:t>Everardo Goyanes........  55 Director &amp; Member of Audit and Conflicts Committees</w:t>
      </w:r>
    </w:p>
    <w:p>
      <w:pPr>
        <w:pStyle w:val="PreformattedText"/>
        <w:rPr/>
      </w:pPr>
      <w:r>
        <w:rPr/>
        <w:t>Robert V. Sinnott.......  50 Director &amp; Member of Audit and Compensation Committees</w:t>
      </w:r>
    </w:p>
    <w:p>
      <w:pPr>
        <w:pStyle w:val="PreformattedText"/>
        <w:rPr/>
      </w:pPr>
      <w:r>
        <w:rPr/>
        <w:t>Arthur L. Smith.........  46 Director &amp; Member of Audit, Conflicts &amp; Compensation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Committees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Greg L. Armstrong has served as Chairman of the Board, Chief Executive</w:t>
      </w:r>
    </w:p>
    <w:p>
      <w:pPr>
        <w:pStyle w:val="PreformattedText"/>
        <w:rPr/>
      </w:pPr>
      <w:r>
        <w:rPr/>
        <w:t>Officer and Director of the general partner since its formation. In addition,</w:t>
      </w:r>
    </w:p>
    <w:p>
      <w:pPr>
        <w:pStyle w:val="PreformattedText"/>
        <w:rPr/>
      </w:pPr>
      <w:r>
        <w:rPr/>
        <w:t>he has been President, Chief Executive Officer and Director of Plains Resources</w:t>
      </w:r>
    </w:p>
    <w:p>
      <w:pPr>
        <w:pStyle w:val="PreformattedText"/>
        <w:rPr/>
      </w:pPr>
      <w:r>
        <w:rPr/>
        <w:t>since 1992. He previously served Plains Resources as: President and Chief</w:t>
      </w:r>
    </w:p>
    <w:p>
      <w:pPr>
        <w:pStyle w:val="PreformattedText"/>
        <w:rPr/>
      </w:pPr>
      <w:r>
        <w:rPr/>
        <w:t>Operating Officer from October to December 1992; Executive Vice President and</w:t>
      </w:r>
    </w:p>
    <w:p>
      <w:pPr>
        <w:pStyle w:val="PreformattedText"/>
        <w:rPr/>
      </w:pPr>
      <w:r>
        <w:rPr/>
        <w:t>Chief Financial Officer from June to October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1992; Senior Vice President and Chief Financial Officer from 1991 to 1992; Vice</w:t>
      </w:r>
    </w:p>
    <w:p>
      <w:pPr>
        <w:pStyle w:val="PreformattedText"/>
        <w:rPr/>
      </w:pPr>
      <w:r>
        <w:rPr/>
        <w:t>President and Chief Financial Officer from 1984 to 1991; Corporate Secretary</w:t>
      </w:r>
    </w:p>
    <w:p>
      <w:pPr>
        <w:pStyle w:val="PreformattedText"/>
        <w:rPr/>
      </w:pPr>
      <w:r>
        <w:rPr/>
        <w:t>from 1981 to 1988; and Treasurer from 1984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Harry N. Pefanis has served as President, Chief Operating Officer and</w:t>
      </w:r>
    </w:p>
    <w:p>
      <w:pPr>
        <w:pStyle w:val="PreformattedText"/>
        <w:rPr/>
      </w:pPr>
      <w:r>
        <w:rPr/>
        <w:t>Director of the general partner since its formation. In addition, he has been</w:t>
      </w:r>
    </w:p>
    <w:p>
      <w:pPr>
        <w:pStyle w:val="PreformattedText"/>
        <w:rPr/>
      </w:pPr>
      <w:r>
        <w:rPr/>
        <w:t>Executive Vice President--Midstream of Plains Resources since May 1998. He</w:t>
      </w:r>
    </w:p>
    <w:p>
      <w:pPr>
        <w:pStyle w:val="PreformattedText"/>
        <w:rPr/>
      </w:pPr>
      <w:r>
        <w:rPr/>
        <w:t>previously served Plains Resources as: Senior Vice President from February 1996</w:t>
      </w:r>
    </w:p>
    <w:p>
      <w:pPr>
        <w:pStyle w:val="PreformattedText"/>
        <w:rPr/>
      </w:pPr>
      <w:r>
        <w:rPr/>
        <w:t>until May 1998; Vice President--Products Marketing from 1988 to February 1996;</w:t>
      </w:r>
    </w:p>
    <w:p>
      <w:pPr>
        <w:pStyle w:val="PreformattedText"/>
        <w:rPr/>
      </w:pPr>
      <w:r>
        <w:rPr/>
        <w:t>Manager of Products Marketing from 1987 to 1988; and Special Assistant for</w:t>
      </w:r>
    </w:p>
    <w:p>
      <w:pPr>
        <w:pStyle w:val="PreformattedText"/>
        <w:rPr/>
      </w:pPr>
      <w:r>
        <w:rPr/>
        <w:t>Corporate Planning from 1983 to 1987. Mr. Pefanis was also President of the</w:t>
      </w:r>
    </w:p>
    <w:p>
      <w:pPr>
        <w:pStyle w:val="PreformattedText"/>
        <w:rPr/>
      </w:pPr>
      <w:r>
        <w:rPr/>
        <w:t>Plains Midstream Subsidiaries until the formation of Plains All American</w:t>
      </w:r>
    </w:p>
    <w:p>
      <w:pPr>
        <w:pStyle w:val="PreformattedText"/>
        <w:rPr/>
      </w:pPr>
      <w:r>
        <w:rPr/>
        <w:t>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Phillip D. Kramer has served as Executive Vice President and Chief Financial</w:t>
      </w:r>
    </w:p>
    <w:p>
      <w:pPr>
        <w:pStyle w:val="PreformattedText"/>
        <w:rPr/>
      </w:pPr>
      <w:r>
        <w:rPr/>
        <w:t>Officer of the general partner since its formation. In addition, he has been</w:t>
      </w:r>
    </w:p>
    <w:p>
      <w:pPr>
        <w:pStyle w:val="PreformattedText"/>
        <w:rPr/>
      </w:pPr>
      <w:r>
        <w:rPr/>
        <w:t>Executive Vice President, Chief Financial Officer and Treasurer of Plains</w:t>
      </w:r>
    </w:p>
    <w:p>
      <w:pPr>
        <w:pStyle w:val="PreformattedText"/>
        <w:rPr/>
      </w:pPr>
      <w:r>
        <w:rPr/>
        <w:t>Resources since May 1998. He previously served Plains Resources as: Senior Vice</w:t>
      </w:r>
    </w:p>
    <w:p>
      <w:pPr>
        <w:pStyle w:val="PreformattedText"/>
        <w:rPr/>
      </w:pPr>
      <w:r>
        <w:rPr/>
        <w:t>President, Chief Financial Officer and Treasurer from May 1997 until May 1998;</w:t>
      </w:r>
    </w:p>
    <w:p>
      <w:pPr>
        <w:pStyle w:val="PreformattedText"/>
        <w:rPr/>
      </w:pPr>
      <w:r>
        <w:rPr/>
        <w:t>Vice President, Chief Financial Officer and Treasurer from 1992 to 1997; Vice</w:t>
      </w:r>
    </w:p>
    <w:p>
      <w:pPr>
        <w:pStyle w:val="PreformattedText"/>
        <w:rPr/>
      </w:pPr>
      <w:r>
        <w:rPr/>
        <w:t>President and Treasurer from 1988 to 1992; Treasurer from 1987 to 1988; and</w:t>
      </w:r>
    </w:p>
    <w:p>
      <w:pPr>
        <w:pStyle w:val="PreformattedText"/>
        <w:rPr/>
      </w:pPr>
      <w:r>
        <w:rPr/>
        <w:t>Controller from 1983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George R. Coiner has served as Senior Vice President of the general partner</w:t>
      </w:r>
    </w:p>
    <w:p>
      <w:pPr>
        <w:pStyle w:val="PreformattedText"/>
        <w:rPr/>
      </w:pPr>
      <w:r>
        <w:rPr/>
        <w:t>since its formation. In addition, he was Vice President of Plains Marketing &amp;</w:t>
      </w:r>
    </w:p>
    <w:p>
      <w:pPr>
        <w:pStyle w:val="PreformattedText"/>
        <w:rPr/>
      </w:pPr>
      <w:r>
        <w:rPr/>
        <w:t>Transportation Inc., a Plains Midstream Subsidiary, from November 1995 until</w:t>
      </w:r>
    </w:p>
    <w:p>
      <w:pPr>
        <w:pStyle w:val="PreformattedText"/>
        <w:rPr/>
      </w:pPr>
      <w:r>
        <w:rPr/>
        <w:t>the formation of Plains All American Pipeline. Prior to joining Plains</w:t>
      </w:r>
    </w:p>
    <w:p>
      <w:pPr>
        <w:pStyle w:val="PreformattedText"/>
        <w:rPr/>
      </w:pPr>
      <w:r>
        <w:rPr/>
        <w:t>Marketing &amp; Transportation Inc., he was Senior Vice President, Marketing with</w:t>
      </w:r>
    </w:p>
    <w:p>
      <w:pPr>
        <w:pStyle w:val="PreformattedText"/>
        <w:rPr/>
      </w:pPr>
      <w:r>
        <w:rPr/>
        <w:t>Scurlock Permian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Michael R. Patterson has served as Senior Vice President, General Counsel</w:t>
      </w:r>
    </w:p>
    <w:p>
      <w:pPr>
        <w:pStyle w:val="PreformattedText"/>
        <w:rPr/>
      </w:pPr>
      <w:r>
        <w:rPr/>
        <w:t>and Secretary of the general partner since its formation. In addition, he has</w:t>
      </w:r>
    </w:p>
    <w:p>
      <w:pPr>
        <w:pStyle w:val="PreformattedText"/>
        <w:rPr/>
      </w:pPr>
      <w:r>
        <w:rPr/>
        <w:t>been Vice President, General Counsel and Secretary of Plains Resources since</w:t>
      </w:r>
    </w:p>
    <w:p>
      <w:pPr>
        <w:pStyle w:val="PreformattedText"/>
        <w:rPr/>
      </w:pPr>
      <w:r>
        <w:rPr/>
        <w:t>1988. He previously served Plains Resources as Vice President and General</w:t>
      </w:r>
    </w:p>
    <w:p>
      <w:pPr>
        <w:pStyle w:val="PreformattedText"/>
        <w:rPr/>
      </w:pPr>
      <w:r>
        <w:rPr/>
        <w:t>Counsel from 1985 to 1988.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Michael J. Latiolais has served as Vice President--Administration of the</w:t>
      </w:r>
    </w:p>
    <w:p>
      <w:pPr>
        <w:pStyle w:val="PreformattedText"/>
        <w:rPr/>
      </w:pPr>
      <w:r>
        <w:rPr/>
        <w:t>general partner since August 1999 and as Controller of the general partner from</w:t>
      </w:r>
    </w:p>
    <w:p>
      <w:pPr>
        <w:pStyle w:val="PreformattedText"/>
        <w:rPr/>
      </w:pPr>
      <w:r>
        <w:rPr/>
        <w:t>July 1998 through August 1999. In addition, he was Vice President and</w:t>
      </w:r>
    </w:p>
    <w:p>
      <w:pPr>
        <w:pStyle w:val="PreformattedText"/>
        <w:rPr/>
      </w:pPr>
      <w:r>
        <w:rPr/>
        <w:t>Controller for All American Pipeline Company, Celeron Gathering Corporation and</w:t>
      </w:r>
    </w:p>
    <w:p>
      <w:pPr>
        <w:pStyle w:val="PreformattedText"/>
        <w:rPr/>
      </w:pPr>
      <w:r>
        <w:rPr/>
        <w:t>Celeron Trading &amp; Transportation Company from 1994 until such companies were</w:t>
      </w:r>
    </w:p>
    <w:p>
      <w:pPr>
        <w:pStyle w:val="PreformattedText"/>
        <w:rPr/>
      </w:pPr>
      <w:r>
        <w:rPr/>
        <w:t>merged into the operating partnerships of Plains All American Pipeline. He</w:t>
      </w:r>
    </w:p>
    <w:p>
      <w:pPr>
        <w:pStyle w:val="PreformattedText"/>
        <w:rPr/>
      </w:pPr>
      <w:r>
        <w:rPr/>
        <w:t>served as Controller of such companies from 1985 to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Mark F. Shires has served as Vice President--Operations of the general</w:t>
      </w:r>
    </w:p>
    <w:p>
      <w:pPr>
        <w:pStyle w:val="PreformattedText"/>
        <w:rPr/>
      </w:pPr>
      <w:r>
        <w:rPr/>
        <w:t>partner since August 1999. He served as Manager of Operations for the general</w:t>
      </w:r>
    </w:p>
    <w:p>
      <w:pPr>
        <w:pStyle w:val="PreformattedText"/>
        <w:rPr/>
      </w:pPr>
      <w:r>
        <w:rPr/>
        <w:t>partner from April 1999 until August 1999 when he was elected to his current</w:t>
      </w:r>
    </w:p>
    <w:p>
      <w:pPr>
        <w:pStyle w:val="PreformattedText"/>
        <w:rPr/>
      </w:pPr>
      <w:r>
        <w:rPr/>
        <w:t>position. In addition, he was a business consultant from 1996 until April 1999.</w:t>
      </w:r>
    </w:p>
    <w:p>
      <w:pPr>
        <w:pStyle w:val="PreformattedText"/>
        <w:rPr/>
      </w:pPr>
      <w:r>
        <w:rPr/>
        <w:t>He served as a consultant to Plains Marketing &amp; Transportation Inc. and Plains</w:t>
      </w:r>
    </w:p>
    <w:p>
      <w:pPr>
        <w:pStyle w:val="PreformattedText"/>
        <w:rPr/>
      </w:pPr>
      <w:r>
        <w:rPr/>
        <w:t>All American Pipeline from May 1998 until April 1999. He previously served as</w:t>
      </w:r>
    </w:p>
    <w:p>
      <w:pPr>
        <w:pStyle w:val="PreformattedText"/>
        <w:rPr/>
      </w:pPr>
      <w:r>
        <w:rPr/>
        <w:t>President of Plains Terminal &amp; Transfer Corporation, a Plains Midstream</w:t>
      </w:r>
    </w:p>
    <w:p>
      <w:pPr>
        <w:pStyle w:val="PreformattedText"/>
        <w:rPr/>
      </w:pPr>
      <w:r>
        <w:rPr/>
        <w:t>Subsidiary, from 1993 to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Cynthia A. Feeback has served as Treasurer of the general partner since its</w:t>
      </w:r>
    </w:p>
    <w:p>
      <w:pPr>
        <w:pStyle w:val="PreformattedText"/>
        <w:rPr/>
      </w:pPr>
      <w:r>
        <w:rPr/>
        <w:t>formation. In addition, she has been Vice President--Accounting and Assistant</w:t>
      </w:r>
    </w:p>
    <w:p>
      <w:pPr>
        <w:pStyle w:val="PreformattedText"/>
        <w:rPr/>
      </w:pPr>
      <w:r>
        <w:rPr/>
        <w:t>Treasurer of Plains Resources since May 1999. She previously served Plains</w:t>
      </w:r>
    </w:p>
    <w:p>
      <w:pPr>
        <w:pStyle w:val="PreformattedText"/>
        <w:rPr/>
      </w:pPr>
      <w:r>
        <w:rPr/>
        <w:t>Resources as Assistant Treasurer and Controller from May 1998 to May 1999;</w:t>
      </w:r>
    </w:p>
    <w:p>
      <w:pPr>
        <w:pStyle w:val="PreformattedText"/>
        <w:rPr/>
      </w:pPr>
      <w:r>
        <w:rPr/>
        <w:t>Controller and Principal Accounting Officer from 1993 to 1998; Controller from</w:t>
      </w:r>
    </w:p>
    <w:p>
      <w:pPr>
        <w:pStyle w:val="PreformattedText"/>
        <w:rPr/>
      </w:pPr>
      <w:r>
        <w:rPr/>
        <w:t>1990 to 1993; and Accounting Manager from 1988 to 1990.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Everardo Goyanes has served as Director and Member of Audit and Conflicts</w:t>
      </w:r>
    </w:p>
    <w:p>
      <w:pPr>
        <w:pStyle w:val="PreformattedText"/>
        <w:rPr/>
      </w:pPr>
      <w:r>
        <w:rPr/>
        <w:t>Committees since May 1999. In addition, he is a financial consultant</w:t>
      </w:r>
    </w:p>
    <w:p>
      <w:pPr>
        <w:pStyle w:val="PreformattedText"/>
        <w:rPr/>
      </w:pPr>
      <w:r>
        <w:rPr/>
        <w:t>specializing in natural resources. From 1989 to 1998, he was Managing Director</w:t>
      </w:r>
    </w:p>
    <w:p>
      <w:pPr>
        <w:pStyle w:val="PreformattedText"/>
        <w:rPr/>
      </w:pPr>
      <w:r>
        <w:rPr/>
        <w:t>of the Natural Resources Group of ING Baring Furman Selz (a commercial banking</w:t>
      </w:r>
    </w:p>
    <w:p>
      <w:pPr>
        <w:pStyle w:val="PreformattedText"/>
        <w:rPr/>
      </w:pPr>
      <w:r>
        <w:rPr/>
        <w:t>firm). He was a financial consultant from 1987 to 1989 and was Vice President--</w:t>
      </w:r>
    </w:p>
    <w:p>
      <w:pPr>
        <w:pStyle w:val="PreformattedText"/>
        <w:rPr/>
      </w:pPr>
      <w:r>
        <w:rPr/>
        <w:t>Finance of Forest Oil Corporation from 1983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Robert V. Sinnott has served as Director and Member of Audit and</w:t>
      </w:r>
    </w:p>
    <w:p>
      <w:pPr>
        <w:pStyle w:val="PreformattedText"/>
        <w:rPr/>
      </w:pPr>
      <w:r>
        <w:rPr/>
        <w:t>Compensation Committees since September 1998. In addition, he has been Senior</w:t>
      </w:r>
    </w:p>
    <w:p>
      <w:pPr>
        <w:pStyle w:val="PreformattedText"/>
        <w:rPr/>
      </w:pPr>
      <w:r>
        <w:rPr/>
        <w:t>Vice President of Kayne Anderson Investment Management,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Inc. (an investment management firm) since 1992. He was Vice President and</w:t>
      </w:r>
    </w:p>
    <w:p>
      <w:pPr>
        <w:pStyle w:val="PreformattedText"/>
        <w:rPr/>
      </w:pPr>
      <w:r>
        <w:rPr/>
        <w:t>Senior Securities Officer of the Investment Banking Division of Citibank from</w:t>
      </w:r>
    </w:p>
    <w:p>
      <w:pPr>
        <w:pStyle w:val="PreformattedText"/>
        <w:rPr/>
      </w:pPr>
      <w:r>
        <w:rPr/>
        <w:t>1986 to 1992. He is also a director of Plains Resources and Glacier Water</w:t>
      </w:r>
    </w:p>
    <w:p>
      <w:pPr>
        <w:pStyle w:val="PreformattedText"/>
        <w:rPr/>
      </w:pPr>
      <w:r>
        <w:rPr/>
        <w:t>Services, Inc. (a vended water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Arthur L. Smith has served as Director and Member of Audit, Conflicts and</w:t>
      </w:r>
    </w:p>
    <w:p>
      <w:pPr>
        <w:pStyle w:val="PreformattedText"/>
        <w:rPr/>
      </w:pPr>
      <w:r>
        <w:rPr/>
        <w:t>Compensation Committees since February 1999. In addition, he is Chairman of</w:t>
      </w:r>
    </w:p>
    <w:p>
      <w:pPr>
        <w:pStyle w:val="PreformattedText"/>
        <w:rPr/>
      </w:pPr>
      <w:r>
        <w:rPr/>
        <w:t>John S. Herold, Inc. (a petroleum research and consulting firm), a position he</w:t>
      </w:r>
    </w:p>
    <w:p>
      <w:pPr>
        <w:pStyle w:val="PreformattedText"/>
        <w:rPr/>
      </w:pPr>
      <w:r>
        <w:rPr/>
        <w:t>has held since 1984. For the period from May 1988 to October 1998, he served as</w:t>
      </w:r>
    </w:p>
    <w:p>
      <w:pPr>
        <w:pStyle w:val="PreformattedText"/>
        <w:rPr/>
      </w:pPr>
      <w:r>
        <w:rPr/>
        <w:t>Chairman and Chief Executive Officer of Torch Energy Advisors Incorporated. Mr.</w:t>
      </w:r>
    </w:p>
    <w:p>
      <w:pPr>
        <w:pStyle w:val="PreformattedText"/>
        <w:rPr/>
      </w:pPr>
      <w:r>
        <w:rPr/>
        <w:t>Smith served as a director of Pioneer Natural Resources Company from 1997 to</w:t>
      </w:r>
    </w:p>
    <w:p>
      <w:pPr>
        <w:pStyle w:val="PreformattedText"/>
        <w:rPr/>
      </w:pPr>
      <w:r>
        <w:rPr/>
        <w:t>1998 and of Parker &amp; Parsley Petroleum Company from 1991 to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Reimbursement of Expenses of the General Partner and its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does not receive any management fee or other</w:t>
      </w:r>
    </w:p>
    <w:p>
      <w:pPr>
        <w:pStyle w:val="PreformattedText"/>
        <w:rPr/>
      </w:pPr>
      <w:r>
        <w:rPr/>
        <w:t>compensation in connection with its management of Plains All American Pipeline.</w:t>
      </w:r>
    </w:p>
    <w:p>
      <w:pPr>
        <w:pStyle w:val="PreformattedText"/>
        <w:rPr/>
      </w:pPr>
      <w:r>
        <w:rPr/>
        <w:t>The general partner and its affiliates, including Plains Resources, performing</w:t>
      </w:r>
    </w:p>
    <w:p>
      <w:pPr>
        <w:pStyle w:val="PreformattedText"/>
        <w:rPr/>
      </w:pPr>
      <w:r>
        <w:rPr/>
        <w:t>services for Plains All American Pipeline are reimbursed for all expenses</w:t>
      </w:r>
    </w:p>
    <w:p>
      <w:pPr>
        <w:pStyle w:val="PreformattedText"/>
        <w:rPr/>
      </w:pPr>
      <w:r>
        <w:rPr/>
        <w:t>incurred on our behalf, including the costs of employee, officer and director</w:t>
      </w:r>
    </w:p>
    <w:p>
      <w:pPr>
        <w:pStyle w:val="PreformattedText"/>
        <w:rPr/>
      </w:pPr>
      <w:r>
        <w:rPr/>
        <w:t>compensation and benefits properly allocable to us, and all other expenses</w:t>
      </w:r>
    </w:p>
    <w:p>
      <w:pPr>
        <w:pStyle w:val="PreformattedText"/>
        <w:rPr/>
      </w:pPr>
      <w:r>
        <w:rPr/>
        <w:t>necessary or appropriate to the conduct of the business of, and allocable to,</w:t>
      </w:r>
    </w:p>
    <w:p>
      <w:pPr>
        <w:pStyle w:val="PreformattedText"/>
        <w:rPr/>
      </w:pPr>
      <w:r>
        <w:rPr/>
        <w:t>us. The partnership agreement provides that the general partner will determine</w:t>
      </w:r>
    </w:p>
    <w:p>
      <w:pPr>
        <w:pStyle w:val="PreformattedText"/>
        <w:rPr/>
      </w:pPr>
      <w:r>
        <w:rPr/>
        <w:t>the expenses that are allocable to Plains All American Pipeline in any</w:t>
      </w:r>
    </w:p>
    <w:p>
      <w:pPr>
        <w:pStyle w:val="PreformattedText"/>
        <w:rPr/>
      </w:pPr>
      <w:r>
        <w:rPr/>
        <w:t>reasonable manner determined by the general partner in its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formed the partnership in September 1998 but conducted no business until</w:t>
      </w:r>
    </w:p>
    <w:p>
      <w:pPr>
        <w:pStyle w:val="PreformattedText"/>
        <w:rPr/>
      </w:pPr>
      <w:r>
        <w:rPr/>
        <w:t>late November 1998. Mr. Armstrong, the general partner's chief executive</w:t>
      </w:r>
    </w:p>
    <w:p>
      <w:pPr>
        <w:pStyle w:val="PreformattedText"/>
        <w:rPr/>
      </w:pPr>
      <w:r>
        <w:rPr/>
        <w:t>officer, received no compensation for services to Plains All American Pipeline</w:t>
      </w:r>
    </w:p>
    <w:p>
      <w:pPr>
        <w:pStyle w:val="PreformattedText"/>
        <w:rPr/>
      </w:pPr>
      <w:r>
        <w:rPr/>
        <w:t>in 1998. No officer of the general partner received compensation for services</w:t>
      </w:r>
    </w:p>
    <w:p>
      <w:pPr>
        <w:pStyle w:val="PreformattedText"/>
        <w:rPr/>
      </w:pPr>
      <w:r>
        <w:rPr/>
        <w:t>to Plains All American Pipeline in 1998 in amounts greater than $100,000.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Pefanis has an employment agreement with Plains Resources. Under the</w:t>
      </w:r>
    </w:p>
    <w:p>
      <w:pPr>
        <w:pStyle w:val="PreformattedText"/>
        <w:rPr/>
      </w:pPr>
      <w:r>
        <w:rPr/>
        <w:t>employment agreement, Mr. Pefanis serves as president and chief operating</w:t>
      </w:r>
    </w:p>
    <w:p>
      <w:pPr>
        <w:pStyle w:val="PreformattedText"/>
        <w:rPr/>
      </w:pPr>
      <w:r>
        <w:rPr/>
        <w:t>officer of the general partner as well as an executive vice president of Plains</w:t>
      </w:r>
    </w:p>
    <w:p>
      <w:pPr>
        <w:pStyle w:val="PreformattedText"/>
        <w:rPr/>
      </w:pPr>
      <w:r>
        <w:rPr/>
        <w:t>Resources, and is responsible for the overall operations of the general partner</w:t>
      </w:r>
    </w:p>
    <w:p>
      <w:pPr>
        <w:pStyle w:val="PreformattedText"/>
        <w:rPr/>
      </w:pPr>
      <w:r>
        <w:rPr/>
        <w:t>and the marketing operations of Plains Resources. The employment agreement</w:t>
      </w:r>
    </w:p>
    <w:p>
      <w:pPr>
        <w:pStyle w:val="PreformattedText"/>
        <w:rPr/>
      </w:pPr>
      <w:r>
        <w:rPr/>
        <w:t>provides that Plains Resources will not require Mr. Pefanis to engage in</w:t>
      </w:r>
    </w:p>
    <w:p>
      <w:pPr>
        <w:pStyle w:val="PreformattedText"/>
        <w:rPr/>
      </w:pPr>
      <w:r>
        <w:rPr/>
        <w:t>activities that materially detract from his duties and responsibilities as an</w:t>
      </w:r>
    </w:p>
    <w:p>
      <w:pPr>
        <w:pStyle w:val="PreformattedText"/>
        <w:rPr/>
      </w:pPr>
      <w:r>
        <w:rPr/>
        <w:t>officer of the general partner. The employment agreement has an initial term of</w:t>
      </w:r>
    </w:p>
    <w:p>
      <w:pPr>
        <w:pStyle w:val="PreformattedText"/>
        <w:rPr/>
      </w:pPr>
      <w:r>
        <w:rPr/>
        <w:t>three years, commencing November 23, 1998, subject to annual extensions, and</w:t>
      </w:r>
    </w:p>
    <w:p>
      <w:pPr>
        <w:pStyle w:val="PreformattedText"/>
        <w:rPr/>
      </w:pPr>
      <w:r>
        <w:rPr/>
        <w:t>includes confidentiality, nonsolicitation and noncompete provisions which, in</w:t>
      </w:r>
    </w:p>
    <w:p>
      <w:pPr>
        <w:pStyle w:val="PreformattedText"/>
        <w:rPr/>
      </w:pPr>
      <w:r>
        <w:rPr/>
        <w:t>general, will continue for 24 months following Mr. Pefanis' termination of</w:t>
      </w:r>
    </w:p>
    <w:p>
      <w:pPr>
        <w:pStyle w:val="PreformattedText"/>
        <w:rPr/>
      </w:pPr>
      <w:r>
        <w:rPr/>
        <w:t>employment. The agreement provides for an annual base salary of $235,000,</w:t>
      </w:r>
    </w:p>
    <w:p>
      <w:pPr>
        <w:pStyle w:val="PreformattedText"/>
        <w:rPr/>
      </w:pPr>
      <w:r>
        <w:rPr/>
        <w:t>subject to such increases as the board of directors of Plains Resources may</w:t>
      </w:r>
    </w:p>
    <w:p>
      <w:pPr>
        <w:pStyle w:val="PreformattedText"/>
        <w:rPr/>
      </w:pPr>
      <w:r>
        <w:rPr/>
        <w:t>authorize from time to time. In addition, Mr. Pefanis is eligible to receive an</w:t>
      </w:r>
    </w:p>
    <w:p>
      <w:pPr>
        <w:pStyle w:val="PreformattedText"/>
        <w:rPr/>
      </w:pPr>
      <w:r>
        <w:rPr/>
        <w:t>annual cash bonus to be determined by the board of directors of Plains</w:t>
      </w:r>
    </w:p>
    <w:p>
      <w:pPr>
        <w:pStyle w:val="PreformattedText"/>
        <w:rPr/>
      </w:pPr>
      <w:r>
        <w:rPr/>
        <w:t>Resources. Mr. Pefanis participates in the Long-Term Incentive Plan of the</w:t>
      </w:r>
    </w:p>
    <w:p>
      <w:pPr>
        <w:pStyle w:val="PreformattedText"/>
        <w:rPr/>
      </w:pPr>
      <w:r>
        <w:rPr/>
        <w:t>general partner as described below and is also entitled to participate in such</w:t>
      </w:r>
    </w:p>
    <w:p>
      <w:pPr>
        <w:pStyle w:val="PreformattedText"/>
        <w:rPr/>
      </w:pPr>
      <w:r>
        <w:rPr/>
        <w:t>other benefit plans and programs as the general partner may provide for its</w:t>
      </w:r>
    </w:p>
    <w:p>
      <w:pPr>
        <w:pStyle w:val="PreformattedText"/>
        <w:rPr/>
      </w:pPr>
      <w:r>
        <w:rPr/>
        <w:t>employees in general.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a change in control of Plains Resources or a marketing operations</w:t>
      </w:r>
    </w:p>
    <w:p>
      <w:pPr>
        <w:pStyle w:val="PreformattedText"/>
        <w:rPr/>
      </w:pPr>
      <w:r>
        <w:rPr/>
        <w:t>disposition, as defined in the employment agreement, the term of the employment</w:t>
      </w:r>
    </w:p>
    <w:p>
      <w:pPr>
        <w:pStyle w:val="PreformattedText"/>
        <w:rPr/>
      </w:pPr>
      <w:r>
        <w:rPr/>
        <w:t>agreement will be automatically extended for three years. If Mr. Pefanis'</w:t>
      </w:r>
    </w:p>
    <w:p>
      <w:pPr>
        <w:pStyle w:val="PreformattedText"/>
        <w:rPr/>
      </w:pPr>
      <w:r>
        <w:rPr/>
        <w:t>employment is terminated during the one-year period following either event by</w:t>
      </w:r>
    </w:p>
    <w:p>
      <w:pPr>
        <w:pStyle w:val="PreformattedText"/>
        <w:rPr/>
      </w:pPr>
      <w:r>
        <w:rPr/>
        <w:t>him for a good reason, as defined in the employment agreement, or by Plains</w:t>
      </w:r>
    </w:p>
    <w:p>
      <w:pPr>
        <w:pStyle w:val="PreformattedText"/>
        <w:rPr/>
      </w:pPr>
      <w:r>
        <w:rPr/>
        <w:t>Resources other than for death, disability or cause, he will be entitled to a</w:t>
      </w:r>
    </w:p>
    <w:p>
      <w:pPr>
        <w:pStyle w:val="PreformattedText"/>
        <w:rPr/>
      </w:pPr>
      <w:r>
        <w:rPr/>
        <w:t>lump sum severance amount equal to three times the sum of his highest rate of</w:t>
      </w:r>
    </w:p>
    <w:p>
      <w:pPr>
        <w:pStyle w:val="PreformattedText"/>
        <w:rPr/>
      </w:pPr>
      <w:r>
        <w:rPr/>
        <w:t>annual base salary and the largest annual bonus paid during the three preceding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adopted the Plains All American Inc. 1998 Long-Term</w:t>
      </w:r>
    </w:p>
    <w:p>
      <w:pPr>
        <w:pStyle w:val="PreformattedText"/>
        <w:rPr/>
      </w:pPr>
      <w:r>
        <w:rPr/>
        <w:t>Incentive Plan for employees and directors of the general partner and its</w:t>
      </w:r>
    </w:p>
    <w:p>
      <w:pPr>
        <w:pStyle w:val="PreformattedText"/>
        <w:rPr/>
      </w:pPr>
      <w:r>
        <w:rPr/>
        <w:t>affiliates who perform services for us. The Long-Term Incentive Plan consists</w:t>
      </w:r>
    </w:p>
    <w:p>
      <w:pPr>
        <w:pStyle w:val="PreformattedText"/>
        <w:rPr/>
      </w:pPr>
      <w:r>
        <w:rPr/>
        <w:t>of two components, a restricted unit plan and a unit option plan. The Long-Term</w:t>
      </w:r>
    </w:p>
    <w:p>
      <w:pPr>
        <w:pStyle w:val="PreformattedText"/>
        <w:rPr/>
      </w:pPr>
      <w:r>
        <w:rPr/>
        <w:t>Incentive Plan currently permits the grant of restricted units and unit options</w:t>
      </w:r>
    </w:p>
    <w:p>
      <w:pPr>
        <w:pStyle w:val="PreformattedText"/>
        <w:rPr/>
      </w:pPr>
      <w:r>
        <w:rPr/>
        <w:t>covering an aggregate of 975,000 common units. The plan is administered by the</w:t>
      </w:r>
    </w:p>
    <w:p>
      <w:pPr>
        <w:pStyle w:val="PreformattedText"/>
        <w:rPr/>
      </w:pPr>
      <w:r>
        <w:rPr/>
        <w:t>compensation committee of the general partner's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 As</w:t>
      </w:r>
    </w:p>
    <w:p>
      <w:pPr>
        <w:pStyle w:val="PreformattedText"/>
        <w:rPr/>
      </w:pPr>
      <w:r>
        <w:rPr/>
        <w:t>of September 8, 1999, we have granted an aggregate of approximately 500,000</w:t>
      </w:r>
    </w:p>
    <w:p>
      <w:pPr>
        <w:pStyle w:val="PreformattedText"/>
        <w:rPr/>
      </w:pPr>
      <w:r>
        <w:rPr/>
        <w:t>restricted units to employees of the general partner, including 60,000, 30,000</w:t>
      </w:r>
    </w:p>
    <w:p>
      <w:pPr>
        <w:pStyle w:val="PreformattedText"/>
        <w:rPr/>
      </w:pPr>
      <w:r>
        <w:rPr/>
        <w:t>and 12,500 units granted to Messrs. Pefanis, Coiner and Latiolais,</w:t>
      </w:r>
    </w:p>
    <w:p>
      <w:pPr>
        <w:pStyle w:val="PreformattedText"/>
        <w:rPr/>
      </w:pPr>
      <w:r>
        <w:rPr/>
        <w:t>respectively. The compensation committee may, in the future, determine to make</w:t>
      </w:r>
    </w:p>
    <w:p>
      <w:pPr>
        <w:pStyle w:val="PreformattedText"/>
        <w:rPr/>
      </w:pPr>
      <w:r>
        <w:rPr/>
        <w:t>additional grants under the plan to employees and directors containing such</w:t>
      </w:r>
    </w:p>
    <w:p>
      <w:pPr>
        <w:pStyle w:val="PreformattedText"/>
        <w:rPr/>
      </w:pPr>
      <w:r>
        <w:rPr/>
        <w:t>terms as the compensation committee shall determine. In general, restricted</w:t>
      </w:r>
    </w:p>
    <w:p>
      <w:pPr>
        <w:pStyle w:val="PreformattedText"/>
        <w:rPr/>
      </w:pPr>
      <w:r>
        <w:rPr/>
        <w:t>units granted to employees during the subordination period will vest only upon,</w:t>
      </w:r>
    </w:p>
    <w:p>
      <w:pPr>
        <w:pStyle w:val="PreformattedText"/>
        <w:rPr/>
      </w:pPr>
      <w:r>
        <w:rPr/>
        <w:t>and in the same proportions as, the conversion of the subordinated units to</w:t>
      </w:r>
    </w:p>
    <w:p>
      <w:pPr>
        <w:pStyle w:val="PreformattedText"/>
        <w:rPr/>
      </w:pPr>
      <w:r>
        <w:rPr/>
        <w:t>common units. Grants made to non-employee directors of the general partner will</w:t>
      </w:r>
    </w:p>
    <w:p>
      <w:pPr>
        <w:pStyle w:val="PreformattedText"/>
        <w:rPr/>
      </w:pPr>
      <w:r>
        <w:rPr/>
        <w:t>be eligible to vest prior to termination of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for any</w:t>
      </w:r>
    </w:p>
    <w:p>
      <w:pPr>
        <w:pStyle w:val="PreformattedText"/>
        <w:rPr/>
      </w:pPr>
      <w:r>
        <w:rPr/>
        <w:t>reason, the grantee's restricted units will be automatically forfeited unless,</w:t>
      </w:r>
    </w:p>
    <w:p>
      <w:pPr>
        <w:pStyle w:val="PreformattedText"/>
        <w:rPr/>
      </w:pPr>
      <w:r>
        <w:rPr/>
        <w:t>and to the extent, the compensation committee provides otherwise. Common units</w:t>
      </w:r>
    </w:p>
    <w:p>
      <w:pPr>
        <w:pStyle w:val="PreformattedText"/>
        <w:rPr/>
      </w:pPr>
      <w:r>
        <w:rPr/>
        <w:t>to be delivered upon the vesting of rights may be common units acquired by the</w:t>
      </w:r>
    </w:p>
    <w:p>
      <w:pPr>
        <w:pStyle w:val="PreformattedText"/>
        <w:rPr/>
      </w:pPr>
      <w:r>
        <w:rPr/>
        <w:t>general partner in the open market, common units already owned by the general</w:t>
      </w:r>
    </w:p>
    <w:p>
      <w:pPr>
        <w:pStyle w:val="PreformattedText"/>
        <w:rPr/>
      </w:pPr>
      <w:r>
        <w:rPr/>
        <w:t>partner, common units acquired by the general partner directly from us or any</w:t>
      </w:r>
    </w:p>
    <w:p>
      <w:pPr>
        <w:pStyle w:val="PreformattedText"/>
        <w:rPr/>
      </w:pPr>
      <w:r>
        <w:rPr/>
        <w:t>other person, or any combination of the foregoing. The general partner will be</w:t>
      </w:r>
    </w:p>
    <w:p>
      <w:pPr>
        <w:pStyle w:val="PreformattedText"/>
        <w:rPr/>
      </w:pPr>
      <w:r>
        <w:rPr/>
        <w:t>entitled to reimbursement by us for the cost incurred in acquiring common</w:t>
      </w:r>
    </w:p>
    <w:p>
      <w:pPr>
        <w:pStyle w:val="PreformattedText"/>
        <w:rPr/>
      </w:pPr>
      <w:r>
        <w:rPr/>
        <w:t>units. If we issue new common units upon vesting of the restricted units, the</w:t>
      </w:r>
    </w:p>
    <w:p>
      <w:pPr>
        <w:pStyle w:val="PreformattedText"/>
        <w:rPr/>
      </w:pPr>
      <w:r>
        <w:rPr/>
        <w:t>total number of common units outstanding will increase. Following the</w:t>
      </w:r>
    </w:p>
    <w:p>
      <w:pPr>
        <w:pStyle w:val="PreformattedText"/>
        <w:rPr/>
      </w:pPr>
      <w:r>
        <w:rPr/>
        <w:t>subordination period, the compensation committee, in its discretion, may grant</w:t>
      </w:r>
    </w:p>
    <w:p>
      <w:pPr>
        <w:pStyle w:val="PreformattedText"/>
        <w:rPr/>
      </w:pPr>
      <w:r>
        <w:rPr/>
        <w:t>tandem distribution equivalent rights with respect to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a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of the</w:t>
      </w:r>
    </w:p>
    <w:p>
      <w:pPr>
        <w:pStyle w:val="PreformattedText"/>
        <w:rPr/>
      </w:pPr>
      <w:r>
        <w:rPr/>
        <w:t>common units. Therefore, no consideration will be payable by the plan</w:t>
      </w:r>
    </w:p>
    <w:p>
      <w:pPr>
        <w:pStyle w:val="PreformattedText"/>
        <w:rPr/>
      </w:pPr>
      <w:r>
        <w:rPr/>
        <w:t>participants upon receipt of the common units, and we will receive no</w:t>
      </w:r>
    </w:p>
    <w:p>
      <w:pPr>
        <w:pStyle w:val="PreformattedText"/>
        <w:rPr/>
      </w:pPr>
      <w:r>
        <w:rPr/>
        <w:t>remuneration for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covering common units. No grants have been made under the Unit Option</w:t>
      </w:r>
    </w:p>
    <w:p>
      <w:pPr>
        <w:pStyle w:val="PreformattedText"/>
        <w:rPr/>
      </w:pPr>
      <w:r>
        <w:rPr/>
        <w:t>Plan. The compensation committee may, in the future, determine to make grants</w:t>
      </w:r>
    </w:p>
    <w:p>
      <w:pPr>
        <w:pStyle w:val="PreformattedText"/>
        <w:rPr/>
      </w:pPr>
      <w:r>
        <w:rPr/>
        <w:t>under the plan to employees and directors containing such terms as the</w:t>
      </w:r>
    </w:p>
    <w:p>
      <w:pPr>
        <w:pStyle w:val="PreformattedText"/>
        <w:rPr/>
      </w:pPr>
      <w:r>
        <w:rPr/>
        <w:t>committee shall determine. Unit options will have an exercise price equal to</w:t>
      </w:r>
    </w:p>
    <w:p>
      <w:pPr>
        <w:pStyle w:val="PreformattedText"/>
        <w:rPr/>
      </w:pPr>
      <w:r>
        <w:rPr/>
        <w:t>the fair market value of the units on the date of grant. Unit options granted</w:t>
      </w:r>
    </w:p>
    <w:p>
      <w:pPr>
        <w:pStyle w:val="PreformattedText"/>
        <w:rPr/>
      </w:pPr>
      <w:r>
        <w:rPr/>
        <w:t>during the subordination period will become exercisable automatically upon, and</w:t>
      </w:r>
    </w:p>
    <w:p>
      <w:pPr>
        <w:pStyle w:val="PreformattedText"/>
        <w:rPr/>
      </w:pPr>
      <w:r>
        <w:rPr/>
        <w:t>in the same proportions as, the conversion of the subordinated units to common</w:t>
      </w:r>
    </w:p>
    <w:p>
      <w:pPr>
        <w:pStyle w:val="PreformattedText"/>
        <w:rPr/>
      </w:pPr>
      <w:r>
        <w:rPr/>
        <w:t>units, unless a later 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the general partner will acquire common</w:t>
      </w:r>
    </w:p>
    <w:p>
      <w:pPr>
        <w:pStyle w:val="PreformattedText"/>
        <w:rPr/>
      </w:pPr>
      <w:r>
        <w:rPr/>
        <w:t>units in the open market at a price equal to the then-prevailing price on the</w:t>
      </w:r>
    </w:p>
    <w:p>
      <w:pPr>
        <w:pStyle w:val="PreformattedText"/>
        <w:rPr/>
      </w:pPr>
      <w:r>
        <w:rPr/>
        <w:t>principal national securities exchange upon which the common units are then</w:t>
      </w:r>
    </w:p>
    <w:p>
      <w:pPr>
        <w:pStyle w:val="PreformattedText"/>
        <w:rPr/>
      </w:pPr>
      <w:r>
        <w:rPr/>
        <w:t>traded, or directly from us or any other person, or use common units already</w:t>
      </w:r>
    </w:p>
    <w:p>
      <w:pPr>
        <w:pStyle w:val="PreformattedText"/>
        <w:rPr/>
      </w:pPr>
      <w:r>
        <w:rPr/>
        <w:t>owned by the general partner, or any combination of the foregoing. The general</w:t>
      </w:r>
    </w:p>
    <w:p>
      <w:pPr>
        <w:pStyle w:val="PreformattedText"/>
        <w:rPr/>
      </w:pPr>
      <w:r>
        <w:rPr/>
        <w:t>partner will be entitled to reimbursement by us for the difference between the</w:t>
      </w:r>
    </w:p>
    <w:p>
      <w:pPr>
        <w:pStyle w:val="PreformattedText"/>
        <w:rPr/>
      </w:pPr>
      <w:r>
        <w:rPr/>
        <w:t>cost incurred by the general partner in acquiring such common units and the</w:t>
      </w:r>
    </w:p>
    <w:p>
      <w:pPr>
        <w:pStyle w:val="PreformattedText"/>
        <w:rPr/>
      </w:pPr>
      <w:r>
        <w:rPr/>
        <w:t>proceeds received by the general partner from an optionee at the time of</w:t>
      </w:r>
    </w:p>
    <w:p>
      <w:pPr>
        <w:pStyle w:val="PreformattedText"/>
        <w:rPr/>
      </w:pPr>
      <w:r>
        <w:rPr/>
        <w:t>exercise. Thus, the cost of the unit options will be borne by us. If we issue</w:t>
      </w:r>
    </w:p>
    <w:p>
      <w:pPr>
        <w:pStyle w:val="PreformattedText"/>
        <w:rPr/>
      </w:pPr>
      <w:r>
        <w:rPr/>
        <w:t>new common units upon exercise of the unit options, the total number of common</w:t>
      </w:r>
    </w:p>
    <w:p>
      <w:pPr>
        <w:pStyle w:val="PreformattedText"/>
        <w:rPr/>
      </w:pPr>
      <w:r>
        <w:rPr/>
        <w:t>units outstanding will increase, and the general partner will remit to us the</w:t>
      </w:r>
    </w:p>
    <w:p>
      <w:pPr>
        <w:pStyle w:val="PreformattedText"/>
        <w:rPr/>
      </w:pPr>
      <w:r>
        <w:rPr/>
        <w:t>proceeds it received from the optionee upon exercise of the unit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 The general partner's board of directors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 discretion may terminate the Long-Term Incentive Plan at any time with</w:t>
      </w:r>
    </w:p>
    <w:p>
      <w:pPr>
        <w:pStyle w:val="PreformattedText"/>
        <w:rPr/>
      </w:pPr>
      <w:r>
        <w:rPr/>
        <w:t>respect to any common units for which a grant has not theretofore been made.</w:t>
      </w:r>
    </w:p>
    <w:p>
      <w:pPr>
        <w:pStyle w:val="PreformattedText"/>
        <w:rPr/>
      </w:pPr>
      <w:r>
        <w:rPr/>
        <w:t>The general partner's board of directors also has the right to alter or amend</w:t>
      </w:r>
    </w:p>
    <w:p>
      <w:pPr>
        <w:pStyle w:val="PreformattedText"/>
        <w:rPr/>
      </w:pPr>
      <w:r>
        <w:rPr/>
        <w:t>the Long-Term Incentive Plan or any part of the plan from time to time,</w:t>
      </w:r>
    </w:p>
    <w:p>
      <w:pPr>
        <w:pStyle w:val="PreformattedText"/>
        <w:rPr/>
      </w:pPr>
      <w:r>
        <w:rPr/>
        <w:t>including increasing the number of common units with respect to which awards</w:t>
      </w:r>
    </w:p>
    <w:p>
      <w:pPr>
        <w:pStyle w:val="PreformattedText"/>
        <w:rPr/>
      </w:pPr>
      <w:r>
        <w:rPr/>
        <w:t>may be granted; provided, however, that no change in any outstanding grant may</w:t>
      </w:r>
    </w:p>
    <w:p>
      <w:pPr>
        <w:pStyle w:val="PreformattedText"/>
        <w:rPr/>
      </w:pPr>
      <w:r>
        <w:rPr/>
        <w:t>be made that would materially impair the rights of the participant without the</w:t>
      </w:r>
    </w:p>
    <w:p>
      <w:pPr>
        <w:pStyle w:val="PreformattedText"/>
        <w:rPr/>
      </w:pPr>
      <w:r>
        <w:rPr/>
        <w:t>consent of such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Transaction Grant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grants made under the Restricted Unit Plan described</w:t>
      </w:r>
    </w:p>
    <w:p>
      <w:pPr>
        <w:pStyle w:val="PreformattedText"/>
        <w:rPr/>
      </w:pPr>
      <w:r>
        <w:rPr/>
        <w:t>above, the general partner, at no cost to us, agreed to transfer approximately</w:t>
      </w:r>
    </w:p>
    <w:p>
      <w:pPr>
        <w:pStyle w:val="PreformattedText"/>
        <w:rPr/>
      </w:pPr>
      <w:r>
        <w:rPr/>
        <w:t>400,000 of its affiliates' common units to certain key employees of the general</w:t>
      </w:r>
    </w:p>
    <w:p>
      <w:pPr>
        <w:pStyle w:val="PreformattedText"/>
        <w:rPr/>
      </w:pPr>
      <w:r>
        <w:rPr/>
        <w:t>partner. Generally, approximately 81,000 of such common units will vest in each</w:t>
      </w:r>
    </w:p>
    <w:p>
      <w:pPr>
        <w:pStyle w:val="PreformattedText"/>
        <w:rPr/>
      </w:pPr>
      <w:r>
        <w:rPr/>
        <w:t>of the years ending December 31, 1999, 2000 and 2001 if the operating surplus</w:t>
      </w:r>
    </w:p>
    <w:p>
      <w:pPr>
        <w:pStyle w:val="PreformattedText"/>
        <w:rPr/>
      </w:pPr>
      <w:r>
        <w:rPr/>
        <w:t>generated in such year equals or exceeds the amount necessary to pay the</w:t>
      </w:r>
    </w:p>
    <w:p>
      <w:pPr>
        <w:pStyle w:val="PreformattedText"/>
        <w:rPr/>
      </w:pPr>
      <w:r>
        <w:rPr/>
        <w:t>minimum quarterly distribution on all outstanding common units and the related</w:t>
      </w:r>
    </w:p>
    <w:p>
      <w:pPr>
        <w:pStyle w:val="PreformattedText"/>
        <w:rPr/>
      </w:pPr>
      <w:r>
        <w:rPr/>
        <w:t>distribution on the general partner interest. If a tranche of common units does</w:t>
      </w:r>
    </w:p>
    <w:p>
      <w:pPr>
        <w:pStyle w:val="PreformattedText"/>
        <w:rPr/>
      </w:pPr>
      <w:r>
        <w:rPr/>
        <w:t>not vest in a particular year, such common units will vest at the time the</w:t>
      </w:r>
    </w:p>
    <w:p>
      <w:pPr>
        <w:pStyle w:val="PreformattedText"/>
        <w:rPr/>
      </w:pPr>
      <w:r>
        <w:rPr/>
        <w:t>common unit arrearages for such year have been paid. In addition, approximately</w:t>
      </w:r>
    </w:p>
    <w:p>
      <w:pPr>
        <w:pStyle w:val="PreformattedText"/>
        <w:rPr/>
      </w:pPr>
      <w:r>
        <w:rPr/>
        <w:t>53,000 of such common units will vest in each of the years ending December 31,</w:t>
      </w:r>
    </w:p>
    <w:p>
      <w:pPr>
        <w:pStyle w:val="PreformattedText"/>
        <w:rPr/>
      </w:pPr>
      <w:r>
        <w:rPr/>
        <w:t>1999, 2000 and 2001 if the operating surplus generated in such year exceeds the</w:t>
      </w:r>
    </w:p>
    <w:p>
      <w:pPr>
        <w:pStyle w:val="PreformattedText"/>
        <w:rPr/>
      </w:pPr>
      <w:r>
        <w:rPr/>
        <w:t>amount necessary to pay the minimum quarterly distribution on all outstanding</w:t>
      </w:r>
    </w:p>
    <w:p>
      <w:pPr>
        <w:pStyle w:val="PreformattedText"/>
        <w:rPr/>
      </w:pPr>
      <w:r>
        <w:rPr/>
        <w:t>common 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 to common units.</w:t>
      </w:r>
    </w:p>
    <w:p>
      <w:pPr>
        <w:pStyle w:val="PreformattedText"/>
        <w:rPr/>
      </w:pPr>
      <w:r>
        <w:rPr/>
        <w:t>Notwithstanding the foregoing, all common units become vested if Plains All</w:t>
      </w:r>
    </w:p>
    <w:p>
      <w:pPr>
        <w:pStyle w:val="PreformattedText"/>
        <w:rPr/>
      </w:pPr>
      <w:r>
        <w:rPr/>
        <w:t>American Inc. is removed as general partner prior to January 1,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compensation expense incurred in connection with these grants will be</w:t>
      </w:r>
    </w:p>
    <w:p>
      <w:pPr>
        <w:pStyle w:val="PreformattedText"/>
        <w:rPr/>
      </w:pPr>
      <w:r>
        <w:rPr/>
        <w:t>funded by the general partner, without reimbursement by us. Of the 400,000</w:t>
      </w:r>
    </w:p>
    <w:p>
      <w:pPr>
        <w:pStyle w:val="PreformattedText"/>
        <w:rPr/>
      </w:pPr>
      <w:r>
        <w:rPr/>
        <w:t>common units, 75,000 were allocated to each of Messrs. Armstrong and Pefanis</w:t>
      </w:r>
    </w:p>
    <w:p>
      <w:pPr>
        <w:pStyle w:val="PreformattedText"/>
        <w:rPr/>
      </w:pPr>
      <w:r>
        <w:rPr/>
        <w:t>and 50,000 were allocated to Mr. Coiner.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adopted the Plains All American Inc. Management</w:t>
      </w:r>
    </w:p>
    <w:p>
      <w:pPr>
        <w:pStyle w:val="PreformattedText"/>
        <w:rPr/>
      </w:pPr>
      <w:r>
        <w:rPr/>
        <w:t>Incentive Plan. The Management Incentive Plan is designed to enhance the</w:t>
      </w:r>
    </w:p>
    <w:p>
      <w:pPr>
        <w:pStyle w:val="PreformattedText"/>
        <w:rPr/>
      </w:pPr>
      <w:r>
        <w:rPr/>
        <w:t>financial performance of the general partner's key employees by rewarding them</w:t>
      </w:r>
    </w:p>
    <w:p>
      <w:pPr>
        <w:pStyle w:val="PreformattedText"/>
        <w:rPr/>
      </w:pPr>
      <w:r>
        <w:rPr/>
        <w:t>with cash awards for achieving quarterly and/or annual financial performance</w:t>
      </w:r>
    </w:p>
    <w:p>
      <w:pPr>
        <w:pStyle w:val="PreformattedText"/>
        <w:rPr/>
      </w:pPr>
      <w:r>
        <w:rPr/>
        <w:t>objectives. The Management Incentive Plan is administered by the compensation</w:t>
      </w:r>
    </w:p>
    <w:p>
      <w:pPr>
        <w:pStyle w:val="PreformattedText"/>
        <w:rPr/>
      </w:pPr>
      <w:r>
        <w:rPr/>
        <w:t>committee. Individual participants and payments, if any, for each fiscal</w:t>
      </w:r>
    </w:p>
    <w:p>
      <w:pPr>
        <w:pStyle w:val="PreformattedText"/>
        <w:rPr/>
      </w:pPr>
      <w:r>
        <w:rPr/>
        <w:t>quarter and year are determined by and in the discretion of the compensation</w:t>
      </w:r>
    </w:p>
    <w:p>
      <w:pPr>
        <w:pStyle w:val="PreformattedText"/>
        <w:rPr/>
      </w:pPr>
      <w:r>
        <w:rPr/>
        <w:t>committee. Any incentive payments are at the discretion of the compensation</w:t>
      </w:r>
    </w:p>
    <w:p>
      <w:pPr>
        <w:pStyle w:val="PreformattedText"/>
        <w:rPr/>
      </w:pPr>
      <w:r>
        <w:rPr/>
        <w:t>committee, and the general partner may amend or change the Management Incentive</w:t>
      </w:r>
    </w:p>
    <w:p>
      <w:pPr>
        <w:pStyle w:val="PreformattedText"/>
        <w:rPr/>
      </w:pPr>
      <w:r>
        <w:rPr/>
        <w:t>Plan at any time. The general partner is entitled to reimbursement by us for</w:t>
      </w:r>
    </w:p>
    <w:p>
      <w:pPr>
        <w:pStyle w:val="PreformattedText"/>
        <w:rPr/>
      </w:pPr>
      <w:r>
        <w:rPr/>
        <w:t>payments and costs incurred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director of the general partner who is not an employee of the general</w:t>
      </w:r>
    </w:p>
    <w:p>
      <w:pPr>
        <w:pStyle w:val="PreformattedText"/>
        <w:rPr/>
      </w:pPr>
      <w:r>
        <w:rPr/>
        <w:t>partner is paid an annual retainer fee of $20,000, an attendance fee of $2,000</w:t>
      </w:r>
    </w:p>
    <w:p>
      <w:pPr>
        <w:pStyle w:val="PreformattedText"/>
        <w:rPr/>
      </w:pPr>
      <w:r>
        <w:rPr/>
        <w:t>for each board meeting he attends (excluding telephonic meetings), an</w:t>
      </w:r>
    </w:p>
    <w:p>
      <w:pPr>
        <w:pStyle w:val="PreformattedText"/>
        <w:rPr/>
      </w:pPr>
      <w:r>
        <w:rPr/>
        <w:t>attendance fee of $500 for each committee meeting or telephonic board meeting</w:t>
      </w:r>
    </w:p>
    <w:p>
      <w:pPr>
        <w:pStyle w:val="PreformattedText"/>
        <w:rPr/>
      </w:pPr>
      <w:r>
        <w:rPr/>
        <w:t>he attends plus reimbursement for related out-of-pocket expenses. Messrs.</w:t>
      </w:r>
    </w:p>
    <w:p>
      <w:pPr>
        <w:pStyle w:val="PreformattedText"/>
        <w:rPr/>
      </w:pPr>
      <w:r>
        <w:rPr/>
        <w:t>Armstrong and Pefanis, as officers of the general partner, are otherwise</w:t>
      </w:r>
    </w:p>
    <w:p>
      <w:pPr>
        <w:pStyle w:val="PreformattedText"/>
        <w:rPr/>
      </w:pPr>
      <w:r>
        <w:rPr/>
        <w:t>compensated for their services to the general partner and therefore receive no</w:t>
      </w:r>
    </w:p>
    <w:p>
      <w:pPr>
        <w:pStyle w:val="PreformattedText"/>
        <w:rPr/>
      </w:pPr>
      <w:r>
        <w:rPr/>
        <w:t>separate compensation for their services as directors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beneficial ownership of units held by</w:t>
      </w:r>
    </w:p>
    <w:p>
      <w:pPr>
        <w:pStyle w:val="PreformattedText"/>
        <w:rPr/>
      </w:pPr>
      <w:r>
        <w:rPr/>
        <w:t>beneficial owners of 5% or more of the units, by directors and officers of the</w:t>
      </w:r>
    </w:p>
    <w:p>
      <w:pPr>
        <w:pStyle w:val="PreformattedText"/>
        <w:rPr/>
      </w:pPr>
      <w:r>
        <w:rPr/>
        <w:t>general partner and by all directors and executive officers of the general</w:t>
      </w:r>
    </w:p>
    <w:p>
      <w:pPr>
        <w:pStyle w:val="PreformattedText"/>
        <w:rPr/>
      </w:pPr>
      <w:r>
        <w:rPr/>
        <w:t>partner as a group as of September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Percentage   Class B  Percentage of              Percentage of Percentage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Common         of Common    Common      Class B    Subordinated Subordinated   of Total</w:t>
      </w:r>
    </w:p>
    <w:p>
      <w:pPr>
        <w:pStyle w:val="PreformattedText"/>
        <w:rPr/>
      </w:pPr>
      <w:r>
        <w:rPr/>
        <w:t>Name of Beneficial Owner    Units           Units       Units   Common Units     Units         Units       Units</w:t>
      </w:r>
    </w:p>
    <w:p>
      <w:pPr>
        <w:pStyle w:val="PreformattedText"/>
        <w:rPr/>
      </w:pPr>
      <w:r>
        <w:rPr/>
        <w:t>- ------------------------  ---------       ----------  --------- ------------- ------------ -------------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Plains Resources Inc.</w:t>
      </w:r>
    </w:p>
    <w:p>
      <w:pPr>
        <w:pStyle w:val="PreformattedText"/>
        <w:rPr/>
      </w:pPr>
      <w:r>
        <w:rPr/>
        <w:t xml:space="preserve"> </w:t>
      </w:r>
      <w:r>
        <w:rPr/>
        <w:t>(1)....................  6,974,239(3)       34.8%    1,307,190      100%      10,029,619       100%        58.3%</w:t>
      </w:r>
    </w:p>
    <w:p>
      <w:pPr>
        <w:pStyle w:val="PreformattedText"/>
        <w:rPr/>
      </w:pPr>
      <w:r>
        <w:rPr/>
        <w:t>Plains All American</w:t>
      </w:r>
    </w:p>
    <w:p>
      <w:pPr>
        <w:pStyle w:val="PreformattedText"/>
        <w:rPr/>
      </w:pPr>
      <w:r>
        <w:rPr/>
        <w:t xml:space="preserve"> </w:t>
      </w:r>
      <w:r>
        <w:rPr/>
        <w:t>Inc.(2)................  6,974,239(3)       34.8%    1,307,190      100%      10,029,619       100%        58.3%</w:t>
      </w:r>
    </w:p>
    <w:p>
      <w:pPr>
        <w:pStyle w:val="PreformattedText"/>
        <w:rPr/>
      </w:pPr>
      <w:r>
        <w:rPr/>
        <w:t>Greg L. Armstrong.......     93,000(3)        (5)             0        0                0         0          (5)</w:t>
      </w:r>
    </w:p>
    <w:p>
      <w:pPr>
        <w:pStyle w:val="PreformattedText"/>
        <w:rPr/>
      </w:pPr>
      <w:r>
        <w:rPr/>
        <w:t>Harry N. Pefanis........    147,000(3)(4)     (5)             0        0                0         0          (5)</w:t>
      </w:r>
    </w:p>
    <w:p>
      <w:pPr>
        <w:pStyle w:val="PreformattedText"/>
        <w:rPr/>
      </w:pPr>
      <w:r>
        <w:rPr/>
        <w:t>Phillip D. Kramer.......      6,000           (5)             0        0                0         0          (5)</w:t>
      </w:r>
    </w:p>
    <w:p>
      <w:pPr>
        <w:pStyle w:val="PreformattedText"/>
        <w:rPr/>
      </w:pPr>
      <w:r>
        <w:rPr/>
        <w:t>George R. Coiner........     85,000(3)(4)     (5)             0        0                0         0          (5)</w:t>
      </w:r>
    </w:p>
    <w:p>
      <w:pPr>
        <w:pStyle w:val="PreformattedText"/>
        <w:rPr/>
      </w:pPr>
      <w:r>
        <w:rPr/>
        <w:t>Michael R. Patterson....      7,000           (5)             0        0                0         0          (5)</w:t>
      </w:r>
    </w:p>
    <w:p>
      <w:pPr>
        <w:pStyle w:val="PreformattedText"/>
        <w:rPr/>
      </w:pPr>
      <w:r>
        <w:rPr/>
        <w:t>Michael J. Latiolais....     12,500(4)        (5)             0        0                0         0          (5)</w:t>
      </w:r>
    </w:p>
    <w:p>
      <w:pPr>
        <w:pStyle w:val="PreformattedText"/>
        <w:rPr/>
      </w:pPr>
      <w:r>
        <w:rPr/>
        <w:t>Mark F. Shires..........          0           (5)             0        0                0         0          (5)</w:t>
      </w:r>
    </w:p>
    <w:p>
      <w:pPr>
        <w:pStyle w:val="PreformattedText"/>
        <w:rPr/>
      </w:pPr>
      <w:r>
        <w:rPr/>
        <w:t>Cynthia A. Feeback......        500           (5)             0        0                0         0          (5)</w:t>
      </w:r>
    </w:p>
    <w:p>
      <w:pPr>
        <w:pStyle w:val="PreformattedText"/>
        <w:rPr/>
      </w:pPr>
      <w:r>
        <w:rPr/>
        <w:t>Everardo Goyanes........          0           (5)             0        0                0         0            0</w:t>
      </w:r>
    </w:p>
    <w:p>
      <w:pPr>
        <w:pStyle w:val="PreformattedText"/>
        <w:rPr/>
      </w:pPr>
      <w:r>
        <w:rPr/>
        <w:t>Robert V. Sinnott.......      5,000           (5)             0        0                0         0          (5)</w:t>
      </w:r>
    </w:p>
    <w:p>
      <w:pPr>
        <w:pStyle w:val="PreformattedText"/>
        <w:rPr/>
      </w:pPr>
      <w:r>
        <w:rPr/>
        <w:t>Arthur L. Smith.........      7,500           (5)             0        0                0         0          (5)</w:t>
      </w:r>
    </w:p>
    <w:p>
      <w:pPr>
        <w:pStyle w:val="PreformattedText"/>
        <w:rPr/>
      </w:pPr>
      <w:r>
        <w:rPr/>
        <w:t>All directors and</w:t>
      </w:r>
    </w:p>
    <w:p>
      <w:pPr>
        <w:pStyle w:val="PreformattedText"/>
        <w:rPr/>
      </w:pPr>
      <w:r>
        <w:rPr/>
        <w:t xml:space="preserve"> </w:t>
      </w:r>
      <w:r>
        <w:rPr/>
        <w:t>executive officers as a</w:t>
      </w:r>
    </w:p>
    <w:p>
      <w:pPr>
        <w:pStyle w:val="PreformattedText"/>
        <w:rPr/>
      </w:pPr>
      <w:r>
        <w:rPr/>
        <w:t xml:space="preserve"> </w:t>
      </w:r>
      <w:r>
        <w:rPr/>
        <w:t>group</w:t>
      </w:r>
    </w:p>
    <w:p>
      <w:pPr>
        <w:pStyle w:val="PreformattedText"/>
        <w:rPr/>
      </w:pPr>
      <w:r>
        <w:rPr/>
        <w:t xml:space="preserve"> </w:t>
      </w:r>
      <w:r>
        <w:rPr/>
        <w:t>(11 persons)...........    363,500           1.8%(6)         0        0                0         0          1.2%(6)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Plains Resources Inc. is the sole stockholder of Plains All American Inc.,</w:t>
      </w:r>
    </w:p>
    <w:p>
      <w:pPr>
        <w:pStyle w:val="PreformattedText"/>
        <w:rPr/>
      </w:pPr>
      <w:r>
        <w:rPr/>
        <w:t xml:space="preserve">    </w:t>
      </w:r>
      <w:r>
        <w:rPr/>
        <w:t>the general partner. The address of Plains Resources Inc. is 500 Dallas,</w:t>
      </w:r>
    </w:p>
    <w:p>
      <w:pPr>
        <w:pStyle w:val="PreformattedText"/>
        <w:rPr/>
      </w:pPr>
      <w:r>
        <w:rPr/>
        <w:t xml:space="preserve">    </w:t>
      </w:r>
      <w:r>
        <w:rPr/>
        <w:t>Suite 700, Houston, Texas 77002.</w:t>
      </w:r>
    </w:p>
    <w:p>
      <w:pPr>
        <w:pStyle w:val="PreformattedText"/>
        <w:rPr/>
      </w:pPr>
      <w:r>
        <w:rPr/>
        <w:t>(2) The address of Plains All American Inc. is 500 Dallas, Suite 700, Houston,</w:t>
      </w:r>
    </w:p>
    <w:p>
      <w:pPr>
        <w:pStyle w:val="PreformattedText"/>
        <w:rPr/>
      </w:pPr>
      <w:r>
        <w:rPr/>
        <w:t xml:space="preserve">    </w:t>
      </w:r>
      <w:r>
        <w:rPr/>
        <w:t>Texas 77002. The record holder of such common units and subordinated units</w:t>
      </w:r>
    </w:p>
    <w:p>
      <w:pPr>
        <w:pStyle w:val="PreformattedText"/>
        <w:rPr/>
      </w:pPr>
      <w:r>
        <w:rPr/>
        <w:t xml:space="preserve">    </w:t>
      </w:r>
      <w:r>
        <w:rPr/>
        <w:t>is PAAI LLC, a wholly-owned subsidiary of Plains All American Inc., whose</w:t>
      </w:r>
    </w:p>
    <w:p>
      <w:pPr>
        <w:pStyle w:val="PreformattedText"/>
        <w:rPr/>
      </w:pPr>
      <w:r>
        <w:rPr/>
        <w:t xml:space="preserve">    </w:t>
      </w:r>
      <w:r>
        <w:rPr/>
        <w:t>address is 500 Dallas, Suite 700, Houston, Texas 77002.</w:t>
      </w:r>
    </w:p>
    <w:p>
      <w:pPr>
        <w:pStyle w:val="PreformattedText"/>
        <w:rPr/>
      </w:pPr>
      <w:r>
        <w:rPr/>
        <w:t>(3) Includes 400,000 common units owned by affiliates of the general partner to</w:t>
      </w:r>
    </w:p>
    <w:p>
      <w:pPr>
        <w:pStyle w:val="PreformattedText"/>
        <w:rPr/>
      </w:pPr>
      <w:r>
        <w:rPr/>
        <w:t xml:space="preserve">    </w:t>
      </w:r>
      <w:r>
        <w:rPr/>
        <w:t>be transferred to employees pursuant to transaction grant agreements,</w:t>
      </w:r>
    </w:p>
    <w:p>
      <w:pPr>
        <w:pStyle w:val="PreformattedText"/>
        <w:rPr/>
      </w:pPr>
      <w:r>
        <w:rPr/>
        <w:t xml:space="preserve">    </w:t>
      </w:r>
      <w:r>
        <w:rPr/>
        <w:t>subject to vesting conditions. The recipents of these grants include: Mr.</w:t>
      </w:r>
    </w:p>
    <w:p>
      <w:pPr>
        <w:pStyle w:val="PreformattedText"/>
        <w:rPr/>
      </w:pPr>
      <w:r>
        <w:rPr/>
        <w:t xml:space="preserve">    </w:t>
      </w:r>
      <w:r>
        <w:rPr/>
        <w:t>Armstrong--75,000; Mr. Pefanis--75,000; and Mr. Coiner--50,000. See</w:t>
      </w:r>
    </w:p>
    <w:p>
      <w:pPr>
        <w:pStyle w:val="PreformattedText"/>
        <w:rPr/>
      </w:pPr>
      <w:r>
        <w:rPr/>
        <w:t xml:space="preserve">    </w:t>
      </w:r>
      <w:r>
        <w:rPr/>
        <w:t>"Management--Transaction Grant Agreements".</w:t>
      </w:r>
    </w:p>
    <w:p>
      <w:pPr>
        <w:pStyle w:val="PreformattedText"/>
        <w:rPr/>
      </w:pPr>
      <w:r>
        <w:rPr/>
        <w:t>(4) Includes the following unvested common units issuable under the Long-Term</w:t>
      </w:r>
    </w:p>
    <w:p>
      <w:pPr>
        <w:pStyle w:val="PreformattedText"/>
        <w:rPr/>
      </w:pPr>
      <w:r>
        <w:rPr/>
        <w:t xml:space="preserve">    </w:t>
      </w:r>
      <w:r>
        <w:rPr/>
        <w:t>Incentive Plan to: Mr. Pefanis--60,000; Mr. Coiner--30,000; and Mr.</w:t>
      </w:r>
    </w:p>
    <w:p>
      <w:pPr>
        <w:pStyle w:val="PreformattedText"/>
        <w:rPr/>
      </w:pPr>
      <w:r>
        <w:rPr/>
        <w:t xml:space="preserve">    </w:t>
      </w:r>
      <w:r>
        <w:rPr/>
        <w:t>Latiolais--12,500. See "Management--Long-Term Incentive Plan" for vesting</w:t>
      </w:r>
    </w:p>
    <w:p>
      <w:pPr>
        <w:pStyle w:val="PreformattedText"/>
        <w:rPr/>
      </w:pPr>
      <w:r>
        <w:rPr/>
        <w:t xml:space="preserve">    </w:t>
      </w:r>
      <w:r>
        <w:rPr/>
        <w:t>conditions of these grants.</w:t>
      </w:r>
    </w:p>
    <w:p>
      <w:pPr>
        <w:pStyle w:val="PreformattedText"/>
        <w:rPr/>
      </w:pPr>
      <w:r>
        <w:rPr/>
        <w:t>(5) Less than one percent.</w:t>
      </w:r>
    </w:p>
    <w:p>
      <w:pPr>
        <w:pStyle w:val="PreformattedText"/>
        <w:rPr/>
      </w:pPr>
      <w:r>
        <w:rPr/>
        <w:t>(6) Assumes the vesting of the units granted pursuant to the transaction grant</w:t>
      </w:r>
    </w:p>
    <w:p>
      <w:pPr>
        <w:pStyle w:val="PreformattedText"/>
        <w:rPr/>
      </w:pPr>
      <w:r>
        <w:rPr/>
        <w:t xml:space="preserve">    </w:t>
      </w:r>
      <w:r>
        <w:rPr/>
        <w:t>agreements and under the Long-Term Incentive Plan as described in footnotes</w:t>
      </w:r>
    </w:p>
    <w:p>
      <w:pPr>
        <w:pStyle w:val="PreformattedText"/>
        <w:rPr/>
      </w:pPr>
      <w:r>
        <w:rPr/>
        <w:t xml:space="preserve">    </w:t>
      </w:r>
      <w:r>
        <w:rPr/>
        <w:t>(3) and (4) above to the named officers and directors. See "Management--</w:t>
      </w:r>
    </w:p>
    <w:p>
      <w:pPr>
        <w:pStyle w:val="PreformattedText"/>
        <w:rPr/>
      </w:pPr>
      <w:r>
        <w:rPr/>
        <w:t xml:space="preserve">    </w:t>
      </w:r>
      <w:r>
        <w:rPr/>
        <w:t>Long-Term Incentive Plan" for vesting conditions of these grants.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beneficial ownership of Plains Resources</w:t>
      </w:r>
    </w:p>
    <w:p>
      <w:pPr>
        <w:pStyle w:val="PreformattedText"/>
        <w:rPr/>
      </w:pPr>
      <w:r>
        <w:rPr/>
        <w:t>common stock, par value $.10 per share, held by directors and executive</w:t>
      </w:r>
    </w:p>
    <w:p>
      <w:pPr>
        <w:pStyle w:val="PreformattedText"/>
        <w:rPr/>
      </w:pPr>
      <w:r>
        <w:rPr/>
        <w:t>officers of the general partner as of September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Beneficially Percent</w:t>
      </w:r>
    </w:p>
    <w:p>
      <w:pPr>
        <w:pStyle w:val="PreformattedText"/>
        <w:rPr/>
      </w:pPr>
      <w:r>
        <w:rPr/>
        <w:t xml:space="preserve">     </w:t>
      </w:r>
      <w:r>
        <w:rPr/>
        <w:t>Name of Beneficial Owner                              Owned(1)   of Class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                            ------------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Greg L. Armstrong..................................   272,693      1.6%</w:t>
      </w:r>
    </w:p>
    <w:p>
      <w:pPr>
        <w:pStyle w:val="PreformattedText"/>
        <w:rPr/>
      </w:pPr>
      <w:r>
        <w:rPr/>
        <w:t xml:space="preserve">     </w:t>
      </w:r>
      <w:r>
        <w:rPr/>
        <w:t>Harry N. Pefanis...................................   137,465       (2)</w:t>
      </w:r>
    </w:p>
    <w:p>
      <w:pPr>
        <w:pStyle w:val="PreformattedText"/>
        <w:rPr/>
      </w:pPr>
      <w:r>
        <w:rPr/>
        <w:t xml:space="preserve">     </w:t>
      </w:r>
      <w:r>
        <w:rPr/>
        <w:t>Phillip D. Kramer..................................   159,886       (2)</w:t>
      </w:r>
    </w:p>
    <w:p>
      <w:pPr>
        <w:pStyle w:val="PreformattedText"/>
        <w:rPr/>
      </w:pPr>
      <w:r>
        <w:rPr/>
        <w:t xml:space="preserve">     </w:t>
      </w:r>
      <w:r>
        <w:rPr/>
        <w:t>George R. Coiner...................................    19,982       (2)</w:t>
      </w:r>
    </w:p>
    <w:p>
      <w:pPr>
        <w:pStyle w:val="PreformattedText"/>
        <w:rPr/>
      </w:pPr>
      <w:r>
        <w:rPr/>
        <w:t xml:space="preserve">     </w:t>
      </w:r>
      <w:r>
        <w:rPr/>
        <w:t>Michael R. Patterson...............................   134,316       (2)</w:t>
      </w:r>
    </w:p>
    <w:p>
      <w:pPr>
        <w:pStyle w:val="PreformattedText"/>
        <w:rPr/>
      </w:pPr>
      <w:r>
        <w:rPr/>
        <w:t xml:space="preserve">     </w:t>
      </w:r>
      <w:r>
        <w:rPr/>
        <w:t>Michael J. Latiolais...............................       209       (2)</w:t>
      </w:r>
    </w:p>
    <w:p>
      <w:pPr>
        <w:pStyle w:val="PreformattedText"/>
        <w:rPr/>
      </w:pPr>
      <w:r>
        <w:rPr/>
        <w:t xml:space="preserve">     </w:t>
      </w:r>
      <w:r>
        <w:rPr/>
        <w:t>Mark F. Shires.....................................         0        0</w:t>
      </w:r>
    </w:p>
    <w:p>
      <w:pPr>
        <w:pStyle w:val="PreformattedText"/>
        <w:rPr/>
      </w:pPr>
      <w:r>
        <w:rPr/>
        <w:t xml:space="preserve">     </w:t>
      </w:r>
      <w:r>
        <w:rPr/>
        <w:t>Cynthia A. Feeback.................................    49,790       (2)</w:t>
      </w:r>
    </w:p>
    <w:p>
      <w:pPr>
        <w:pStyle w:val="PreformattedText"/>
        <w:rPr/>
      </w:pPr>
      <w:r>
        <w:rPr/>
        <w:t xml:space="preserve">     </w:t>
      </w:r>
      <w:r>
        <w:rPr/>
        <w:t>Everardo Goyanes...................................         0        0</w:t>
      </w:r>
    </w:p>
    <w:p>
      <w:pPr>
        <w:pStyle w:val="PreformattedText"/>
        <w:rPr/>
      </w:pPr>
      <w:r>
        <w:rPr/>
        <w:t xml:space="preserve">     </w:t>
      </w:r>
      <w:r>
        <w:rPr/>
        <w:t>Robert V. Sinnott(3)...............................    79,513       (2)</w:t>
      </w:r>
    </w:p>
    <w:p>
      <w:pPr>
        <w:pStyle w:val="PreformattedText"/>
        <w:rPr/>
      </w:pPr>
      <w:r>
        <w:rPr/>
        <w:t xml:space="preserve">     </w:t>
      </w:r>
      <w:r>
        <w:rPr/>
        <w:t>Arthur L. Smith....................................     2,000       (2)</w:t>
      </w:r>
    </w:p>
    <w:p>
      <w:pPr>
        <w:pStyle w:val="PreformattedText"/>
        <w:rPr/>
      </w:pPr>
      <w:r>
        <w:rPr/>
        <w:t xml:space="preserve">     </w:t>
      </w:r>
      <w:r>
        <w:rPr/>
        <w:t>Directors and Executive Officers as a group (11</w:t>
      </w:r>
    </w:p>
    <w:p>
      <w:pPr>
        <w:pStyle w:val="PreformattedText"/>
        <w:rPr/>
      </w:pPr>
      <w:r>
        <w:rPr/>
        <w:t xml:space="preserve">      </w:t>
      </w:r>
      <w:r>
        <w:rPr/>
        <w:t>persons)..........................................   855,854      4.8%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both outstanding shares of Plains Resources Common Stock and</w:t>
      </w:r>
    </w:p>
    <w:p>
      <w:pPr>
        <w:pStyle w:val="PreformattedText"/>
        <w:rPr/>
      </w:pPr>
      <w:r>
        <w:rPr/>
        <w:t xml:space="preserve">    </w:t>
      </w:r>
      <w:r>
        <w:rPr/>
        <w:t>shares of Plains Resources Common Stock such person has the right to</w:t>
      </w:r>
    </w:p>
    <w:p>
      <w:pPr>
        <w:pStyle w:val="PreformattedText"/>
        <w:rPr/>
      </w:pPr>
      <w:r>
        <w:rPr/>
        <w:t xml:space="preserve">    </w:t>
      </w:r>
      <w:r>
        <w:rPr/>
        <w:t>acquire within 60 days after the date of this prospectus by exercise of</w:t>
      </w:r>
    </w:p>
    <w:p>
      <w:pPr>
        <w:pStyle w:val="PreformattedText"/>
        <w:rPr/>
      </w:pPr>
      <w:r>
        <w:rPr/>
        <w:t xml:space="preserve">    </w:t>
      </w:r>
      <w:r>
        <w:rPr/>
        <w:t>outstanding stock options. Shares subject to exercisable stock options</w:t>
      </w:r>
    </w:p>
    <w:p>
      <w:pPr>
        <w:pStyle w:val="PreformattedText"/>
        <w:rPr/>
      </w:pPr>
      <w:r>
        <w:rPr/>
        <w:t xml:space="preserve">    </w:t>
      </w:r>
      <w:r>
        <w:rPr/>
        <w:t>include 266,750 shares for Mr. Armstrong; 132,750 for Mr. Pefanis; 153,500</w:t>
      </w:r>
    </w:p>
    <w:p>
      <w:pPr>
        <w:pStyle w:val="PreformattedText"/>
        <w:rPr/>
      </w:pPr>
      <w:r>
        <w:rPr/>
        <w:t xml:space="preserve">    </w:t>
      </w:r>
      <w:r>
        <w:rPr/>
        <w:t>for Mr. Kramer; 13,750 shares for Mr. Coiner; 117,088 for Mr. Patterson;</w:t>
      </w:r>
    </w:p>
    <w:p>
      <w:pPr>
        <w:pStyle w:val="PreformattedText"/>
        <w:rPr/>
      </w:pPr>
      <w:r>
        <w:rPr/>
        <w:t xml:space="preserve">    </w:t>
      </w:r>
      <w:r>
        <w:rPr/>
        <w:t>48,500 for Ms. Feeback; and 45,000 for Mr. Sinnott.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Less than one percent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Includes 29,580 shares of Plains Resources Common Stock issuable upon the</w:t>
      </w:r>
    </w:p>
    <w:p>
      <w:pPr>
        <w:pStyle w:val="PreformattedText"/>
        <w:rPr/>
      </w:pPr>
      <w:r>
        <w:rPr/>
        <w:t xml:space="preserve">    </w:t>
      </w:r>
      <w:r>
        <w:rPr/>
        <w:t>conversion of 1,065 shares of Plains Resources Series E Cumulative</w:t>
      </w:r>
    </w:p>
    <w:p>
      <w:pPr>
        <w:pStyle w:val="PreformattedText"/>
        <w:rPr/>
      </w:pPr>
      <w:r>
        <w:rPr/>
        <w:t xml:space="preserve">    </w:t>
      </w:r>
      <w:r>
        <w:rPr/>
        <w:t>Convertible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After this offering, the general partner and its affiliates will own</w:t>
      </w:r>
    </w:p>
    <w:p>
      <w:pPr>
        <w:pStyle w:val="PreformattedText"/>
        <w:rPr/>
      </w:pPr>
      <w:r>
        <w:rPr/>
        <w:t>6,974,239 common units, 1,307,190 Class B units and 10,029,619 subordinated</w:t>
      </w:r>
    </w:p>
    <w:p>
      <w:pPr>
        <w:pStyle w:val="PreformattedText"/>
        <w:rPr/>
      </w:pPr>
      <w:r>
        <w:rPr/>
        <w:t>units, representing an aggregate 52.8% limited partner interest in Plains All</w:t>
      </w:r>
    </w:p>
    <w:p>
      <w:pPr>
        <w:pStyle w:val="PreformattedText"/>
        <w:rPr/>
      </w:pPr>
      <w:r>
        <w:rPr/>
        <w:t>American Pipeline (52.3% if the Underwriters' over-allotment option is</w:t>
      </w:r>
    </w:p>
    <w:p>
      <w:pPr>
        <w:pStyle w:val="PreformattedText"/>
        <w:rPr/>
      </w:pPr>
      <w:r>
        <w:rPr/>
        <w:t>exercised in full). In addition, the general partner will own an aggregate 2%</w:t>
      </w:r>
    </w:p>
    <w:p>
      <w:pPr>
        <w:pStyle w:val="PreformattedText"/>
        <w:rPr/>
      </w:pPr>
      <w:r>
        <w:rPr/>
        <w:t>general partner interest in Plains All American Pipeline and the operating</w:t>
      </w:r>
    </w:p>
    <w:p>
      <w:pPr>
        <w:pStyle w:val="PreformattedText"/>
        <w:rPr/>
      </w:pPr>
      <w:r>
        <w:rPr/>
        <w:t>partnerships on a combined basis. Through the general partner's ability, as</w:t>
      </w:r>
    </w:p>
    <w:p>
      <w:pPr>
        <w:pStyle w:val="PreformattedText"/>
        <w:rPr/>
      </w:pPr>
      <w:r>
        <w:rPr/>
        <w:t>general partner, to manage and operate Plains All American Pipeline and the</w:t>
      </w:r>
    </w:p>
    <w:p>
      <w:pPr>
        <w:pStyle w:val="PreformattedText"/>
        <w:rPr/>
      </w:pPr>
      <w:r>
        <w:rPr/>
        <w:t>ownership of 6,974,239 common units, 1,307,190 Class B common units and all of</w:t>
      </w:r>
    </w:p>
    <w:p>
      <w:pPr>
        <w:pStyle w:val="PreformattedText"/>
        <w:rPr/>
      </w:pPr>
      <w:r>
        <w:rPr/>
        <w:t>the outstanding subordinated units by the general partner and its affiliates</w:t>
      </w:r>
    </w:p>
    <w:p>
      <w:pPr>
        <w:pStyle w:val="PreformattedText"/>
        <w:rPr/>
      </w:pPr>
      <w:r>
        <w:rPr/>
        <w:t>(effectively giving the general partner the ability to veto certain actions of</w:t>
      </w:r>
    </w:p>
    <w:p>
      <w:pPr>
        <w:pStyle w:val="PreformattedText"/>
        <w:rPr/>
      </w:pPr>
      <w:r>
        <w:rPr/>
        <w:t>Plains All American Pipeline), the general partner will have the ability to</w:t>
      </w:r>
    </w:p>
    <w:p>
      <w:pPr>
        <w:pStyle w:val="PreformattedText"/>
        <w:rPr/>
      </w:pPr>
      <w:r>
        <w:rPr/>
        <w:t>control the management of Plains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Relationship with Plains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extensive ongoing relationships with Plains Resources. These</w:t>
      </w:r>
    </w:p>
    <w:p>
      <w:pPr>
        <w:pStyle w:val="PreformattedText"/>
        <w:rPr/>
      </w:pPr>
      <w:r>
        <w:rPr/>
        <w:t>relationships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Plains Resources' wholly owned subsidiary, Plains All American Inc.,</w:t>
      </w:r>
    </w:p>
    <w:p>
      <w:pPr>
        <w:pStyle w:val="PreformattedText"/>
        <w:rPr/>
      </w:pPr>
      <w:r>
        <w:rPr/>
        <w:t xml:space="preserve">    </w:t>
      </w:r>
      <w:r>
        <w:rPr/>
        <w:t>serving as our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Omnibus Agreement, providing for the resolution of certain conflicts</w:t>
      </w:r>
    </w:p>
    <w:p>
      <w:pPr>
        <w:pStyle w:val="PreformattedText"/>
        <w:rPr/>
      </w:pPr>
      <w:r>
        <w:rPr/>
        <w:t xml:space="preserve">    </w:t>
      </w:r>
      <w:r>
        <w:rPr/>
        <w:t>arising from the conduct of Plains All American Pipeline and Plains</w:t>
      </w:r>
    </w:p>
    <w:p>
      <w:pPr>
        <w:pStyle w:val="PreformattedText"/>
        <w:rPr/>
      </w:pPr>
      <w:r>
        <w:rPr/>
        <w:t xml:space="preserve">    </w:t>
      </w:r>
      <w:r>
        <w:rPr/>
        <w:t>Resources of related businesses (see "Conflicts of Interest and Fiduciary</w:t>
      </w:r>
    </w:p>
    <w:p>
      <w:pPr>
        <w:pStyle w:val="PreformattedText"/>
        <w:rPr/>
      </w:pPr>
      <w:r>
        <w:rPr/>
        <w:t xml:space="preserve">    </w:t>
      </w:r>
      <w:r>
        <w:rPr/>
        <w:t>Responsibilities--Conflicts of Interest--The General Partner's Affiliates</w:t>
      </w:r>
    </w:p>
    <w:p>
      <w:pPr>
        <w:pStyle w:val="PreformattedText"/>
        <w:rPr/>
      </w:pPr>
      <w:r>
        <w:rPr/>
        <w:t xml:space="preserve">    </w:t>
      </w:r>
      <w:r>
        <w:rPr/>
        <w:t>May Compete with the Partnership Under Certain Circumstances") and for</w:t>
      </w:r>
    </w:p>
    <w:p>
      <w:pPr>
        <w:pStyle w:val="PreformattedText"/>
        <w:rPr/>
      </w:pPr>
      <w:r>
        <w:rPr/>
        <w:t xml:space="preserve">    </w:t>
      </w:r>
      <w:r>
        <w:rPr/>
        <w:t>the general partners indemnification of us for certain matters;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Marketing Agreement with Plains Resources, providing for the</w:t>
      </w:r>
    </w:p>
    <w:p>
      <w:pPr>
        <w:pStyle w:val="PreformattedText"/>
        <w:rPr/>
      </w:pPr>
      <w:r>
        <w:rPr/>
        <w:t xml:space="preserve">    </w:t>
      </w:r>
      <w:r>
        <w:rPr/>
        <w:t>marketing of Plains Resources' crude oil production. See "Business--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Activities."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Transactions with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 Permian, L.P., a limited partnership of</w:t>
      </w:r>
    </w:p>
    <w:p>
      <w:pPr>
        <w:pStyle w:val="PreformattedText"/>
        <w:rPr/>
      </w:pPr>
      <w:r>
        <w:rPr/>
        <w:t>which Plains All American Inc. is the general partner and Plains Marketing,</w:t>
      </w:r>
    </w:p>
    <w:p>
      <w:pPr>
        <w:pStyle w:val="PreformattedText"/>
        <w:rPr/>
      </w:pPr>
      <w:r>
        <w:rPr/>
        <w:t>L.P. is the limited partner, completed the acquisition of Scurlock Permian LLC</w:t>
      </w:r>
    </w:p>
    <w:p>
      <w:pPr>
        <w:pStyle w:val="PreformattedText"/>
        <w:rPr/>
      </w:pPr>
      <w:r>
        <w:rPr/>
        <w:t>from Marathon Ashland Petroleum LLC. See "Business--Business Strategy." To</w:t>
      </w:r>
    </w:p>
    <w:p>
      <w:pPr>
        <w:pStyle w:val="PreformattedText"/>
        <w:rPr/>
      </w:pPr>
      <w:r>
        <w:rPr/>
        <w:t>finance a portion of the purchase price, we sold to our general partner 1.3</w:t>
      </w:r>
    </w:p>
    <w:p>
      <w:pPr>
        <w:pStyle w:val="PreformattedText"/>
        <w:rPr/>
      </w:pPr>
      <w:r>
        <w:rPr/>
        <w:t>million Class B common units at $19.125 per unit, the market value of our</w:t>
      </w:r>
    </w:p>
    <w:p>
      <w:pPr>
        <w:pStyle w:val="PreformattedText"/>
        <w:rPr/>
      </w:pPr>
      <w:r>
        <w:rPr/>
        <w:t>common units on May 12,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 the</w:t>
      </w:r>
    </w:p>
    <w:p>
      <w:pPr>
        <w:pStyle w:val="PreformattedText"/>
        <w:rPr/>
      </w:pPr>
      <w:r>
        <w:rPr/>
        <w:t>request of the Class B unitholders and the approval of a majority of the common</w:t>
      </w:r>
    </w:p>
    <w:p>
      <w:pPr>
        <w:pStyle w:val="PreformattedText"/>
        <w:rPr/>
      </w:pPr>
      <w:r>
        <w:rPr/>
        <w:t>units voting at a meeting of unitholders. If the approval of such conversion by</w:t>
      </w:r>
    </w:p>
    <w:p>
      <w:pPr>
        <w:pStyle w:val="PreformattedText"/>
        <w:rPr/>
      </w:pPr>
      <w:r>
        <w:rPr/>
        <w:t>the common unitholders is not obtained within 120 days of such request, the</w:t>
      </w:r>
    </w:p>
    <w:p>
      <w:pPr>
        <w:pStyle w:val="PreformattedText"/>
        <w:rPr/>
      </w:pPr>
      <w:r>
        <w:rPr/>
        <w:t>Class B unitholders will be entitled to receive distributions, on a per unit</w:t>
      </w:r>
    </w:p>
    <w:p>
      <w:pPr>
        <w:pStyle w:val="PreformattedText"/>
        <w:rPr/>
      </w:pPr>
      <w:r>
        <w:rPr/>
        <w:t>basis, equal to 110% of the amount of distributions paid on a common unit, with</w:t>
      </w:r>
    </w:p>
    <w:p>
      <w:pPr>
        <w:pStyle w:val="PreformattedText"/>
        <w:rPr/>
      </w:pPr>
      <w:r>
        <w:rPr/>
        <w:t>such distribution right increasing to 115% if such approval is not secured</w:t>
      </w:r>
    </w:p>
    <w:p>
      <w:pPr>
        <w:pStyle w:val="PreformattedText"/>
        <w:rPr/>
      </w:pPr>
      <w:r>
        <w:rPr/>
        <w:t>within 90 days after the end of the 120-day period. Except for the vote to</w:t>
      </w:r>
    </w:p>
    <w:p>
      <w:pPr>
        <w:pStyle w:val="PreformattedText"/>
        <w:rPr/>
      </w:pPr>
      <w:r>
        <w:rPr/>
        <w:t>approve the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Marketing Agreement, our predecessor marketed crude oil</w:t>
      </w:r>
    </w:p>
    <w:p>
      <w:pPr>
        <w:pStyle w:val="PreformattedText"/>
        <w:rPr/>
      </w:pPr>
      <w:r>
        <w:rPr/>
        <w:t>production of Plains Resources, its subsidiaries and its royalty owners. Our</w:t>
      </w:r>
    </w:p>
    <w:p>
      <w:pPr>
        <w:pStyle w:val="PreformattedText"/>
        <w:rPr/>
      </w:pPr>
      <w:r>
        <w:rPr/>
        <w:t>predecessor paid approximately $83.4 million, $101.2 million and $100.5 million</w:t>
      </w:r>
    </w:p>
    <w:p>
      <w:pPr>
        <w:pStyle w:val="PreformattedText"/>
        <w:rPr/>
      </w:pPr>
      <w:r>
        <w:rPr/>
        <w:t>for the purchase of these products for the period from January 1, 1998 to</w:t>
      </w:r>
    </w:p>
    <w:p>
      <w:pPr>
        <w:pStyle w:val="PreformattedText"/>
        <w:rPr/>
      </w:pPr>
      <w:r>
        <w:rPr/>
        <w:t>November 22, 1998 and the years ended December 31, 1997 and 1996, respectively.</w:t>
      </w:r>
    </w:p>
    <w:p>
      <w:pPr>
        <w:pStyle w:val="PreformattedText"/>
        <w:rPr/>
      </w:pPr>
      <w:r>
        <w:rPr/>
        <w:t>In management's opinion, such purchases were made at prevailing market prices.</w:t>
      </w:r>
    </w:p>
    <w:p>
      <w:pPr>
        <w:pStyle w:val="PreformattedText"/>
        <w:rPr/>
      </w:pPr>
      <w:r>
        <w:rPr/>
        <w:t>Our predecessor did not recognize a profit on the sale of the crude oil</w:t>
      </w:r>
    </w:p>
    <w:p>
      <w:pPr>
        <w:pStyle w:val="PreformattedText"/>
        <w:rPr/>
      </w:pPr>
      <w:r>
        <w:rPr/>
        <w:t>purchased from Plains Resources. For the first six months of 1999, Plains</w:t>
      </w:r>
    </w:p>
    <w:p>
      <w:pPr>
        <w:pStyle w:val="PreformattedText"/>
        <w:rPr/>
      </w:pPr>
      <w:r>
        <w:rPr/>
        <w:t>Resources produced approximately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18,600 barrels per day which were subject to the Marketing Agreement. We paid</w:t>
      </w:r>
    </w:p>
    <w:p>
      <w:pPr>
        <w:pStyle w:val="PreformattedText"/>
        <w:rPr/>
      </w:pPr>
      <w:r>
        <w:rPr/>
        <w:t>approximately $40.6 million for such production and generated approximately</w:t>
      </w:r>
    </w:p>
    <w:p>
      <w:pPr>
        <w:pStyle w:val="PreformattedText"/>
        <w:rPr/>
      </w:pPr>
      <w:r>
        <w:rPr/>
        <w:t>$674,000 in revenue under the terms of that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sole responsibility for conducting our business and</w:t>
      </w:r>
    </w:p>
    <w:p>
      <w:pPr>
        <w:pStyle w:val="PreformattedText"/>
        <w:rPr/>
      </w:pPr>
      <w:r>
        <w:rPr/>
        <w:t>managing our operations and owns all of the incentive distribution rights. Some</w:t>
      </w:r>
    </w:p>
    <w:p>
      <w:pPr>
        <w:pStyle w:val="PreformattedText"/>
        <w:rPr/>
      </w:pPr>
      <w:r>
        <w:rPr/>
        <w:t>of the senior executives who currently manage our business also manage and</w:t>
      </w:r>
    </w:p>
    <w:p>
      <w:pPr>
        <w:pStyle w:val="PreformattedText"/>
        <w:rPr/>
      </w:pPr>
      <w:r>
        <w:rPr/>
        <w:t>operate the business of Plains Resources. The general partner does not receive</w:t>
      </w:r>
    </w:p>
    <w:p>
      <w:pPr>
        <w:pStyle w:val="PreformattedText"/>
        <w:rPr/>
      </w:pPr>
      <w:r>
        <w:rPr/>
        <w:t>any management fee or other compensation in connection with its management of</w:t>
      </w:r>
    </w:p>
    <w:p>
      <w:pPr>
        <w:pStyle w:val="PreformattedText"/>
        <w:rPr/>
      </w:pPr>
      <w:r>
        <w:rPr/>
        <w:t>our business, but it is reimbursed for all direct and indirect expenses</w:t>
      </w:r>
    </w:p>
    <w:p>
      <w:pPr>
        <w:pStyle w:val="PreformattedText"/>
        <w:rPr/>
      </w:pPr>
      <w:r>
        <w:rPr/>
        <w:t>incurred on our behalf. For the six months ended June 30, 1999, the general</w:t>
      </w:r>
    </w:p>
    <w:p>
      <w:pPr>
        <w:pStyle w:val="PreformattedText"/>
        <w:rPr/>
      </w:pPr>
      <w:r>
        <w:rPr/>
        <w:t>partner and its affiliates incurred $13.3 million of direct and indirect</w:t>
      </w:r>
    </w:p>
    <w:p>
      <w:pPr>
        <w:pStyle w:val="PreformattedText"/>
        <w:rPr/>
      </w:pPr>
      <w:r>
        <w:rPr/>
        <w:t>expenses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allocated certain general and administrative expenses to</w:t>
      </w:r>
    </w:p>
    <w:p>
      <w:pPr>
        <w:pStyle w:val="PreformattedText"/>
        <w:rPr/>
      </w:pPr>
      <w:r>
        <w:rPr/>
        <w:t>the Plains Midstream Subsidiaries during 1998, 1997 and 1996. The types of</w:t>
      </w:r>
    </w:p>
    <w:p>
      <w:pPr>
        <w:pStyle w:val="PreformattedText"/>
        <w:rPr/>
      </w:pPr>
      <w:r>
        <w:rPr/>
        <w:t>indirect expenses allocated to the Plains Midstream Subsidiaries during this</w:t>
      </w:r>
    </w:p>
    <w:p>
      <w:pPr>
        <w:pStyle w:val="PreformattedText"/>
        <w:rPr/>
      </w:pPr>
      <w:r>
        <w:rPr/>
        <w:t>period were office rent, utilities, telephone services, data processing</w:t>
      </w:r>
    </w:p>
    <w:p>
      <w:pPr>
        <w:pStyle w:val="PreformattedText"/>
        <w:rPr/>
      </w:pPr>
      <w:r>
        <w:rPr/>
        <w:t>services, office supplies and equipment maintenance. Direct expenses allocated</w:t>
      </w:r>
    </w:p>
    <w:p>
      <w:pPr>
        <w:pStyle w:val="PreformattedText"/>
        <w:rPr/>
      </w:pPr>
      <w:r>
        <w:rPr/>
        <w:t>by Plains Resources were primarily salaries and benefits of employees engaged</w:t>
      </w:r>
    </w:p>
    <w:p>
      <w:pPr>
        <w:pStyle w:val="PreformattedText"/>
        <w:rPr/>
      </w:pPr>
      <w:r>
        <w:rPr/>
        <w:t>in the business activities of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Indemnity from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acquisition of the All American Pipeline and the SJV</w:t>
      </w:r>
    </w:p>
    <w:p>
      <w:pPr>
        <w:pStyle w:val="PreformattedText"/>
        <w:rPr/>
      </w:pPr>
      <w:r>
        <w:rPr/>
        <w:t>Gathering System in July 1998, Wingfoot agreed to indemnify the general partner</w:t>
      </w:r>
    </w:p>
    <w:p>
      <w:pPr>
        <w:pStyle w:val="PreformattedText"/>
        <w:rPr/>
      </w:pPr>
      <w:r>
        <w:rPr/>
        <w:t>for certain environmental and other liabilities. The indemnity is subject to</w:t>
      </w:r>
    </w:p>
    <w:p>
      <w:pPr>
        <w:pStyle w:val="PreformattedText"/>
        <w:rPr/>
      </w:pPr>
      <w:r>
        <w:rPr/>
        <w:t>limits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$10 million with respect to matters of corporate authorization and title</w:t>
      </w:r>
    </w:p>
    <w:p>
      <w:pPr>
        <w:pStyle w:val="PreformattedText"/>
        <w:rPr/>
      </w:pPr>
      <w:r>
        <w:rPr/>
        <w:t xml:space="preserve">    </w:t>
      </w:r>
      <w:r>
        <w:rPr/>
        <w:t>to shares;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$21.5 million with respect to condition of rights-of-way, lease rights</w:t>
      </w:r>
    </w:p>
    <w:p>
      <w:pPr>
        <w:pStyle w:val="PreformattedText"/>
        <w:rPr/>
      </w:pPr>
      <w:r>
        <w:rPr/>
        <w:t xml:space="preserve">    </w:t>
      </w:r>
      <w:r>
        <w:rPr/>
        <w:t>and undisclosed liabilities and litigation;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$30 million with respect to environmental liabilities resulting from</w:t>
      </w:r>
    </w:p>
    <w:p>
      <w:pPr>
        <w:pStyle w:val="PreformattedText"/>
        <w:rPr/>
      </w:pPr>
      <w:r>
        <w:rPr/>
        <w:t xml:space="preserve">    </w:t>
      </w:r>
      <w:r>
        <w:rPr/>
        <w:t>certain undisclosed and pre-existing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Wingfoot has no liability, however, until the aggregate amount of losses, with</w:t>
      </w:r>
    </w:p>
    <w:p>
      <w:pPr>
        <w:pStyle w:val="PreformattedText"/>
        <w:rPr/>
      </w:pPr>
      <w:r>
        <w:rPr/>
        <w:t>respect to each such limit, is in excess of $1 million. The indemnities will</w:t>
      </w:r>
    </w:p>
    <w:p>
      <w:pPr>
        <w:pStyle w:val="PreformattedText"/>
        <w:rPr/>
      </w:pPr>
      <w:r>
        <w:rPr/>
        <w:t>remain in effect for a two-year period after the date of the acquisition, with</w:t>
      </w:r>
    </w:p>
    <w:p>
      <w:pPr>
        <w:pStyle w:val="PreformattedText"/>
        <w:rPr/>
      </w:pPr>
      <w:r>
        <w:rPr/>
        <w:t>the exception of the environmental indemnity, which will remain in effect for a</w:t>
      </w:r>
    </w:p>
    <w:p>
      <w:pPr>
        <w:pStyle w:val="PreformattedText"/>
        <w:rPr/>
      </w:pPr>
      <w:r>
        <w:rPr/>
        <w:t>period of three years after the date of the acquisition. The environmental</w:t>
      </w:r>
    </w:p>
    <w:p>
      <w:pPr>
        <w:pStyle w:val="PreformattedText"/>
        <w:rPr/>
      </w:pPr>
      <w:r>
        <w:rPr/>
        <w:t>indemnity is also subject to certain sharing ratios which change based on</w:t>
      </w:r>
    </w:p>
    <w:p>
      <w:pPr>
        <w:pStyle w:val="PreformattedText"/>
        <w:rPr/>
      </w:pPr>
      <w:r>
        <w:rPr/>
        <w:t>whether the claim is made in the first, second or third year of the indemnity</w:t>
      </w:r>
    </w:p>
    <w:p>
      <w:pPr>
        <w:pStyle w:val="PreformattedText"/>
        <w:rPr/>
      </w:pPr>
      <w:r>
        <w:rPr/>
        <w:t>as well as the amount of such claim. We have also agreed to be solely</w:t>
      </w:r>
    </w:p>
    <w:p>
      <w:pPr>
        <w:pStyle w:val="PreformattedText"/>
        <w:rPr/>
      </w:pPr>
      <w:r>
        <w:rPr/>
        <w:t>responsible for the cumulative aggregate amount of losses resulting from the</w:t>
      </w:r>
    </w:p>
    <w:p>
      <w:pPr>
        <w:pStyle w:val="PreformattedText"/>
        <w:rPr/>
      </w:pPr>
      <w:r>
        <w:rPr/>
        <w:t>oil leak from the All American Pipeline to the extent such losses do not exceed</w:t>
      </w:r>
    </w:p>
    <w:p>
      <w:pPr>
        <w:pStyle w:val="PreformattedText"/>
        <w:rPr/>
      </w:pPr>
      <w:r>
        <w:rPr/>
        <w:t>$350,000. Any costs in excess of $350,000 will be applied to the $1 million</w:t>
      </w:r>
    </w:p>
    <w:p>
      <w:pPr>
        <w:pStyle w:val="PreformattedText"/>
        <w:rPr/>
      </w:pPr>
      <w:r>
        <w:rPr/>
        <w:t>deductible for the Wingfoot environmental indemnity. The general partner has</w:t>
      </w:r>
    </w:p>
    <w:p>
      <w:pPr>
        <w:pStyle w:val="PreformattedText"/>
        <w:rPr/>
      </w:pPr>
      <w:r>
        <w:rPr/>
        <w:t>agreed to indemnify us for environmental and other liabilities to the extent it</w:t>
      </w:r>
    </w:p>
    <w:p>
      <w:pPr>
        <w:pStyle w:val="PreformattedText"/>
        <w:rPr/>
      </w:pPr>
      <w:r>
        <w:rPr/>
        <w:t>is indemnified by Wingfoot.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has agreed to indemnify us for environmental liabilities</w:t>
      </w:r>
    </w:p>
    <w:p>
      <w:pPr>
        <w:pStyle w:val="PreformattedText"/>
        <w:rPr/>
      </w:pPr>
      <w:r>
        <w:rPr/>
        <w:t>related to the assets of the Plains Midstream Subsidiaries transferred to us</w:t>
      </w:r>
    </w:p>
    <w:p>
      <w:pPr>
        <w:pStyle w:val="PreformattedText"/>
        <w:rPr/>
      </w:pPr>
      <w:r>
        <w:rPr/>
        <w:t>that arose prior to closing and are discovered within three years after closing</w:t>
      </w:r>
    </w:p>
    <w:p>
      <w:pPr>
        <w:pStyle w:val="PreformattedText"/>
        <w:rPr/>
      </w:pPr>
      <w:r>
        <w:rPr/>
        <w:t>(excluding liabilities resulting from a change in law after closing). Plains</w:t>
      </w:r>
    </w:p>
    <w:p>
      <w:pPr>
        <w:pStyle w:val="PreformattedText"/>
        <w:rPr/>
      </w:pPr>
      <w:r>
        <w:rPr/>
        <w:t>Resources' indemnification obligation is capped at $3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CONFLICTS OF INTEREST AND FIDUCIARY RESPONSIBILITIES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Conflicts of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Conflicts of interest exist and may arise in the future as a result of the</w:t>
      </w:r>
    </w:p>
    <w:p>
      <w:pPr>
        <w:pStyle w:val="PreformattedText"/>
        <w:rPr/>
      </w:pPr>
      <w:r>
        <w:rPr/>
        <w:t>relationships between the general partner and its affiliates (including Plains</w:t>
      </w:r>
    </w:p>
    <w:p>
      <w:pPr>
        <w:pStyle w:val="PreformattedText"/>
        <w:rPr/>
      </w:pPr>
      <w:r>
        <w:rPr/>
        <w:t>Resources), on the one hand, and Plains All American Pipeline and its limited</w:t>
      </w:r>
    </w:p>
    <w:p>
      <w:pPr>
        <w:pStyle w:val="PreformattedText"/>
        <w:rPr/>
      </w:pPr>
      <w:r>
        <w:rPr/>
        <w:t>partners, on the other hand. The directors and officers of the general partner</w:t>
      </w:r>
    </w:p>
    <w:p>
      <w:pPr>
        <w:pStyle w:val="PreformattedText"/>
        <w:rPr/>
      </w:pPr>
      <w:r>
        <w:rPr/>
        <w:t>have fiduciary duties to manage the general partner in a manner beneficial to</w:t>
      </w:r>
    </w:p>
    <w:p>
      <w:pPr>
        <w:pStyle w:val="PreformattedText"/>
        <w:rPr/>
      </w:pPr>
      <w:r>
        <w:rPr/>
        <w:t>its owners. At the same time, the general partner has a fiduciary duty to</w:t>
      </w:r>
    </w:p>
    <w:p>
      <w:pPr>
        <w:pStyle w:val="PreformattedText"/>
        <w:rPr/>
      </w:pPr>
      <w:r>
        <w:rPr/>
        <w:t>manage Plains All American Pipeline in a manner beneficial to Plains All</w:t>
      </w:r>
    </w:p>
    <w:p>
      <w:pPr>
        <w:pStyle w:val="PreformattedText"/>
        <w:rPr/>
      </w:pPr>
      <w:r>
        <w:rPr/>
        <w:t>American Pipeline and the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provisions that allow the general partner</w:t>
      </w:r>
    </w:p>
    <w:p>
      <w:pPr>
        <w:pStyle w:val="PreformattedText"/>
        <w:rPr/>
      </w:pPr>
      <w:r>
        <w:rPr/>
        <w:t>to take into account the interests of parties in addition to Plains All</w:t>
      </w:r>
    </w:p>
    <w:p>
      <w:pPr>
        <w:pStyle w:val="PreformattedText"/>
        <w:rPr/>
      </w:pPr>
      <w:r>
        <w:rPr/>
        <w:t>American Pipeline in resolving conflicts of interest. In effect, these</w:t>
      </w:r>
    </w:p>
    <w:p>
      <w:pPr>
        <w:pStyle w:val="PreformattedText"/>
        <w:rPr/>
      </w:pPr>
      <w:r>
        <w:rPr/>
        <w:t>provisions limit the general partner's fiduciary duties to the unitholders. The</w:t>
      </w:r>
    </w:p>
    <w:p>
      <w:pPr>
        <w:pStyle w:val="PreformattedText"/>
        <w:rPr/>
      </w:pPr>
      <w:r>
        <w:rPr/>
        <w:t>partnership agreement also restricts the remedies available to unitholders for</w:t>
      </w:r>
    </w:p>
    <w:p>
      <w:pPr>
        <w:pStyle w:val="PreformattedText"/>
        <w:rPr/>
      </w:pPr>
      <w:r>
        <w:rPr/>
        <w:t>actions taken that might, without those limitations, constitute breaches of</w:t>
      </w:r>
    </w:p>
    <w:p>
      <w:pPr>
        <w:pStyle w:val="PreformattedText"/>
        <w:rPr/>
      </w:pPr>
      <w:r>
        <w:rPr/>
        <w:t>fiduciary duty. Whenever a conflict arises between the general partner or its</w:t>
      </w:r>
    </w:p>
    <w:p>
      <w:pPr>
        <w:pStyle w:val="PreformattedText"/>
        <w:rPr/>
      </w:pPr>
      <w:r>
        <w:rPr/>
        <w:t>affiliates, on the one hand, and Plains All American Pipeline or any other</w:t>
      </w:r>
    </w:p>
    <w:p>
      <w:pPr>
        <w:pStyle w:val="PreformattedText"/>
        <w:rPr/>
      </w:pPr>
      <w:r>
        <w:rPr/>
        <w:t>partner, on the other, the general partner will resolve that conflict. A</w:t>
      </w:r>
    </w:p>
    <w:p>
      <w:pPr>
        <w:pStyle w:val="PreformattedText"/>
        <w:rPr/>
      </w:pPr>
      <w:r>
        <w:rPr/>
        <w:t>conflicts committee of the board of directors of the general partner will, at</w:t>
      </w:r>
    </w:p>
    <w:p>
      <w:pPr>
        <w:pStyle w:val="PreformattedText"/>
        <w:rPr/>
      </w:pPr>
      <w:r>
        <w:rPr/>
        <w:t>the request of the general partner, review conflicts of interest. The general</w:t>
      </w:r>
    </w:p>
    <w:p>
      <w:pPr>
        <w:pStyle w:val="PreformattedText"/>
        <w:rPr/>
      </w:pPr>
      <w:r>
        <w:rPr/>
        <w:t>partner will not be in breach of its obligations under the partnership</w:t>
      </w:r>
    </w:p>
    <w:p>
      <w:pPr>
        <w:pStyle w:val="PreformattedText"/>
        <w:rPr/>
      </w:pPr>
      <w:r>
        <w:rPr/>
        <w:t>agreement or its duties to Plains All American Pipeline or the unitholders if</w:t>
      </w:r>
    </w:p>
    <w:p>
      <w:pPr>
        <w:pStyle w:val="PreformattedText"/>
        <w:rPr/>
      </w:pPr>
      <w:r>
        <w:rPr/>
        <w:t>the resolution of the conflict is considered to be fair and reasonable to</w:t>
      </w:r>
    </w:p>
    <w:p>
      <w:pPr>
        <w:pStyle w:val="PreformattedText"/>
        <w:rPr/>
      </w:pPr>
      <w:r>
        <w:rPr/>
        <w:t>Plains All American Pipeline. Any resolution is considered to be fair and</w:t>
      </w:r>
    </w:p>
    <w:p>
      <w:pPr>
        <w:pStyle w:val="PreformattedText"/>
        <w:rPr/>
      </w:pPr>
      <w:r>
        <w:rPr/>
        <w:t>reasonable to Plains All American Pipeline if that resolution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approved by the conflicts committee, although no party is obligated to</w:t>
      </w:r>
    </w:p>
    <w:p>
      <w:pPr>
        <w:pStyle w:val="PreformattedText"/>
        <w:rPr/>
      </w:pPr>
      <w:r>
        <w:rPr/>
        <w:t xml:space="preserve">    </w:t>
      </w:r>
      <w:r>
        <w:rPr/>
        <w:t>seek approval and the general partner may adopt a resolution or course of</w:t>
      </w:r>
    </w:p>
    <w:p>
      <w:pPr>
        <w:pStyle w:val="PreformattedText"/>
        <w:rPr/>
      </w:pPr>
      <w:r>
        <w:rPr/>
        <w:t xml:space="preserve">    </w:t>
      </w:r>
      <w:r>
        <w:rPr/>
        <w:t>action that has not received approval;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terms no less favorable to Plains All American Pipeline than those</w:t>
      </w:r>
    </w:p>
    <w:p>
      <w:pPr>
        <w:pStyle w:val="PreformattedText"/>
        <w:rPr/>
      </w:pPr>
      <w:r>
        <w:rPr/>
        <w:t xml:space="preserve">    </w:t>
      </w:r>
      <w:r>
        <w:rPr/>
        <w:t>generally being provided to or available from unrelated third parties;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fair to Plains All American Pipeline, taking into account the totality of</w:t>
      </w:r>
    </w:p>
    <w:p>
      <w:pPr>
        <w:pStyle w:val="PreformattedText"/>
        <w:rPr/>
      </w:pPr>
      <w:r>
        <w:rPr/>
        <w:t xml:space="preserve">    </w:t>
      </w:r>
      <w:r>
        <w:rPr/>
        <w:t>the relationships between the parties involved, including other</w:t>
      </w:r>
    </w:p>
    <w:p>
      <w:pPr>
        <w:pStyle w:val="PreformattedText"/>
        <w:rPr/>
      </w:pPr>
      <w:r>
        <w:rPr/>
        <w:t xml:space="preserve">    </w:t>
      </w:r>
      <w:r>
        <w:rPr/>
        <w:t>transactions that may be particularly favorable or advantageous to Plains</w:t>
      </w:r>
    </w:p>
    <w:p>
      <w:pPr>
        <w:pStyle w:val="PreformattedText"/>
        <w:rPr/>
      </w:pPr>
      <w:r>
        <w:rPr/>
        <w:t xml:space="preserve">    </w:t>
      </w:r>
      <w:r>
        <w:rPr/>
        <w:t>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resolving a conflict, the general partner may, unless the resolution is</w:t>
      </w:r>
    </w:p>
    <w:p>
      <w:pPr>
        <w:pStyle w:val="PreformattedText"/>
        <w:rPr/>
      </w:pPr>
      <w:r>
        <w:rPr/>
        <w:t>specifically provided for in the partnership agreement, consider: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relative interests of the parties involved in the conflict or</w:t>
      </w:r>
    </w:p>
    <w:p>
      <w:pPr>
        <w:pStyle w:val="PreformattedText"/>
        <w:rPr/>
      </w:pPr>
      <w:r>
        <w:rPr/>
        <w:t xml:space="preserve">    </w:t>
      </w:r>
      <w:r>
        <w:rPr/>
        <w:t>affected by the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customary or accepted industry practices or historical dealings with</w:t>
      </w:r>
    </w:p>
    <w:p>
      <w:pPr>
        <w:pStyle w:val="PreformattedText"/>
        <w:rPr/>
      </w:pPr>
      <w:r>
        <w:rPr/>
        <w:t xml:space="preserve">    </w:t>
      </w:r>
      <w:r>
        <w:rPr/>
        <w:t>a particular person or entity;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generally accepted accounting practices or principles and other factors</w:t>
      </w:r>
    </w:p>
    <w:p>
      <w:pPr>
        <w:pStyle w:val="PreformattedText"/>
        <w:rPr/>
      </w:pPr>
      <w:r>
        <w:rPr/>
        <w:t xml:space="preserve">    </w:t>
      </w:r>
      <w:r>
        <w:rPr/>
        <w:t>it considers relevant, if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Conflicts of interest could arise in the situations described below, among</w:t>
      </w:r>
    </w:p>
    <w:p>
      <w:pPr>
        <w:pStyle w:val="PreformattedText"/>
        <w:rPr/>
      </w:pPr>
      <w:r>
        <w:rPr/>
        <w:t>others: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Actions taken by the general partner may affect the amount of cash available</w:t>
      </w:r>
    </w:p>
    <w:p>
      <w:pPr>
        <w:pStyle w:val="PreformattedText"/>
        <w:rPr/>
      </w:pPr>
      <w:r>
        <w:rPr/>
        <w:t>for distribution to unitholders or accelerate the right to convert subordinated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amount of cash that is available for distribution to unitholders is</w:t>
      </w:r>
    </w:p>
    <w:p>
      <w:pPr>
        <w:pStyle w:val="PreformattedText"/>
        <w:rPr/>
      </w:pPr>
      <w:r>
        <w:rPr/>
        <w:t>affected by decisions of the general partner regarding matters,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amount and timing of asset purchases and sales;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expenditures;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borrowings;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issuance of additional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creation, reduction or increase of reserves in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borrowings by Plains All American Pipeline do not constitute a</w:t>
      </w:r>
    </w:p>
    <w:p>
      <w:pPr>
        <w:pStyle w:val="PreformattedText"/>
        <w:rPr/>
      </w:pPr>
      <w:r>
        <w:rPr/>
        <w:t>breach of any duty owed by the general partner to the unitholders, including</w:t>
      </w:r>
    </w:p>
    <w:p>
      <w:pPr>
        <w:pStyle w:val="PreformattedText"/>
        <w:rPr/>
      </w:pPr>
      <w:r>
        <w:rPr/>
        <w:t>borrowings that have the purpose or effect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enabling the general partner to receive distributions on any subordinated</w:t>
      </w:r>
    </w:p>
    <w:p>
      <w:pPr>
        <w:pStyle w:val="PreformattedText"/>
        <w:rPr/>
      </w:pPr>
      <w:r>
        <w:rPr/>
        <w:t xml:space="preserve">    </w:t>
      </w:r>
      <w:r>
        <w:rPr/>
        <w:t>units held by them or the incentive distribution rights;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hastening the expiration of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Plains All American Pipeline, the</w:t>
      </w:r>
    </w:p>
    <w:p>
      <w:pPr>
        <w:pStyle w:val="PreformattedText"/>
        <w:rPr/>
      </w:pPr>
      <w:r>
        <w:rPr/>
        <w:t>operating partnerships and the subsidiaries may borrow funds from the general</w:t>
      </w:r>
    </w:p>
    <w:p>
      <w:pPr>
        <w:pStyle w:val="PreformattedText"/>
        <w:rPr/>
      </w:pPr>
      <w:r>
        <w:rPr/>
        <w:t>partner and its affiliates. The general partner and its affiliates may not</w:t>
      </w:r>
    </w:p>
    <w:p>
      <w:pPr>
        <w:pStyle w:val="PreformattedText"/>
        <w:rPr/>
      </w:pPr>
      <w:r>
        <w:rPr/>
        <w:t>borrow funds from Plains All American Pipeline, the operating partnerships or</w:t>
      </w:r>
    </w:p>
    <w:p>
      <w:pPr>
        <w:pStyle w:val="PreformattedText"/>
        <w:rPr/>
      </w:pPr>
      <w:r>
        <w:rPr/>
        <w:t>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do not have any officers or employees and rely solely on officers and</w:t>
      </w:r>
    </w:p>
    <w:p>
      <w:pPr>
        <w:pStyle w:val="PreformattedText"/>
        <w:rPr/>
      </w:pPr>
      <w:r>
        <w:rPr/>
        <w:t>employees of the general partner and its affiliates. Affiliates of the general</w:t>
      </w:r>
    </w:p>
    <w:p>
      <w:pPr>
        <w:pStyle w:val="PreformattedText"/>
        <w:rPr/>
      </w:pPr>
      <w:r>
        <w:rPr/>
        <w:t>partner conduct businesses and activities of their own in which we have no</w:t>
      </w:r>
    </w:p>
    <w:p>
      <w:pPr>
        <w:pStyle w:val="PreformattedText"/>
        <w:rPr/>
      </w:pPr>
      <w:r>
        <w:rPr/>
        <w:t>economic interest. If these separate activities are significantly greater than</w:t>
      </w:r>
    </w:p>
    <w:p>
      <w:pPr>
        <w:pStyle w:val="PreformattedText"/>
        <w:rPr/>
      </w:pPr>
      <w:r>
        <w:rPr/>
        <w:t>our activities, there could be material competition for the time and effort of</w:t>
      </w:r>
    </w:p>
    <w:p>
      <w:pPr>
        <w:pStyle w:val="PreformattedText"/>
        <w:rPr/>
      </w:pPr>
      <w:r>
        <w:rPr/>
        <w:t>the officers and employees who provide services to the general partner. Some of</w:t>
      </w:r>
    </w:p>
    <w:p>
      <w:pPr>
        <w:pStyle w:val="PreformattedText"/>
        <w:rPr/>
      </w:pPr>
      <w:r>
        <w:rPr/>
        <w:t>the officers of the general partner are not required to work full time on our</w:t>
      </w:r>
    </w:p>
    <w:p>
      <w:pPr>
        <w:pStyle w:val="PreformattedText"/>
        <w:rPr/>
      </w:pPr>
      <w:r>
        <w:rPr/>
        <w:t>affairs. These officers are required to devote significant time to the affairs</w:t>
      </w:r>
    </w:p>
    <w:p>
      <w:pPr>
        <w:pStyle w:val="PreformattedText"/>
        <w:rPr/>
      </w:pPr>
      <w:r>
        <w:rPr/>
        <w:t>of Plains Resources or its affiliates and are compensated by these affiliates</w:t>
      </w:r>
    </w:p>
    <w:p>
      <w:pPr>
        <w:pStyle w:val="PreformattedText"/>
        <w:rPr/>
      </w:pPr>
      <w:r>
        <w:rPr/>
        <w:t>for the services rendered to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reimburse the general partner and its affiliates for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reimburse the general partner and its affiliates for costs incurred</w:t>
      </w:r>
    </w:p>
    <w:p>
      <w:pPr>
        <w:pStyle w:val="PreformattedText"/>
        <w:rPr/>
      </w:pPr>
      <w:r>
        <w:rPr/>
        <w:t>in managing and operating Plains All American Pipeline, including costs</w:t>
      </w:r>
    </w:p>
    <w:p>
      <w:pPr>
        <w:pStyle w:val="PreformattedText"/>
        <w:rPr/>
      </w:pPr>
      <w:r>
        <w:rPr/>
        <w:t>incurred in rendering corporate staff and support services to Plains All</w:t>
      </w:r>
    </w:p>
    <w:p>
      <w:pPr>
        <w:pStyle w:val="PreformattedText"/>
        <w:rPr/>
      </w:pPr>
      <w:r>
        <w:rPr/>
        <w:t>American Pipeline. The partnership agreement provides that the general partner</w:t>
      </w:r>
    </w:p>
    <w:p>
      <w:pPr>
        <w:pStyle w:val="PreformattedText"/>
        <w:rPr/>
      </w:pPr>
      <w:r>
        <w:rPr/>
        <w:t>will determine the expenses that are allocable to Plains All American Pipeline</w:t>
      </w:r>
    </w:p>
    <w:p>
      <w:pPr>
        <w:pStyle w:val="PreformattedText"/>
        <w:rPr/>
      </w:pPr>
      <w:r>
        <w:rPr/>
        <w:t>in any reasonable manner determined by the general partner in its sole</w:t>
      </w:r>
    </w:p>
    <w:p>
      <w:pPr>
        <w:pStyle w:val="PreformattedText"/>
        <w:rPr/>
      </w:pPr>
      <w:r>
        <w:rPr/>
        <w:t>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intends to limit the liability of the general partner</w:t>
      </w:r>
    </w:p>
    <w:p>
      <w:pPr>
        <w:pStyle w:val="PreformattedText"/>
        <w:rPr/>
      </w:pPr>
      <w:r>
        <w:rPr/>
        <w:t>regarding our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intends to limit the liability of the general partner</w:t>
      </w:r>
    </w:p>
    <w:p>
      <w:pPr>
        <w:pStyle w:val="PreformattedText"/>
        <w:rPr/>
      </w:pPr>
      <w:r>
        <w:rPr/>
        <w:t>under contractual arrangements so that the other party has recourse only to our</w:t>
      </w:r>
    </w:p>
    <w:p>
      <w:pPr>
        <w:pStyle w:val="PreformattedText"/>
        <w:rPr/>
      </w:pPr>
      <w:r>
        <w:rPr/>
        <w:t>assets, and not against the general partner or its assets. The partnership</w:t>
      </w:r>
    </w:p>
    <w:p>
      <w:pPr>
        <w:pStyle w:val="PreformattedText"/>
        <w:rPr/>
      </w:pPr>
      <w:r>
        <w:rPr/>
        <w:t>agreement provides that any action taken by the general partner to limit its</w:t>
      </w:r>
    </w:p>
    <w:p>
      <w:pPr>
        <w:pStyle w:val="PreformattedText"/>
        <w:rPr/>
      </w:pPr>
      <w:r>
        <w:rPr/>
        <w:t>liability, or that of us, is not a breach of the general partner's fiduciary</w:t>
      </w:r>
    </w:p>
    <w:p>
      <w:pPr>
        <w:pStyle w:val="PreformattedText"/>
        <w:rPr/>
      </w:pPr>
      <w:r>
        <w:rPr/>
        <w:t>duties, even if we could have obtained more favorable terms without the</w:t>
      </w:r>
    </w:p>
    <w:p>
      <w:pPr>
        <w:pStyle w:val="PreformattedText"/>
        <w:rPr/>
      </w:pPr>
      <w:r>
        <w:rPr/>
        <w:t>limitation on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unitholders will have no right to enforce obligations of the general</w:t>
      </w:r>
    </w:p>
    <w:p>
      <w:pPr>
        <w:pStyle w:val="PreformattedText"/>
        <w:rPr/>
      </w:pPr>
      <w:r>
        <w:rPr/>
        <w:t>partner and its affiliates under agreements with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agreements between us on the one hand, and the general partner and its</w:t>
      </w:r>
    </w:p>
    <w:p>
      <w:pPr>
        <w:pStyle w:val="PreformattedText"/>
        <w:rPr/>
      </w:pPr>
      <w:r>
        <w:rPr/>
        <w:t>affiliates, on the other, will not grant to the unitholders, separate and apart</w:t>
      </w:r>
    </w:p>
    <w:p>
      <w:pPr>
        <w:pStyle w:val="PreformattedText"/>
        <w:rPr/>
      </w:pPr>
      <w:r>
        <w:rPr/>
        <w:t>from us, the right to enforce the obligations of the general partner and its</w:t>
      </w:r>
    </w:p>
    <w:p>
      <w:pPr>
        <w:pStyle w:val="PreformattedText"/>
        <w:rPr/>
      </w:pPr>
      <w:r>
        <w:rPr/>
        <w:t>affiliates in our favor.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Contracts between us, on the one hand, and the general partner and its</w:t>
      </w:r>
    </w:p>
    <w:p>
      <w:pPr>
        <w:pStyle w:val="PreformattedText"/>
        <w:rPr/>
      </w:pPr>
      <w:r>
        <w:rPr/>
        <w:t>affiliates, on the other, will not be the result of arm's-length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allows the general partner to pay itself or its</w:t>
      </w:r>
    </w:p>
    <w:p>
      <w:pPr>
        <w:pStyle w:val="PreformattedText"/>
        <w:rPr/>
      </w:pPr>
      <w:r>
        <w:rPr/>
        <w:t>affiliates for any services rendered, provided these services are rendered on</w:t>
      </w:r>
    </w:p>
    <w:p>
      <w:pPr>
        <w:pStyle w:val="PreformattedText"/>
        <w:rPr/>
      </w:pPr>
      <w:r>
        <w:rPr/>
        <w:t>terms that are fair and reasonable to us. The general partner may also enter</w:t>
      </w:r>
    </w:p>
    <w:p>
      <w:pPr>
        <w:pStyle w:val="PreformattedText"/>
        <w:rPr/>
      </w:pPr>
      <w:r>
        <w:rPr/>
        <w:t>into additional contractual arrangements with any of its affiliates on our</w:t>
      </w:r>
    </w:p>
    <w:p>
      <w:pPr>
        <w:pStyle w:val="PreformattedText"/>
        <w:rPr/>
      </w:pPr>
      <w:r>
        <w:rPr/>
        <w:t>behalf. Neither the partnership agreement nor any of the other agreements,</w:t>
      </w:r>
    </w:p>
    <w:p>
      <w:pPr>
        <w:pStyle w:val="PreformattedText"/>
        <w:rPr/>
      </w:pPr>
      <w:r>
        <w:rPr/>
        <w:t>contracts and arrangements between us, on the 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hand, and the general partner and its affiliates, on the other, are or will be</w:t>
      </w:r>
    </w:p>
    <w:p>
      <w:pPr>
        <w:pStyle w:val="PreformattedText"/>
        <w:rPr/>
      </w:pPr>
      <w:r>
        <w:rPr/>
        <w:t>the result of arm's-length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and its affiliates will have no obligation to permit us</w:t>
      </w:r>
    </w:p>
    <w:p>
      <w:pPr>
        <w:pStyle w:val="PreformattedText"/>
        <w:rPr/>
      </w:pPr>
      <w:r>
        <w:rPr/>
        <w:t>to use any facilities or assets of the general partner and its affiliates,</w:t>
      </w:r>
    </w:p>
    <w:p>
      <w:pPr>
        <w:pStyle w:val="PreformattedText"/>
        <w:rPr/>
      </w:pPr>
      <w:r>
        <w:rPr/>
        <w:t>except as may be provided in contracts entered into specifically dealing with</w:t>
      </w:r>
    </w:p>
    <w:p>
      <w:pPr>
        <w:pStyle w:val="PreformattedText"/>
        <w:rPr/>
      </w:pPr>
      <w:r>
        <w:rPr/>
        <w:t>that use. There is no obligation of the general partner and its affiliates to</w:t>
      </w:r>
    </w:p>
    <w:p>
      <w:pPr>
        <w:pStyle w:val="PreformattedText"/>
        <w:rPr/>
      </w:pPr>
      <w:r>
        <w:rPr/>
        <w:t>enter into any contracts of this kind.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units are subject to the general partner's limited call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 exercise its right to call and purchase common units</w:t>
      </w:r>
    </w:p>
    <w:p>
      <w:pPr>
        <w:pStyle w:val="PreformattedText"/>
        <w:rPr/>
      </w:pPr>
      <w:r>
        <w:rPr/>
        <w:t>as provided in the partnership agreement or assign this right to one of its</w:t>
      </w:r>
    </w:p>
    <w:p>
      <w:pPr>
        <w:pStyle w:val="PreformattedText"/>
        <w:rPr/>
      </w:pPr>
      <w:r>
        <w:rPr/>
        <w:t>affiliates or to us. The general partner may use its own discretion, free of</w:t>
      </w:r>
    </w:p>
    <w:p>
      <w:pPr>
        <w:pStyle w:val="PreformattedText"/>
        <w:rPr/>
      </w:pPr>
      <w:r>
        <w:rPr/>
        <w:t>fiduciary duty restrictions, in determining whether to exercise this right. As</w:t>
      </w:r>
    </w:p>
    <w:p>
      <w:pPr>
        <w:pStyle w:val="PreformattedText"/>
        <w:rPr/>
      </w:pPr>
      <w:r>
        <w:rPr/>
        <w:t>a consequence, a common unitholder may have his common units purchased from him</w:t>
      </w:r>
    </w:p>
    <w:p>
      <w:pPr>
        <w:pStyle w:val="PreformattedText"/>
        <w:rPr/>
      </w:pPr>
      <w:r>
        <w:rPr/>
        <w:t>at an undesirable time or price. For a description of this right, see "The</w:t>
      </w:r>
    </w:p>
    <w:p>
      <w:pPr>
        <w:pStyle w:val="PreformattedText"/>
        <w:rPr/>
      </w:pPr>
      <w:r>
        <w:rPr/>
        <w:t>Partnership Agreement--Limited Call Right."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not choose to retain separate counsel for ourselves or for the</w:t>
      </w:r>
    </w:p>
    <w:p>
      <w:pPr>
        <w:pStyle w:val="PreformattedText"/>
        <w:rPr/>
      </w:pPr>
      <w:r>
        <w:rPr/>
        <w:t>holders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attorneys, independent accountants and others who perform services for</w:t>
      </w:r>
    </w:p>
    <w:p>
      <w:pPr>
        <w:pStyle w:val="PreformattedText"/>
        <w:rPr/>
      </w:pPr>
      <w:r>
        <w:rPr/>
        <w:t>us have been retained by the general partner. Attorneys, independent</w:t>
      </w:r>
    </w:p>
    <w:p>
      <w:pPr>
        <w:pStyle w:val="PreformattedText"/>
        <w:rPr/>
      </w:pPr>
      <w:r>
        <w:rPr/>
        <w:t>accountants and others who perform services for us are selected by the general</w:t>
      </w:r>
    </w:p>
    <w:p>
      <w:pPr>
        <w:pStyle w:val="PreformattedText"/>
        <w:rPr/>
      </w:pPr>
      <w:r>
        <w:rPr/>
        <w:t>partner or the conflicts committee and may also perform services for the</w:t>
      </w:r>
    </w:p>
    <w:p>
      <w:pPr>
        <w:pStyle w:val="PreformattedText"/>
        <w:rPr/>
      </w:pPr>
      <w:r>
        <w:rPr/>
        <w:t>general partner and its affiliates. We may retain separate counsel for</w:t>
      </w:r>
    </w:p>
    <w:p>
      <w:pPr>
        <w:pStyle w:val="PreformattedText"/>
        <w:rPr/>
      </w:pPr>
      <w:r>
        <w:rPr/>
        <w:t>ourselves or the holders of common units in the event of a conflict of interest</w:t>
      </w:r>
    </w:p>
    <w:p>
      <w:pPr>
        <w:pStyle w:val="PreformattedText"/>
        <w:rPr/>
      </w:pPr>
      <w:r>
        <w:rPr/>
        <w:t>arising between the general partner and its affiliates, on the one hand, and us</w:t>
      </w:r>
    </w:p>
    <w:p>
      <w:pPr>
        <w:pStyle w:val="PreformattedText"/>
        <w:rPr/>
      </w:pPr>
      <w:r>
        <w:rPr/>
        <w:t>or the holders of common units, on the other, depending on the nature of the</w:t>
      </w:r>
    </w:p>
    <w:p>
      <w:pPr>
        <w:pStyle w:val="PreformattedText"/>
        <w:rPr/>
      </w:pPr>
      <w:r>
        <w:rPr/>
        <w:t>conflict. We do not intend to do so in most cases.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partner's affiliates may compete with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the general partner will be</w:t>
      </w:r>
    </w:p>
    <w:p>
      <w:pPr>
        <w:pStyle w:val="PreformattedText"/>
        <w:rPr/>
      </w:pPr>
      <w:r>
        <w:rPr/>
        <w:t>restricted from engaging in any business activities other than those incidental</w:t>
      </w:r>
    </w:p>
    <w:p>
      <w:pPr>
        <w:pStyle w:val="PreformattedText"/>
        <w:rPr/>
      </w:pPr>
      <w:r>
        <w:rPr/>
        <w:t>to its ownership of interests in us. Except as provided in the partnership</w:t>
      </w:r>
    </w:p>
    <w:p>
      <w:pPr>
        <w:pStyle w:val="PreformattedText"/>
        <w:rPr/>
      </w:pPr>
      <w:r>
        <w:rPr/>
        <w:t>agreement and the omnibus agreement among us, the operating partnerships, the</w:t>
      </w:r>
    </w:p>
    <w:p>
      <w:pPr>
        <w:pStyle w:val="PreformattedText"/>
        <w:rPr/>
      </w:pPr>
      <w:r>
        <w:rPr/>
        <w:t>general partner and Plains Resources, affiliates of the general partner are not</w:t>
      </w:r>
    </w:p>
    <w:p>
      <w:pPr>
        <w:pStyle w:val="PreformattedText"/>
        <w:rPr/>
      </w:pPr>
      <w:r>
        <w:rPr/>
        <w:t>prohibited from engaging in other businesses or activities, including those</w:t>
      </w:r>
    </w:p>
    <w:p>
      <w:pPr>
        <w:pStyle w:val="PreformattedText"/>
        <w:rPr/>
      </w:pPr>
      <w:r>
        <w:rPr/>
        <w:t>that might be in direct competition with us. The omnibus agreement provides</w:t>
      </w:r>
    </w:p>
    <w:p>
      <w:pPr>
        <w:pStyle w:val="PreformattedText"/>
        <w:rPr/>
      </w:pPr>
      <w:r>
        <w:rPr/>
        <w:t>that, so long as the general partner is an affiliate of Plains Resources,</w:t>
      </w:r>
    </w:p>
    <w:p>
      <w:pPr>
        <w:pStyle w:val="PreformattedText"/>
        <w:rPr/>
      </w:pPr>
      <w:r>
        <w:rPr/>
        <w:t>neither Plains Resources nor any of its affiliates (other than the general</w:t>
      </w:r>
    </w:p>
    <w:p>
      <w:pPr>
        <w:pStyle w:val="PreformattedText"/>
        <w:rPr/>
      </w:pPr>
      <w:r>
        <w:rPr/>
        <w:t>partner, Plains All American Pipeline and our controlled affiliates) (a "Plains</w:t>
      </w:r>
    </w:p>
    <w:p>
      <w:pPr>
        <w:pStyle w:val="PreformattedText"/>
        <w:rPr/>
      </w:pPr>
      <w:r>
        <w:rPr/>
        <w:t>entity") will engage in or acquire any business engaged in the following</w:t>
      </w:r>
    </w:p>
    <w:p>
      <w:pPr>
        <w:pStyle w:val="PreformattedText"/>
        <w:rPr/>
      </w:pPr>
      <w:r>
        <w:rPr/>
        <w:t>activities (a "restricted business"):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storage, terminalling and gathering activities in the lower 48</w:t>
      </w:r>
    </w:p>
    <w:p>
      <w:pPr>
        <w:pStyle w:val="PreformattedText"/>
        <w:rPr/>
      </w:pPr>
      <w:r>
        <w:rPr/>
        <w:t xml:space="preserve">    </w:t>
      </w:r>
      <w:r>
        <w:rPr/>
        <w:t>states for any party other than a Plains entity or Plains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 or our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marketing activities;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transportation of crude oil by pipeline in the lower 48 states for any</w:t>
      </w:r>
    </w:p>
    <w:p>
      <w:pPr>
        <w:pStyle w:val="PreformattedText"/>
        <w:rPr/>
      </w:pPr>
      <w:r>
        <w:rPr/>
        <w:t xml:space="preserve">    </w:t>
      </w:r>
      <w:r>
        <w:rPr/>
        <w:t>party other than a Plains entity or Plains All American Pipeline or our</w:t>
      </w:r>
    </w:p>
    <w:p>
      <w:pPr>
        <w:pStyle w:val="PreformattedText"/>
        <w:rPr/>
      </w:pPr>
      <w:r>
        <w:rPr/>
        <w:t xml:space="preserve">    </w:t>
      </w:r>
      <w:r>
        <w:rPr/>
        <w:t>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the foregoing, a Plains entity may engage in a restricted</w:t>
      </w:r>
    </w:p>
    <w:p>
      <w:pPr>
        <w:pStyle w:val="PreformattedText"/>
        <w:rPr/>
      </w:pPr>
      <w:r>
        <w:rPr/>
        <w:t>business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restricted business was engaged in by the Plains entity as of the</w:t>
      </w:r>
    </w:p>
    <w:p>
      <w:pPr>
        <w:pStyle w:val="PreformattedText"/>
        <w:rPr/>
      </w:pPr>
      <w:r>
        <w:rPr/>
        <w:t xml:space="preserve">    </w:t>
      </w:r>
      <w:r>
        <w:rPr/>
        <w:t>date of our 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restricted business is conducted pursuant to and in accordance with</w:t>
      </w:r>
    </w:p>
    <w:p>
      <w:pPr>
        <w:pStyle w:val="PreformattedText"/>
        <w:rPr/>
      </w:pPr>
      <w:r>
        <w:rPr/>
        <w:t xml:space="preserve">    </w:t>
      </w:r>
      <w:r>
        <w:rPr/>
        <w:t>the terms of the Marketing Agreement or any other arrangement entered</w:t>
      </w:r>
    </w:p>
    <w:p>
      <w:pPr>
        <w:pStyle w:val="PreformattedText"/>
        <w:rPr/>
      </w:pPr>
      <w:r>
        <w:rPr/>
        <w:t xml:space="preserve">    </w:t>
      </w:r>
      <w:r>
        <w:rPr/>
        <w:t>into with us with the concurrence of the conflicts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value of the assets acquired in a transaction that comprise a</w:t>
      </w:r>
    </w:p>
    <w:p>
      <w:pPr>
        <w:pStyle w:val="PreformattedText"/>
        <w:rPr/>
      </w:pPr>
      <w:r>
        <w:rPr/>
        <w:t xml:space="preserve">    </w:t>
      </w:r>
      <w:r>
        <w:rPr/>
        <w:t>restricted business does not exceed $10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value of the assets acquired in a transaction that comprise a</w:t>
      </w:r>
    </w:p>
    <w:p>
      <w:pPr>
        <w:pStyle w:val="PreformattedText"/>
        <w:rPr/>
      </w:pPr>
      <w:r>
        <w:rPr/>
        <w:t xml:space="preserve">    </w:t>
      </w:r>
      <w:r>
        <w:rPr/>
        <w:t>restricted business exceeds $10 million and the general partner (with the</w:t>
      </w:r>
    </w:p>
    <w:p>
      <w:pPr>
        <w:pStyle w:val="PreformattedText"/>
        <w:rPr/>
      </w:pPr>
      <w:r>
        <w:rPr/>
        <w:t xml:space="preserve">    </w:t>
      </w:r>
      <w:r>
        <w:rPr/>
        <w:t>concurrence of the conflicts committee) has elected not to cause us to</w:t>
      </w:r>
    </w:p>
    <w:p>
      <w:pPr>
        <w:pStyle w:val="PreformattedText"/>
        <w:rPr/>
      </w:pPr>
      <w:r>
        <w:rPr/>
        <w:t xml:space="preserve">    </w:t>
      </w:r>
      <w:r>
        <w:rPr/>
        <w:t>pursue such opportunity.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provided in the omnibus agreement, a Plains entity is free to</w:t>
      </w:r>
    </w:p>
    <w:p>
      <w:pPr>
        <w:pStyle w:val="PreformattedText"/>
        <w:rPr/>
      </w:pPr>
      <w:r>
        <w:rPr/>
        <w:t>engage in any type of business activity whatsoever, including those that may be</w:t>
      </w:r>
    </w:p>
    <w:p>
      <w:pPr>
        <w:pStyle w:val="PreformattedText"/>
        <w:rPr/>
      </w:pPr>
      <w:r>
        <w:rPr/>
        <w:t>in direct competition with us. The omnibus agreement may not be amended without</w:t>
      </w:r>
    </w:p>
    <w:p>
      <w:pPr>
        <w:pStyle w:val="PreformattedText"/>
        <w:rPr/>
      </w:pPr>
      <w:r>
        <w:rPr/>
        <w:t>the concurrence of the conflicts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omnibus agreement may be terminated by Plains Resources upon a "change</w:t>
      </w:r>
    </w:p>
    <w:p>
      <w:pPr>
        <w:pStyle w:val="PreformattedText"/>
        <w:rPr/>
      </w:pPr>
      <w:r>
        <w:rPr/>
        <w:t>of control" of Plains Resources. A "change of control" will be deemed to occur</w:t>
      </w:r>
    </w:p>
    <w:p>
      <w:pPr>
        <w:pStyle w:val="PreformattedText"/>
        <w:rPr/>
      </w:pPr>
      <w:r>
        <w:rPr/>
        <w:t>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sale of substantially all of the assets of Plains Resources;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acquisition of more than 50% of the outstanding common equity of</w:t>
      </w:r>
    </w:p>
    <w:p>
      <w:pPr>
        <w:pStyle w:val="PreformattedText"/>
        <w:rPr/>
      </w:pPr>
      <w:r>
        <w:rPr/>
        <w:t xml:space="preserve">    </w:t>
      </w:r>
      <w:r>
        <w:rPr/>
        <w:t>Plains Resources by any entity;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consummation of a merger following which the holders of Plains</w:t>
      </w:r>
    </w:p>
    <w:p>
      <w:pPr>
        <w:pStyle w:val="PreformattedText"/>
        <w:rPr/>
      </w:pPr>
      <w:r>
        <w:rPr/>
        <w:t xml:space="preserve">    </w:t>
      </w:r>
      <w:r>
        <w:rPr/>
        <w:t>Resources' voting securities hold less than 50% of the voting securities</w:t>
      </w:r>
    </w:p>
    <w:p>
      <w:pPr>
        <w:pStyle w:val="PreformattedText"/>
        <w:rPr/>
      </w:pPr>
      <w:r>
        <w:rPr/>
        <w:t xml:space="preserve">    </w:t>
      </w:r>
      <w:r>
        <w:rPr/>
        <w:t>of the surviving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Accordingly, in the event of a "change of control" of Plains Resources, the</w:t>
      </w:r>
    </w:p>
    <w:p>
      <w:pPr>
        <w:pStyle w:val="PreformattedText"/>
        <w:rPr/>
      </w:pPr>
      <w:r>
        <w:rPr/>
        <w:t>owner of the general partner will not be restricted from engaging in businesses</w:t>
      </w:r>
    </w:p>
    <w:p>
      <w:pPr>
        <w:pStyle w:val="PreformattedText"/>
        <w:rPr/>
      </w:pPr>
      <w:r>
        <w:rPr/>
        <w:t>which compete directly with us. A sale or transfer of the general partner</w:t>
      </w:r>
    </w:p>
    <w:p>
      <w:pPr>
        <w:pStyle w:val="PreformattedText"/>
        <w:rPr/>
      </w:pPr>
      <w:r>
        <w:rPr/>
        <w:t>interest or capital stock of the general partner will result in the purchaser</w:t>
      </w:r>
    </w:p>
    <w:p>
      <w:pPr>
        <w:pStyle w:val="PreformattedText"/>
        <w:rPr/>
      </w:pPr>
      <w:r>
        <w:rPr/>
        <w:t>or transferee being bound by the noncompetition provisions of the omnibus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Fiduciary Duties Owed to Unitholders by the General Partner are Prescribed by</w:t>
      </w:r>
    </w:p>
    <w:p>
      <w:pPr>
        <w:pStyle w:val="PreformattedText"/>
        <w:rPr/>
      </w:pPr>
      <w:r>
        <w:rPr/>
        <w:t>Law and 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accountable to us and our unitholders as fiduciaries.</w:t>
      </w:r>
    </w:p>
    <w:p>
      <w:pPr>
        <w:pStyle w:val="PreformattedText"/>
        <w:rPr/>
      </w:pPr>
      <w:r>
        <w:rPr/>
        <w:t>The Delaware Act provides that Delaware limited partnerships may, in their</w:t>
      </w:r>
    </w:p>
    <w:p>
      <w:pPr>
        <w:pStyle w:val="PreformattedText"/>
        <w:rPr/>
      </w:pPr>
      <w:r>
        <w:rPr/>
        <w:t>partnership agreements, restrict or expand the fiduciary duties owed by the</w:t>
      </w:r>
    </w:p>
    <w:p>
      <w:pPr>
        <w:pStyle w:val="PreformattedText"/>
        <w:rPr/>
      </w:pPr>
      <w:r>
        <w:rPr/>
        <w:t>general partner to limited partners and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various provisions restricting the</w:t>
      </w:r>
    </w:p>
    <w:p>
      <w:pPr>
        <w:pStyle w:val="PreformattedText"/>
        <w:rPr/>
      </w:pPr>
      <w:r>
        <w:rPr/>
        <w:t>fiduciary duties that might otherwise be owed by the general partner. The</w:t>
      </w:r>
    </w:p>
    <w:p>
      <w:pPr>
        <w:pStyle w:val="PreformattedText"/>
        <w:rPr/>
      </w:pPr>
      <w:r>
        <w:rPr/>
        <w:t>following is a summary of the material restrictions of the fiduciary duties</w:t>
      </w:r>
    </w:p>
    <w:p>
      <w:pPr>
        <w:pStyle w:val="PreformattedText"/>
        <w:rPr/>
      </w:pPr>
      <w:r>
        <w:rPr/>
        <w:t>owed by the general partner to the limited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State-law fiduciary duty    Fiduciary duties are generally considered to</w:t>
      </w:r>
    </w:p>
    <w:p>
      <w:pPr>
        <w:pStyle w:val="PreformattedText"/>
        <w:rPr/>
      </w:pPr>
      <w:r>
        <w:rPr/>
        <w:t xml:space="preserve"> </w:t>
      </w:r>
      <w:r>
        <w:rPr/>
        <w:t>standards................. include an obligation to act with due care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loyalty. The duty of care, in the absence of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provision in a partnership agreement providing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otherwise, would generally require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to act for the partnership in the same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manner as a prudent person would act on their own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behalf. The duty of loyalty, in the absence of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provision in a partnership agreement providing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otherwise, would generally prohibit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of a Delaware limited partnership from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taking any action or engaging in any transaction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where a conflict of interest is present.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Delaware Act generally provides that a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may institute legal action on our behalf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recover damages from a third party where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general partner has refused to institute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action or where an effort to cause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to do so is not likely to succeed.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addition, the statutory or case law of some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jurisdictions may permit a limited partner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institute legal action on behalf of himself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all other similarly situated limited partners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recover damages from a general partner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violations of its fiduciary duties to the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agreement</w:t>
      </w:r>
    </w:p>
    <w:p>
      <w:pPr>
        <w:pStyle w:val="PreformattedText"/>
        <w:rPr/>
      </w:pPr>
      <w:r>
        <w:rPr/>
        <w:t xml:space="preserve"> </w:t>
      </w:r>
      <w:r>
        <w:rPr/>
        <w:t>modified standards........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partnership agreement contains provisions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waive or consent to conduct by the general partner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its affiliates that might otherwise raise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issues as to compliance with fiduciary duties 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applicable law. For example, the partnership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 permits the general partner to make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number of decisions in its "sole discretion." This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entitles the general partner to consider only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interests and factors that it desires and it shall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have no duty or obligation to give any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consideration to any interest of, or factors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affecting, us, our affiliates or any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partner. Other provisions of the partnership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 provide that the general partner's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actions must be made in its reasonable discretion.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These standards reduce the obligations to which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would otherwise be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partnership agreement generally provides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affiliated transactions and resolutions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conflicts of interest not involving a required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vote of unitholders must be "fair and reasonable"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us under the factors previously set forth.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determining whether a transaction or resolution is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"fair and reasonable" the general partner may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consider interests of all parties involved,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including its own. Unless the general partner has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acted in bad faith, the action taken by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general partner shall not constitute a breach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its fiduciary duty. These standards reduce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obligations to which the general partner would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 be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 addition to the other more specific provisions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limiting the obligations of the general partner,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partnership agreement further provides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and their officers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 will not be liable for monetary damages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us, the limited partners or assignees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errors of judgment or for any acts or omissions if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and those other persons acted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become one of our limited partners, a common unitholder is</w:t>
      </w:r>
    </w:p>
    <w:p>
      <w:pPr>
        <w:pStyle w:val="PreformattedText"/>
        <w:rPr/>
      </w:pPr>
      <w:r>
        <w:rPr/>
        <w:t>required to agree to be bound by the provisions in the partnership agreement,</w:t>
      </w:r>
    </w:p>
    <w:p>
      <w:pPr>
        <w:pStyle w:val="PreformattedText"/>
        <w:rPr/>
      </w:pPr>
      <w:r>
        <w:rPr/>
        <w:t>including the provisions discussed above. This is in accordance with the policy</w:t>
      </w:r>
    </w:p>
    <w:p>
      <w:pPr>
        <w:pStyle w:val="PreformattedText"/>
        <w:rPr/>
      </w:pPr>
      <w:r>
        <w:rPr/>
        <w:t>of the Delaware Act favoring the principle of freedom of contract and the</w:t>
      </w:r>
    </w:p>
    <w:p>
      <w:pPr>
        <w:pStyle w:val="PreformattedText"/>
        <w:rPr/>
      </w:pPr>
      <w:r>
        <w:rPr/>
        <w:t>enforceability of partnership agreements. The failure of a limited partner or</w:t>
      </w:r>
    </w:p>
    <w:p>
      <w:pPr>
        <w:pStyle w:val="PreformattedText"/>
        <w:rPr/>
      </w:pPr>
      <w:r>
        <w:rPr/>
        <w:t>assignee to sign a partnership agreement does not render the partnership</w:t>
      </w:r>
    </w:p>
    <w:p>
      <w:pPr>
        <w:pStyle w:val="PreformattedText"/>
        <w:rPr/>
      </w:pPr>
      <w:r>
        <w:rPr/>
        <w:t>agreement unenforceable against that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required to indemnify the general partner and its officers,</w:t>
      </w:r>
    </w:p>
    <w:p>
      <w:pPr>
        <w:pStyle w:val="PreformattedText"/>
        <w:rPr/>
      </w:pPr>
      <w:r>
        <w:rPr/>
        <w:t>directors, employees, affiliates, partners, members, agents and trustees, to</w:t>
      </w:r>
    </w:p>
    <w:p>
      <w:pPr>
        <w:pStyle w:val="PreformattedText"/>
        <w:rPr/>
      </w:pPr>
      <w:r>
        <w:rPr/>
        <w:t>the fullest extent permitted by law, against liabilities, costs and expenses</w:t>
      </w:r>
    </w:p>
    <w:p>
      <w:pPr>
        <w:pStyle w:val="PreformattedText"/>
        <w:rPr/>
      </w:pPr>
      <w:r>
        <w:rPr/>
        <w:t>incurred by the general partner or these other persons. This indemnification is</w:t>
      </w:r>
    </w:p>
    <w:p>
      <w:pPr>
        <w:pStyle w:val="PreformattedText"/>
        <w:rPr/>
      </w:pPr>
      <w:r>
        <w:rPr/>
        <w:t>required if the general partner or these persons acted in good faith and in a</w:t>
      </w:r>
    </w:p>
    <w:p>
      <w:pPr>
        <w:pStyle w:val="PreformattedText"/>
        <w:rPr/>
      </w:pPr>
      <w:r>
        <w:rPr/>
        <w:t>manner they reasonably believed to be in, or (in the case of a person other</w:t>
      </w:r>
    </w:p>
    <w:p>
      <w:pPr>
        <w:pStyle w:val="PreformattedText"/>
        <w:rPr/>
      </w:pPr>
      <w:r>
        <w:rPr/>
        <w:t>than the general partner) not opposed to, our best interests. Indemnification</w:t>
      </w:r>
    </w:p>
    <w:p>
      <w:pPr>
        <w:pStyle w:val="PreformattedText"/>
        <w:rPr/>
      </w:pPr>
      <w:r>
        <w:rPr/>
        <w:t>is required for criminal proceedings if the general partner or these other</w:t>
      </w:r>
    </w:p>
    <w:p>
      <w:pPr>
        <w:pStyle w:val="PreformattedText"/>
        <w:rPr/>
      </w:pPr>
      <w:r>
        <w:rPr/>
        <w:t>persons had no reasonable cause to believe their conduct was unlawful. Thus,</w:t>
      </w:r>
    </w:p>
    <w:p>
      <w:pPr>
        <w:pStyle w:val="PreformattedText"/>
        <w:rPr/>
      </w:pPr>
      <w:r>
        <w:rPr/>
        <w:t>the general partner could be indemnified for their negligent acts if they met</w:t>
      </w:r>
    </w:p>
    <w:p>
      <w:pPr>
        <w:pStyle w:val="PreformattedText"/>
        <w:rPr/>
      </w:pPr>
      <w:r>
        <w:rPr/>
        <w:t>these requirements concerning good faith and our best interests. See "The</w:t>
      </w:r>
    </w:p>
    <w:p>
      <w:pPr>
        <w:pStyle w:val="PreformattedText"/>
        <w:rPr/>
      </w:pPr>
      <w:r>
        <w:rPr/>
        <w:t>Partnership Agreement--Indemnification."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DESCRIPTION OF THE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subject to the reporting and other requirements of the Exchange Act.</w:t>
      </w:r>
    </w:p>
    <w:p>
      <w:pPr>
        <w:pStyle w:val="PreformattedText"/>
        <w:rPr/>
      </w:pPr>
      <w:r>
        <w:rPr/>
        <w:t>We are required to file periodic reports containing financial and other</w:t>
      </w:r>
    </w:p>
    <w:p>
      <w:pPr>
        <w:pStyle w:val="PreformattedText"/>
        <w:rPr/>
      </w:pPr>
      <w:r>
        <w:rPr/>
        <w:t>information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units, including the Class B common units, and the subordinated</w:t>
      </w:r>
    </w:p>
    <w:p>
      <w:pPr>
        <w:pStyle w:val="PreformattedText"/>
        <w:rPr/>
      </w:pPr>
      <w:r>
        <w:rPr/>
        <w:t>units represent limited partner interests in us. The holders of units are</w:t>
      </w:r>
    </w:p>
    <w:p>
      <w:pPr>
        <w:pStyle w:val="PreformattedText"/>
        <w:rPr/>
      </w:pPr>
      <w:r>
        <w:rPr/>
        <w:t>entitled to participate in partnership distributions and exercise the rights or</w:t>
      </w:r>
    </w:p>
    <w:p>
      <w:pPr>
        <w:pStyle w:val="PreformattedText"/>
        <w:rPr/>
      </w:pPr>
      <w:r>
        <w:rPr/>
        <w:t>privileges available to limited partners under our partnership agreement. For a</w:t>
      </w:r>
    </w:p>
    <w:p>
      <w:pPr>
        <w:pStyle w:val="PreformattedText"/>
        <w:rPr/>
      </w:pPr>
      <w:r>
        <w:rPr/>
        <w:t>description of the relative rights and preferences of holders of common units</w:t>
      </w:r>
    </w:p>
    <w:p>
      <w:pPr>
        <w:pStyle w:val="PreformattedText"/>
        <w:rPr/>
      </w:pPr>
      <w:r>
        <w:rPr/>
        <w:t>and subordinated its in and to partnership distributions, see "--Class B Common</w:t>
      </w:r>
    </w:p>
    <w:p>
      <w:pPr>
        <w:pStyle w:val="PreformattedText"/>
        <w:rPr/>
      </w:pPr>
      <w:r>
        <w:rPr/>
        <w:t>Units," "Cash Distribution Policy" and "Description of Subordinated Units." For</w:t>
      </w:r>
    </w:p>
    <w:p>
      <w:pPr>
        <w:pStyle w:val="PreformattedText"/>
        <w:rPr/>
      </w:pPr>
      <w:r>
        <w:rPr/>
        <w:t>a description of the rights and privileges of limited partners under our</w:t>
      </w:r>
    </w:p>
    <w:p>
      <w:pPr>
        <w:pStyle w:val="PreformattedText"/>
        <w:rPr/>
      </w:pPr>
      <w:r>
        <w:rPr/>
        <w:t>partnership agreement, see "The Partnership Agreement."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Agent and Registrar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Duties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American Stock Transfer &amp; Trust Company serves as registrar and transfer</w:t>
      </w:r>
    </w:p>
    <w:p>
      <w:pPr>
        <w:pStyle w:val="PreformattedText"/>
        <w:rPr/>
      </w:pPr>
      <w:r>
        <w:rPr/>
        <w:t>agent for the common units. We pay all fees charged by the transfer agent for</w:t>
      </w:r>
    </w:p>
    <w:p>
      <w:pPr>
        <w:pStyle w:val="PreformattedText"/>
        <w:rPr/>
      </w:pPr>
      <w:r>
        <w:rPr/>
        <w:t>transfers of common units, except the following will be paid by unitholders: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surety bond premiums to replace lost or stolen certificates, taxes and</w:t>
      </w:r>
    </w:p>
    <w:p>
      <w:pPr>
        <w:pStyle w:val="PreformattedText"/>
        <w:rPr/>
      </w:pPr>
      <w:r>
        <w:rPr/>
        <w:t xml:space="preserve">    </w:t>
      </w:r>
      <w:r>
        <w:rPr/>
        <w:t>other governmental charges;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special charges for services requested by a holder of a common unit;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other similar fees or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is no charge to unitholders for disbursements of our cash</w:t>
      </w:r>
    </w:p>
    <w:p>
      <w:pPr>
        <w:pStyle w:val="PreformattedText"/>
        <w:rPr/>
      </w:pPr>
      <w:r>
        <w:rPr/>
        <w:t>distributions. We will indemnify the transfer agent, its agents and each of</w:t>
      </w:r>
    </w:p>
    <w:p>
      <w:pPr>
        <w:pStyle w:val="PreformattedText"/>
        <w:rPr/>
      </w:pPr>
      <w:r>
        <w:rPr/>
        <w:t>their shareholders, directors, officers and employees against all claims and</w:t>
      </w:r>
    </w:p>
    <w:p>
      <w:pPr>
        <w:pStyle w:val="PreformattedText"/>
        <w:rPr/>
      </w:pPr>
      <w:r>
        <w:rPr/>
        <w:t>losses that may arise out of acts performed or omitted for its activities in</w:t>
      </w:r>
    </w:p>
    <w:p>
      <w:pPr>
        <w:pStyle w:val="PreformattedText"/>
        <w:rPr/>
      </w:pPr>
      <w:r>
        <w:rPr/>
        <w:t>that capacity, except for any liability due to any gross negligence or</w:t>
      </w:r>
    </w:p>
    <w:p>
      <w:pPr>
        <w:pStyle w:val="PreformattedText"/>
        <w:rPr/>
      </w:pPr>
      <w:r>
        <w:rPr/>
        <w:t>intentional misconduct of the indemnified person or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Resignation or Removal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 agent may at any time resign, by notice to us, or be removed by</w:t>
      </w:r>
    </w:p>
    <w:p>
      <w:pPr>
        <w:pStyle w:val="PreformattedText"/>
        <w:rPr/>
      </w:pPr>
      <w:r>
        <w:rPr/>
        <w:t>us. The resignation or removal of the transfer agent will become effective upon</w:t>
      </w:r>
    </w:p>
    <w:p>
      <w:pPr>
        <w:pStyle w:val="PreformattedText"/>
        <w:rPr/>
      </w:pPr>
      <w:r>
        <w:rPr/>
        <w:t>our appointment of a successor transfer agent and registrar and its acceptance</w:t>
      </w:r>
    </w:p>
    <w:p>
      <w:pPr>
        <w:pStyle w:val="PreformattedText"/>
        <w:rPr/>
      </w:pPr>
      <w:r>
        <w:rPr/>
        <w:t>of the appointment. If no successor has been appointed and accepted the</w:t>
      </w:r>
    </w:p>
    <w:p>
      <w:pPr>
        <w:pStyle w:val="PreformattedText"/>
        <w:rPr/>
      </w:pPr>
      <w:r>
        <w:rPr/>
        <w:t>appointment within 30 days after notice of the resignation or removal, the</w:t>
      </w:r>
    </w:p>
    <w:p>
      <w:pPr>
        <w:pStyle w:val="PreformattedText"/>
        <w:rPr/>
      </w:pPr>
      <w:r>
        <w:rPr/>
        <w:t>general partner is authorized to act as the transfer agent and registrar until</w:t>
      </w:r>
    </w:p>
    <w:p>
      <w:pPr>
        <w:pStyle w:val="PreformattedText"/>
        <w:rPr/>
      </w:pPr>
      <w:r>
        <w:rPr/>
        <w:t>a successor is appointed.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 of the common units to persons that purchase directly from the</w:t>
      </w:r>
    </w:p>
    <w:p>
      <w:pPr>
        <w:pStyle w:val="PreformattedText"/>
        <w:rPr/>
      </w:pPr>
      <w:r>
        <w:rPr/>
        <w:t>underwriters will be accomplished through the completion, execution and</w:t>
      </w:r>
    </w:p>
    <w:p>
      <w:pPr>
        <w:pStyle w:val="PreformattedText"/>
        <w:rPr/>
      </w:pPr>
      <w:r>
        <w:rPr/>
        <w:t>delivery of a transfer application by the investor. Any later transfers of a</w:t>
      </w:r>
    </w:p>
    <w:p>
      <w:pPr>
        <w:pStyle w:val="PreformattedText"/>
        <w:rPr/>
      </w:pPr>
      <w:r>
        <w:rPr/>
        <w:t>common unit will not be recorded by the transfer agent or recognized by us</w:t>
      </w:r>
    </w:p>
    <w:p>
      <w:pPr>
        <w:pStyle w:val="PreformattedText"/>
        <w:rPr/>
      </w:pPr>
      <w:r>
        <w:rPr/>
        <w:t>unless the transferee executes and delivers a transfer application. By</w:t>
      </w:r>
    </w:p>
    <w:p>
      <w:pPr>
        <w:pStyle w:val="PreformattedText"/>
        <w:rPr/>
      </w:pPr>
      <w:r>
        <w:rPr/>
        <w:t>executing and delivering a transfer application, the transferee of common</w:t>
      </w:r>
    </w:p>
    <w:p>
      <w:pPr>
        <w:pStyle w:val="PreformattedText"/>
        <w:rPr/>
      </w:pPr>
      <w:r>
        <w:rPr/>
        <w:t>units: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becomes the record holder of the common units and is an assignee</w:t>
      </w:r>
    </w:p>
    <w:p>
      <w:pPr>
        <w:pStyle w:val="PreformattedText"/>
        <w:rPr/>
      </w:pPr>
      <w:r>
        <w:rPr/>
        <w:t xml:space="preserve">  </w:t>
      </w:r>
      <w:r>
        <w:rPr/>
        <w:t>until admitted into our partnership as a substituted limited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automatically requests admission as a substituted limited partner in</w:t>
      </w:r>
    </w:p>
    <w:p>
      <w:pPr>
        <w:pStyle w:val="PreformattedText"/>
        <w:rPr/>
      </w:pPr>
      <w:r>
        <w:rPr/>
        <w:t xml:space="preserve">  </w:t>
      </w:r>
      <w:r>
        <w:rPr/>
        <w:t>our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agrees to be bound by the terms and conditions of, and executes, our</w:t>
      </w:r>
    </w:p>
    <w:p>
      <w:pPr>
        <w:pStyle w:val="PreformattedText"/>
        <w:rPr/>
      </w:pPr>
      <w:r>
        <w:rPr/>
        <w:t xml:space="preserve">  </w:t>
      </w:r>
      <w:r>
        <w:rPr/>
        <w:t>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represents that the transferee has the capacity, power and authority</w:t>
      </w:r>
    </w:p>
    <w:p>
      <w:pPr>
        <w:pStyle w:val="PreformattedText"/>
        <w:rPr/>
      </w:pPr>
      <w:r>
        <w:rPr/>
        <w:t xml:space="preserve">  </w:t>
      </w:r>
      <w:r>
        <w:rPr/>
        <w:t>to enter into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grants powers of attorney to officers of the general partner and any</w:t>
      </w:r>
    </w:p>
    <w:p>
      <w:pPr>
        <w:pStyle w:val="PreformattedText"/>
        <w:rPr/>
      </w:pPr>
      <w:r>
        <w:rPr/>
        <w:t xml:space="preserve">  </w:t>
      </w:r>
      <w:r>
        <w:rPr/>
        <w:t>liquidator of us as specified in the partnership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makes the consents and waivers contained in the partnership</w:t>
      </w:r>
    </w:p>
    <w:p>
      <w:pPr>
        <w:pStyle w:val="PreformattedText"/>
        <w:rPr/>
      </w:pPr>
      <w:r>
        <w:rPr/>
        <w:t xml:space="preserve">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assignee will become a substituted limited partner of our partnership</w:t>
      </w:r>
    </w:p>
    <w:p>
      <w:pPr>
        <w:pStyle w:val="PreformattedText"/>
        <w:rPr/>
      </w:pPr>
      <w:r>
        <w:rPr/>
        <w:t>for the transferred common units upon the consent of the general partner and</w:t>
      </w:r>
    </w:p>
    <w:p>
      <w:pPr>
        <w:pStyle w:val="PreformattedText"/>
        <w:rPr/>
      </w:pPr>
      <w:r>
        <w:rPr/>
        <w:t>the recording of the name of the assignee on our books and records. The</w:t>
      </w:r>
    </w:p>
    <w:p>
      <w:pPr>
        <w:pStyle w:val="PreformattedText"/>
        <w:rPr/>
      </w:pPr>
      <w:r>
        <w:rPr/>
        <w:t>general partner may withhold its consent in its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Transfer applications may be completed, executed and delivered by a</w:t>
      </w:r>
    </w:p>
    <w:p>
      <w:pPr>
        <w:pStyle w:val="PreformattedText"/>
        <w:rPr/>
      </w:pPr>
      <w:r>
        <w:rPr/>
        <w:t>transferee's broker, agent or nominee. We are entitled to treat the nominee</w:t>
      </w:r>
    </w:p>
    <w:p>
      <w:pPr>
        <w:pStyle w:val="PreformattedText"/>
        <w:rPr/>
      </w:pPr>
      <w:r>
        <w:rPr/>
        <w:t>holder of a common unit as the absolute owner. In that case, the beneficial</w:t>
      </w:r>
    </w:p>
    <w:p>
      <w:pPr>
        <w:pStyle w:val="PreformattedText"/>
        <w:rPr/>
      </w:pPr>
      <w:r>
        <w:rPr/>
        <w:t>holder's rights are limited solely to those that it has against the nominee</w:t>
      </w:r>
    </w:p>
    <w:p>
      <w:pPr>
        <w:pStyle w:val="PreformattedText"/>
        <w:rPr/>
      </w:pPr>
      <w:r>
        <w:rPr/>
        <w:t>holder as a result of any agreement between the beneficial owner and the</w:t>
      </w:r>
    </w:p>
    <w:p>
      <w:pPr>
        <w:pStyle w:val="PreformattedText"/>
        <w:rPr/>
      </w:pPr>
      <w:r>
        <w:rPr/>
        <w:t>nominee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units are securities and are transferable according to the laws</w:t>
      </w:r>
    </w:p>
    <w:p>
      <w:pPr>
        <w:pStyle w:val="PreformattedText"/>
        <w:rPr/>
      </w:pPr>
      <w:r>
        <w:rPr/>
        <w:t>governing transfer of securities. In addition to other rights acquired upon</w:t>
      </w:r>
    </w:p>
    <w:p>
      <w:pPr>
        <w:pStyle w:val="PreformattedText"/>
        <w:rPr/>
      </w:pPr>
      <w:r>
        <w:rPr/>
        <w:t>transfer, the transferor gives the transferee the right to request admission</w:t>
      </w:r>
    </w:p>
    <w:p>
      <w:pPr>
        <w:pStyle w:val="PreformattedText"/>
        <w:rPr/>
      </w:pPr>
      <w:r>
        <w:rPr/>
        <w:t>as a substituted limited partner in our partnership for the transferred common</w:t>
      </w:r>
    </w:p>
    <w:p>
      <w:pPr>
        <w:pStyle w:val="PreformattedText"/>
        <w:rPr/>
      </w:pPr>
      <w:r>
        <w:rPr/>
        <w:t>units. A purchaser or transferee of common units who does not execute and</w:t>
      </w:r>
    </w:p>
    <w:p>
      <w:pPr>
        <w:pStyle w:val="PreformattedText"/>
        <w:rPr/>
      </w:pPr>
      <w:r>
        <w:rPr/>
        <w:t>deliver a transfer application obtains only: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to assign the common unit to a purchaser or other transferee;</w:t>
      </w:r>
    </w:p>
    <w:p>
      <w:pPr>
        <w:pStyle w:val="PreformattedText"/>
        <w:rPr/>
      </w:pPr>
      <w:r>
        <w:rPr/>
        <w:t xml:space="preserve">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to transfer the right to seek admission as a substituted</w:t>
      </w:r>
    </w:p>
    <w:p>
      <w:pPr>
        <w:pStyle w:val="PreformattedText"/>
        <w:rPr/>
      </w:pPr>
      <w:r>
        <w:rPr/>
        <w:t xml:space="preserve">    </w:t>
      </w:r>
      <w:r>
        <w:rPr/>
        <w:t>limited partner in our partnership for the transferred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Thus, a purchaser or transferee of common units who does not execute and</w:t>
      </w:r>
    </w:p>
    <w:p>
      <w:pPr>
        <w:pStyle w:val="PreformattedText"/>
        <w:rPr/>
      </w:pPr>
      <w:r>
        <w:rPr/>
        <w:t>deliver a transfer application: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will not receive cash distributions or federal income tax allocations,</w:t>
      </w:r>
    </w:p>
    <w:p>
      <w:pPr>
        <w:pStyle w:val="PreformattedText"/>
        <w:rPr/>
      </w:pPr>
      <w:r>
        <w:rPr/>
        <w:t xml:space="preserve">    </w:t>
      </w:r>
      <w:r>
        <w:rPr/>
        <w:t>unless the common units are held in a nominee or "street name" account</w:t>
      </w:r>
    </w:p>
    <w:p>
      <w:pPr>
        <w:pStyle w:val="PreformattedText"/>
        <w:rPr/>
      </w:pPr>
      <w:r>
        <w:rPr/>
        <w:t xml:space="preserve">    </w:t>
      </w:r>
      <w:r>
        <w:rPr/>
        <w:t>and the nominee or broker has executed and delivered a transfer</w:t>
      </w:r>
    </w:p>
    <w:p>
      <w:pPr>
        <w:pStyle w:val="PreformattedText"/>
        <w:rPr/>
      </w:pPr>
      <w:r>
        <w:rPr/>
        <w:t xml:space="preserve">    </w:t>
      </w:r>
      <w:r>
        <w:rPr/>
        <w:t>application;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may not receive some federal income tax information or reports furnished</w:t>
      </w:r>
    </w:p>
    <w:p>
      <w:pPr>
        <w:pStyle w:val="PreformattedText"/>
        <w:rPr/>
      </w:pPr>
      <w:r>
        <w:rPr/>
        <w:t xml:space="preserve">    </w:t>
      </w:r>
      <w:r>
        <w:rPr/>
        <w:t>to record holders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transferor of common units will have a duty to provide the transferee</w:t>
      </w:r>
    </w:p>
    <w:p>
      <w:pPr>
        <w:pStyle w:val="PreformattedText"/>
        <w:rPr/>
      </w:pPr>
      <w:r>
        <w:rPr/>
        <w:t>with all information that may be necessary to transfer the common units. The</w:t>
      </w:r>
    </w:p>
    <w:p>
      <w:pPr>
        <w:pStyle w:val="PreformattedText"/>
        <w:rPr/>
      </w:pPr>
      <w:r>
        <w:rPr/>
        <w:t>transferor will not have a duty to insure the execution of the transfer</w:t>
      </w:r>
    </w:p>
    <w:p>
      <w:pPr>
        <w:pStyle w:val="PreformattedText"/>
        <w:rPr/>
      </w:pPr>
      <w:r>
        <w:rPr/>
        <w:t>application by the transferee and will have no liability or responsibility if</w:t>
      </w:r>
    </w:p>
    <w:p>
      <w:pPr>
        <w:pStyle w:val="PreformattedText"/>
        <w:rPr/>
      </w:pPr>
      <w:r>
        <w:rPr/>
        <w:t>the transferee neglects or chooses not to execute and forward the transfer</w:t>
      </w:r>
    </w:p>
    <w:p>
      <w:pPr>
        <w:pStyle w:val="PreformattedText"/>
        <w:rPr/>
      </w:pPr>
      <w:r>
        <w:rPr/>
        <w:t>application to the transfer agent. See "The Partnership Agreement--Status as</w:t>
      </w:r>
    </w:p>
    <w:p>
      <w:pPr>
        <w:pStyle w:val="PreformattedText"/>
        <w:rPr/>
      </w:pPr>
      <w:r>
        <w:rPr/>
        <w:t>Limited Partner or Assignee."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Until a common unit has been transferred on our books, we and the transfer</w:t>
      </w:r>
    </w:p>
    <w:p>
      <w:pPr>
        <w:pStyle w:val="PreformattedText"/>
        <w:rPr/>
      </w:pPr>
      <w:r>
        <w:rPr/>
        <w:t>agent, notwithstanding any notice to the contrary, may treat the record holder</w:t>
      </w:r>
    </w:p>
    <w:p>
      <w:pPr>
        <w:pStyle w:val="PreformattedText"/>
        <w:rPr/>
      </w:pPr>
      <w:r>
        <w:rPr/>
        <w:t>of the unit as the absolute owner for all purposes, except as otherwise</w:t>
      </w:r>
    </w:p>
    <w:p>
      <w:pPr>
        <w:pStyle w:val="PreformattedText"/>
        <w:rPr/>
      </w:pPr>
      <w:r>
        <w:rPr/>
        <w:t>required by law or stock exchange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 B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the request of the Class B unitholder and the approval of a</w:t>
      </w:r>
    </w:p>
    <w:p>
      <w:pPr>
        <w:pStyle w:val="PreformattedText"/>
        <w:rPr/>
      </w:pPr>
      <w:r>
        <w:rPr/>
        <w:t>majority of the common units voting at a meeting of unitholders.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request, the Class B unitholders will be entitled to receive</w:t>
      </w:r>
    </w:p>
    <w:p>
      <w:pPr>
        <w:pStyle w:val="PreformattedText"/>
        <w:rPr/>
      </w:pPr>
      <w:r>
        <w:rPr/>
        <w:t>distributions, on a per unit basis, equal to 110% of the amount of</w:t>
      </w:r>
    </w:p>
    <w:p>
      <w:pPr>
        <w:pStyle w:val="PreformattedText"/>
        <w:rPr/>
      </w:pPr>
      <w:r>
        <w:rPr/>
        <w:t>distributions paid on a common unit, with such distribution right increasing</w:t>
      </w:r>
    </w:p>
    <w:p>
      <w:pPr>
        <w:pStyle w:val="PreformattedText"/>
        <w:rPr/>
      </w:pPr>
      <w:r>
        <w:rPr/>
        <w:t>to 115% if such approval is not secured within 90 days after the end of the</w:t>
      </w:r>
    </w:p>
    <w:p>
      <w:pPr>
        <w:pStyle w:val="PreformattedText"/>
        <w:rPr/>
      </w:pPr>
      <w:r>
        <w:rPr/>
        <w:t>120-day period. Except for the vote to approve the conversion, Class B common</w:t>
      </w:r>
    </w:p>
    <w:p>
      <w:pPr>
        <w:pStyle w:val="PreformattedText"/>
        <w:rPr/>
      </w:pPr>
      <w:r>
        <w:rPr/>
        <w:t>units have the same 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DESCRIPTION OF THE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subordinated units are a separate class of limited partner interests in</w:t>
      </w:r>
    </w:p>
    <w:p>
      <w:pPr>
        <w:pStyle w:val="PreformattedText"/>
        <w:rPr/>
      </w:pPr>
      <w:r>
        <w:rPr/>
        <w:t>our partnership, and the rights of holders to participate in distributions to</w:t>
      </w:r>
    </w:p>
    <w:p>
      <w:pPr>
        <w:pStyle w:val="PreformattedText"/>
        <w:rPr/>
      </w:pPr>
      <w:r>
        <w:rPr/>
        <w:t>partners differ from, and are subordinated to, the rights of the holders of</w:t>
      </w:r>
    </w:p>
    <w:p>
      <w:pPr>
        <w:pStyle w:val="PreformattedText"/>
        <w:rPr/>
      </w:pPr>
      <w:r>
        <w:rPr/>
        <w:t>common units. For any given quarter, any available cash will first be</w:t>
      </w:r>
    </w:p>
    <w:p>
      <w:pPr>
        <w:pStyle w:val="PreformattedText"/>
        <w:rPr/>
      </w:pPr>
      <w:r>
        <w:rPr/>
        <w:t>distributed to the general partner and to the holders of common units, until</w:t>
      </w:r>
    </w:p>
    <w:p>
      <w:pPr>
        <w:pStyle w:val="PreformattedText"/>
        <w:rPr/>
      </w:pPr>
      <w:r>
        <w:rPr/>
        <w:t>the holders of common units have reviewed the minimum quarterly distribution</w:t>
      </w:r>
    </w:p>
    <w:p>
      <w:pPr>
        <w:pStyle w:val="PreformattedText"/>
        <w:rPr/>
      </w:pPr>
      <w:r>
        <w:rPr/>
        <w:t>plus any arrearages, and then will be distributed to the holders of</w:t>
      </w:r>
    </w:p>
    <w:p>
      <w:pPr>
        <w:pStyle w:val="PreformattedText"/>
        <w:rPr/>
      </w:pPr>
      <w:r>
        <w:rPr/>
        <w:t>subordinated units. See "Cash Distribution Policy."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subordination period will generally extend until the first day of any</w:t>
      </w:r>
    </w:p>
    <w:p>
      <w:pPr>
        <w:pStyle w:val="PreformattedText"/>
        <w:rPr/>
      </w:pPr>
      <w:r>
        <w:rPr/>
        <w:t>quarter beginning after December 31, 2003, in which each of the following</w:t>
      </w:r>
    </w:p>
    <w:p>
      <w:pPr>
        <w:pStyle w:val="PreformattedText"/>
        <w:rPr/>
      </w:pPr>
      <w:r>
        <w:rPr/>
        <w:t>events 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Before the end of the subordination period, one-quarter of the subordinated</w:t>
      </w:r>
    </w:p>
    <w:p>
      <w:pPr>
        <w:pStyle w:val="PreformattedText"/>
        <w:rPr/>
      </w:pPr>
      <w:r>
        <w:rPr/>
        <w:t>units (up to 2,507,405 subordinated units) will convert into common units on a</w:t>
      </w:r>
    </w:p>
    <w:p>
      <w:pPr>
        <w:pStyle w:val="PreformattedText"/>
        <w:rPr/>
      </w:pPr>
      <w:r>
        <w:rPr/>
        <w:t>one-for-one basis on the first day after the record date established for the</w:t>
      </w:r>
    </w:p>
    <w:p>
      <w:pPr>
        <w:pStyle w:val="PreformattedText"/>
        <w:rPr/>
      </w:pPr>
      <w:r>
        <w:rPr/>
        <w:t>distribution for any quarter ending on or after December 31, 2001 and one-</w:t>
      </w:r>
    </w:p>
    <w:p>
      <w:pPr>
        <w:pStyle w:val="PreformattedText"/>
        <w:rPr/>
      </w:pPr>
      <w:r>
        <w:rPr/>
        <w:t>quarter of the subordinated units (up to 2,507,405 subordinated units) will</w:t>
      </w:r>
    </w:p>
    <w:p>
      <w:pPr>
        <w:pStyle w:val="PreformattedText"/>
        <w:rPr/>
      </w:pPr>
      <w:r>
        <w:rPr/>
        <w:t>convert into common units on a one-for-one basis on the first day after the</w:t>
      </w:r>
    </w:p>
    <w:p>
      <w:pPr>
        <w:pStyle w:val="PreformattedText"/>
        <w:rPr/>
      </w:pPr>
      <w:r>
        <w:rPr/>
        <w:t>record date established for the distribution for any quarter ending on or after</w:t>
      </w:r>
    </w:p>
    <w:p>
      <w:pPr>
        <w:pStyle w:val="PreformattedText"/>
        <w:rPr/>
      </w:pPr>
      <w:r>
        <w:rPr/>
        <w:t>December 31, 2002, if at the end of the applicable quarter each of the</w:t>
      </w:r>
    </w:p>
    <w:p>
      <w:pPr>
        <w:pStyle w:val="PreformattedText"/>
        <w:rPr/>
      </w:pPr>
      <w:r>
        <w:rPr/>
        <w:t>following three events 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expiration of the subordination period, all remaining subordinated</w:t>
      </w:r>
    </w:p>
    <w:p>
      <w:pPr>
        <w:pStyle w:val="PreformattedText"/>
        <w:rPr/>
      </w:pPr>
      <w:r>
        <w:rPr/>
        <w:t>units will convert into common units on a one-for-one basis and will then</w:t>
      </w:r>
    </w:p>
    <w:p>
      <w:pPr>
        <w:pStyle w:val="PreformattedText"/>
        <w:rPr/>
      </w:pPr>
      <w:r>
        <w:rPr/>
        <w:t>participate, pro rata, with the other common units in distributions of</w:t>
      </w:r>
    </w:p>
    <w:p>
      <w:pPr>
        <w:pStyle w:val="PreformattedText"/>
        <w:rPr/>
      </w:pPr>
      <w:r>
        <w:rPr/>
        <w:t>available cash. In addition, if the general partner is removed as general</w:t>
      </w:r>
    </w:p>
    <w:p>
      <w:pPr>
        <w:pStyle w:val="PreformattedText"/>
        <w:rPr/>
      </w:pPr>
      <w:r>
        <w:rPr/>
        <w:t>partner of Plains All American Pipeline under circumstances where cause does</w:t>
      </w:r>
    </w:p>
    <w:p>
      <w:pPr>
        <w:pStyle w:val="PreformattedText"/>
        <w:rPr/>
      </w:pPr>
      <w:r>
        <w:rPr/>
        <w:t>not exist and units held by the general partner and its affiliates are not</w:t>
      </w:r>
    </w:p>
    <w:p>
      <w:pPr>
        <w:pStyle w:val="PreformattedText"/>
        <w:rPr/>
      </w:pPr>
      <w:r>
        <w:rPr/>
        <w:t>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interests and its incentive distribution rights into common units</w:t>
      </w:r>
    </w:p>
    <w:p>
      <w:pPr>
        <w:pStyle w:val="PreformattedText"/>
        <w:rPr/>
      </w:pPr>
      <w:r>
        <w:rPr/>
        <w:t xml:space="preserve">  </w:t>
      </w:r>
      <w:r>
        <w:rPr/>
        <w:t>or 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Voting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Holders of subordinated units will sometimes vote as a single class</w:t>
      </w:r>
    </w:p>
    <w:p>
      <w:pPr>
        <w:pStyle w:val="PreformattedText"/>
        <w:rPr/>
      </w:pPr>
      <w:r>
        <w:rPr/>
        <w:t>together with the common units and sometimes vote as a class separate from the</w:t>
      </w:r>
    </w:p>
    <w:p>
      <w:pPr>
        <w:pStyle w:val="PreformattedText"/>
        <w:rPr/>
      </w:pPr>
      <w:r>
        <w:rPr/>
        <w:t>holders of common units and, as in the case of holders of common units, will</w:t>
      </w:r>
    </w:p>
    <w:p>
      <w:pPr>
        <w:pStyle w:val="PreformattedText"/>
        <w:rPr/>
      </w:pPr>
      <w:r>
        <w:rPr/>
        <w:t>have very limited voting rights. During the subordination period, common units</w:t>
      </w:r>
    </w:p>
    <w:p>
      <w:pPr>
        <w:pStyle w:val="PreformattedText"/>
        <w:rPr/>
      </w:pPr>
      <w:r>
        <w:rPr/>
        <w:t>and subordinated units each vote separately as a class on the following</w:t>
      </w:r>
    </w:p>
    <w:p>
      <w:pPr>
        <w:pStyle w:val="PreformattedText"/>
        <w:rPr/>
      </w:pPr>
      <w:r>
        <w:rPr/>
        <w:t>matters: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sale or exchange of all or substantially all of our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election of a successor general partner in connection with the</w:t>
      </w:r>
    </w:p>
    <w:p>
      <w:pPr>
        <w:pStyle w:val="PreformattedText"/>
        <w:rPr/>
      </w:pPr>
      <w:r>
        <w:rPr/>
        <w:t xml:space="preserve">  </w:t>
      </w:r>
      <w:r>
        <w:rPr/>
        <w:t>removal of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dissolution or reconstitution;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issuance of limited partner interests in some circumstances;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some amendments to the partnership agreement, including any</w:t>
      </w:r>
    </w:p>
    <w:p>
      <w:pPr>
        <w:pStyle w:val="PreformattedText"/>
        <w:rPr/>
      </w:pPr>
      <w:r>
        <w:rPr/>
        <w:t xml:space="preserve">  </w:t>
      </w:r>
      <w:r>
        <w:rPr/>
        <w:t>amendment that would cause us to be treated as an association taxable as a</w:t>
      </w:r>
    </w:p>
    <w:p>
      <w:pPr>
        <w:pStyle w:val="PreformattedText"/>
        <w:rPr/>
      </w:pPr>
      <w:r>
        <w:rPr/>
        <w:t xml:space="preserve">  </w:t>
      </w: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subordinated units are not entitled to vote on approval of the</w:t>
      </w:r>
    </w:p>
    <w:p>
      <w:pPr>
        <w:pStyle w:val="PreformattedText"/>
        <w:rPr/>
      </w:pPr>
      <w:r>
        <w:rPr/>
        <w:t>withdrawal of the general partner or the transfer by the general partner of</w:t>
      </w:r>
    </w:p>
    <w:p>
      <w:pPr>
        <w:pStyle w:val="PreformattedText"/>
        <w:rPr/>
      </w:pPr>
      <w:r>
        <w:rPr/>
        <w:t>its general partner interest or incentive distribution rights under some</w:t>
      </w:r>
    </w:p>
    <w:p>
      <w:pPr>
        <w:pStyle w:val="PreformattedText"/>
        <w:rPr/>
      </w:pPr>
      <w:r>
        <w:rPr/>
        <w:t>circumstances. Removal of the general partner requires: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two-thirds vote of all outstanding units voting as a single class;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election of a successor general partner by the holders of a majority</w:t>
      </w:r>
    </w:p>
    <w:p>
      <w:pPr>
        <w:pStyle w:val="PreformattedText"/>
        <w:rPr/>
      </w:pPr>
      <w:r>
        <w:rPr/>
        <w:t xml:space="preserve">    </w:t>
      </w:r>
      <w:r>
        <w:rPr/>
        <w:t>of the outstanding common units and subordinated units, voting as</w:t>
      </w:r>
    </w:p>
    <w:p>
      <w:pPr>
        <w:pStyle w:val="PreformattedText"/>
        <w:rPr/>
      </w:pPr>
      <w:r>
        <w:rPr/>
        <w:t xml:space="preserve">    </w:t>
      </w:r>
      <w:r>
        <w:rPr/>
        <w:t>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the general partner generally will be</w:t>
      </w:r>
    </w:p>
    <w:p>
      <w:pPr>
        <w:pStyle w:val="PreformattedText"/>
        <w:rPr/>
      </w:pPr>
      <w:r>
        <w:rPr/>
        <w:t>permitted to effect amendments to the partnership agreement that do not</w:t>
      </w:r>
    </w:p>
    <w:p>
      <w:pPr>
        <w:pStyle w:val="PreformattedText"/>
        <w:rPr/>
      </w:pPr>
      <w:r>
        <w:rPr/>
        <w:t>materially adversely affect unitholders without the approval of any</w:t>
      </w:r>
    </w:p>
    <w:p>
      <w:pPr>
        <w:pStyle w:val="PreformattedText"/>
        <w:rPr/>
      </w:pPr>
      <w:r>
        <w:rPr/>
        <w:t>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upon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liquidate during the subordination period, in some circumstances</w:t>
      </w:r>
    </w:p>
    <w:p>
      <w:pPr>
        <w:pStyle w:val="PreformattedText"/>
        <w:rPr/>
      </w:pPr>
      <w:r>
        <w:rPr/>
        <w:t>holders of outstanding common units will be entitled to receive more per unit</w:t>
      </w:r>
    </w:p>
    <w:p>
      <w:pPr>
        <w:pStyle w:val="PreformattedText"/>
        <w:rPr/>
      </w:pPr>
      <w:r>
        <w:rPr/>
        <w:t>in liquidating distributions than holders of outstanding subordinated units.</w:t>
      </w:r>
    </w:p>
    <w:p>
      <w:pPr>
        <w:pStyle w:val="PreformattedText"/>
        <w:rPr/>
      </w:pPr>
      <w:r>
        <w:rPr/>
        <w:t>The per unit difference will be dependent upon the amount of gain or loss that</w:t>
      </w:r>
    </w:p>
    <w:p>
      <w:pPr>
        <w:pStyle w:val="PreformattedText"/>
        <w:rPr/>
      </w:pPr>
      <w:r>
        <w:rPr/>
        <w:t>we recognize in liquidating our assets. Following conversion of the</w:t>
      </w:r>
    </w:p>
    <w:p>
      <w:pPr>
        <w:pStyle w:val="PreformattedText"/>
        <w:rPr/>
      </w:pPr>
      <w:r>
        <w:rPr/>
        <w:t>subordinated units into common units, all units will be treated the same upon</w:t>
      </w:r>
    </w:p>
    <w:p>
      <w:pPr>
        <w:pStyle w:val="PreformattedText"/>
        <w:rPr/>
      </w:pP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material provisions of the Plains All</w:t>
      </w:r>
    </w:p>
    <w:p>
      <w:pPr>
        <w:pStyle w:val="PreformattedText"/>
        <w:rPr/>
      </w:pPr>
      <w:r>
        <w:rPr/>
        <w:t>American Pipeline partnership agreement. The partnership agreement for each of</w:t>
      </w:r>
    </w:p>
    <w:p>
      <w:pPr>
        <w:pStyle w:val="PreformattedText"/>
        <w:rPr/>
      </w:pPr>
      <w:r>
        <w:rPr/>
        <w:t>Plains Marketing, L.P., All American Pipeline, L.P. and Plains Scurlock</w:t>
      </w:r>
    </w:p>
    <w:p>
      <w:pPr>
        <w:pStyle w:val="PreformattedText"/>
        <w:rPr/>
      </w:pPr>
      <w:r>
        <w:rPr/>
        <w:t>Permian, L.P. are included as exhibits to the registration statement of which</w:t>
      </w:r>
    </w:p>
    <w:p>
      <w:pPr>
        <w:pStyle w:val="PreformattedText"/>
        <w:rPr/>
      </w:pPr>
      <w:r>
        <w:rPr/>
        <w:t>this prospectus constitutes a part. Plains All American Pipeline will provide</w:t>
      </w:r>
    </w:p>
    <w:p>
      <w:pPr>
        <w:pStyle w:val="PreformattedText"/>
        <w:rPr/>
      </w:pPr>
      <w:r>
        <w:rPr/>
        <w:t>prospective investors with a copy of these agreements upon request at no</w:t>
      </w:r>
    </w:p>
    <w:p>
      <w:pPr>
        <w:pStyle w:val="PreformattedText"/>
        <w:rPr/>
      </w:pPr>
      <w:r>
        <w:rPr/>
        <w:t>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provisions of the partnership agreement are summarized</w:t>
      </w:r>
    </w:p>
    <w:p>
      <w:pPr>
        <w:pStyle w:val="PreformattedText"/>
        <w:rPr/>
      </w:pPr>
      <w:r>
        <w:rPr/>
        <w:t>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the transfer of common units, see "Description of the</w:t>
      </w:r>
    </w:p>
    <w:p>
      <w:pPr>
        <w:pStyle w:val="PreformattedText"/>
        <w:rPr/>
      </w:pPr>
      <w:r>
        <w:rPr/>
        <w:t xml:space="preserve">    </w:t>
      </w:r>
      <w:r>
        <w:rPr/>
        <w:t>Common Units--Transfer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distributions of Available Cash, see "Cash Distribution</w:t>
      </w:r>
    </w:p>
    <w:p>
      <w:pPr>
        <w:pStyle w:val="PreformattedText"/>
        <w:rPr/>
      </w:pPr>
      <w:r>
        <w:rPr/>
        <w:t xml:space="preserve">    </w:t>
      </w:r>
      <w:r>
        <w:rPr/>
        <w:t>Policy."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allocations of taxable income and taxable loss, see "Tax</w:t>
      </w:r>
    </w:p>
    <w:p>
      <w:pPr>
        <w:pStyle w:val="PreformattedText"/>
        <w:rPr/>
      </w:pPr>
      <w:r>
        <w:rPr/>
        <w:t xml:space="preserve">    </w:t>
      </w:r>
      <w:r>
        <w:rPr/>
        <w:t>Considerations."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Organization and Duration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 was organized in September 1998. Plains All</w:t>
      </w:r>
    </w:p>
    <w:p>
      <w:pPr>
        <w:pStyle w:val="PreformattedText"/>
        <w:rPr/>
      </w:pPr>
      <w:r>
        <w:rPr/>
        <w:t>American Pipeline will dissolve on December 31, 2088 unless sooner dissolved</w:t>
      </w:r>
    </w:p>
    <w:p>
      <w:pPr>
        <w:pStyle w:val="PreformattedText"/>
        <w:rPr/>
      </w:pPr>
      <w:r>
        <w:rPr/>
        <w:t>under the terms of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Purpose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purpose under the partnership agreement is limited to serving as the</w:t>
      </w:r>
    </w:p>
    <w:p>
      <w:pPr>
        <w:pStyle w:val="PreformattedText"/>
        <w:rPr/>
      </w:pPr>
      <w:r>
        <w:rPr/>
        <w:t>limited partner of Plains Marketing, L.P. and engaging in any business</w:t>
      </w:r>
    </w:p>
    <w:p>
      <w:pPr>
        <w:pStyle w:val="PreformattedText"/>
        <w:rPr/>
      </w:pPr>
      <w:r>
        <w:rPr/>
        <w:t>activities that may be engaged in by Plains Marketing, L.P. or that is approved</w:t>
      </w:r>
    </w:p>
    <w:p>
      <w:pPr>
        <w:pStyle w:val="PreformattedText"/>
        <w:rPr/>
      </w:pPr>
      <w:r>
        <w:rPr/>
        <w:t>by the general partner. The partnership agreement of Plains Marketing, L.P.</w:t>
      </w:r>
    </w:p>
    <w:p>
      <w:pPr>
        <w:pStyle w:val="PreformattedText"/>
        <w:rPr/>
      </w:pPr>
      <w:r>
        <w:rPr/>
        <w:t>provides that Plains Marketing, L.P. may, directly or indirectly, engage 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its operations as conducted immediately before our initial public</w:t>
      </w:r>
    </w:p>
    <w:p>
      <w:pPr>
        <w:pStyle w:val="PreformattedText"/>
        <w:rPr/>
      </w:pPr>
      <w:r>
        <w:rPr/>
        <w:t xml:space="preserve">  </w:t>
      </w:r>
      <w:r>
        <w:rPr/>
        <w:t>offering;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other activity approved by the general partner but only to the</w:t>
      </w:r>
    </w:p>
    <w:p>
      <w:pPr>
        <w:pStyle w:val="PreformattedText"/>
        <w:rPr/>
      </w:pPr>
      <w:r>
        <w:rPr/>
        <w:t xml:space="preserve">  </w:t>
      </w:r>
      <w:r>
        <w:rPr/>
        <w:t>extent that the general partner reasonably determines that, as of the date</w:t>
      </w:r>
    </w:p>
    <w:p>
      <w:pPr>
        <w:pStyle w:val="PreformattedText"/>
        <w:rPr/>
      </w:pPr>
      <w:r>
        <w:rPr/>
        <w:t xml:space="preserve">  </w:t>
      </w:r>
      <w:r>
        <w:rPr/>
        <w:t>of the acquisition or commencement of the activity, the activity generates</w:t>
      </w:r>
    </w:p>
    <w:p>
      <w:pPr>
        <w:pStyle w:val="PreformattedText"/>
        <w:rPr/>
      </w:pPr>
      <w:r>
        <w:rPr/>
        <w:t xml:space="preserve">  </w:t>
      </w:r>
      <w:r>
        <w:rPr/>
        <w:t>"qualifying income" as this term is defined in Section 7704 of the Internal</w:t>
      </w:r>
    </w:p>
    <w:p>
      <w:pPr>
        <w:pStyle w:val="PreformattedText"/>
        <w:rPr/>
      </w:pPr>
      <w:r>
        <w:rPr/>
        <w:t xml:space="preserve">  </w:t>
      </w:r>
      <w:r>
        <w:rPr/>
        <w:t>Revenue Code;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any activity that enhances the operations of an activity that is</w:t>
      </w:r>
    </w:p>
    <w:p>
      <w:pPr>
        <w:pStyle w:val="PreformattedText"/>
        <w:rPr/>
      </w:pPr>
      <w:r>
        <w:rPr/>
        <w:t xml:space="preserve">  </w:t>
      </w:r>
      <w:r>
        <w:rPr/>
        <w:t>described in (1) or (2)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Although the general partner has the ability to cause Plains All American</w:t>
      </w:r>
    </w:p>
    <w:p>
      <w:pPr>
        <w:pStyle w:val="PreformattedText"/>
        <w:rPr/>
      </w:pPr>
      <w:r>
        <w:rPr/>
        <w:t>Pipeline, the operating partnerships and the subsidiaries to engage in</w:t>
      </w:r>
    </w:p>
    <w:p>
      <w:pPr>
        <w:pStyle w:val="PreformattedText"/>
        <w:rPr/>
      </w:pPr>
      <w:r>
        <w:rPr/>
        <w:t>activities other than the transportation, terminalling and storage and</w:t>
      </w:r>
    </w:p>
    <w:p>
      <w:pPr>
        <w:pStyle w:val="PreformattedText"/>
        <w:rPr/>
      </w:pPr>
      <w:r>
        <w:rPr/>
        <w:t>gathering and marketing of crude oil, the general partner has no current plans</w:t>
      </w:r>
    </w:p>
    <w:p>
      <w:pPr>
        <w:pStyle w:val="PreformattedText"/>
        <w:rPr/>
      </w:pPr>
      <w:r>
        <w:rPr/>
        <w:t>to do so. The general partner is authorized in general to perform all acts</w:t>
      </w:r>
    </w:p>
    <w:p>
      <w:pPr>
        <w:pStyle w:val="PreformattedText"/>
        <w:rPr/>
      </w:pPr>
      <w:r>
        <w:rPr/>
        <w:t>deemed necessary to carry out our purposes and to conduct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limited partner, and each person who acquires a unit from a unitholder</w:t>
      </w:r>
    </w:p>
    <w:p>
      <w:pPr>
        <w:pStyle w:val="PreformattedText"/>
        <w:rPr/>
      </w:pPr>
      <w:r>
        <w:rPr/>
        <w:t>and executes and delivers a transfer application, grants to the general partner</w:t>
      </w:r>
    </w:p>
    <w:p>
      <w:pPr>
        <w:pStyle w:val="PreformattedText"/>
        <w:rPr/>
      </w:pPr>
      <w:r>
        <w:rPr/>
        <w:t>and, if appointed, a liquidator, a power of attorney to, among other things,</w:t>
      </w:r>
    </w:p>
    <w:p>
      <w:pPr>
        <w:pStyle w:val="PreformattedText"/>
        <w:rPr/>
      </w:pPr>
      <w:r>
        <w:rPr/>
        <w:t>execute and file documents required for the qualification, continuance or</w:t>
      </w:r>
    </w:p>
    <w:p>
      <w:pPr>
        <w:pStyle w:val="PreformattedText"/>
        <w:rPr/>
      </w:pPr>
      <w:r>
        <w:rPr/>
        <w:t>dissolution of Plains All American Pipeline. The power of attorney also grants</w:t>
      </w:r>
    </w:p>
    <w:p>
      <w:pPr>
        <w:pStyle w:val="PreformattedText"/>
        <w:rPr/>
      </w:pPr>
      <w:r>
        <w:rPr/>
        <w:t>the authority for the amendment of, and to make consents and waivers under, the</w:t>
      </w:r>
    </w:p>
    <w:p>
      <w:pPr>
        <w:pStyle w:val="PreformattedText"/>
        <w:rPr/>
      </w:pPr>
      <w:r>
        <w:rPr/>
        <w:t>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Contributions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are not obligated to make additional capital contributions,</w:t>
      </w:r>
    </w:p>
    <w:p>
      <w:pPr>
        <w:pStyle w:val="PreformattedText"/>
        <w:rPr/>
      </w:pPr>
      <w:r>
        <w:rPr/>
        <w:t>except as described below under "--Limited Liability."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Assuming that a limited partner does not participate in the control of our</w:t>
      </w:r>
    </w:p>
    <w:p>
      <w:pPr>
        <w:pStyle w:val="PreformattedText"/>
        <w:rPr/>
      </w:pPr>
      <w:r>
        <w:rPr/>
        <w:t>business within the meaning of the Delaware Revised Uniform Limited Partnership</w:t>
      </w:r>
    </w:p>
    <w:p>
      <w:pPr>
        <w:pStyle w:val="PreformattedText"/>
        <w:rPr/>
      </w:pPr>
      <w:r>
        <w:rPr/>
        <w:t>Act and that he otherwise acts in conformity with the provisions of the</w:t>
      </w:r>
    </w:p>
    <w:p>
      <w:pPr>
        <w:pStyle w:val="PreformattedText"/>
        <w:rPr/>
      </w:pPr>
      <w:r>
        <w:rPr/>
        <w:t>partnership agreement, his liability under the Delaware Act will be limited,</w:t>
      </w:r>
    </w:p>
    <w:p>
      <w:pPr>
        <w:pStyle w:val="PreformattedText"/>
        <w:rPr/>
      </w:pPr>
      <w:r>
        <w:rPr/>
        <w:t>subject to possible exceptions, to the amount of capital he is obligated to</w:t>
      </w:r>
    </w:p>
    <w:p>
      <w:pPr>
        <w:pStyle w:val="PreformattedText"/>
        <w:rPr/>
      </w:pPr>
      <w:r>
        <w:rPr/>
        <w:t>contribute to us for his common units plus his share of any undistributed</w:t>
      </w:r>
    </w:p>
    <w:p>
      <w:pPr>
        <w:pStyle w:val="PreformattedText"/>
        <w:rPr/>
      </w:pPr>
      <w:r>
        <w:rPr/>
        <w:t>profits and assets. If it were determined, however, that the right or exercise</w:t>
      </w:r>
    </w:p>
    <w:p>
      <w:pPr>
        <w:pStyle w:val="PreformattedText"/>
        <w:rPr/>
      </w:pPr>
      <w:r>
        <w:rPr/>
        <w:t>of the right by the limited partners as a group: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remove or replace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approve some amendments to the partnership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take other action under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constituted "participation in the control" of our business for the purposes of</w:t>
      </w:r>
    </w:p>
    <w:p>
      <w:pPr>
        <w:pStyle w:val="PreformattedText"/>
        <w:rPr/>
      </w:pPr>
      <w:r>
        <w:rPr/>
        <w:t>the Delaware Act, then the limited partners could be held personally liable for</w:t>
      </w:r>
    </w:p>
    <w:p>
      <w:pPr>
        <w:pStyle w:val="PreformattedText"/>
        <w:rPr/>
      </w:pPr>
      <w:r>
        <w:rPr/>
        <w:t>our obligations under the laws of Delaware, to the same extent as the general</w:t>
      </w:r>
    </w:p>
    <w:p>
      <w:pPr>
        <w:pStyle w:val="PreformattedText"/>
        <w:rPr/>
      </w:pPr>
      <w:r>
        <w:rPr/>
        <w:t>partner. This liability would extend to persons who transact business with us</w:t>
      </w:r>
    </w:p>
    <w:p>
      <w:pPr>
        <w:pStyle w:val="PreformattedText"/>
        <w:rPr/>
      </w:pPr>
      <w:r>
        <w:rPr/>
        <w:t>who reasonably believe that the limited partner is a general partner. Neither</w:t>
      </w:r>
    </w:p>
    <w:p>
      <w:pPr>
        <w:pStyle w:val="PreformattedText"/>
        <w:rPr/>
      </w:pPr>
      <w:r>
        <w:rPr/>
        <w:t>the partnership agreement nor the Delaware Act specifically provides for legal</w:t>
      </w:r>
    </w:p>
    <w:p>
      <w:pPr>
        <w:pStyle w:val="PreformattedText"/>
        <w:rPr/>
      </w:pPr>
      <w:r>
        <w:rPr/>
        <w:t>recourse against the general partner if a limited partner were to lose limited</w:t>
      </w:r>
    </w:p>
    <w:p>
      <w:pPr>
        <w:pStyle w:val="PreformattedText"/>
        <w:rPr/>
      </w:pPr>
      <w:r>
        <w:rPr/>
        <w:t>liability through any fault of the general partner. While this does not mean</w:t>
      </w:r>
    </w:p>
    <w:p>
      <w:pPr>
        <w:pStyle w:val="PreformattedText"/>
        <w:rPr/>
      </w:pPr>
      <w:r>
        <w:rPr/>
        <w:t>that a limited partner could not seek legal recourse, we have found no</w:t>
      </w:r>
    </w:p>
    <w:p>
      <w:pPr>
        <w:pStyle w:val="PreformattedText"/>
        <w:rPr/>
      </w:pPr>
      <w:r>
        <w:rPr/>
        <w:t>precedent for this type of a claim in Delaware case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Delaware Act, a limited partnership may not make a distribution to</w:t>
      </w:r>
    </w:p>
    <w:p>
      <w:pPr>
        <w:pStyle w:val="PreformattedText"/>
        <w:rPr/>
      </w:pPr>
      <w:r>
        <w:rPr/>
        <w:t>a partner if after the distribution, all liabilities of the limited</w:t>
      </w:r>
    </w:p>
    <w:p>
      <w:pPr>
        <w:pStyle w:val="PreformattedText"/>
        <w:rPr/>
      </w:pPr>
      <w:r>
        <w:rPr/>
        <w:t>partnership, other than liabilities to partners on account of their partnership</w:t>
      </w:r>
    </w:p>
    <w:p>
      <w:pPr>
        <w:pStyle w:val="PreformattedText"/>
        <w:rPr/>
      </w:pPr>
      <w:r>
        <w:rPr/>
        <w:t>interests and liabilities for which the recourse of creditors is limited to</w:t>
      </w:r>
    </w:p>
    <w:p>
      <w:pPr>
        <w:pStyle w:val="PreformattedText"/>
        <w:rPr/>
      </w:pPr>
      <w:r>
        <w:rPr/>
        <w:t>specific property of the partnership, exceed the fair value of the assets of</w:t>
      </w:r>
    </w:p>
    <w:p>
      <w:pPr>
        <w:pStyle w:val="PreformattedText"/>
        <w:rPr/>
      </w:pPr>
      <w:r>
        <w:rPr/>
        <w:t>the limited partnership. For the purpose of determining the fair value of the</w:t>
      </w:r>
    </w:p>
    <w:p>
      <w:pPr>
        <w:pStyle w:val="PreformattedText"/>
        <w:rPr/>
      </w:pPr>
      <w:r>
        <w:rPr/>
        <w:t>assets of a limited partnership, the Delaware Act provides that the fair value</w:t>
      </w:r>
    </w:p>
    <w:p>
      <w:pPr>
        <w:pStyle w:val="PreformattedText"/>
        <w:rPr/>
      </w:pPr>
      <w:r>
        <w:rPr/>
        <w:t>of property subject to liability for which recourse of creditors is limited</w:t>
      </w:r>
    </w:p>
    <w:p>
      <w:pPr>
        <w:pStyle w:val="PreformattedText"/>
        <w:rPr/>
      </w:pPr>
      <w:r>
        <w:rPr/>
        <w:t>shall be included in the assets of the limited partnership only to the extent</w:t>
      </w:r>
    </w:p>
    <w:p>
      <w:pPr>
        <w:pStyle w:val="PreformattedText"/>
        <w:rPr/>
      </w:pPr>
      <w:r>
        <w:rPr/>
        <w:t>that the fair value of that property exceeds the nonrecourse liability. The</w:t>
      </w:r>
    </w:p>
    <w:p>
      <w:pPr>
        <w:pStyle w:val="PreformattedText"/>
        <w:rPr/>
      </w:pPr>
      <w:r>
        <w:rPr/>
        <w:t>Delaware Act provides that a limited partner who receives a distribution and</w:t>
      </w:r>
    </w:p>
    <w:p>
      <w:pPr>
        <w:pStyle w:val="PreformattedText"/>
        <w:rPr/>
      </w:pPr>
      <w:r>
        <w:rPr/>
        <w:t>knew at the time of the distribution that the distribution was in violation of</w:t>
      </w:r>
    </w:p>
    <w:p>
      <w:pPr>
        <w:pStyle w:val="PreformattedText"/>
        <w:rPr/>
      </w:pPr>
      <w:r>
        <w:rPr/>
        <w:t>the Delaware Act shall be liable to the limited partnership for the amount of</w:t>
      </w:r>
    </w:p>
    <w:p>
      <w:pPr>
        <w:pStyle w:val="PreformattedText"/>
        <w:rPr/>
      </w:pPr>
      <w:r>
        <w:rPr/>
        <w:t>the distribution for three years. Under the Delaware Act, an assignee who</w:t>
      </w:r>
    </w:p>
    <w:p>
      <w:pPr>
        <w:pStyle w:val="PreformattedText"/>
        <w:rPr/>
      </w:pPr>
      <w:r>
        <w:rPr/>
        <w:t>becomes a substituted limited partner of a limited partnership is liable for</w:t>
      </w:r>
    </w:p>
    <w:p>
      <w:pPr>
        <w:pStyle w:val="PreformattedText"/>
        <w:rPr/>
      </w:pPr>
      <w:r>
        <w:rPr/>
        <w:t>the obligations of his assignor to make contributions to the partnership,</w:t>
      </w:r>
    </w:p>
    <w:p>
      <w:pPr>
        <w:pStyle w:val="PreformattedText"/>
        <w:rPr/>
      </w:pPr>
      <w:r>
        <w:rPr/>
        <w:t>except the assignee is not obligated for liabilities unknown to him at the time</w:t>
      </w:r>
    </w:p>
    <w:p>
      <w:pPr>
        <w:pStyle w:val="PreformattedText"/>
        <w:rPr/>
      </w:pPr>
      <w:r>
        <w:rPr/>
        <w:t>he became a limited partner and which could not be ascertained from the</w:t>
      </w:r>
    </w:p>
    <w:p>
      <w:pPr>
        <w:pStyle w:val="PreformattedText"/>
        <w:rPr/>
      </w:pPr>
      <w:r>
        <w:rPr/>
        <w:t>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subsidiaries conduct business in twenty-three states. Maintenance of</w:t>
      </w:r>
    </w:p>
    <w:p>
      <w:pPr>
        <w:pStyle w:val="PreformattedText"/>
        <w:rPr/>
      </w:pPr>
      <w:r>
        <w:rPr/>
        <w:t>limited liability for Plains All American Pipeline, as a limited partner of the</w:t>
      </w:r>
    </w:p>
    <w:p>
      <w:pPr>
        <w:pStyle w:val="PreformattedText"/>
        <w:rPr/>
      </w:pPr>
      <w:r>
        <w:rPr/>
        <w:t>operating partnerships, may require compliance with legal requirements in the</w:t>
      </w:r>
    </w:p>
    <w:p>
      <w:pPr>
        <w:pStyle w:val="PreformattedText"/>
        <w:rPr/>
      </w:pPr>
      <w:r>
        <w:rPr/>
        <w:t>jurisdictions in which the operating partnerships conduct business, including</w:t>
      </w:r>
    </w:p>
    <w:p>
      <w:pPr>
        <w:pStyle w:val="PreformattedText"/>
        <w:rPr/>
      </w:pPr>
      <w:r>
        <w:rPr/>
        <w:t>qualifying our subsidiaries to do business there. Limitations on the liability</w:t>
      </w:r>
    </w:p>
    <w:p>
      <w:pPr>
        <w:pStyle w:val="PreformattedText"/>
        <w:rPr/>
      </w:pPr>
      <w:r>
        <w:rPr/>
        <w:t>of limited partners for the obligations of a limited partner have not been</w:t>
      </w:r>
    </w:p>
    <w:p>
      <w:pPr>
        <w:pStyle w:val="PreformattedText"/>
        <w:rPr/>
      </w:pPr>
      <w:r>
        <w:rPr/>
        <w:t>clearly established in many jurisdictions. If it were determined that we were,</w:t>
      </w:r>
    </w:p>
    <w:p>
      <w:pPr>
        <w:pStyle w:val="PreformattedText"/>
        <w:rPr/>
      </w:pPr>
      <w:r>
        <w:rPr/>
        <w:t>by virtue of our limited partner interest in Plains Marketing, L.P. or</w:t>
      </w:r>
    </w:p>
    <w:p>
      <w:pPr>
        <w:pStyle w:val="PreformattedText"/>
        <w:rPr/>
      </w:pPr>
      <w:r>
        <w:rPr/>
        <w:t>otherwise, conducting business in any state without compliance with the</w:t>
      </w:r>
    </w:p>
    <w:p>
      <w:pPr>
        <w:pStyle w:val="PreformattedText"/>
        <w:rPr/>
      </w:pPr>
      <w:r>
        <w:rPr/>
        <w:t>applicable limited partnership or limited liability company statute, or that</w:t>
      </w:r>
    </w:p>
    <w:p>
      <w:pPr>
        <w:pStyle w:val="PreformattedText"/>
        <w:rPr/>
      </w:pPr>
      <w:r>
        <w:rPr/>
        <w:t>the right or exercise of the right by the limited partners as a group to remove</w:t>
      </w:r>
    </w:p>
    <w:p>
      <w:pPr>
        <w:pStyle w:val="PreformattedText"/>
        <w:rPr/>
      </w:pPr>
      <w:r>
        <w:rPr/>
        <w:t>or replace the general partner, to approve some amendments to the partnership</w:t>
      </w:r>
    </w:p>
    <w:p>
      <w:pPr>
        <w:pStyle w:val="PreformattedText"/>
        <w:rPr/>
      </w:pPr>
      <w:r>
        <w:rPr/>
        <w:t>agreement, or to take other action under the partnership agreement constituted</w:t>
      </w:r>
    </w:p>
    <w:p>
      <w:pPr>
        <w:pStyle w:val="PreformattedText"/>
        <w:rPr/>
      </w:pPr>
      <w:r>
        <w:rPr/>
        <w:t>"participation in the control" of our business for purposes of the statutes of</w:t>
      </w:r>
    </w:p>
    <w:p>
      <w:pPr>
        <w:pStyle w:val="PreformattedText"/>
        <w:rPr/>
      </w:pPr>
      <w:r>
        <w:rPr/>
        <w:t>any relevant jurisdiction, then the limited partners could be held personally</w:t>
      </w:r>
    </w:p>
    <w:p>
      <w:pPr>
        <w:pStyle w:val="PreformattedText"/>
        <w:rPr/>
      </w:pPr>
      <w:r>
        <w:rPr/>
        <w:t>liable for our obligations under the law of that jurisdiction to the same</w:t>
      </w:r>
    </w:p>
    <w:p>
      <w:pPr>
        <w:pStyle w:val="PreformattedText"/>
        <w:rPr/>
      </w:pPr>
      <w:r>
        <w:rPr/>
        <w:t>extent as the general partner under the circumstances. We will operate in a</w:t>
      </w:r>
    </w:p>
    <w:p>
      <w:pPr>
        <w:pStyle w:val="PreformattedText"/>
        <w:rPr/>
      </w:pPr>
      <w:r>
        <w:rPr/>
        <w:t>manner as the general partner considers reasonable and necessary or appropriate</w:t>
      </w:r>
    </w:p>
    <w:p>
      <w:pPr>
        <w:pStyle w:val="PreformattedText"/>
        <w:rPr/>
      </w:pPr>
      <w:r>
        <w:rPr/>
        <w:t>to preserve the limited liability of the limited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Additional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authorizes us to issue an unlimited number of</w:t>
      </w:r>
    </w:p>
    <w:p>
      <w:pPr>
        <w:pStyle w:val="PreformattedText"/>
        <w:rPr/>
      </w:pPr>
      <w:r>
        <w:rPr/>
        <w:t>additional limited partner interests and other equity securities for the</w:t>
      </w:r>
    </w:p>
    <w:p>
      <w:pPr>
        <w:pStyle w:val="PreformattedText"/>
        <w:rPr/>
      </w:pPr>
      <w:r>
        <w:rPr/>
        <w:t>consideration and on the terms and conditions established by the general</w:t>
      </w:r>
    </w:p>
    <w:p>
      <w:pPr>
        <w:pStyle w:val="PreformattedText"/>
        <w:rPr/>
      </w:pPr>
      <w:r>
        <w:rPr/>
        <w:t>partner in its sole discretion without the approval of any limited partners.</w:t>
      </w:r>
    </w:p>
    <w:p>
      <w:pPr>
        <w:pStyle w:val="PreformattedText"/>
        <w:rPr/>
      </w:pPr>
      <w:r>
        <w:rPr/>
        <w:t>During the subordination period, however, except as set forth in the following</w:t>
      </w:r>
    </w:p>
    <w:p>
      <w:pPr>
        <w:pStyle w:val="PreformattedText"/>
        <w:rPr/>
      </w:pPr>
      <w:r>
        <w:rPr/>
        <w:t>paragraph, we may not issue equity securities ranking senior to the common</w:t>
      </w:r>
    </w:p>
    <w:p>
      <w:pPr>
        <w:pStyle w:val="PreformattedText"/>
        <w:rPr/>
      </w:pPr>
      <w:r>
        <w:rPr/>
        <w:t>units or an aggregate of more than 10,030,000 additional common units or units</w:t>
      </w:r>
    </w:p>
    <w:p>
      <w:pPr>
        <w:pStyle w:val="PreformattedText"/>
        <w:rPr/>
      </w:pPr>
      <w:r>
        <w:rPr/>
        <w:t>on a parity with the common units, in each case, without the approval of the</w:t>
      </w:r>
    </w:p>
    <w:p>
      <w:pPr>
        <w:pStyle w:val="PreformattedText"/>
        <w:rPr/>
      </w:pPr>
      <w:r>
        <w:rPr/>
        <w:t>holders of a majority of the outstanding common units and subordinated units,</w:t>
      </w:r>
    </w:p>
    <w:p>
      <w:pPr>
        <w:pStyle w:val="PreformattedText"/>
        <w:rPr/>
      </w:pPr>
      <w:r>
        <w:rPr/>
        <w:t>voting as 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subordination period or thereafter, we may issue an unlimited</w:t>
      </w:r>
    </w:p>
    <w:p>
      <w:pPr>
        <w:pStyle w:val="PreformattedText"/>
        <w:rPr/>
      </w:pPr>
      <w:r>
        <w:rPr/>
        <w:t>number of common units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upon exercise of the underwriter's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upon conversion of the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under employee benefit plans;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upon conversion of the general partner interests and incentive</w:t>
      </w:r>
    </w:p>
    <w:p>
      <w:pPr>
        <w:pStyle w:val="PreformattedText"/>
        <w:rPr/>
      </w:pPr>
      <w:r>
        <w:rPr/>
        <w:t xml:space="preserve">  </w:t>
      </w:r>
      <w:r>
        <w:rPr/>
        <w:t>distribution rights as a result of a withdrawal of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in the event of a combination or subdivision of common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to finance an acquisition or a capital improvement that would have</w:t>
      </w:r>
    </w:p>
    <w:p>
      <w:pPr>
        <w:pStyle w:val="PreformattedText"/>
        <w:rPr/>
      </w:pPr>
      <w:r>
        <w:rPr/>
        <w:t xml:space="preserve">  </w:t>
      </w:r>
      <w:r>
        <w:rPr/>
        <w:t>resulted, on a pro forma basis, in an increase in Adjusted Operating</w:t>
      </w:r>
    </w:p>
    <w:p>
      <w:pPr>
        <w:pStyle w:val="PreformattedText"/>
        <w:rPr/>
      </w:pPr>
      <w:r>
        <w:rPr/>
        <w:t xml:space="preserve">  </w:t>
      </w:r>
      <w:r>
        <w:rPr/>
        <w:t>Surplus on a per unit basis for the preceding four-quarter period;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(7) to repay up to $40 million of qualifying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possible that we will fund acquisitions through the issuance of</w:t>
      </w:r>
    </w:p>
    <w:p>
      <w:pPr>
        <w:pStyle w:val="PreformattedText"/>
        <w:rPr/>
      </w:pPr>
      <w:r>
        <w:rPr/>
        <w:t>additional common units or other equity securities. Holders of any additional</w:t>
      </w:r>
    </w:p>
    <w:p>
      <w:pPr>
        <w:pStyle w:val="PreformattedText"/>
        <w:rPr/>
      </w:pPr>
      <w:r>
        <w:rPr/>
        <w:t>common units we issue will be entitled to share equally with the then-existing</w:t>
      </w:r>
    </w:p>
    <w:p>
      <w:pPr>
        <w:pStyle w:val="PreformattedText"/>
        <w:rPr/>
      </w:pPr>
      <w:r>
        <w:rPr/>
        <w:t>holders of common units in our distributions of Available Cash. In addition,</w:t>
      </w:r>
    </w:p>
    <w:p>
      <w:pPr>
        <w:pStyle w:val="PreformattedText"/>
        <w:rPr/>
      </w:pPr>
      <w:r>
        <w:rPr/>
        <w:t>the issuance of additional partnership interests may dilute the value of the</w:t>
      </w:r>
    </w:p>
    <w:p>
      <w:pPr>
        <w:pStyle w:val="PreformattedText"/>
        <w:rPr/>
      </w:pPr>
      <w:r>
        <w:rPr/>
        <w:t>interests of the then-existing holders of common units in our net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Delaware law and the provisions of the partnership</w:t>
      </w:r>
    </w:p>
    <w:p>
      <w:pPr>
        <w:pStyle w:val="PreformattedText"/>
        <w:rPr/>
      </w:pPr>
      <w:r>
        <w:rPr/>
        <w:t>agreement, we may also issue additional partnership securities interests that,</w:t>
      </w:r>
    </w:p>
    <w:p>
      <w:pPr>
        <w:pStyle w:val="PreformattedText"/>
        <w:rPr/>
      </w:pPr>
      <w:r>
        <w:rPr/>
        <w:t>in the sole discretion of the general partner, may have special voting rights</w:t>
      </w:r>
    </w:p>
    <w:p>
      <w:pPr>
        <w:pStyle w:val="PreformattedText"/>
        <w:rPr/>
      </w:pPr>
      <w:r>
        <w:rPr/>
        <w:t>to which the common units are not entitled.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issuance of additional partnership securities, the general partner will</w:t>
      </w:r>
    </w:p>
    <w:p>
      <w:pPr>
        <w:pStyle w:val="PreformattedText"/>
        <w:rPr/>
      </w:pPr>
      <w:r>
        <w:rPr/>
        <w:t>be required to make additional capital contributions to the extent necessary to</w:t>
      </w:r>
    </w:p>
    <w:p>
      <w:pPr>
        <w:pStyle w:val="PreformattedText"/>
        <w:rPr/>
      </w:pPr>
      <w:r>
        <w:rPr/>
        <w:t>maintain its combined 2% general partner interest in us, the operating</w:t>
      </w:r>
    </w:p>
    <w:p>
      <w:pPr>
        <w:pStyle w:val="PreformattedText"/>
        <w:rPr/>
      </w:pPr>
      <w:r>
        <w:rPr/>
        <w:t>partnerships and the subsidiaries. Moreover, the general partner will have the</w:t>
      </w:r>
    </w:p>
    <w:p>
      <w:pPr>
        <w:pStyle w:val="PreformattedText"/>
        <w:rPr/>
      </w:pPr>
      <w:r>
        <w:rPr/>
        <w:t>right, which they may from time to time assign in whole or in part to any of</w:t>
      </w:r>
    </w:p>
    <w:p>
      <w:pPr>
        <w:pStyle w:val="PreformattedText"/>
        <w:rPr/>
      </w:pPr>
      <w:r>
        <w:rPr/>
        <w:t>its affiliates, to purchase common units, subordinated units or other equity</w:t>
      </w:r>
    </w:p>
    <w:p>
      <w:pPr>
        <w:pStyle w:val="PreformattedText"/>
        <w:rPr/>
      </w:pPr>
      <w:r>
        <w:rPr/>
        <w:t>securities whenever, and on the same terms that, we issue those securities to</w:t>
      </w:r>
    </w:p>
    <w:p>
      <w:pPr>
        <w:pStyle w:val="PreformattedText"/>
        <w:rPr/>
      </w:pPr>
      <w:r>
        <w:rPr/>
        <w:t>persons other than the general partner and its affiliates, to the extent</w:t>
      </w:r>
    </w:p>
    <w:p>
      <w:pPr>
        <w:pStyle w:val="PreformattedText"/>
        <w:rPr/>
      </w:pPr>
      <w:r>
        <w:rPr/>
        <w:t>necessary to maintain their percentage interest, including their interest</w:t>
      </w:r>
    </w:p>
    <w:p>
      <w:pPr>
        <w:pStyle w:val="PreformattedText"/>
        <w:rPr/>
      </w:pPr>
      <w:r>
        <w:rPr/>
        <w:t>represented by common units and subordinated units, that existed immediately</w:t>
      </w:r>
    </w:p>
    <w:p>
      <w:pPr>
        <w:pStyle w:val="PreformattedText"/>
        <w:rPr/>
      </w:pPr>
      <w:r>
        <w:rPr/>
        <w:t>prior to each issuance. The holders of common units will not have preemptive</w:t>
      </w:r>
    </w:p>
    <w:p>
      <w:pPr>
        <w:pStyle w:val="PreformattedText"/>
        <w:rPr/>
      </w:pPr>
      <w:r>
        <w:rPr/>
        <w:t>rights to acquire additional common units or other partnership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of 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Amendments to the partnership agreement may be proposed only by or with the</w:t>
      </w:r>
    </w:p>
    <w:p>
      <w:pPr>
        <w:pStyle w:val="PreformattedText"/>
        <w:rPr/>
      </w:pPr>
      <w:r>
        <w:rPr/>
        <w:t>consent of the general partner, which consent may be given or withheld in its</w:t>
      </w:r>
    </w:p>
    <w:p>
      <w:pPr>
        <w:pStyle w:val="PreformattedText"/>
        <w:rPr/>
      </w:pPr>
      <w:r>
        <w:rPr/>
        <w:t>sole discretion. In order to adopt a proposed amendment, other than the</w:t>
      </w:r>
    </w:p>
    <w:p>
      <w:pPr>
        <w:pStyle w:val="PreformattedText"/>
        <w:rPr/>
      </w:pPr>
      <w:r>
        <w:rPr/>
        <w:t>amendments discussed below, the general partner is required to seek written</w:t>
      </w:r>
    </w:p>
    <w:p>
      <w:pPr>
        <w:pStyle w:val="PreformattedText"/>
        <w:rPr/>
      </w:pPr>
      <w:r>
        <w:rPr/>
        <w:t>approval of the holders of the number of units required to approve the</w:t>
      </w:r>
    </w:p>
    <w:p>
      <w:pPr>
        <w:pStyle w:val="PreformattedText"/>
        <w:rPr/>
      </w:pPr>
      <w:r>
        <w:rPr/>
        <w:t>amendment or call a meeting of the limited partners to consider and vote upon</w:t>
      </w:r>
    </w:p>
    <w:p>
      <w:pPr>
        <w:pStyle w:val="PreformattedText"/>
        <w:rPr/>
      </w:pPr>
      <w:r>
        <w:rPr/>
        <w:t>the proposed amendment except as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Prohibited Amendments. No amendment may be made that would: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enlarge the obligations of any limited partner without its consent,</w:t>
      </w:r>
    </w:p>
    <w:p>
      <w:pPr>
        <w:pStyle w:val="PreformattedText"/>
        <w:rPr/>
      </w:pPr>
      <w:r>
        <w:rPr/>
        <w:t xml:space="preserve">  </w:t>
      </w:r>
      <w:r>
        <w:rPr/>
        <w:t>unless approved by at least a majority of the type or class of limited</w:t>
      </w:r>
    </w:p>
    <w:p>
      <w:pPr>
        <w:pStyle w:val="PreformattedText"/>
        <w:rPr/>
      </w:pPr>
      <w:r>
        <w:rPr/>
        <w:t xml:space="preserve">  </w:t>
      </w:r>
      <w:r>
        <w:rPr/>
        <w:t>partner interests so affected;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enlarge the obligations of, restrict in any way any action by or</w:t>
      </w:r>
    </w:p>
    <w:p>
      <w:pPr>
        <w:pStyle w:val="PreformattedText"/>
        <w:rPr/>
      </w:pPr>
      <w:r>
        <w:rPr/>
        <w:t xml:space="preserve">  </w:t>
      </w:r>
      <w:r>
        <w:rPr/>
        <w:t>rights of, or reduce in any way the amounts distributable, reimbursable or</w:t>
      </w:r>
    </w:p>
    <w:p>
      <w:pPr>
        <w:pStyle w:val="PreformattedText"/>
        <w:rPr/>
      </w:pPr>
      <w:r>
        <w:rPr/>
        <w:t xml:space="preserve">  </w:t>
      </w:r>
      <w:r>
        <w:rPr/>
        <w:t>otherwise payable by Plains All American Pipeline to the general partner or</w:t>
      </w:r>
    </w:p>
    <w:p>
      <w:pPr>
        <w:pStyle w:val="PreformattedText"/>
        <w:rPr/>
      </w:pPr>
      <w:r>
        <w:rPr/>
        <w:t xml:space="preserve">  </w:t>
      </w:r>
      <w:r>
        <w:rPr/>
        <w:t>any of its affiliates without their consent, which may be given or withheld</w:t>
      </w:r>
    </w:p>
    <w:p>
      <w:pPr>
        <w:pStyle w:val="PreformattedText"/>
        <w:rPr/>
      </w:pPr>
      <w:r>
        <w:rPr/>
        <w:t xml:space="preserve">  </w:t>
      </w:r>
      <w:r>
        <w:rPr/>
        <w:t>in their sole discretion;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change the term of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provide that Plains All American Pipeline is not dissolved upon the</w:t>
      </w:r>
    </w:p>
    <w:p>
      <w:pPr>
        <w:pStyle w:val="PreformattedText"/>
        <w:rPr/>
      </w:pPr>
      <w:r>
        <w:rPr/>
        <w:t xml:space="preserve">  </w:t>
      </w:r>
      <w:r>
        <w:rPr/>
        <w:t>expiration of its term or upon an election to dissolve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by the general partner that is approved by the holders of a</w:t>
      </w:r>
    </w:p>
    <w:p>
      <w:pPr>
        <w:pStyle w:val="PreformattedText"/>
        <w:rPr/>
      </w:pPr>
      <w:r>
        <w:rPr/>
        <w:t xml:space="preserve">  </w:t>
      </w: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 xml:space="preserve">  </w:t>
      </w:r>
      <w:r>
        <w:rPr/>
        <w:t>separate classes;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give any person the right to dissolve Plains All American Pipeline</w:t>
      </w:r>
    </w:p>
    <w:p>
      <w:pPr>
        <w:pStyle w:val="PreformattedText"/>
        <w:rPr/>
      </w:pPr>
      <w:r>
        <w:rPr/>
        <w:t xml:space="preserve">  </w:t>
      </w:r>
      <w:r>
        <w:rPr/>
        <w:t>other than the general partner's right to dissolve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with the approval of the holders of a majority of the outstanding</w:t>
      </w:r>
    </w:p>
    <w:p>
      <w:pPr>
        <w:pStyle w:val="PreformattedText"/>
        <w:rPr/>
      </w:pPr>
      <w:r>
        <w:rPr/>
        <w:t xml:space="preserve">  </w:t>
      </w:r>
      <w:r>
        <w:rPr/>
        <w:t>common units and subordinated units, voting as 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of the partnership agreement preventing the amendments having the</w:t>
      </w:r>
    </w:p>
    <w:p>
      <w:pPr>
        <w:pStyle w:val="PreformattedText"/>
        <w:rPr/>
      </w:pPr>
      <w:r>
        <w:rPr/>
        <w:t>effects described in clauses (1)-(5) above can be amended upon the approval of</w:t>
      </w:r>
    </w:p>
    <w:p>
      <w:pPr>
        <w:pStyle w:val="PreformattedText"/>
        <w:rPr/>
      </w:pPr>
      <w:r>
        <w:rPr/>
        <w:t>the holders of at least 90% of the outstanding units voting together as a</w:t>
      </w:r>
    </w:p>
    <w:p>
      <w:pPr>
        <w:pStyle w:val="PreformattedText"/>
        <w:rPr/>
      </w:pPr>
      <w:r>
        <w:rPr/>
        <w:t>single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Unitholder Approval. The general partner may generally make amendments to</w:t>
      </w:r>
    </w:p>
    <w:p>
      <w:pPr>
        <w:pStyle w:val="PreformattedText"/>
        <w:rPr/>
      </w:pPr>
      <w:r>
        <w:rPr/>
        <w:t>the partnership agreement without the approval of any limited partner or</w:t>
      </w:r>
    </w:p>
    <w:p>
      <w:pPr>
        <w:pStyle w:val="PreformattedText"/>
        <w:rPr/>
      </w:pPr>
      <w:r>
        <w:rPr/>
        <w:t>assignee to reflect: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change in the name of Plains All American Pipeline, the location</w:t>
      </w:r>
    </w:p>
    <w:p>
      <w:pPr>
        <w:pStyle w:val="PreformattedText"/>
        <w:rPr/>
      </w:pPr>
      <w:r>
        <w:rPr/>
        <w:t xml:space="preserve">  </w:t>
      </w:r>
      <w:r>
        <w:rPr/>
        <w:t>of the principal place of business of Plains All American Pipeline, the</w:t>
      </w:r>
    </w:p>
    <w:p>
      <w:pPr>
        <w:pStyle w:val="PreformattedText"/>
        <w:rPr/>
      </w:pPr>
      <w:r>
        <w:rPr/>
        <w:t xml:space="preserve">  </w:t>
      </w:r>
      <w:r>
        <w:rPr/>
        <w:t>registered agent or the registered office of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admission, substitution, withdrawal or removal of partners in</w:t>
      </w:r>
    </w:p>
    <w:p>
      <w:pPr>
        <w:pStyle w:val="PreformattedText"/>
        <w:rPr/>
      </w:pPr>
      <w:r>
        <w:rPr/>
        <w:t xml:space="preserve">  </w:t>
      </w:r>
      <w:r>
        <w:rPr/>
        <w:t>accordance with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 change that, in the sole discretion of the general partner, is</w:t>
      </w:r>
    </w:p>
    <w:p>
      <w:pPr>
        <w:pStyle w:val="PreformattedText"/>
        <w:rPr/>
      </w:pPr>
      <w:r>
        <w:rPr/>
        <w:t xml:space="preserve">  </w:t>
      </w:r>
      <w:r>
        <w:rPr/>
        <w:t>necessary or advisable to qualify or continue the qualification of Plains</w:t>
      </w:r>
    </w:p>
    <w:p>
      <w:pPr>
        <w:pStyle w:val="PreformattedText"/>
        <w:rPr/>
      </w:pPr>
      <w:r>
        <w:rPr/>
        <w:t xml:space="preserve">  </w:t>
      </w:r>
      <w:r>
        <w:rPr/>
        <w:t>All American Pipeline as a limited partnership or a partnership in which</w:t>
      </w:r>
    </w:p>
    <w:p>
      <w:pPr>
        <w:pStyle w:val="PreformattedText"/>
        <w:rPr/>
      </w:pPr>
      <w:r>
        <w:rPr/>
        <w:t xml:space="preserve">  </w:t>
      </w:r>
      <w:r>
        <w:rPr/>
        <w:t>the limited partners have limited liability under the laws of any state or</w:t>
      </w:r>
    </w:p>
    <w:p>
      <w:pPr>
        <w:pStyle w:val="PreformattedText"/>
        <w:rPr/>
      </w:pPr>
      <w:r>
        <w:rPr/>
        <w:t xml:space="preserve">  </w:t>
      </w:r>
      <w:r>
        <w:rPr/>
        <w:t>to ensure that none of Plains All American Pipeline, the operating</w:t>
      </w:r>
    </w:p>
    <w:p>
      <w:pPr>
        <w:pStyle w:val="PreformattedText"/>
        <w:rPr/>
      </w:pPr>
      <w:r>
        <w:rPr/>
        <w:t xml:space="preserve">  </w:t>
      </w:r>
      <w:r>
        <w:rPr/>
        <w:t>partnerships nor the subsidiaries will be treated as an association taxable</w:t>
      </w:r>
    </w:p>
    <w:p>
      <w:pPr>
        <w:pStyle w:val="PreformattedText"/>
        <w:rPr/>
      </w:pPr>
      <w:r>
        <w:rPr/>
        <w:t xml:space="preserve">  </w:t>
      </w:r>
      <w:r>
        <w:rPr/>
        <w:t>as a corporation or otherwise taxed as an entity for federal income tax</w:t>
      </w:r>
    </w:p>
    <w:p>
      <w:pPr>
        <w:pStyle w:val="PreformattedText"/>
        <w:rPr/>
      </w:pPr>
      <w:r>
        <w:rPr/>
        <w:t xml:space="preserve">  </w:t>
      </w:r>
      <w:r>
        <w:rPr/>
        <w:t>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an amendment that is necessary, in the opinion of counsel to Plains</w:t>
      </w:r>
    </w:p>
    <w:p>
      <w:pPr>
        <w:pStyle w:val="PreformattedText"/>
        <w:rPr/>
      </w:pPr>
      <w:r>
        <w:rPr/>
        <w:t xml:space="preserve">  </w:t>
      </w:r>
      <w:r>
        <w:rPr/>
        <w:t>All American Pipeline, to prevent Plains All American Pipeline or the</w:t>
      </w:r>
    </w:p>
    <w:p>
      <w:pPr>
        <w:pStyle w:val="PreformattedText"/>
        <w:rPr/>
      </w:pPr>
      <w:r>
        <w:rPr/>
        <w:t xml:space="preserve">  </w:t>
      </w:r>
      <w:r>
        <w:rPr/>
        <w:t>general partner or its directors, officers, agents or trustees, from in any</w:t>
      </w:r>
    </w:p>
    <w:p>
      <w:pPr>
        <w:pStyle w:val="PreformattedText"/>
        <w:rPr/>
      </w:pPr>
      <w:r>
        <w:rPr/>
        <w:t xml:space="preserve">  </w:t>
      </w:r>
      <w:r>
        <w:rPr/>
        <w:t>manner being subjected to the provisions of the Investment Company Act of</w:t>
      </w:r>
    </w:p>
    <w:p>
      <w:pPr>
        <w:pStyle w:val="PreformattedText"/>
        <w:rPr/>
      </w:pPr>
      <w:r>
        <w:rPr/>
        <w:t xml:space="preserve">  </w:t>
      </w:r>
      <w:r>
        <w:rPr/>
        <w:t>1940, the Investment Advisors Act of 1940, or "plan asset" regulations</w:t>
      </w:r>
    </w:p>
    <w:p>
      <w:pPr>
        <w:pStyle w:val="PreformattedText"/>
        <w:rPr/>
      </w:pPr>
      <w:r>
        <w:rPr/>
        <w:t xml:space="preserve">  </w:t>
      </w:r>
      <w:r>
        <w:rPr/>
        <w:t>adopted under the Employee Retirement Income Security Act of 1974, whether</w:t>
      </w:r>
    </w:p>
    <w:p>
      <w:pPr>
        <w:pStyle w:val="PreformattedText"/>
        <w:rPr/>
      </w:pPr>
      <w:r>
        <w:rPr/>
        <w:t xml:space="preserve">  </w:t>
      </w:r>
      <w:r>
        <w:rPr/>
        <w:t>or not substantially similar to plan asset regulations currently applied or</w:t>
      </w:r>
    </w:p>
    <w:p>
      <w:pPr>
        <w:pStyle w:val="PreformattedText"/>
        <w:rPr/>
      </w:pPr>
      <w:r>
        <w:rPr/>
        <w:t xml:space="preserve">  </w:t>
      </w:r>
      <w:r>
        <w:rPr/>
        <w:t>proposed;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subject to the limitations on the issuance of additional common</w:t>
      </w:r>
    </w:p>
    <w:p>
      <w:pPr>
        <w:pStyle w:val="PreformattedText"/>
        <w:rPr/>
      </w:pPr>
      <w:r>
        <w:rPr/>
        <w:t xml:space="preserve">  </w:t>
      </w:r>
      <w:r>
        <w:rPr/>
        <w:t>units or other limited or general partner interests described above, an</w:t>
      </w:r>
    </w:p>
    <w:p>
      <w:pPr>
        <w:pStyle w:val="PreformattedText"/>
        <w:rPr/>
      </w:pPr>
      <w:r>
        <w:rPr/>
        <w:t xml:space="preserve">  </w:t>
      </w:r>
      <w:r>
        <w:rPr/>
        <w:t>amendment that in the discretion of the general partner is necessary or</w:t>
      </w:r>
    </w:p>
    <w:p>
      <w:pPr>
        <w:pStyle w:val="PreformattedText"/>
        <w:rPr/>
      </w:pPr>
      <w:r>
        <w:rPr/>
        <w:t xml:space="preserve">  </w:t>
      </w:r>
      <w:r>
        <w:rPr/>
        <w:t>advisable for the authorization of additional limited or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any amendment expressly permitted in the partnership agreement to be</w:t>
      </w:r>
    </w:p>
    <w:p>
      <w:pPr>
        <w:pStyle w:val="PreformattedText"/>
        <w:rPr/>
      </w:pPr>
      <w:r>
        <w:rPr/>
        <w:t xml:space="preserve">  </w:t>
      </w:r>
      <w:r>
        <w:rPr/>
        <w:t>made by the general partner acting alone;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(7) an amendment effected, necessitated or contemplated by a merger</w:t>
      </w:r>
    </w:p>
    <w:p>
      <w:pPr>
        <w:pStyle w:val="PreformattedText"/>
        <w:rPr/>
      </w:pPr>
      <w:r>
        <w:rPr/>
        <w:t xml:space="preserve">  </w:t>
      </w:r>
      <w:r>
        <w:rPr/>
        <w:t>agreement that has been approved under the terms of the partnership</w:t>
      </w:r>
    </w:p>
    <w:p>
      <w:pPr>
        <w:pStyle w:val="PreformattedText"/>
        <w:rPr/>
      </w:pPr>
      <w:r>
        <w:rPr/>
        <w:t xml:space="preserve">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(8) any amendment that, in the discretion of the general partner, is</w:t>
      </w:r>
    </w:p>
    <w:p>
      <w:pPr>
        <w:pStyle w:val="PreformattedText"/>
        <w:rPr/>
      </w:pPr>
      <w:r>
        <w:rPr/>
        <w:t xml:space="preserve">  </w:t>
      </w:r>
      <w:r>
        <w:rPr/>
        <w:t>necessary or advisable for the formation by Plains All American Pipeline</w:t>
      </w:r>
    </w:p>
    <w:p>
      <w:pPr>
        <w:pStyle w:val="PreformattedText"/>
        <w:rPr/>
      </w:pPr>
      <w:r>
        <w:rPr/>
        <w:t xml:space="preserve">  </w:t>
      </w:r>
      <w:r>
        <w:rPr/>
        <w:t>of, or its investment in, any corporation, partnership or other entity, as</w:t>
      </w:r>
    </w:p>
    <w:p>
      <w:pPr>
        <w:pStyle w:val="PreformattedText"/>
        <w:rPr/>
      </w:pPr>
      <w:r>
        <w:rPr/>
        <w:t xml:space="preserve">  </w:t>
      </w:r>
      <w:r>
        <w:rPr/>
        <w:t>otherwise permitted by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(9) a change in the fiscal year or taxable year of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and related changes;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(10) any other amendments substantially similar to any of the matters</w:t>
      </w:r>
    </w:p>
    <w:p>
      <w:pPr>
        <w:pStyle w:val="PreformattedText"/>
        <w:rPr/>
      </w:pPr>
      <w:r>
        <w:rPr/>
        <w:t xml:space="preserve">  </w:t>
      </w:r>
      <w:r>
        <w:rPr/>
        <w:t>described in (1)-(9)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general partner may make amendments to the partnership</w:t>
      </w:r>
    </w:p>
    <w:p>
      <w:pPr>
        <w:pStyle w:val="PreformattedText"/>
        <w:rPr/>
      </w:pPr>
      <w:r>
        <w:rPr/>
        <w:t>agreement without the approval of any limited partner or assignee if those</w:t>
      </w:r>
    </w:p>
    <w:p>
      <w:pPr>
        <w:pStyle w:val="PreformattedText"/>
        <w:rPr/>
      </w:pPr>
      <w:r>
        <w:rPr/>
        <w:t>amendments, in the discretion of the general partner: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do not adversely affect the limited partners in any material</w:t>
      </w:r>
    </w:p>
    <w:p>
      <w:pPr>
        <w:pStyle w:val="PreformattedText"/>
        <w:rPr/>
      </w:pPr>
      <w:r>
        <w:rPr/>
        <w:t xml:space="preserve">  </w:t>
      </w:r>
      <w:r>
        <w:rPr/>
        <w:t>respect;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are necessary or advisable to satisfy any requirements, conditions</w:t>
      </w:r>
    </w:p>
    <w:p>
      <w:pPr>
        <w:pStyle w:val="PreformattedText"/>
        <w:rPr/>
      </w:pPr>
      <w:r>
        <w:rPr/>
        <w:t xml:space="preserve">  </w:t>
      </w:r>
      <w:r>
        <w:rPr/>
        <w:t>or guidelines contained in any opinion, directive, order, ruling or</w:t>
      </w:r>
    </w:p>
    <w:p>
      <w:pPr>
        <w:pStyle w:val="PreformattedText"/>
        <w:rPr/>
      </w:pPr>
      <w:r>
        <w:rPr/>
        <w:t xml:space="preserve">  </w:t>
      </w:r>
      <w:r>
        <w:rPr/>
        <w:t>regulation of any federal or state agency or judicial authority or</w:t>
      </w:r>
    </w:p>
    <w:p>
      <w:pPr>
        <w:pStyle w:val="PreformattedText"/>
        <w:rPr/>
      </w:pPr>
      <w:r>
        <w:rPr/>
        <w:t xml:space="preserve">  </w:t>
      </w:r>
      <w:r>
        <w:rPr/>
        <w:t>contained in any federal or state statute;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are necessary or advisable to facilitate the trading of limited</w:t>
      </w:r>
    </w:p>
    <w:p>
      <w:pPr>
        <w:pStyle w:val="PreformattedText"/>
        <w:rPr/>
      </w:pPr>
      <w:r>
        <w:rPr/>
        <w:t xml:space="preserve">  </w:t>
      </w:r>
      <w:r>
        <w:rPr/>
        <w:t>partner interests or to comply with any rule, regulation, guideline or</w:t>
      </w:r>
    </w:p>
    <w:p>
      <w:pPr>
        <w:pStyle w:val="PreformattedText"/>
        <w:rPr/>
      </w:pPr>
      <w:r>
        <w:rPr/>
        <w:t xml:space="preserve">  </w:t>
      </w:r>
      <w:r>
        <w:rPr/>
        <w:t>requirement of any securities exchange on which the limited partner</w:t>
      </w:r>
    </w:p>
    <w:p>
      <w:pPr>
        <w:pStyle w:val="PreformattedText"/>
        <w:rPr/>
      </w:pPr>
      <w:r>
        <w:rPr/>
        <w:t xml:space="preserve">  </w:t>
      </w:r>
      <w:r>
        <w:rPr/>
        <w:t>interests are or will be listed for trading, compliance with any of which</w:t>
      </w:r>
    </w:p>
    <w:p>
      <w:pPr>
        <w:pStyle w:val="PreformattedText"/>
        <w:rPr/>
      </w:pPr>
      <w:r>
        <w:rPr/>
        <w:t xml:space="preserve">  </w:t>
      </w:r>
      <w:r>
        <w:rPr/>
        <w:t>the general partner deems to be in the best interests of Plains All</w:t>
      </w:r>
    </w:p>
    <w:p>
      <w:pPr>
        <w:pStyle w:val="PreformattedText"/>
        <w:rPr/>
      </w:pPr>
      <w:r>
        <w:rPr/>
        <w:t xml:space="preserve">  </w:t>
      </w:r>
      <w:r>
        <w:rPr/>
        <w:t>American Pipeline and the limited partners;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are necessary or advisable for any action taken by the general</w:t>
      </w:r>
    </w:p>
    <w:p>
      <w:pPr>
        <w:pStyle w:val="PreformattedText"/>
        <w:rPr/>
      </w:pPr>
      <w:r>
        <w:rPr/>
        <w:t xml:space="preserve">  </w:t>
      </w:r>
      <w:r>
        <w:rPr/>
        <w:t>partner relating to splits or combinations of units under the provisions of</w:t>
      </w:r>
    </w:p>
    <w:p>
      <w:pPr>
        <w:pStyle w:val="PreformattedText"/>
        <w:rPr/>
      </w:pPr>
      <w:r>
        <w:rPr/>
        <w:t xml:space="preserve">  </w:t>
      </w:r>
      <w:r>
        <w:rPr/>
        <w:t>the partnership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are required to effect the intent expressed in this prospectus or</w:t>
      </w:r>
    </w:p>
    <w:p>
      <w:pPr>
        <w:pStyle w:val="PreformattedText"/>
        <w:rPr/>
      </w:pPr>
      <w:r>
        <w:rPr/>
        <w:t xml:space="preserve">  </w:t>
      </w:r>
      <w:r>
        <w:rPr/>
        <w:t>the intent of the provisions of the partnership agreement or are otherwise</w:t>
      </w:r>
    </w:p>
    <w:p>
      <w:pPr>
        <w:pStyle w:val="PreformattedText"/>
        <w:rPr/>
      </w:pPr>
      <w:r>
        <w:rPr/>
        <w:t xml:space="preserve">  </w:t>
      </w:r>
      <w:r>
        <w:rPr/>
        <w:t>contemplated by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Opinion of Counsel and Unitholder Approval. The general partner will not be</w:t>
      </w:r>
    </w:p>
    <w:p>
      <w:pPr>
        <w:pStyle w:val="PreformattedText"/>
        <w:rPr/>
      </w:pPr>
      <w:r>
        <w:rPr/>
        <w:t>required to obtain an opinion of counsel that an amendment will not result in</w:t>
      </w:r>
    </w:p>
    <w:p>
      <w:pPr>
        <w:pStyle w:val="PreformattedText"/>
        <w:rPr/>
      </w:pPr>
      <w:r>
        <w:rPr/>
        <w:t>a loss of limited liability to the limited partners or result in Plains All</w:t>
      </w:r>
    </w:p>
    <w:p>
      <w:pPr>
        <w:pStyle w:val="PreformattedText"/>
        <w:rPr/>
      </w:pPr>
      <w:r>
        <w:rPr/>
        <w:t>American Pipeline being treated as an entity for federal income tax purposes</w:t>
      </w:r>
    </w:p>
    <w:p>
      <w:pPr>
        <w:pStyle w:val="PreformattedText"/>
        <w:rPr/>
      </w:pPr>
      <w:r>
        <w:rPr/>
        <w:t>if one of the amendments described above under "--No Unitholder Approval"</w:t>
      </w:r>
    </w:p>
    <w:p>
      <w:pPr>
        <w:pStyle w:val="PreformattedText"/>
        <w:rPr/>
      </w:pPr>
      <w:r>
        <w:rPr/>
        <w:t>should occur. No other amendments to the partnership agreement will become</w:t>
      </w:r>
    </w:p>
    <w:p>
      <w:pPr>
        <w:pStyle w:val="PreformattedText"/>
        <w:rPr/>
      </w:pPr>
      <w:r>
        <w:rPr/>
        <w:t>effective without the approval of holders of at least 90% of the units unless</w:t>
      </w:r>
    </w:p>
    <w:p>
      <w:pPr>
        <w:pStyle w:val="PreformattedText"/>
        <w:rPr/>
      </w:pPr>
      <w:r>
        <w:rPr/>
        <w:t>Plains All American Pipeline obtains an opinion of counsel to the effect that</w:t>
      </w:r>
    </w:p>
    <w:p>
      <w:pPr>
        <w:pStyle w:val="PreformattedText"/>
        <w:rPr/>
      </w:pPr>
      <w:r>
        <w:rPr/>
        <w:t>the amendment will not affect the limited liability under applicable law of</w:t>
      </w:r>
    </w:p>
    <w:p>
      <w:pPr>
        <w:pStyle w:val="PreformattedText"/>
        <w:rPr/>
      </w:pPr>
      <w:r>
        <w:rPr/>
        <w:t>any limited partner in Plains All American Pipeline or cause Plains All</w:t>
      </w:r>
    </w:p>
    <w:p>
      <w:pPr>
        <w:pStyle w:val="PreformattedText"/>
        <w:rPr/>
      </w:pPr>
      <w:r>
        <w:rPr/>
        <w:t>American Pipeline, the operating partnerships or the subsidiaries to be</w:t>
      </w:r>
    </w:p>
    <w:p>
      <w:pPr>
        <w:pStyle w:val="PreformattedText"/>
        <w:rPr/>
      </w:pPr>
      <w:r>
        <w:rPr/>
        <w:t>taxable as a corporation or otherwise to be taxed as an entity for federal</w:t>
      </w:r>
    </w:p>
    <w:p>
      <w:pPr>
        <w:pStyle w:val="PreformattedText"/>
        <w:rPr/>
      </w:pPr>
      <w:r>
        <w:rPr/>
        <w:t>income tax purposes (to the extent not previously taxed as such).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amendment that would have a material adverse effect on the rights or</w:t>
      </w:r>
    </w:p>
    <w:p>
      <w:pPr>
        <w:pStyle w:val="PreformattedText"/>
        <w:rPr/>
      </w:pPr>
      <w:r>
        <w:rPr/>
        <w:t>preferences of any type or class of outstanding units in relation to other</w:t>
      </w:r>
    </w:p>
    <w:p>
      <w:pPr>
        <w:pStyle w:val="PreformattedText"/>
        <w:rPr/>
      </w:pPr>
      <w:r>
        <w:rPr/>
        <w:t>classes of units will require the approval of at least a majority of the type</w:t>
      </w:r>
    </w:p>
    <w:p>
      <w:pPr>
        <w:pStyle w:val="PreformattedText"/>
        <w:rPr/>
      </w:pPr>
      <w:r>
        <w:rPr/>
        <w:t>or class of units so affected. Any amendment that reduces the voting</w:t>
      </w:r>
    </w:p>
    <w:p>
      <w:pPr>
        <w:pStyle w:val="PreformattedText"/>
        <w:rPr/>
      </w:pPr>
      <w:r>
        <w:rPr/>
        <w:t>percentage required to take any action is required to be approved by the</w:t>
      </w:r>
    </w:p>
    <w:p>
      <w:pPr>
        <w:pStyle w:val="PreformattedText"/>
        <w:rPr/>
      </w:pPr>
      <w:r>
        <w:rPr/>
        <w:t>affirmative vote of limited partners constituting not less than the voting</w:t>
      </w:r>
    </w:p>
    <w:p>
      <w:pPr>
        <w:pStyle w:val="PreformattedText"/>
        <w:rPr/>
      </w:pPr>
      <w:r>
        <w:rPr/>
        <w:t>requirement sought to 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Merger, Sale or Other Disposition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generally prohibited, without the prior approval of</w:t>
      </w:r>
    </w:p>
    <w:p>
      <w:pPr>
        <w:pStyle w:val="PreformattedText"/>
        <w:rPr/>
      </w:pPr>
      <w:r>
        <w:rPr/>
        <w:t>the holders of a majority of the outstanding common units and subordinated</w:t>
      </w:r>
    </w:p>
    <w:p>
      <w:pPr>
        <w:pStyle w:val="PreformattedText"/>
        <w:rPr/>
      </w:pPr>
      <w:r>
        <w:rPr/>
        <w:t>units, voting as separate classes, from causing Plains All American Pipeline</w:t>
      </w:r>
    </w:p>
    <w:p>
      <w:pPr>
        <w:pStyle w:val="PreformattedText"/>
        <w:rPr/>
      </w:pPr>
      <w:r>
        <w:rPr/>
        <w:t>to, among other things, sell, exchange or otherwise dispose of all or</w:t>
      </w:r>
    </w:p>
    <w:p>
      <w:pPr>
        <w:pStyle w:val="PreformattedText"/>
        <w:rPr/>
      </w:pPr>
      <w:r>
        <w:rPr/>
        <w:t>substantially all of its assets in a single transaction or a series of related</w:t>
      </w:r>
    </w:p>
    <w:p>
      <w:pPr>
        <w:pStyle w:val="PreformattedText"/>
        <w:rPr/>
      </w:pPr>
      <w:r>
        <w:rPr/>
        <w:t>transactions, including by way of merger, consolidation or other combination,</w:t>
      </w:r>
    </w:p>
    <w:p>
      <w:pPr>
        <w:pStyle w:val="PreformattedText"/>
        <w:rPr/>
      </w:pPr>
      <w:r>
        <w:rPr/>
        <w:t>or approving on behalf of Plains All American Pipeline the sale, exchange or</w:t>
      </w:r>
    </w:p>
    <w:p>
      <w:pPr>
        <w:pStyle w:val="PreformattedText"/>
        <w:rPr/>
      </w:pPr>
      <w:r>
        <w:rPr/>
        <w:t>other disposition of all or substantially all of the assets of the</w:t>
      </w:r>
    </w:p>
    <w:p>
      <w:pPr>
        <w:pStyle w:val="PreformattedText"/>
        <w:rPr/>
      </w:pPr>
      <w:r>
        <w:rPr/>
        <w:t>subsidiaries; provided that the general partner may mortgage, pledge,</w:t>
      </w:r>
    </w:p>
    <w:p>
      <w:pPr>
        <w:pStyle w:val="PreformattedText"/>
        <w:rPr/>
      </w:pPr>
      <w:r>
        <w:rPr/>
        <w:t>hypothecate or grant a security interest in all or substantially all of Plains</w:t>
      </w:r>
    </w:p>
    <w:p>
      <w:pPr>
        <w:pStyle w:val="PreformattedText"/>
        <w:rPr/>
      </w:pPr>
      <w:r>
        <w:rPr/>
        <w:t>All American Pipeline's assets without that approval. The general partner may</w:t>
      </w:r>
    </w:p>
    <w:p>
      <w:pPr>
        <w:pStyle w:val="PreformattedText"/>
        <w:rPr/>
      </w:pPr>
      <w:r>
        <w:rPr/>
        <w:t>also sell all or substantially all of Plains All American Pipeline's assets</w:t>
      </w:r>
    </w:p>
    <w:p>
      <w:pPr>
        <w:pStyle w:val="PreformattedText"/>
        <w:rPr/>
      </w:pPr>
      <w:r>
        <w:rPr/>
        <w:t>under a foreclosure or other realization upon the encumbrances above without</w:t>
      </w:r>
    </w:p>
    <w:p>
      <w:pPr>
        <w:pStyle w:val="PreformattedText"/>
        <w:rPr/>
      </w:pPr>
      <w:r>
        <w:rPr/>
        <w:t>that 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Furthermore, provided that conditions specified in the partnership agreement</w:t>
      </w:r>
    </w:p>
    <w:p>
      <w:pPr>
        <w:pStyle w:val="PreformattedText"/>
        <w:rPr/>
      </w:pPr>
      <w:r>
        <w:rPr/>
        <w:t>are satisfied, the general partner may merge Plains All American Pipeline or</w:t>
      </w:r>
    </w:p>
    <w:p>
      <w:pPr>
        <w:pStyle w:val="PreformattedText"/>
        <w:rPr/>
      </w:pPr>
      <w:r>
        <w:rPr/>
        <w:t>any of its subsidiaries into, or convey some or all of their assets to, a newly</w:t>
      </w:r>
    </w:p>
    <w:p>
      <w:pPr>
        <w:pStyle w:val="PreformattedText"/>
        <w:rPr/>
      </w:pPr>
      <w:r>
        <w:rPr/>
        <w:t>formed entity if the sole purpose of that merger or conveyance is to effect a</w:t>
      </w:r>
    </w:p>
    <w:p>
      <w:pPr>
        <w:pStyle w:val="PreformattedText"/>
        <w:rPr/>
      </w:pPr>
      <w:r>
        <w:rPr/>
        <w:t>mere change in the legal form of Plains All American Pipeline into another</w:t>
      </w:r>
    </w:p>
    <w:p>
      <w:pPr>
        <w:pStyle w:val="PreformattedText"/>
        <w:rPr/>
      </w:pPr>
      <w:r>
        <w:rPr/>
        <w:t>limited liability entity. The unitholders are not entitled to dissenters'</w:t>
      </w:r>
    </w:p>
    <w:p>
      <w:pPr>
        <w:pStyle w:val="PreformattedText"/>
        <w:rPr/>
      </w:pPr>
      <w:r>
        <w:rPr/>
        <w:t>rights of appraisal under the partnership agreement or applicable Delaware law</w:t>
      </w:r>
    </w:p>
    <w:p>
      <w:pPr>
        <w:pStyle w:val="PreformattedText"/>
        <w:rPr/>
      </w:pPr>
      <w:r>
        <w:rPr/>
        <w:t>in the event of a merger or consolidation, a sale of substantially all of</w:t>
      </w:r>
    </w:p>
    <w:p>
      <w:pPr>
        <w:pStyle w:val="PreformattedText"/>
        <w:rPr/>
      </w:pPr>
      <w:r>
        <w:rPr/>
        <w:t>Plains All American Pipeline's assets or any other transaction or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and Dissolution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continue until December 31, 2088, unless terminated sooner under the</w:t>
      </w:r>
    </w:p>
    <w:p>
      <w:pPr>
        <w:pStyle w:val="PreformattedText"/>
        <w:rPr/>
      </w:pPr>
      <w:r>
        <w:rPr/>
        <w:t>partnership agreement. We will dissolve 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election of the general partner to dissolve us, if approved by</w:t>
      </w:r>
    </w:p>
    <w:p>
      <w:pPr>
        <w:pStyle w:val="PreformattedText"/>
        <w:rPr/>
      </w:pPr>
      <w:r>
        <w:rPr/>
        <w:t xml:space="preserve">  </w:t>
      </w:r>
      <w:r>
        <w:rPr/>
        <w:t>the holders of a majority of the outstanding common units and subordinated</w:t>
      </w:r>
    </w:p>
    <w:p>
      <w:pPr>
        <w:pStyle w:val="PreformattedText"/>
        <w:rPr/>
      </w:pPr>
      <w:r>
        <w:rPr/>
        <w:t xml:space="preserve">  </w:t>
      </w:r>
      <w:r>
        <w:rPr/>
        <w:t>units, voting as separate classes;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sale, exchange or other disposition of all or substantially all</w:t>
      </w:r>
    </w:p>
    <w:p>
      <w:pPr>
        <w:pStyle w:val="PreformattedText"/>
        <w:rPr/>
      </w:pPr>
      <w:r>
        <w:rPr/>
        <w:t xml:space="preserve">  </w:t>
      </w:r>
      <w:r>
        <w:rPr/>
        <w:t>of the assets and properties of Plains All American Pipeline and the</w:t>
      </w:r>
    </w:p>
    <w:p>
      <w:pPr>
        <w:pStyle w:val="PreformattedText"/>
        <w:rPr/>
      </w:pPr>
      <w:r>
        <w:rPr/>
        <w:t xml:space="preserve">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entry of a decree of judicial dissolution of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the withdrawal or removal of the general partner or any other event</w:t>
      </w:r>
    </w:p>
    <w:p>
      <w:pPr>
        <w:pStyle w:val="PreformattedText"/>
        <w:rPr/>
      </w:pPr>
      <w:r>
        <w:rPr/>
        <w:t xml:space="preserve">  </w:t>
      </w:r>
      <w:r>
        <w:rPr/>
        <w:t>that results in its ceasing to be the general partner other than by reason</w:t>
      </w:r>
    </w:p>
    <w:p>
      <w:pPr>
        <w:pStyle w:val="PreformattedText"/>
        <w:rPr/>
      </w:pPr>
      <w:r>
        <w:rPr/>
        <w:t xml:space="preserve">  </w:t>
      </w:r>
      <w:r>
        <w:rPr/>
        <w:t>of a transfer of its general partner interest in accordance with the</w:t>
      </w:r>
    </w:p>
    <w:p>
      <w:pPr>
        <w:pStyle w:val="PreformattedText"/>
        <w:rPr/>
      </w:pPr>
      <w:r>
        <w:rPr/>
        <w:t xml:space="preserve">  </w:t>
      </w:r>
      <w:r>
        <w:rPr/>
        <w:t>partnership agreement or withdrawal or removal following approval and</w:t>
      </w:r>
    </w:p>
    <w:p>
      <w:pPr>
        <w:pStyle w:val="PreformattedText"/>
        <w:rPr/>
      </w:pPr>
      <w:r>
        <w:rPr/>
        <w:t xml:space="preserve">  </w:t>
      </w:r>
      <w:r>
        <w:rPr/>
        <w:t>admission of a successor.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a dissolution under clause (4), the holders of a majority of the</w:t>
      </w:r>
    </w:p>
    <w:p>
      <w:pPr>
        <w:pStyle w:val="PreformattedText"/>
        <w:rPr/>
      </w:pPr>
      <w:r>
        <w:rPr/>
        <w:t>outstanding common units and subordinated units, voting as separate classes,</w:t>
      </w:r>
    </w:p>
    <w:p>
      <w:pPr>
        <w:pStyle w:val="PreformattedText"/>
        <w:rPr/>
      </w:pPr>
      <w:r>
        <w:rPr/>
        <w:t>may also elect, within specific time limitations, to reconstitute Plains All</w:t>
      </w:r>
    </w:p>
    <w:p>
      <w:pPr>
        <w:pStyle w:val="PreformattedText"/>
        <w:rPr/>
      </w:pPr>
      <w:r>
        <w:rPr/>
        <w:t>American Pipeline and continue its business on the same terms and conditions</w:t>
      </w:r>
    </w:p>
    <w:p>
      <w:pPr>
        <w:pStyle w:val="PreformattedText"/>
        <w:rPr/>
      </w:pPr>
      <w:r>
        <w:rPr/>
        <w:t>described in the partnership agreement by forming a new limited partnership on</w:t>
      </w:r>
    </w:p>
    <w:p>
      <w:pPr>
        <w:pStyle w:val="PreformattedText"/>
        <w:rPr/>
      </w:pPr>
      <w:r>
        <w:rPr/>
        <w:t>terms identical to those in the partnership agreement and having as general</w:t>
      </w:r>
    </w:p>
    <w:p>
      <w:pPr>
        <w:pStyle w:val="PreformattedText"/>
        <w:rPr/>
      </w:pPr>
      <w:r>
        <w:rPr/>
        <w:t>partner an entity approved by the holders of a majority of the outstanding</w:t>
      </w:r>
    </w:p>
    <w:p>
      <w:pPr>
        <w:pStyle w:val="PreformattedText"/>
        <w:rPr/>
      </w:pPr>
      <w:r>
        <w:rPr/>
        <w:t>common units and subordinated units, voting as separate classes, subject to</w:t>
      </w:r>
    </w:p>
    <w:p>
      <w:pPr>
        <w:pStyle w:val="PreformattedText"/>
        <w:rPr/>
      </w:pPr>
      <w:r>
        <w:rPr/>
        <w:t>receipt by Plains All American Pipeline of an opinion of counsel to the effect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action would not result in the loss of limited liability of any</w:t>
      </w:r>
    </w:p>
    <w:p>
      <w:pPr>
        <w:pStyle w:val="PreformattedText"/>
        <w:rPr/>
      </w:pPr>
      <w:r>
        <w:rPr/>
        <w:t xml:space="preserve">  </w:t>
      </w:r>
      <w:r>
        <w:rPr/>
        <w:t>limited partner,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neither Plains All American Pipeline, the reconstituted limited</w:t>
      </w:r>
    </w:p>
    <w:p>
      <w:pPr>
        <w:pStyle w:val="PreformattedText"/>
        <w:rPr/>
      </w:pPr>
      <w:r>
        <w:rPr/>
        <w:t xml:space="preserve">  </w:t>
      </w:r>
      <w:r>
        <w:rPr/>
        <w:t>partnership, nor either of the subsidiaries would be treated as an</w:t>
      </w:r>
    </w:p>
    <w:p>
      <w:pPr>
        <w:pStyle w:val="PreformattedText"/>
        <w:rPr/>
      </w:pPr>
      <w:r>
        <w:rPr/>
        <w:t xml:space="preserve">  </w:t>
      </w:r>
      <w:r>
        <w:rPr/>
        <w:t>association taxable as a corporation or otherwise be taxable as an entity</w:t>
      </w:r>
    </w:p>
    <w:p>
      <w:pPr>
        <w:pStyle w:val="PreformattedText"/>
        <w:rPr/>
      </w:pPr>
      <w:r>
        <w:rPr/>
        <w:t xml:space="preserve">  </w:t>
      </w:r>
      <w:r>
        <w:rPr/>
        <w:t>for federal income tax purposes upon the exercise of that right to</w:t>
      </w:r>
    </w:p>
    <w:p>
      <w:pPr>
        <w:pStyle w:val="PreformattedText"/>
        <w:rPr/>
      </w:pPr>
      <w:r>
        <w:rPr/>
        <w:t xml:space="preserve">  </w:t>
      </w:r>
      <w:r>
        <w:rPr/>
        <w:t>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Liquidation and Distribution of Proceeds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our dissolution, unless we are reconstituted and continued as a new</w:t>
      </w:r>
    </w:p>
    <w:p>
      <w:pPr>
        <w:pStyle w:val="PreformattedText"/>
        <w:rPr/>
      </w:pPr>
      <w:r>
        <w:rPr/>
        <w:t>limited partnership, the liquidator authorized to wind up our affairs will,</w:t>
      </w:r>
    </w:p>
    <w:p>
      <w:pPr>
        <w:pStyle w:val="PreformattedText"/>
        <w:rPr/>
      </w:pPr>
      <w:r>
        <w:rPr/>
        <w:t>acting with all of the powers of the general partner that the liquidator deems</w:t>
      </w:r>
    </w:p>
    <w:p>
      <w:pPr>
        <w:pStyle w:val="PreformattedText"/>
        <w:rPr/>
      </w:pPr>
      <w:r>
        <w:rPr/>
        <w:t>necessary or desirable in its judgment, liquidate our assets and apply the</w:t>
      </w:r>
    </w:p>
    <w:p>
      <w:pPr>
        <w:pStyle w:val="PreformattedText"/>
        <w:rPr/>
      </w:pPr>
      <w:r>
        <w:rPr/>
        <w:t>Proceeds of the liquidation as provided in "Cash Distribution Policy--</w:t>
      </w:r>
    </w:p>
    <w:p>
      <w:pPr>
        <w:pStyle w:val="PreformattedText"/>
        <w:rPr/>
      </w:pPr>
      <w:r>
        <w:rPr/>
        <w:t>Distributions of Cash upon Liquidation." The liquidator may defer liquidation</w:t>
      </w:r>
    </w:p>
    <w:p>
      <w:pPr>
        <w:pStyle w:val="PreformattedText"/>
        <w:rPr/>
      </w:pPr>
      <w:r>
        <w:rPr/>
        <w:t>or distribution of our assets for a reasonable period of time or distribute</w:t>
      </w:r>
    </w:p>
    <w:p>
      <w:pPr>
        <w:pStyle w:val="PreformattedText"/>
        <w:rPr/>
      </w:pPr>
      <w:r>
        <w:rPr/>
        <w:t>assets to partners in kind if it determines that a sale would be impractical or</w:t>
      </w:r>
    </w:p>
    <w:p>
      <w:pPr>
        <w:pStyle w:val="PreformattedText"/>
        <w:rPr/>
      </w:pPr>
      <w:r>
        <w:rPr/>
        <w:t>would cause undue loss to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or Removal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below, our general partner has agreed not to withdraw</w:t>
      </w:r>
    </w:p>
    <w:p>
      <w:pPr>
        <w:pStyle w:val="PreformattedText"/>
        <w:rPr/>
      </w:pPr>
      <w:r>
        <w:rPr/>
        <w:t>voluntarily as general partner of either Plains All American Pipeline or the</w:t>
      </w:r>
    </w:p>
    <w:p>
      <w:pPr>
        <w:pStyle w:val="PreformattedText"/>
        <w:rPr/>
      </w:pPr>
      <w:r>
        <w:rPr/>
        <w:t>operating partnerships prior to December 31, 2008 without obtaining the</w:t>
      </w:r>
    </w:p>
    <w:p>
      <w:pPr>
        <w:pStyle w:val="PreformattedText"/>
        <w:rPr/>
      </w:pPr>
      <w:r>
        <w:rPr/>
        <w:t>approval of the holders of at least a majority of the outstanding common units,</w:t>
      </w:r>
    </w:p>
    <w:p>
      <w:pPr>
        <w:pStyle w:val="PreformattedText"/>
        <w:rPr/>
      </w:pPr>
      <w:r>
        <w:rPr/>
        <w:t>excluding common units held by the general partner and its affiliates, and</w:t>
      </w:r>
    </w:p>
    <w:p>
      <w:pPr>
        <w:pStyle w:val="PreformattedText"/>
        <w:rPr/>
      </w:pPr>
      <w:r>
        <w:rPr/>
        <w:t>furnishing an opinion of counsel regarding limited liability and tax matters.</w:t>
      </w:r>
    </w:p>
    <w:p>
      <w:pPr>
        <w:pStyle w:val="PreformattedText"/>
        <w:rPr/>
      </w:pPr>
      <w:r>
        <w:rPr/>
        <w:t>On or after December 31, 2008, our general partner may withdraw as general</w:t>
      </w:r>
    </w:p>
    <w:p>
      <w:pPr>
        <w:pStyle w:val="PreformattedText"/>
        <w:rPr/>
      </w:pPr>
      <w:r>
        <w:rPr/>
        <w:t>partner without first obtaining approval of any unitholder by giving 90 days'</w:t>
      </w:r>
    </w:p>
    <w:p>
      <w:pPr>
        <w:pStyle w:val="PreformattedText"/>
        <w:rPr/>
      </w:pPr>
      <w:r>
        <w:rPr/>
        <w:t>written notice, and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will not constitute a violation of the partnership agreement.</w:t>
      </w:r>
    </w:p>
    <w:p>
      <w:pPr>
        <w:pStyle w:val="PreformattedText"/>
        <w:rPr/>
      </w:pPr>
      <w:r>
        <w:rPr/>
        <w:t>Notwithstanding the information above, our general partner may withdraw without</w:t>
      </w:r>
    </w:p>
    <w:p>
      <w:pPr>
        <w:pStyle w:val="PreformattedText"/>
        <w:rPr/>
      </w:pPr>
      <w:r>
        <w:rPr/>
        <w:t>unitholder approval upon 90 days' notice to the limited partners if at least</w:t>
      </w:r>
    </w:p>
    <w:p>
      <w:pPr>
        <w:pStyle w:val="PreformattedText"/>
        <w:rPr/>
      </w:pPr>
      <w:r>
        <w:rPr/>
        <w:t>50% of the outstanding common units are held or controlled by one person and</w:t>
      </w:r>
    </w:p>
    <w:p>
      <w:pPr>
        <w:pStyle w:val="PreformattedText"/>
        <w:rPr/>
      </w:pPr>
      <w:r>
        <w:rPr/>
        <w:t>its affiliates other than the general partner and its affiliates. In addition,</w:t>
      </w:r>
    </w:p>
    <w:p>
      <w:pPr>
        <w:pStyle w:val="PreformattedText"/>
        <w:rPr/>
      </w:pPr>
      <w:r>
        <w:rPr/>
        <w:t>the partnership agreement permits the general partner in some instances to sell</w:t>
      </w:r>
    </w:p>
    <w:p>
      <w:pPr>
        <w:pStyle w:val="PreformattedText"/>
        <w:rPr/>
      </w:pPr>
      <w:r>
        <w:rPr/>
        <w:t>or otherwise transfer all of their general partner interests in Plains All</w:t>
      </w:r>
    </w:p>
    <w:p>
      <w:pPr>
        <w:pStyle w:val="PreformattedText"/>
        <w:rPr/>
      </w:pPr>
      <w:r>
        <w:rPr/>
        <w:t>American Pipeline without the approval of the unitholders. See "--Transfer of</w:t>
      </w:r>
    </w:p>
    <w:p>
      <w:pPr>
        <w:pStyle w:val="PreformattedText"/>
        <w:rPr/>
      </w:pPr>
      <w:r>
        <w:rPr/>
        <w:t>General Partner Interest and Incentive Distribution Rights."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the withdrawal of the general partner under any circumstances, other</w:t>
      </w:r>
    </w:p>
    <w:p>
      <w:pPr>
        <w:pStyle w:val="PreformattedText"/>
        <w:rPr/>
      </w:pPr>
      <w:r>
        <w:rPr/>
        <w:t>than as a result of a transfer by the general partner of all or a part of its</w:t>
      </w:r>
    </w:p>
    <w:p>
      <w:pPr>
        <w:pStyle w:val="PreformattedText"/>
        <w:rPr/>
      </w:pPr>
      <w:r>
        <w:rPr/>
        <w:t>general partner interest in Plains All American Pipeline, the holders of a</w:t>
      </w:r>
    </w:p>
    <w:p>
      <w:pPr>
        <w:pStyle w:val="PreformattedText"/>
        <w:rPr/>
      </w:pP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>separate classes, may select a successor to that withdrawing general partner.</w:t>
      </w:r>
    </w:p>
    <w:p>
      <w:pPr>
        <w:pStyle w:val="PreformattedText"/>
        <w:rPr/>
      </w:pPr>
      <w:r>
        <w:rPr/>
        <w:t>If a successor is not elected, or is elected but an opinion of counsel</w:t>
      </w:r>
    </w:p>
    <w:p>
      <w:pPr>
        <w:pStyle w:val="PreformattedText"/>
        <w:rPr/>
      </w:pPr>
      <w:r>
        <w:rPr/>
        <w:t>regarding limited liability and tax matters cannot be obtained, Plains All</w:t>
      </w:r>
    </w:p>
    <w:p>
      <w:pPr>
        <w:pStyle w:val="PreformattedText"/>
        <w:rPr/>
      </w:pPr>
      <w:r>
        <w:rPr/>
        <w:t>American Pipeline will be dissolved, wound up and liquidated, unless within 180</w:t>
      </w:r>
    </w:p>
    <w:p>
      <w:pPr>
        <w:pStyle w:val="PreformattedText"/>
        <w:rPr/>
      </w:pPr>
      <w:r>
        <w:rPr/>
        <w:t>days after that withdrawal, the holders of a majority of the outstanding common</w:t>
      </w:r>
    </w:p>
    <w:p>
      <w:pPr>
        <w:pStyle w:val="PreformattedText"/>
        <w:rPr/>
      </w:pPr>
      <w:r>
        <w:rPr/>
        <w:t>units and subordinated units, voting as separate classes, agree in writing to</w:t>
      </w:r>
    </w:p>
    <w:p>
      <w:pPr>
        <w:pStyle w:val="PreformattedText"/>
        <w:rPr/>
      </w:pPr>
      <w:r>
        <w:rPr/>
        <w:t>continue the business of Plains All American Pipeline and to appoint a</w:t>
      </w:r>
    </w:p>
    <w:p>
      <w:pPr>
        <w:pStyle w:val="PreformattedText"/>
        <w:rPr/>
      </w:pPr>
      <w:r>
        <w:rPr/>
        <w:t>successor general partner. See "--Termination and Dissolution."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 not be removed unless that removal is approved by</w:t>
      </w:r>
    </w:p>
    <w:p>
      <w:pPr>
        <w:pStyle w:val="PreformattedText"/>
        <w:rPr/>
      </w:pPr>
      <w:r>
        <w:rPr/>
        <w:t>the vote of the holders of not less than 66 2/3% of the outstanding units,</w:t>
      </w:r>
    </w:p>
    <w:p>
      <w:pPr>
        <w:pStyle w:val="PreformattedText"/>
        <w:rPr/>
      </w:pPr>
      <w:r>
        <w:rPr/>
        <w:t>including units held by the general partner and its affiliates, and Plains All</w:t>
      </w:r>
    </w:p>
    <w:p>
      <w:pPr>
        <w:pStyle w:val="PreformattedText"/>
        <w:rPr/>
      </w:pPr>
      <w:r>
        <w:rPr/>
        <w:t>American Pipeline receives an opinion of counsel regarding limited liability</w:t>
      </w:r>
    </w:p>
    <w:p>
      <w:pPr>
        <w:pStyle w:val="PreformattedText"/>
        <w:rPr/>
      </w:pPr>
      <w:r>
        <w:rPr/>
        <w:t>and tax matters. Any removal of the general partner is also subject to the</w:t>
      </w:r>
    </w:p>
    <w:p>
      <w:pPr>
        <w:pStyle w:val="PreformattedText"/>
        <w:rPr/>
      </w:pPr>
      <w:r>
        <w:rPr/>
        <w:t>approval of a successor general partner by the vote of the holders of a</w:t>
      </w:r>
    </w:p>
    <w:p>
      <w:pPr>
        <w:pStyle w:val="PreformattedText"/>
        <w:rPr/>
      </w:pP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>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also provides that if the general partner is</w:t>
      </w:r>
    </w:p>
    <w:p>
      <w:pPr>
        <w:pStyle w:val="PreformattedText"/>
        <w:rPr/>
      </w:pPr>
      <w:r>
        <w:rPr/>
        <w:t>removed as a general partner of Plains All American Pipeline under</w:t>
      </w:r>
    </w:p>
    <w:p>
      <w:pPr>
        <w:pStyle w:val="PreformattedText"/>
        <w:rPr/>
      </w:pPr>
      <w:r>
        <w:rPr/>
        <w:t>circumstances where cause does not exist and units held by the general partner</w:t>
      </w:r>
    </w:p>
    <w:p>
      <w:pPr>
        <w:pStyle w:val="PreformattedText"/>
        <w:rPr/>
      </w:pPr>
      <w:r>
        <w:rPr/>
        <w:t>and its affiliates are not 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Withdrawal or removal of the general partner as a general partner of Plains</w:t>
      </w:r>
    </w:p>
    <w:p>
      <w:pPr>
        <w:pStyle w:val="PreformattedText"/>
        <w:rPr/>
      </w:pPr>
      <w:r>
        <w:rPr/>
        <w:t>All American Pipeline also constitutes withdrawal or removal, as the case may</w:t>
      </w:r>
    </w:p>
    <w:p>
      <w:pPr>
        <w:pStyle w:val="PreformattedText"/>
        <w:rPr/>
      </w:pPr>
      <w:r>
        <w:rPr/>
        <w:t>be, of the general partner as the general partner of the operating partnerships</w:t>
      </w:r>
    </w:p>
    <w:p>
      <w:pPr>
        <w:pStyle w:val="PreformattedText"/>
        <w:rPr/>
      </w:pPr>
      <w:r>
        <w:rPr/>
        <w:t>and as managing member of each of 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event of removal of a general partner under circumstances where cause</w:t>
      </w:r>
    </w:p>
    <w:p>
      <w:pPr>
        <w:pStyle w:val="PreformattedText"/>
        <w:rPr/>
      </w:pPr>
      <w:r>
        <w:rPr/>
        <w:t>exists or withdrawal of a general partner where that withdrawal violates the</w:t>
      </w:r>
    </w:p>
    <w:p>
      <w:pPr>
        <w:pStyle w:val="PreformattedText"/>
        <w:rPr/>
      </w:pPr>
      <w:r>
        <w:rPr/>
        <w:t>partnership agreement, a successor general partner will have the option to</w:t>
      </w:r>
    </w:p>
    <w:p>
      <w:pPr>
        <w:pStyle w:val="PreformattedText"/>
        <w:rPr/>
      </w:pPr>
      <w:r>
        <w:rPr/>
        <w:t>purchase the general partner interests and incentive distribution rights of the</w:t>
      </w:r>
    </w:p>
    <w:p>
      <w:pPr>
        <w:pStyle w:val="PreformattedText"/>
        <w:rPr/>
      </w:pPr>
      <w:r>
        <w:rPr/>
        <w:t>departing general partner for a cash payment equal to the fair market value of</w:t>
      </w:r>
    </w:p>
    <w:p>
      <w:pPr>
        <w:pStyle w:val="PreformattedText"/>
        <w:rPr/>
      </w:pPr>
      <w:r>
        <w:rPr/>
        <w:t>those interests. Under all other circumstances where a general partner</w:t>
      </w:r>
    </w:p>
    <w:p>
      <w:pPr>
        <w:pStyle w:val="PreformattedText"/>
        <w:rPr/>
      </w:pPr>
      <w:r>
        <w:rPr/>
        <w:t>withdraws or is removed by the limited partners, the departing general partner</w:t>
      </w:r>
    </w:p>
    <w:p>
      <w:pPr>
        <w:pStyle w:val="PreformattedText"/>
        <w:rPr/>
      </w:pPr>
      <w:r>
        <w:rPr/>
        <w:t>will have the option to require the successor general partner to purchase the</w:t>
      </w:r>
    </w:p>
    <w:p>
      <w:pPr>
        <w:pStyle w:val="PreformattedText"/>
        <w:rPr/>
      </w:pPr>
      <w:r>
        <w:rPr/>
        <w:t>general partner interests of the departing general partner and its incentive</w:t>
      </w:r>
    </w:p>
    <w:p>
      <w:pPr>
        <w:pStyle w:val="PreformattedText"/>
        <w:rPr/>
      </w:pPr>
      <w:r>
        <w:rPr/>
        <w:t>distribution rights for the fair market value. In each case, this fair market</w:t>
      </w:r>
    </w:p>
    <w:p>
      <w:pPr>
        <w:pStyle w:val="PreformattedText"/>
        <w:rPr/>
      </w:pPr>
      <w:r>
        <w:rPr/>
        <w:t>value will be determined by agreement between the departing general partner and</w:t>
      </w:r>
    </w:p>
    <w:p>
      <w:pPr>
        <w:pStyle w:val="PreformattedText"/>
        <w:rPr/>
      </w:pPr>
      <w:r>
        <w:rPr/>
        <w:t>the successor general partner. If no agreement is reached, an independent</w:t>
      </w:r>
    </w:p>
    <w:p>
      <w:pPr>
        <w:pStyle w:val="PreformattedText"/>
        <w:rPr/>
      </w:pPr>
      <w:r>
        <w:rPr/>
        <w:t>investment banking firm or other independent expert selected by the departing</w:t>
      </w:r>
    </w:p>
    <w:p>
      <w:pPr>
        <w:pStyle w:val="PreformattedText"/>
        <w:rPr/>
      </w:pPr>
      <w:r>
        <w:rPr/>
        <w:t>general partner and the successor general partner will determine the fair</w:t>
      </w:r>
    </w:p>
    <w:p>
      <w:pPr>
        <w:pStyle w:val="PreformattedText"/>
        <w:rPr/>
      </w:pPr>
      <w:r>
        <w:rPr/>
        <w:t>market value. Or, if the departing general partner and the successor general</w:t>
      </w:r>
    </w:p>
    <w:p>
      <w:pPr>
        <w:pStyle w:val="PreformattedText"/>
        <w:rPr/>
      </w:pPr>
      <w:r>
        <w:rPr/>
        <w:t>partner cannot agree upon an expert, then an expert chosen by agreement of the</w:t>
      </w:r>
    </w:p>
    <w:p>
      <w:pPr>
        <w:pStyle w:val="PreformattedText"/>
        <w:rPr/>
      </w:pPr>
      <w:r>
        <w:rPr/>
        <w:t>experts selected by each of them will determine the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above-described option is not exercised by either the departing</w:t>
      </w:r>
    </w:p>
    <w:p>
      <w:pPr>
        <w:pStyle w:val="PreformattedText"/>
        <w:rPr/>
      </w:pPr>
      <w:r>
        <w:rPr/>
        <w:t>general partner or the successor general partner, the departing general</w:t>
      </w:r>
    </w:p>
    <w:p>
      <w:pPr>
        <w:pStyle w:val="PreformattedText"/>
        <w:rPr/>
      </w:pPr>
      <w:r>
        <w:rPr/>
        <w:t>partner's general partner interest and its incentive distribution rights will</w:t>
      </w:r>
    </w:p>
    <w:p>
      <w:pPr>
        <w:pStyle w:val="PreformattedText"/>
        <w:rPr/>
      </w:pPr>
      <w:r>
        <w:rPr/>
        <w:t>automatically convert into common units equal to the fair market value of those</w:t>
      </w:r>
    </w:p>
    <w:p>
      <w:pPr>
        <w:pStyle w:val="PreformattedText"/>
        <w:rPr/>
      </w:pPr>
      <w:r>
        <w:rPr/>
        <w:t>interests as determined by an investment banking firm or other independent</w:t>
      </w:r>
    </w:p>
    <w:p>
      <w:pPr>
        <w:pStyle w:val="PreformattedText"/>
        <w:rPr/>
      </w:pPr>
      <w:r>
        <w:rPr/>
        <w:t>expert selected in the manner described in the preceding paragraph.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Plains All American Pipeline will be required to reimburse the</w:t>
      </w:r>
    </w:p>
    <w:p>
      <w:pPr>
        <w:pStyle w:val="PreformattedText"/>
        <w:rPr/>
      </w:pPr>
      <w:r>
        <w:rPr/>
        <w:t>departing general partner for all amounts due the departing general partner,</w:t>
      </w:r>
    </w:p>
    <w:p>
      <w:pPr>
        <w:pStyle w:val="PreformattedText"/>
        <w:rPr/>
      </w:pPr>
      <w:r>
        <w:rPr/>
        <w:t>including, without limitation, all employee-related liabilities, including</w:t>
      </w:r>
    </w:p>
    <w:p>
      <w:pPr>
        <w:pStyle w:val="PreformattedText"/>
        <w:rPr/>
      </w:pPr>
      <w:r>
        <w:rPr/>
        <w:t>severance liabilities, incurred for the termination of any employees employed</w:t>
      </w:r>
    </w:p>
    <w:p>
      <w:pPr>
        <w:pStyle w:val="PreformattedText"/>
        <w:rPr/>
      </w:pPr>
      <w:r>
        <w:rPr/>
        <w:t>by the departing general partner for the benefit of Plains All American</w:t>
      </w:r>
    </w:p>
    <w:p>
      <w:pPr>
        <w:pStyle w:val="PreformattedText"/>
        <w:rPr/>
      </w:pPr>
      <w:r>
        <w:rPr/>
        <w:t>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of General Partner Interests and Incentive Distribution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for transfer by either general partner of all, but not less than all,</w:t>
      </w:r>
    </w:p>
    <w:p>
      <w:pPr>
        <w:pStyle w:val="PreformattedText"/>
        <w:rPr/>
      </w:pPr>
      <w:r>
        <w:rPr/>
        <w:t>of its general partner interests in Plains All American Pipeline and the</w:t>
      </w:r>
    </w:p>
    <w:p>
      <w:pPr>
        <w:pStyle w:val="PreformattedText"/>
        <w:rPr/>
      </w:pPr>
      <w:r>
        <w:rPr/>
        <w:t>operating partnerships: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an affiliate of either general partner,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another person as part of the merger or consolidation of either of</w:t>
      </w:r>
    </w:p>
    <w:p>
      <w:pPr>
        <w:pStyle w:val="PreformattedText"/>
        <w:rPr/>
      </w:pPr>
      <w:r>
        <w:rPr/>
        <w:t xml:space="preserve">  </w:t>
      </w:r>
      <w:r>
        <w:rPr/>
        <w:t>the general partner with or into another person or the transfer by either</w:t>
      </w:r>
    </w:p>
    <w:p>
      <w:pPr>
        <w:pStyle w:val="PreformattedText"/>
        <w:rPr/>
      </w:pPr>
      <w:r>
        <w:rPr/>
        <w:t xml:space="preserve">  </w:t>
      </w:r>
      <w:r>
        <w:rPr/>
        <w:t>of the general partner of all or substantially all of their assets to</w:t>
      </w:r>
    </w:p>
    <w:p>
      <w:pPr>
        <w:pStyle w:val="PreformattedText"/>
        <w:rPr/>
      </w:pPr>
      <w:r>
        <w:rPr/>
        <w:t xml:space="preserve">  </w:t>
      </w:r>
      <w:r>
        <w:rPr/>
        <w:t>another person,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general partner may not transfer all or any part of their general partner</w:t>
      </w:r>
    </w:p>
    <w:p>
      <w:pPr>
        <w:pStyle w:val="PreformattedText"/>
        <w:rPr/>
      </w:pPr>
      <w:r>
        <w:rPr/>
        <w:t>interest in Plains All American Pipeline and the operating partnerships and the</w:t>
      </w:r>
    </w:p>
    <w:p>
      <w:pPr>
        <w:pStyle w:val="PreformattedText"/>
        <w:rPr/>
      </w:pPr>
      <w:r>
        <w:rPr/>
        <w:t>managing interest in each of the subsidiaries to another person prior to</w:t>
      </w:r>
    </w:p>
    <w:p>
      <w:pPr>
        <w:pStyle w:val="PreformattedText"/>
        <w:rPr/>
      </w:pPr>
      <w:r>
        <w:rPr/>
        <w:t>December 31, 2008, without the approval of the holders of at least a majority</w:t>
      </w:r>
    </w:p>
    <w:p>
      <w:pPr>
        <w:pStyle w:val="PreformattedText"/>
        <w:rPr/>
      </w:pPr>
      <w:r>
        <w:rPr/>
        <w:t>of the outstanding common units, excluding common units held by the general</w:t>
      </w:r>
    </w:p>
    <w:p>
      <w:pPr>
        <w:pStyle w:val="PreformattedText"/>
        <w:rPr/>
      </w:pPr>
      <w:r>
        <w:rPr/>
        <w:t>partner and its affiliates. As a condition of this transfer, the transferee</w:t>
      </w:r>
    </w:p>
    <w:p>
      <w:pPr>
        <w:pStyle w:val="PreformattedText"/>
        <w:rPr/>
      </w:pPr>
      <w:r>
        <w:rPr/>
        <w:t>must assume the rights and duties of the general partner to whose interest that</w:t>
      </w:r>
    </w:p>
    <w:p>
      <w:pPr>
        <w:pStyle w:val="PreformattedText"/>
        <w:rPr/>
      </w:pPr>
      <w:r>
        <w:rPr/>
        <w:t>transferee has succeeded, agree to be bound by the provisions of the</w:t>
      </w:r>
    </w:p>
    <w:p>
      <w:pPr>
        <w:pStyle w:val="PreformattedText"/>
        <w:rPr/>
      </w:pPr>
      <w:r>
        <w:rPr/>
        <w:t>partnership agreement, furnish an opinion of counsel regarding limited</w:t>
      </w:r>
    </w:p>
    <w:p>
      <w:pPr>
        <w:pStyle w:val="PreformattedText"/>
        <w:rPr/>
      </w:pPr>
      <w:r>
        <w:rPr/>
        <w:t>liability and tax matters, agree to acquire all of the general partner's</w:t>
      </w:r>
    </w:p>
    <w:p>
      <w:pPr>
        <w:pStyle w:val="PreformattedText"/>
        <w:rPr/>
      </w:pPr>
      <w:r>
        <w:rPr/>
        <w:t>interests in the operating partnerships and managing interest in each of the</w:t>
      </w:r>
    </w:p>
    <w:p>
      <w:pPr>
        <w:pStyle w:val="PreformattedText"/>
        <w:rPr/>
      </w:pPr>
      <w:r>
        <w:rPr/>
        <w:t>subsidiaries and agree to be bound by the provisions of the limited liability</w:t>
      </w:r>
    </w:p>
    <w:p>
      <w:pPr>
        <w:pStyle w:val="PreformattedText"/>
        <w:rPr/>
      </w:pPr>
      <w:r>
        <w:rPr/>
        <w:t>company agreements of the subsidiaries. The general partner and its affiliates</w:t>
      </w:r>
    </w:p>
    <w:p>
      <w:pPr>
        <w:pStyle w:val="PreformattedText"/>
        <w:rPr/>
      </w:pPr>
      <w:r>
        <w:rPr/>
        <w:t>may at any time, however, transfer common units and subordinated units to one</w:t>
      </w:r>
    </w:p>
    <w:p>
      <w:pPr>
        <w:pStyle w:val="PreformattedText"/>
        <w:rPr/>
      </w:pPr>
      <w:r>
        <w:rPr/>
        <w:t>or more persons, without unitholder approval, except that they may not transfer</w:t>
      </w:r>
    </w:p>
    <w:p>
      <w:pPr>
        <w:pStyle w:val="PreformattedText"/>
        <w:rPr/>
      </w:pPr>
      <w:r>
        <w:rPr/>
        <w:t>subordinated units to Plains All American Pipeline. At any time, the</w:t>
      </w:r>
    </w:p>
    <w:p>
      <w:pPr>
        <w:pStyle w:val="PreformattedText"/>
        <w:rPr/>
      </w:pPr>
      <w:r>
        <w:rPr/>
        <w:t>shareholder(s) of the general partner may sell or transfer all or part of their</w:t>
      </w:r>
    </w:p>
    <w:p>
      <w:pPr>
        <w:pStyle w:val="PreformattedText"/>
        <w:rPr/>
      </w:pPr>
      <w:r>
        <w:rPr/>
        <w:t>shares in the general partner to an affiliate without the approval of the</w:t>
      </w:r>
    </w:p>
    <w:p>
      <w:pPr>
        <w:pStyle w:val="PreformattedText"/>
        <w:rPr/>
      </w:pPr>
      <w:r>
        <w:rPr/>
        <w:t>unitholders. The general partner or its affiliates or a later holder may</w:t>
      </w:r>
    </w:p>
    <w:p>
      <w:pPr>
        <w:pStyle w:val="PreformattedText"/>
        <w:rPr/>
      </w:pPr>
      <w:r>
        <w:rPr/>
        <w:t>transfer its incentive distribution rights to an affiliate or another person as</w:t>
      </w:r>
    </w:p>
    <w:p>
      <w:pPr>
        <w:pStyle w:val="PreformattedText"/>
        <w:rPr/>
      </w:pPr>
      <w:r>
        <w:rPr/>
        <w:t>part of its merger or consolidation with or into, or sale of all or</w:t>
      </w:r>
    </w:p>
    <w:p>
      <w:pPr>
        <w:pStyle w:val="PreformattedText"/>
        <w:rPr/>
      </w:pPr>
      <w:r>
        <w:rPr/>
        <w:t>substantially all of its assets to, that person without the prior approval of</w:t>
      </w:r>
    </w:p>
    <w:p>
      <w:pPr>
        <w:pStyle w:val="PreformattedText"/>
        <w:rPr/>
      </w:pPr>
      <w:r>
        <w:rPr/>
        <w:t>the unitholders; provided that, in each case, the transferee agrees to be bound</w:t>
      </w:r>
    </w:p>
    <w:p>
      <w:pPr>
        <w:pStyle w:val="PreformattedText"/>
        <w:rPr/>
      </w:pPr>
      <w:r>
        <w:rPr/>
        <w:t>by the provisions of the partnership agreement. Prior to December 31, 2008,</w:t>
      </w:r>
    </w:p>
    <w:p>
      <w:pPr>
        <w:pStyle w:val="PreformattedText"/>
        <w:rPr/>
      </w:pPr>
      <w:r>
        <w:rPr/>
        <w:t>other transfers of the incentive distribution rights will require the</w:t>
      </w:r>
    </w:p>
    <w:p>
      <w:pPr>
        <w:pStyle w:val="PreformattedText"/>
        <w:rPr/>
      </w:pPr>
      <w:r>
        <w:rPr/>
        <w:t>affirmative vote of holders of a majority of the outstanding common units and</w:t>
      </w:r>
    </w:p>
    <w:p>
      <w:pPr>
        <w:pStyle w:val="PreformattedText"/>
        <w:rPr/>
      </w:pPr>
      <w:r>
        <w:rPr/>
        <w:t>subordinated units, voting as separate classes. On or after December 31, 2008,</w:t>
      </w:r>
    </w:p>
    <w:p>
      <w:pPr>
        <w:pStyle w:val="PreformattedText"/>
        <w:rPr/>
      </w:pPr>
      <w:r>
        <w:rPr/>
        <w:t>the incentive distribution rights will be freely transferable.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of Management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specific provisions that are intended to</w:t>
      </w:r>
    </w:p>
    <w:p>
      <w:pPr>
        <w:pStyle w:val="PreformattedText"/>
        <w:rPr/>
      </w:pPr>
      <w:r>
        <w:rPr/>
        <w:t>discourage a person or group from attempting to remove Plains All American Inc.</w:t>
      </w:r>
    </w:p>
    <w:p>
      <w:pPr>
        <w:pStyle w:val="PreformattedText"/>
        <w:rPr/>
      </w:pPr>
      <w:r>
        <w:rPr/>
        <w:t>as general partner of Plains All American Pipeline or otherwise change</w:t>
      </w:r>
    </w:p>
    <w:p>
      <w:pPr>
        <w:pStyle w:val="PreformattedText"/>
        <w:rPr/>
      </w:pPr>
      <w:r>
        <w:rPr/>
        <w:t>management. If any person or group other than the general partner and its</w:t>
      </w:r>
    </w:p>
    <w:p>
      <w:pPr>
        <w:pStyle w:val="PreformattedText"/>
        <w:rPr/>
      </w:pPr>
      <w:r>
        <w:rPr/>
        <w:t>affiliates acquires beneficial ownership of 20% or more of any class of units,</w:t>
      </w:r>
    </w:p>
    <w:p>
      <w:pPr>
        <w:pStyle w:val="PreformattedText"/>
        <w:rPr/>
      </w:pPr>
      <w:r>
        <w:rPr/>
        <w:t>that person or group loses voting rights on all of its units. This loss of</w:t>
      </w:r>
    </w:p>
    <w:p>
      <w:pPr>
        <w:pStyle w:val="PreformattedText"/>
        <w:rPr/>
      </w:pPr>
      <w:r>
        <w:rPr/>
        <w:t>voting rights does not apply to any person or group that acquires the units</w:t>
      </w:r>
    </w:p>
    <w:p>
      <w:pPr>
        <w:pStyle w:val="PreformattedText"/>
        <w:rPr/>
      </w:pPr>
      <w:r>
        <w:rPr/>
        <w:t>from our general partner or its affiliates and any transferees of that person</w:t>
      </w:r>
    </w:p>
    <w:p>
      <w:pPr>
        <w:pStyle w:val="PreformattedText"/>
        <w:rPr/>
      </w:pPr>
      <w:r>
        <w:rPr/>
        <w:t>or group approved by our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also provides that if the general partner is</w:t>
      </w:r>
    </w:p>
    <w:p>
      <w:pPr>
        <w:pStyle w:val="PreformattedText"/>
        <w:rPr/>
      </w:pPr>
      <w:r>
        <w:rPr/>
        <w:t>removed under circumstances where cause does not exist and units held by the</w:t>
      </w:r>
    </w:p>
    <w:p>
      <w:pPr>
        <w:pStyle w:val="PreformattedText"/>
        <w:rPr/>
      </w:pPr>
      <w:r>
        <w:rPr/>
        <w:t>general partner and its affiliates are not 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Call Right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at any time not more than 20% of the then-issued and outstanding limited</w:t>
      </w:r>
    </w:p>
    <w:p>
      <w:pPr>
        <w:pStyle w:val="PreformattedText"/>
        <w:rPr/>
      </w:pPr>
      <w:r>
        <w:rPr/>
        <w:t>partner interests of any class are held by persons other than the general</w:t>
      </w:r>
    </w:p>
    <w:p>
      <w:pPr>
        <w:pStyle w:val="PreformattedText"/>
        <w:rPr/>
      </w:pPr>
      <w:r>
        <w:rPr/>
        <w:t>partner and its affiliates, the general partner will have the right, which it</w:t>
      </w:r>
    </w:p>
    <w:p>
      <w:pPr>
        <w:pStyle w:val="PreformattedText"/>
        <w:rPr/>
      </w:pPr>
      <w:r>
        <w:rPr/>
        <w:t>may assign in whole or in part to any of its affiliates or to Plains All</w:t>
      </w:r>
    </w:p>
    <w:p>
      <w:pPr>
        <w:pStyle w:val="PreformattedText"/>
        <w:rPr/>
      </w:pPr>
      <w:r>
        <w:rPr/>
        <w:t>American Pipeline, to acquire all, but not less than all, of the remaining</w:t>
      </w:r>
    </w:p>
    <w:p>
      <w:pPr>
        <w:pStyle w:val="PreformattedText"/>
        <w:rPr/>
      </w:pPr>
      <w:r>
        <w:rPr/>
        <w:t>limited partner interests of the class held by unaffiliated persons as of a</w:t>
      </w:r>
    </w:p>
    <w:p>
      <w:pPr>
        <w:pStyle w:val="PreformattedText"/>
        <w:rPr/>
      </w:pPr>
      <w:r>
        <w:rPr/>
        <w:t>record date to be selected by the general partner, on at least 10 but not more</w:t>
      </w:r>
    </w:p>
    <w:p>
      <w:pPr>
        <w:pStyle w:val="PreformattedText"/>
        <w:rPr/>
      </w:pPr>
      <w:r>
        <w:rPr/>
        <w:t>than 60 days' notice. The purchase price in the event of this purchase is the</w:t>
      </w:r>
    </w:p>
    <w:p>
      <w:pPr>
        <w:pStyle w:val="PreformattedText"/>
        <w:rPr/>
      </w:pPr>
      <w:r>
        <w:rPr/>
        <w:t>greater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highest cash price paid by either of the general partner or any</w:t>
      </w:r>
    </w:p>
    <w:p>
      <w:pPr>
        <w:pStyle w:val="PreformattedText"/>
        <w:rPr/>
      </w:pPr>
      <w:r>
        <w:rPr/>
        <w:t xml:space="preserve">  </w:t>
      </w:r>
      <w:r>
        <w:rPr/>
        <w:t>of its affiliates for any limited partner interests of the class purchased</w:t>
      </w:r>
    </w:p>
    <w:p>
      <w:pPr>
        <w:pStyle w:val="PreformattedText"/>
        <w:rPr/>
      </w:pPr>
      <w:r>
        <w:rPr/>
        <w:t xml:space="preserve">  </w:t>
      </w:r>
      <w:r>
        <w:rPr/>
        <w:t>within the 90 days preceding the date on which the general partner first</w:t>
      </w:r>
    </w:p>
    <w:p>
      <w:pPr>
        <w:pStyle w:val="PreformattedText"/>
        <w:rPr/>
      </w:pPr>
      <w:r>
        <w:rPr/>
        <w:t xml:space="preserve">  </w:t>
      </w:r>
      <w:r>
        <w:rPr/>
        <w:t>mails notice of its election to purchase those limited partner interests;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current market price as of the date three days before the date</w:t>
      </w:r>
    </w:p>
    <w:p>
      <w:pPr>
        <w:pStyle w:val="PreformattedText"/>
        <w:rPr/>
      </w:pPr>
      <w:r>
        <w:rPr/>
        <w:t xml:space="preserve">  </w:t>
      </w:r>
      <w:r>
        <w:rPr/>
        <w:t>the notice is mailed.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the general partner's right to purchase outstanding limited</w:t>
      </w:r>
    </w:p>
    <w:p>
      <w:pPr>
        <w:pStyle w:val="PreformattedText"/>
        <w:rPr/>
      </w:pPr>
      <w:r>
        <w:rPr/>
        <w:t>partner interests, a holder of limited partner interests may have his limited</w:t>
      </w:r>
    </w:p>
    <w:p>
      <w:pPr>
        <w:pStyle w:val="PreformattedText"/>
        <w:rPr/>
      </w:pPr>
      <w:r>
        <w:rPr/>
        <w:t>partner interests purchased at an undesirable time or price. The tax</w:t>
      </w:r>
    </w:p>
    <w:p>
      <w:pPr>
        <w:pStyle w:val="PreformattedText"/>
        <w:rPr/>
      </w:pPr>
      <w:r>
        <w:rPr/>
        <w:t>consequences to a unitholder of the exercise of this call right are the same as</w:t>
      </w:r>
    </w:p>
    <w:p>
      <w:pPr>
        <w:pStyle w:val="PreformattedText"/>
        <w:rPr/>
      </w:pPr>
      <w:r>
        <w:rPr/>
        <w:t>a sale by that unitholder of his common units in the market. See "Tax</w:t>
      </w:r>
    </w:p>
    <w:p>
      <w:pPr>
        <w:pStyle w:val="PreformattedText"/>
        <w:rPr/>
      </w:pPr>
      <w:r>
        <w:rPr/>
        <w:t>Considerations--Disposition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Meetings;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below regarding a person or group owning 20% or more of</w:t>
      </w:r>
    </w:p>
    <w:p>
      <w:pPr>
        <w:pStyle w:val="PreformattedText"/>
        <w:rPr/>
      </w:pPr>
      <w:r>
        <w:rPr/>
        <w:t>any class of units then outstanding, unitholders or assignees who are record</w:t>
      </w:r>
    </w:p>
    <w:p>
      <w:pPr>
        <w:pStyle w:val="PreformattedText"/>
        <w:rPr/>
      </w:pPr>
      <w:r>
        <w:rPr/>
        <w:t>holders of units on the record date will be entitled to notice of, and to vote</w:t>
      </w:r>
    </w:p>
    <w:p>
      <w:pPr>
        <w:pStyle w:val="PreformattedText"/>
        <w:rPr/>
      </w:pPr>
      <w:r>
        <w:rPr/>
        <w:t>at, meetings of limited partners of Plains All American Pipeline and to act</w:t>
      </w:r>
    </w:p>
    <w:p>
      <w:pPr>
        <w:pStyle w:val="PreformattedText"/>
        <w:rPr/>
      </w:pPr>
      <w:r>
        <w:rPr/>
        <w:t>upon matters for which approvals may be solicited. Common units that are owned</w:t>
      </w:r>
    </w:p>
    <w:p>
      <w:pPr>
        <w:pStyle w:val="PreformattedText"/>
        <w:rPr/>
      </w:pPr>
      <w:r>
        <w:rPr/>
        <w:t>by an assignee who is a record holder, but who has not yet been admitted as a</w:t>
      </w:r>
    </w:p>
    <w:p>
      <w:pPr>
        <w:pStyle w:val="PreformattedText"/>
        <w:rPr/>
      </w:pPr>
      <w:r>
        <w:rPr/>
        <w:t>limited partner, shall be voted by the general partner at the written direction</w:t>
      </w:r>
    </w:p>
    <w:p>
      <w:pPr>
        <w:pStyle w:val="PreformattedText"/>
        <w:rPr/>
      </w:pPr>
      <w:r>
        <w:rPr/>
        <w:t>of the record holder. Absent direction of this kind, the common units will not</w:t>
      </w:r>
    </w:p>
    <w:p>
      <w:pPr>
        <w:pStyle w:val="PreformattedText"/>
        <w:rPr/>
      </w:pPr>
      <w:r>
        <w:rPr/>
        <w:t>be voted, except that, in the case of common units held by the general partner</w:t>
      </w:r>
    </w:p>
    <w:p>
      <w:pPr>
        <w:pStyle w:val="PreformattedText"/>
        <w:rPr/>
      </w:pPr>
      <w:r>
        <w:rPr/>
        <w:t>on behalf of non-citizen assignees, the general partner shall distribute the</w:t>
      </w:r>
    </w:p>
    <w:p>
      <w:pPr>
        <w:pStyle w:val="PreformattedText"/>
        <w:rPr/>
      </w:pPr>
      <w:r>
        <w:rPr/>
        <w:t>votes on those common units in the same ratios as the votes of limited partners</w:t>
      </w:r>
    </w:p>
    <w:p>
      <w:pPr>
        <w:pStyle w:val="PreformattedText"/>
        <w:rPr/>
      </w:pPr>
      <w:r>
        <w:rPr/>
        <w:t>on other units are cast.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action that is required or permitted to be taken by the unitholders may</w:t>
      </w:r>
    </w:p>
    <w:p>
      <w:pPr>
        <w:pStyle w:val="PreformattedText"/>
        <w:rPr/>
      </w:pPr>
      <w:r>
        <w:rPr/>
        <w:t>be taken either at a meeting of the unitholders or without a meeting if</w:t>
      </w:r>
    </w:p>
    <w:p>
      <w:pPr>
        <w:pStyle w:val="PreformattedText"/>
        <w:rPr/>
      </w:pPr>
      <w:r>
        <w:rPr/>
        <w:t>consents in writing describing the action so taken are signed by holders of the</w:t>
      </w:r>
    </w:p>
    <w:p>
      <w:pPr>
        <w:pStyle w:val="PreformattedText"/>
        <w:rPr/>
      </w:pPr>
      <w:r>
        <w:rPr/>
        <w:t>number of units as would be necessary to authorize or take that action at a</w:t>
      </w:r>
    </w:p>
    <w:p>
      <w:pPr>
        <w:pStyle w:val="PreformattedText"/>
        <w:rPr/>
      </w:pPr>
      <w:r>
        <w:rPr/>
        <w:t>meeting. Meetings of the unitholders may be called by the general partner or by</w:t>
      </w:r>
    </w:p>
    <w:p>
      <w:pPr>
        <w:pStyle w:val="PreformattedText"/>
        <w:rPr/>
      </w:pPr>
      <w:r>
        <w:rPr/>
        <w:t>unitholders owning at least 20% of the outstanding units of the class for which</w:t>
      </w:r>
    </w:p>
    <w:p>
      <w:pPr>
        <w:pStyle w:val="PreformattedText"/>
        <w:rPr/>
      </w:pPr>
      <w:r>
        <w:rPr/>
        <w:t>a meeting is proposed. Unitholders may vote either in person or by proxy at</w:t>
      </w:r>
    </w:p>
    <w:p>
      <w:pPr>
        <w:pStyle w:val="PreformattedText"/>
        <w:rPr/>
      </w:pPr>
      <w:r>
        <w:rPr/>
        <w:t>meetings. The holders of a majority of the outstanding units of the class or</w:t>
      </w:r>
    </w:p>
    <w:p>
      <w:pPr>
        <w:pStyle w:val="PreformattedText"/>
        <w:rPr/>
      </w:pPr>
      <w:r>
        <w:rPr/>
        <w:t>classes for which a meeting has been called represented in person or by proxy</w:t>
      </w:r>
    </w:p>
    <w:p>
      <w:pPr>
        <w:pStyle w:val="PreformattedText"/>
        <w:rPr/>
      </w:pPr>
      <w:r>
        <w:rPr/>
        <w:t>shall constitute a quorum unless any action by the unitholders requires</w:t>
      </w:r>
    </w:p>
    <w:p>
      <w:pPr>
        <w:pStyle w:val="PreformattedText"/>
        <w:rPr/>
      </w:pPr>
      <w:r>
        <w:rPr/>
        <w:t>approval by holders of a greater percentage of the units, in which case the</w:t>
      </w:r>
    </w:p>
    <w:p>
      <w:pPr>
        <w:pStyle w:val="PreformattedText"/>
        <w:rPr/>
      </w:pPr>
      <w:r>
        <w:rPr/>
        <w:t>quorum shall be the greater percentage.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record holder of a unit has a vote according to his percentage interest</w:t>
      </w:r>
    </w:p>
    <w:p>
      <w:pPr>
        <w:pStyle w:val="PreformattedText"/>
        <w:rPr/>
      </w:pPr>
      <w:r>
        <w:rPr/>
        <w:t>in Plains All American Pipeline, although additional limited partner interests</w:t>
      </w:r>
    </w:p>
    <w:p>
      <w:pPr>
        <w:pStyle w:val="PreformattedText"/>
        <w:rPr/>
      </w:pPr>
      <w:r>
        <w:rPr/>
        <w:t>having special voting rights could be issued. See "--Issuance of Additional</w:t>
      </w:r>
    </w:p>
    <w:p>
      <w:pPr>
        <w:pStyle w:val="PreformattedText"/>
        <w:rPr/>
      </w:pPr>
      <w:r>
        <w:rPr/>
        <w:t>Securities." However, if at any time any person or group, other than the</w:t>
      </w:r>
    </w:p>
    <w:p>
      <w:pPr>
        <w:pStyle w:val="PreformattedText"/>
        <w:rPr/>
      </w:pPr>
      <w:r>
        <w:rPr/>
        <w:t>general partner and its affiliates, or a direct or subsequently approved</w:t>
      </w:r>
    </w:p>
    <w:p>
      <w:pPr>
        <w:pStyle w:val="PreformattedText"/>
        <w:rPr/>
      </w:pPr>
      <w:r>
        <w:rPr/>
        <w:t>transferee of the general partner or its affiliates,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acquires, in the aggregate, beneficial ownership of 20% or more of any class of</w:t>
      </w:r>
    </w:p>
    <w:p>
      <w:pPr>
        <w:pStyle w:val="PreformattedText"/>
        <w:rPr/>
      </w:pPr>
      <w:r>
        <w:rPr/>
        <w:t>units then outstanding, the person or group will lose voting rights on all of</w:t>
      </w:r>
    </w:p>
    <w:p>
      <w:pPr>
        <w:pStyle w:val="PreformattedText"/>
        <w:rPr/>
      </w:pPr>
      <w:r>
        <w:rPr/>
        <w:t>its units and the units may not be voted on any matter and will not be</w:t>
      </w:r>
    </w:p>
    <w:p>
      <w:pPr>
        <w:pStyle w:val="PreformattedText"/>
        <w:rPr/>
      </w:pPr>
      <w:r>
        <w:rPr/>
        <w:t>considered to be outstanding when sending notices of a meeting of unitholders,</w:t>
      </w:r>
    </w:p>
    <w:p>
      <w:pPr>
        <w:pStyle w:val="PreformattedText"/>
        <w:rPr/>
      </w:pPr>
      <w:r>
        <w:rPr/>
        <w:t>calculating required votes, determining the presence of a quorum or for other</w:t>
      </w:r>
    </w:p>
    <w:p>
      <w:pPr>
        <w:pStyle w:val="PreformattedText"/>
        <w:rPr/>
      </w:pPr>
      <w:r>
        <w:rPr/>
        <w:t>similar purposes. Common units held in nominee or street name account will be</w:t>
      </w:r>
    </w:p>
    <w:p>
      <w:pPr>
        <w:pStyle w:val="PreformattedText"/>
        <w:rPr/>
      </w:pPr>
      <w:r>
        <w:rPr/>
        <w:t>voted by the broker or other nominee in accordance with the instruction of the</w:t>
      </w:r>
    </w:p>
    <w:p>
      <w:pPr>
        <w:pStyle w:val="PreformattedText"/>
        <w:rPr/>
      </w:pPr>
      <w:r>
        <w:rPr/>
        <w:t>beneficial owner unless the arrangement between the beneficial owner and his</w:t>
      </w:r>
    </w:p>
    <w:p>
      <w:pPr>
        <w:pStyle w:val="PreformattedText"/>
        <w:rPr/>
      </w:pPr>
      <w:r>
        <w:rPr/>
        <w:t>nominee provides otherwise. Except as otherwise provided in the partnership</w:t>
      </w:r>
    </w:p>
    <w:p>
      <w:pPr>
        <w:pStyle w:val="PreformattedText"/>
        <w:rPr/>
      </w:pPr>
      <w:r>
        <w:rPr/>
        <w:t>agreement, subordinated units will vote together with common units as a single</w:t>
      </w:r>
    </w:p>
    <w:p>
      <w:pPr>
        <w:pStyle w:val="PreformattedText"/>
        <w:rPr/>
      </w:pPr>
      <w:r>
        <w:rPr/>
        <w:t>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notice, demand, request, report or proxy material required or permitted</w:t>
      </w:r>
    </w:p>
    <w:p>
      <w:pPr>
        <w:pStyle w:val="PreformattedText"/>
        <w:rPr/>
      </w:pPr>
      <w:r>
        <w:rPr/>
        <w:t>to be given or made to record holders of common units under the partnership</w:t>
      </w:r>
    </w:p>
    <w:p>
      <w:pPr>
        <w:pStyle w:val="PreformattedText"/>
        <w:rPr/>
      </w:pPr>
      <w:r>
        <w:rPr/>
        <w:t>agreement will be delivered to the record holder by Plains All American</w:t>
      </w:r>
    </w:p>
    <w:p>
      <w:pPr>
        <w:pStyle w:val="PreformattedText"/>
        <w:rPr/>
      </w:pPr>
      <w:r>
        <w:rPr/>
        <w:t>Pipeline or by the transfer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Status as Limited Partner or Assignee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above under "--Limited Liability," the common units will</w:t>
      </w:r>
    </w:p>
    <w:p>
      <w:pPr>
        <w:pStyle w:val="PreformattedText"/>
        <w:rPr/>
      </w:pPr>
      <w:r>
        <w:rPr/>
        <w:t>be fully paid, and unitholders will not be required to make additional</w:t>
      </w:r>
    </w:p>
    <w:p>
      <w:pPr>
        <w:pStyle w:val="PreformattedText"/>
        <w:rPr/>
      </w:pPr>
      <w:r>
        <w:rPr/>
        <w:t>contributions.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assignee of a common unit, after executing and delivering a transfer</w:t>
      </w:r>
    </w:p>
    <w:p>
      <w:pPr>
        <w:pStyle w:val="PreformattedText"/>
        <w:rPr/>
      </w:pPr>
      <w:r>
        <w:rPr/>
        <w:t>application, but pending its admission as a substituted limited partner, is</w:t>
      </w:r>
    </w:p>
    <w:p>
      <w:pPr>
        <w:pStyle w:val="PreformattedText"/>
        <w:rPr/>
      </w:pPr>
      <w:r>
        <w:rPr/>
        <w:t>entitled to an interest equivalent to that of a limited partner for the right</w:t>
      </w:r>
    </w:p>
    <w:p>
      <w:pPr>
        <w:pStyle w:val="PreformattedText"/>
        <w:rPr/>
      </w:pPr>
      <w:r>
        <w:rPr/>
        <w:t>to share in allocations and distributions from Plains All American Pipeline,</w:t>
      </w:r>
    </w:p>
    <w:p>
      <w:pPr>
        <w:pStyle w:val="PreformattedText"/>
        <w:rPr/>
      </w:pPr>
      <w:r>
        <w:rPr/>
        <w:t>including liquidating distributions. The general partner will vote and exercise</w:t>
      </w:r>
    </w:p>
    <w:p>
      <w:pPr>
        <w:pStyle w:val="PreformattedText"/>
        <w:rPr/>
      </w:pPr>
      <w:r>
        <w:rPr/>
        <w:t>other powers attributable to common units owned by an assignee who has not</w:t>
      </w:r>
    </w:p>
    <w:p>
      <w:pPr>
        <w:pStyle w:val="PreformattedText"/>
        <w:rPr/>
      </w:pPr>
      <w:r>
        <w:rPr/>
        <w:t>become a substitute limited partner at the written direction of the assignee.</w:t>
      </w:r>
    </w:p>
    <w:p>
      <w:pPr>
        <w:pStyle w:val="PreformattedText"/>
        <w:rPr/>
      </w:pPr>
      <w:r>
        <w:rPr/>
        <w:t>See "--Meetings; Voting." Transferees who do not execute and deliver a transfer</w:t>
      </w:r>
    </w:p>
    <w:p>
      <w:pPr>
        <w:pStyle w:val="PreformattedText"/>
        <w:rPr/>
      </w:pPr>
      <w:r>
        <w:rPr/>
        <w:t>application will be treated neither as assignees nor as record holders of</w:t>
      </w:r>
    </w:p>
    <w:p>
      <w:pPr>
        <w:pStyle w:val="PreformattedText"/>
        <w:rPr/>
      </w:pPr>
      <w:r>
        <w:rPr/>
        <w:t>common units, and will not receive cash distributions, federal income tax</w:t>
      </w:r>
    </w:p>
    <w:p>
      <w:pPr>
        <w:pStyle w:val="PreformattedText"/>
        <w:rPr/>
      </w:pPr>
      <w:r>
        <w:rPr/>
        <w:t>allocations or reports furnished to holders of common units. See "Description</w:t>
      </w:r>
    </w:p>
    <w:p>
      <w:pPr>
        <w:pStyle w:val="PreformattedText"/>
        <w:rPr/>
      </w:pPr>
      <w:r>
        <w:rPr/>
        <w:t>of the Common Units--Transfer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Non-citizen Assignees; Redemption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are or become subject to federal, state or local laws or regulations</w:t>
      </w:r>
    </w:p>
    <w:p>
      <w:pPr>
        <w:pStyle w:val="PreformattedText"/>
        <w:rPr/>
      </w:pPr>
      <w:r>
        <w:rPr/>
        <w:t>that, in the reasonable determination of the general partner, create a</w:t>
      </w:r>
    </w:p>
    <w:p>
      <w:pPr>
        <w:pStyle w:val="PreformattedText"/>
        <w:rPr/>
      </w:pPr>
      <w:r>
        <w:rPr/>
        <w:t>substantial risk of cancellation or forfeiture of any property that we have an</w:t>
      </w:r>
    </w:p>
    <w:p>
      <w:pPr>
        <w:pStyle w:val="PreformattedText"/>
        <w:rPr/>
      </w:pPr>
      <w:r>
        <w:rPr/>
        <w:t>interest in because of the nationality, citizenship or other related status of</w:t>
      </w:r>
    </w:p>
    <w:p>
      <w:pPr>
        <w:pStyle w:val="PreformattedText"/>
        <w:rPr/>
      </w:pPr>
      <w:r>
        <w:rPr/>
        <w:t>any limited partner or assignee, we may redeem the units held by the limited</w:t>
      </w:r>
    </w:p>
    <w:p>
      <w:pPr>
        <w:pStyle w:val="PreformattedText"/>
        <w:rPr/>
      </w:pPr>
      <w:r>
        <w:rPr/>
        <w:t>partner or assignee at their current market price. In order to avoid any</w:t>
      </w:r>
    </w:p>
    <w:p>
      <w:pPr>
        <w:pStyle w:val="PreformattedText"/>
        <w:rPr/>
      </w:pPr>
      <w:r>
        <w:rPr/>
        <w:t>cancellation or forfeiture, the general partner may require each limited</w:t>
      </w:r>
    </w:p>
    <w:p>
      <w:pPr>
        <w:pStyle w:val="PreformattedText"/>
        <w:rPr/>
      </w:pPr>
      <w:r>
        <w:rPr/>
        <w:t>partner or assignee to furnish information about his nationality, citizenship</w:t>
      </w:r>
    </w:p>
    <w:p>
      <w:pPr>
        <w:pStyle w:val="PreformattedText"/>
        <w:rPr/>
      </w:pPr>
      <w:r>
        <w:rPr/>
        <w:t>or related status. If a limited partner or assignee fails to furnish</w:t>
      </w:r>
    </w:p>
    <w:p>
      <w:pPr>
        <w:pStyle w:val="PreformattedText"/>
        <w:rPr/>
      </w:pPr>
      <w:r>
        <w:rPr/>
        <w:t>information about this nationality, citizenship or other related status within</w:t>
      </w:r>
    </w:p>
    <w:p>
      <w:pPr>
        <w:pStyle w:val="PreformattedText"/>
        <w:rPr/>
      </w:pPr>
      <w:r>
        <w:rPr/>
        <w:t>30 days after a request for the information or the general partner determines</w:t>
      </w:r>
    </w:p>
    <w:p>
      <w:pPr>
        <w:pStyle w:val="PreformattedText"/>
        <w:rPr/>
      </w:pPr>
      <w:r>
        <w:rPr/>
        <w:t>after receipt of the information that the limited partner or assignee is not an</w:t>
      </w:r>
    </w:p>
    <w:p>
      <w:pPr>
        <w:pStyle w:val="PreformattedText"/>
        <w:rPr/>
      </w:pPr>
      <w:r>
        <w:rPr/>
        <w:t>eligible citizen, the limited partner or assignee may be treated as a non-</w:t>
      </w:r>
    </w:p>
    <w:p>
      <w:pPr>
        <w:pStyle w:val="PreformattedText"/>
        <w:rPr/>
      </w:pPr>
      <w:r>
        <w:rPr/>
        <w:t>citizen assignee. In addition to other limitations on the rights of an assignee</w:t>
      </w:r>
    </w:p>
    <w:p>
      <w:pPr>
        <w:pStyle w:val="PreformattedText"/>
        <w:rPr/>
      </w:pPr>
      <w:r>
        <w:rPr/>
        <w:t>who is not a substituted limited partner, a non-citizen assignee does not have</w:t>
      </w:r>
    </w:p>
    <w:p>
      <w:pPr>
        <w:pStyle w:val="PreformattedText"/>
        <w:rPr/>
      </w:pPr>
      <w:r>
        <w:rPr/>
        <w:t>the right to direct the voting of his units and may not receive distributions</w:t>
      </w:r>
    </w:p>
    <w:p>
      <w:pPr>
        <w:pStyle w:val="PreformattedText"/>
        <w:rPr/>
      </w:pPr>
      <w:r>
        <w:rPr/>
        <w:t>in kind upon our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in most circumstances, we will indemnify</w:t>
      </w:r>
    </w:p>
    <w:p>
      <w:pPr>
        <w:pStyle w:val="PreformattedText"/>
        <w:rPr/>
      </w:pPr>
      <w:r>
        <w:rPr/>
        <w:t>the following persons, to the fullest extent permitted by law, from and against</w:t>
      </w:r>
    </w:p>
    <w:p>
      <w:pPr>
        <w:pStyle w:val="PreformattedText"/>
        <w:rPr/>
      </w:pPr>
      <w:r>
        <w:rPr/>
        <w:t>all losses, claims, damages or similar events: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departing general partner,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any person who is or was an affiliate of a general partner or any</w:t>
      </w:r>
    </w:p>
    <w:p>
      <w:pPr>
        <w:pStyle w:val="PreformattedText"/>
        <w:rPr/>
      </w:pPr>
      <w:r>
        <w:rPr/>
        <w:t xml:space="preserve">  </w:t>
      </w:r>
      <w:r>
        <w:rPr/>
        <w:t>departing general partner,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any person who is or was a member, partner, officer, director,</w:t>
      </w:r>
    </w:p>
    <w:p>
      <w:pPr>
        <w:pStyle w:val="PreformattedText"/>
        <w:rPr/>
      </w:pPr>
      <w:r>
        <w:rPr/>
        <w:t xml:space="preserve">  </w:t>
      </w:r>
      <w:r>
        <w:rPr/>
        <w:t>employee, agent or trustee of a general partner or any departing general</w:t>
      </w:r>
    </w:p>
    <w:p>
      <w:pPr>
        <w:pStyle w:val="PreformattedText"/>
        <w:rPr/>
      </w:pPr>
      <w:r>
        <w:rPr/>
        <w:t xml:space="preserve">  </w:t>
      </w:r>
      <w:r>
        <w:rPr/>
        <w:t>partner or any affiliate of a general partner or any departing general</w:t>
      </w:r>
    </w:p>
    <w:p>
      <w:pPr>
        <w:pStyle w:val="PreformattedText"/>
        <w:rPr/>
      </w:pPr>
      <w:r>
        <w:rPr/>
        <w:t xml:space="preserve">  </w:t>
      </w:r>
      <w:r>
        <w:rPr/>
        <w:t>partner;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any person who is or was serving at the request of a general partner</w:t>
      </w:r>
    </w:p>
    <w:p>
      <w:pPr>
        <w:pStyle w:val="PreformattedText"/>
        <w:rPr/>
      </w:pPr>
      <w:r>
        <w:rPr/>
        <w:t xml:space="preserve">  </w:t>
      </w:r>
      <w:r>
        <w:rPr/>
        <w:t>or any departing general partner or any affiliate of a general partner or</w:t>
      </w:r>
    </w:p>
    <w:p>
      <w:pPr>
        <w:pStyle w:val="PreformattedText"/>
        <w:rPr/>
      </w:pPr>
      <w:r>
        <w:rPr/>
        <w:t xml:space="preserve">  </w:t>
      </w:r>
      <w:r>
        <w:rPr/>
        <w:t>any departing general partner as an officer, director, employee, member,</w:t>
      </w:r>
    </w:p>
    <w:p>
      <w:pPr>
        <w:pStyle w:val="PreformattedText"/>
        <w:rPr/>
      </w:pPr>
      <w:r>
        <w:rPr/>
        <w:t xml:space="preserve">  </w:t>
      </w:r>
      <w:r>
        <w:rPr/>
        <w:t>partner, agent or trustee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indemnification under these provisions will only be out of our assets.</w:t>
      </w:r>
    </w:p>
    <w:p>
      <w:pPr>
        <w:pStyle w:val="PreformattedText"/>
        <w:rPr/>
      </w:pPr>
      <w:r>
        <w:rPr/>
        <w:t>The general partner shall not be personally liable for, or have any obligation</w:t>
      </w:r>
    </w:p>
    <w:p>
      <w:pPr>
        <w:pStyle w:val="PreformattedText"/>
        <w:rPr/>
      </w:pPr>
      <w:r>
        <w:rPr/>
        <w:t>to contribute or loan funds or assets to us to enable us to effectuate</w:t>
      </w:r>
    </w:p>
    <w:p>
      <w:pPr>
        <w:pStyle w:val="PreformattedText"/>
        <w:rPr/>
      </w:pPr>
      <w:r>
        <w:rPr/>
        <w:t>indemnification. We are authorized to purchase insurance against liabilities</w:t>
      </w:r>
    </w:p>
    <w:p>
      <w:pPr>
        <w:pStyle w:val="PreformattedText"/>
        <w:rPr/>
      </w:pPr>
      <w:r>
        <w:rPr/>
        <w:t>asserted against and expenses incurred by persons for our activities,</w:t>
      </w:r>
    </w:p>
    <w:p>
      <w:pPr>
        <w:pStyle w:val="PreformattedText"/>
        <w:rPr/>
      </w:pPr>
      <w:r>
        <w:rPr/>
        <w:t>regardless of whether we would have the power to indemnify the person against</w:t>
      </w:r>
    </w:p>
    <w:p>
      <w:pPr>
        <w:pStyle w:val="PreformattedText"/>
        <w:rPr/>
      </w:pPr>
      <w:r>
        <w:rPr/>
        <w:t>liabilities under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Books and Reports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required to keep appropriate books of our business at</w:t>
      </w:r>
    </w:p>
    <w:p>
      <w:pPr>
        <w:pStyle w:val="PreformattedText"/>
        <w:rPr/>
      </w:pPr>
      <w:r>
        <w:rPr/>
        <w:t>our principal offices. The books will be maintained for both tax and financial</w:t>
      </w:r>
    </w:p>
    <w:p>
      <w:pPr>
        <w:pStyle w:val="PreformattedText"/>
        <w:rPr/>
      </w:pPr>
      <w:r>
        <w:rPr/>
        <w:t>reporting purposes on an accrual basis. For tax and fiscal reporting purposes,</w:t>
      </w:r>
    </w:p>
    <w:p>
      <w:pPr>
        <w:pStyle w:val="PreformattedText"/>
        <w:rPr/>
      </w:pPr>
      <w:r>
        <w:rPr/>
        <w:t>our fiscal year is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furnish or make available to record holders of common units, within</w:t>
      </w:r>
    </w:p>
    <w:p>
      <w:pPr>
        <w:pStyle w:val="PreformattedText"/>
        <w:rPr/>
      </w:pPr>
      <w:r>
        <w:rPr/>
        <w:t>120 days after the close of each fiscal year, an annual report containing</w:t>
      </w:r>
    </w:p>
    <w:p>
      <w:pPr>
        <w:pStyle w:val="PreformattedText"/>
        <w:rPr/>
      </w:pPr>
      <w:r>
        <w:rPr/>
        <w:t>audited financial statements and a report on those financial statements by our</w:t>
      </w:r>
    </w:p>
    <w:p>
      <w:pPr>
        <w:pStyle w:val="PreformattedText"/>
        <w:rPr/>
      </w:pPr>
      <w:r>
        <w:rPr/>
        <w:t>independent public accountants. Except for our fourth quarter, we will also</w:t>
      </w:r>
    </w:p>
    <w:p>
      <w:pPr>
        <w:pStyle w:val="PreformattedText"/>
        <w:rPr/>
      </w:pPr>
      <w:r>
        <w:rPr/>
        <w:t>furnish or make available summary financial information within 90 days after</w:t>
      </w:r>
    </w:p>
    <w:p>
      <w:pPr>
        <w:pStyle w:val="PreformattedText"/>
        <w:rPr/>
      </w:pPr>
      <w:r>
        <w:rPr/>
        <w:t>the close of each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furnish each record holder of a unit with information reasonably</w:t>
      </w:r>
    </w:p>
    <w:p>
      <w:pPr>
        <w:pStyle w:val="PreformattedText"/>
        <w:rPr/>
      </w:pPr>
      <w:r>
        <w:rPr/>
        <w:t>required for tax reporting purposes within 90 days after the close of each</w:t>
      </w:r>
    </w:p>
    <w:p>
      <w:pPr>
        <w:pStyle w:val="PreformattedText"/>
        <w:rPr/>
      </w:pPr>
      <w:r>
        <w:rPr/>
        <w:t>calendar year. This information is expected to be furnished in summary form so</w:t>
      </w:r>
    </w:p>
    <w:p>
      <w:pPr>
        <w:pStyle w:val="PreformattedText"/>
        <w:rPr/>
      </w:pPr>
      <w:r>
        <w:rPr/>
        <w:t>that some complex calculations normally required of partners can be avoided.</w:t>
      </w:r>
    </w:p>
    <w:p>
      <w:pPr>
        <w:pStyle w:val="PreformattedText"/>
        <w:rPr/>
      </w:pPr>
      <w:r>
        <w:rPr/>
        <w:t>Our ability to furnish this summary information to unitholders will depend on</w:t>
      </w:r>
    </w:p>
    <w:p>
      <w:pPr>
        <w:pStyle w:val="PreformattedText"/>
        <w:rPr/>
      </w:pPr>
      <w:r>
        <w:rPr/>
        <w:t>the cooperation of unitholders in supplying us with specific information. Every</w:t>
      </w:r>
    </w:p>
    <w:p>
      <w:pPr>
        <w:pStyle w:val="PreformattedText"/>
        <w:rPr/>
      </w:pPr>
      <w:r>
        <w:rPr/>
        <w:t>unitholder will receive information to assist him in determining his federal</w:t>
      </w:r>
    </w:p>
    <w:p>
      <w:pPr>
        <w:pStyle w:val="PreformattedText"/>
        <w:rPr/>
      </w:pPr>
      <w:r>
        <w:rPr/>
        <w:t>and state tax liability and filing his federal and state income tax returns,</w:t>
      </w:r>
    </w:p>
    <w:p>
      <w:pPr>
        <w:pStyle w:val="PreformattedText"/>
        <w:rPr/>
      </w:pPr>
      <w:r>
        <w:rPr/>
        <w:t>regardless of whether he supplies us with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 to Inspect Our Books and Records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a limited partner can, for a purpose</w:t>
      </w:r>
    </w:p>
    <w:p>
      <w:pPr>
        <w:pStyle w:val="PreformattedText"/>
        <w:rPr/>
      </w:pPr>
      <w:r>
        <w:rPr/>
        <w:t>reasonably related to his interest as a limited partner, upon reasonable demand</w:t>
      </w:r>
    </w:p>
    <w:p>
      <w:pPr>
        <w:pStyle w:val="PreformattedText"/>
        <w:rPr/>
      </w:pPr>
      <w:r>
        <w:rPr/>
        <w:t>and at his own expense, have furnished to him: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current list of the name and last known address of each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 copy of our tax returns;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information as to the amount of cash, and a description and</w:t>
      </w:r>
    </w:p>
    <w:p>
      <w:pPr>
        <w:pStyle w:val="PreformattedText"/>
        <w:rPr/>
      </w:pPr>
      <w:r>
        <w:rPr/>
        <w:t xml:space="preserve">  </w:t>
      </w:r>
      <w:r>
        <w:rPr/>
        <w:t>statement of the agreed value of any other property or services,</w:t>
      </w:r>
    </w:p>
    <w:p>
      <w:pPr>
        <w:pStyle w:val="PreformattedText"/>
        <w:rPr/>
      </w:pPr>
      <w:r>
        <w:rPr/>
        <w:t xml:space="preserve">  </w:t>
      </w:r>
      <w:r>
        <w:rPr/>
        <w:t>contributed or to be contributed by each partner and the date on which each</w:t>
      </w:r>
    </w:p>
    <w:p>
      <w:pPr>
        <w:pStyle w:val="PreformattedText"/>
        <w:rPr/>
      </w:pPr>
      <w:r>
        <w:rPr/>
        <w:t xml:space="preserve">  </w:t>
      </w:r>
      <w:r>
        <w:rPr/>
        <w:t>became a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copies of the partnership agreement, the certificate of limited</w:t>
      </w:r>
    </w:p>
    <w:p>
      <w:pPr>
        <w:pStyle w:val="PreformattedText"/>
        <w:rPr/>
      </w:pPr>
      <w:r>
        <w:rPr/>
        <w:t xml:space="preserve">  </w:t>
      </w:r>
      <w:r>
        <w:rPr/>
        <w:t>partnership of the partnership, related amendments and powers of attorney</w:t>
      </w:r>
    </w:p>
    <w:p>
      <w:pPr>
        <w:pStyle w:val="PreformattedText"/>
        <w:rPr/>
      </w:pPr>
      <w:r>
        <w:rPr/>
        <w:t xml:space="preserve">  </w:t>
      </w:r>
      <w:r>
        <w:rPr/>
        <w:t>under which they have been executed;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information regarding the status of our business and financial</w:t>
      </w:r>
    </w:p>
    <w:p>
      <w:pPr>
        <w:pStyle w:val="PreformattedText"/>
        <w:rPr/>
      </w:pPr>
      <w:r>
        <w:rPr/>
        <w:t xml:space="preserve">  </w:t>
      </w:r>
      <w:r>
        <w:rPr/>
        <w:t>condition;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any other information regarding our affairs as is just and</w:t>
      </w:r>
    </w:p>
    <w:p>
      <w:pPr>
        <w:pStyle w:val="PreformattedText"/>
        <w:rPr/>
      </w:pPr>
      <w:r>
        <w:rPr/>
        <w:t xml:space="preserve">  </w:t>
      </w:r>
      <w:r>
        <w:rPr/>
        <w:t>reasonable.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may, and intends to, keep confidential from the limited</w:t>
      </w:r>
    </w:p>
    <w:p>
      <w:pPr>
        <w:pStyle w:val="PreformattedText"/>
        <w:rPr/>
      </w:pPr>
      <w:r>
        <w:rPr/>
        <w:t>partners trade secrets or other information the disclosure of which the general</w:t>
      </w:r>
    </w:p>
    <w:p>
      <w:pPr>
        <w:pStyle w:val="PreformattedText"/>
        <w:rPr/>
      </w:pPr>
      <w:r>
        <w:rPr/>
        <w:t>partner believes in good faith is not in our best interests or which we are</w:t>
      </w:r>
    </w:p>
    <w:p>
      <w:pPr>
        <w:pStyle w:val="PreformattedText"/>
        <w:rPr/>
      </w:pPr>
      <w:r>
        <w:rPr/>
        <w:t>required by law or by agreements with third parties to keep confidential.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we have agreed to register for resale under</w:t>
      </w:r>
    </w:p>
    <w:p>
      <w:pPr>
        <w:pStyle w:val="PreformattedText"/>
        <w:rPr/>
      </w:pPr>
      <w:r>
        <w:rPr/>
        <w:t>the Securities Act and applicable state securities laws any common units,</w:t>
      </w:r>
    </w:p>
    <w:p>
      <w:pPr>
        <w:pStyle w:val="PreformattedText"/>
        <w:rPr/>
      </w:pPr>
      <w:r>
        <w:rPr/>
        <w:t>including any common units to be issued upon the conversion of the Class B</w:t>
      </w:r>
    </w:p>
    <w:p>
      <w:pPr>
        <w:pStyle w:val="PreformattedText"/>
        <w:rPr/>
      </w:pPr>
      <w:r>
        <w:rPr/>
        <w:t>common units, subordinated units or other partnership securities proposed to be</w:t>
      </w:r>
    </w:p>
    <w:p>
      <w:pPr>
        <w:pStyle w:val="PreformattedText"/>
        <w:rPr/>
      </w:pPr>
      <w:r>
        <w:rPr/>
        <w:t>sold by the general partner or any of its affiliates or their assignees if an</w:t>
      </w:r>
    </w:p>
    <w:p>
      <w:pPr>
        <w:pStyle w:val="PreformattedText"/>
        <w:rPr/>
      </w:pPr>
      <w:r>
        <w:rPr/>
        <w:t>exemption from the registration requirements is not otherwise available. These</w:t>
      </w:r>
    </w:p>
    <w:p>
      <w:pPr>
        <w:pStyle w:val="PreformattedText"/>
        <w:rPr/>
      </w:pPr>
      <w:r>
        <w:rPr/>
        <w:t>registration rights continue for two years following any withdrawal or removal</w:t>
      </w:r>
    </w:p>
    <w:p>
      <w:pPr>
        <w:pStyle w:val="PreformattedText"/>
        <w:rPr/>
      </w:pPr>
      <w:r>
        <w:rPr/>
        <w:t>of our general partner as the general partner of Plains All American Pipeline.</w:t>
      </w:r>
    </w:p>
    <w:p>
      <w:pPr>
        <w:pStyle w:val="PreformattedText"/>
        <w:rPr/>
      </w:pPr>
      <w:r>
        <w:rPr/>
        <w:t>We are obligated to pay all expenses incidental to the registration, excluding</w:t>
      </w:r>
    </w:p>
    <w:p>
      <w:pPr>
        <w:pStyle w:val="PreformattedText"/>
        <w:rPr/>
      </w:pPr>
      <w:r>
        <w:rPr/>
        <w:t>underwriting discounts and commissions. See "Units Eligible for Future Sale."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UNITS ELIGIBLE FOR FUTURE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After the sale of the common units offered hereby, the general partner will</w:t>
      </w:r>
    </w:p>
    <w:p>
      <w:pPr>
        <w:pStyle w:val="PreformattedText"/>
        <w:rPr/>
      </w:pPr>
      <w:r>
        <w:rPr/>
        <w:t>hold 8,281,429 common units, including 1,307,190 Class B common units and</w:t>
      </w:r>
    </w:p>
    <w:p>
      <w:pPr>
        <w:pStyle w:val="PreformattedText"/>
        <w:rPr/>
      </w:pPr>
      <w:r>
        <w:rPr/>
        <w:t>10,029,619 subordinated units. The Class B common units may be converted into</w:t>
      </w:r>
    </w:p>
    <w:p>
      <w:pPr>
        <w:pStyle w:val="PreformattedText"/>
        <w:rPr/>
      </w:pPr>
      <w:r>
        <w:rPr/>
        <w:t>common units with the approval of a majority of the common units voting at a</w:t>
      </w:r>
    </w:p>
    <w:p>
      <w:pPr>
        <w:pStyle w:val="PreformattedText"/>
        <w:rPr/>
      </w:pPr>
      <w:r>
        <w:rPr/>
        <w:t>meeting of unitholders. All of these subordinated units will convert into</w:t>
      </w:r>
    </w:p>
    <w:p>
      <w:pPr>
        <w:pStyle w:val="PreformattedText"/>
        <w:rPr/>
      </w:pPr>
      <w:r>
        <w:rPr/>
        <w:t>common units at the end of the subordination period and some may convert</w:t>
      </w:r>
    </w:p>
    <w:p>
      <w:pPr>
        <w:pStyle w:val="PreformattedText"/>
        <w:rPr/>
      </w:pPr>
      <w:r>
        <w:rPr/>
        <w:t>earlier. The sale of these units could have an adverse impact on the price of</w:t>
      </w:r>
    </w:p>
    <w:p>
      <w:pPr>
        <w:pStyle w:val="PreformattedText"/>
        <w:rPr/>
      </w:pPr>
      <w:r>
        <w:rPr/>
        <w:t>the common units or on any trading market that may develop.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 sold in the offering will generally be freely transferable</w:t>
      </w:r>
    </w:p>
    <w:p>
      <w:pPr>
        <w:pStyle w:val="PreformattedText"/>
        <w:rPr/>
      </w:pPr>
      <w:r>
        <w:rPr/>
        <w:t>without restriction or further registration under the Securities Act, except</w:t>
      </w:r>
    </w:p>
    <w:p>
      <w:pPr>
        <w:pStyle w:val="PreformattedText"/>
        <w:rPr/>
      </w:pPr>
      <w:r>
        <w:rPr/>
        <w:t>that any common units owned by an "affiliate" of Plains All American Pipeline</w:t>
      </w:r>
    </w:p>
    <w:p>
      <w:pPr>
        <w:pStyle w:val="PreformattedText"/>
        <w:rPr/>
      </w:pPr>
      <w:r>
        <w:rPr/>
        <w:t>may not be resold publicly except in compliance with the registration</w:t>
      </w:r>
    </w:p>
    <w:p>
      <w:pPr>
        <w:pStyle w:val="PreformattedText"/>
        <w:rPr/>
      </w:pPr>
      <w:r>
        <w:rPr/>
        <w:t>requirements of the Securities Act or under an exemption under Rule 144 or</w:t>
      </w:r>
    </w:p>
    <w:p>
      <w:pPr>
        <w:pStyle w:val="PreformattedText"/>
        <w:rPr/>
      </w:pPr>
      <w:r>
        <w:rPr/>
        <w:t>otherwise. Rule 144 permits securities acquired by an affiliate of the issuer</w:t>
      </w:r>
    </w:p>
    <w:p>
      <w:pPr>
        <w:pStyle w:val="PreformattedText"/>
        <w:rPr/>
      </w:pPr>
      <w:r>
        <w:rPr/>
        <w:t>to be sold into the market in an amount that does not exceed, during any three-</w:t>
      </w:r>
    </w:p>
    <w:p>
      <w:pPr>
        <w:pStyle w:val="PreformattedText"/>
        <w:rPr/>
      </w:pPr>
      <w:r>
        <w:rPr/>
        <w:t>month period, the greater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1% of the total number of the securities outstanding;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average weekly reported trading volume of the common units for</w:t>
      </w:r>
    </w:p>
    <w:p>
      <w:pPr>
        <w:pStyle w:val="PreformattedText"/>
        <w:rPr/>
      </w:pPr>
      <w:r>
        <w:rPr/>
        <w:t xml:space="preserve">  </w:t>
      </w:r>
      <w:r>
        <w:rPr/>
        <w:t>the four calendar weeks prior to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Sales under Rule 144 are also subject to specific manner of sale provisions,</w:t>
      </w:r>
    </w:p>
    <w:p>
      <w:pPr>
        <w:pStyle w:val="PreformattedText"/>
        <w:rPr/>
      </w:pPr>
      <w:r>
        <w:rPr/>
        <w:t>notice requirements and the availability of current public information about</w:t>
      </w:r>
    </w:p>
    <w:p>
      <w:pPr>
        <w:pStyle w:val="PreformattedText"/>
        <w:rPr/>
      </w:pPr>
      <w:r>
        <w:rPr/>
        <w:t>Plains All American Pipeline. A person who is not deemed to have been an</w:t>
      </w:r>
    </w:p>
    <w:p>
      <w:pPr>
        <w:pStyle w:val="PreformattedText"/>
        <w:rPr/>
      </w:pPr>
      <w:r>
        <w:rPr/>
        <w:t>affiliate of Plains All American Pipeline at any time during the three months</w:t>
      </w:r>
    </w:p>
    <w:p>
      <w:pPr>
        <w:pStyle w:val="PreformattedText"/>
        <w:rPr/>
      </w:pPr>
      <w:r>
        <w:rPr/>
        <w:t>preceding a sale, and who has beneficially owned his common units for at least</w:t>
      </w:r>
    </w:p>
    <w:p>
      <w:pPr>
        <w:pStyle w:val="PreformattedText"/>
        <w:rPr/>
      </w:pPr>
      <w:r>
        <w:rPr/>
        <w:t>two years, would be entitled to sell common units under Rule 144 without regard</w:t>
      </w:r>
    </w:p>
    <w:p>
      <w:pPr>
        <w:pStyle w:val="PreformattedText"/>
        <w:rPr/>
      </w:pPr>
      <w:r>
        <w:rPr/>
        <w:t>to the public information requirements, volume limitations, manner of sale</w:t>
      </w:r>
    </w:p>
    <w:p>
      <w:pPr>
        <w:pStyle w:val="PreformattedText"/>
        <w:rPr/>
      </w:pPr>
      <w:r>
        <w:rPr/>
        <w:t>provisions and notice requirements of Rule 144.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end of the subordination period, Plains All American Pipeline</w:t>
      </w:r>
    </w:p>
    <w:p>
      <w:pPr>
        <w:pStyle w:val="PreformattedText"/>
        <w:rPr/>
      </w:pPr>
      <w:r>
        <w:rPr/>
        <w:t>may not issue equity securities of the partnership ranking prior or senior to</w:t>
      </w:r>
    </w:p>
    <w:p>
      <w:pPr>
        <w:pStyle w:val="PreformattedText"/>
        <w:rPr/>
      </w:pPr>
      <w:r>
        <w:rPr/>
        <w:t>the common units or an aggregate of more than 10,030,000 additional common</w:t>
      </w:r>
    </w:p>
    <w:p>
      <w:pPr>
        <w:pStyle w:val="PreformattedText"/>
        <w:rPr/>
      </w:pPr>
      <w:r>
        <w:rPr/>
        <w:t>units or an equivalent amount of securities ranking on a parity with the common</w:t>
      </w:r>
    </w:p>
    <w:p>
      <w:pPr>
        <w:pStyle w:val="PreformattedText"/>
        <w:rPr/>
      </w:pPr>
      <w:r>
        <w:rPr/>
        <w:t>units, without the approval of the holders of a majority of the outstanding</w:t>
      </w:r>
    </w:p>
    <w:p>
      <w:pPr>
        <w:pStyle w:val="PreformattedText"/>
        <w:rPr/>
      </w:pPr>
      <w:r>
        <w:rPr/>
        <w:t>common units and subordinated units, voting as separate classes. The 10,030,000</w:t>
      </w:r>
    </w:p>
    <w:p>
      <w:pPr>
        <w:pStyle w:val="PreformattedText"/>
        <w:rPr/>
      </w:pPr>
      <w:r>
        <w:rPr/>
        <w:t>number is subject to adjustment in the event of a combination or subdivision of</w:t>
      </w:r>
    </w:p>
    <w:p>
      <w:pPr>
        <w:pStyle w:val="PreformattedText"/>
        <w:rPr/>
      </w:pPr>
      <w:r>
        <w:rPr/>
        <w:t>common units and shall exclude common units issued: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exercise of the underwriters'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conversion of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 connection with Plains All American Pipeline's making acquisitions or</w:t>
      </w:r>
    </w:p>
    <w:p>
      <w:pPr>
        <w:pStyle w:val="PreformattedText"/>
        <w:rPr/>
      </w:pPr>
      <w:r>
        <w:rPr/>
        <w:t xml:space="preserve">    </w:t>
      </w:r>
      <w:r>
        <w:rPr/>
        <w:t>capital improvements that are accretive to our cash flow on a per-unit</w:t>
      </w:r>
    </w:p>
    <w:p>
      <w:pPr>
        <w:pStyle w:val="PreformattedText"/>
        <w:rPr/>
      </w:pPr>
      <w:r>
        <w:rPr/>
        <w:t xml:space="preserve">    </w:t>
      </w:r>
      <w:r>
        <w:rPr/>
        <w:t>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repay up to $40 million of qualifying indebtedness;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under an employee benefit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conversion of the general partner interests and incentive</w:t>
      </w:r>
    </w:p>
    <w:p>
      <w:pPr>
        <w:pStyle w:val="PreformattedText"/>
        <w:rPr/>
      </w:pPr>
      <w:r>
        <w:rPr/>
        <w:t xml:space="preserve">    </w:t>
      </w:r>
      <w:r>
        <w:rPr/>
        <w:t>distribution rights as a result of the withdrawal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that, after the subordination period,</w:t>
      </w:r>
    </w:p>
    <w:p>
      <w:pPr>
        <w:pStyle w:val="PreformattedText"/>
        <w:rPr/>
      </w:pPr>
      <w:r>
        <w:rPr/>
        <w:t>Plains All American Pipeline may issue an unlimited number of limited partner</w:t>
      </w:r>
    </w:p>
    <w:p>
      <w:pPr>
        <w:pStyle w:val="PreformattedText"/>
        <w:rPr/>
      </w:pPr>
      <w:r>
        <w:rPr/>
        <w:t>interests of any type without a vote of the unitholders. The partnership</w:t>
      </w:r>
    </w:p>
    <w:p>
      <w:pPr>
        <w:pStyle w:val="PreformattedText"/>
        <w:rPr/>
      </w:pPr>
      <w:r>
        <w:rPr/>
        <w:t>agreement does not restrict Plains All American Pipeline's ability to issue</w:t>
      </w:r>
    </w:p>
    <w:p>
      <w:pPr>
        <w:pStyle w:val="PreformattedText"/>
        <w:rPr/>
      </w:pPr>
      <w:r>
        <w:rPr/>
        <w:t>equity securities ranking junior to the common units at any time. Any issuance</w:t>
      </w:r>
    </w:p>
    <w:p>
      <w:pPr>
        <w:pStyle w:val="PreformattedText"/>
        <w:rPr/>
      </w:pPr>
      <w:r>
        <w:rPr/>
        <w:t>of additional common units or other equity securities would result in a</w:t>
      </w:r>
    </w:p>
    <w:p>
      <w:pPr>
        <w:pStyle w:val="PreformattedText"/>
        <w:rPr/>
      </w:pPr>
      <w:r>
        <w:rPr/>
        <w:t>corresponding decrease in the proportionate ownership interest in Plains All</w:t>
      </w:r>
    </w:p>
    <w:p>
      <w:pPr>
        <w:pStyle w:val="PreformattedText"/>
        <w:rPr/>
      </w:pPr>
      <w:r>
        <w:rPr/>
        <w:t>American Pipeline represented by, and could adversely affect the cash</w:t>
      </w:r>
    </w:p>
    <w:p>
      <w:pPr>
        <w:pStyle w:val="PreformattedText"/>
        <w:rPr/>
      </w:pPr>
      <w:r>
        <w:rPr/>
        <w:t>distributions to and market price of, common units then outstanding. See "The</w:t>
      </w:r>
    </w:p>
    <w:p>
      <w:pPr>
        <w:pStyle w:val="PreformattedText"/>
        <w:rPr/>
      </w:pPr>
      <w:r>
        <w:rPr/>
        <w:t>Partnership Agreement--Issuance of Additional Securities."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the general partner and its affiliates have</w:t>
      </w:r>
    </w:p>
    <w:p>
      <w:pPr>
        <w:pStyle w:val="PreformattedText"/>
        <w:rPr/>
      </w:pPr>
      <w:r>
        <w:rPr/>
        <w:t>the right to cause Plains All American Pipeline to register under the</w:t>
      </w:r>
    </w:p>
    <w:p>
      <w:pPr>
        <w:pStyle w:val="PreformattedText"/>
        <w:rPr/>
      </w:pPr>
      <w:r>
        <w:rPr/>
        <w:t>Securities Act and state laws the offer and sale of any units that they hold.</w:t>
      </w:r>
    </w:p>
    <w:p>
      <w:pPr>
        <w:pStyle w:val="PreformattedText"/>
        <w:rPr/>
      </w:pPr>
      <w:r>
        <w:rPr/>
        <w:t>Subject to the terms and conditions of the partnership agreement, these</w:t>
      </w:r>
    </w:p>
    <w:p>
      <w:pPr>
        <w:pStyle w:val="PreformattedText"/>
        <w:rPr/>
      </w:pPr>
      <w:r>
        <w:rPr/>
        <w:t>registration rights allow the general partner and its affiliates or their</w:t>
      </w:r>
    </w:p>
    <w:p>
      <w:pPr>
        <w:pStyle w:val="PreformattedText"/>
        <w:rPr/>
      </w:pPr>
      <w:r>
        <w:rPr/>
        <w:t>assignees holding any units to require registration of any of these units and</w:t>
      </w:r>
    </w:p>
    <w:p>
      <w:pPr>
        <w:pStyle w:val="PreformattedText"/>
        <w:rPr/>
      </w:pPr>
      <w:r>
        <w:rPr/>
        <w:t>to include any of these units in a registration by Plains All American Pipeline</w:t>
      </w:r>
    </w:p>
    <w:p>
      <w:pPr>
        <w:pStyle w:val="PreformattedText"/>
        <w:rPr/>
      </w:pPr>
      <w:r>
        <w:rPr/>
        <w:t>of other units, including units offered by Plains All American Pipeline or by</w:t>
      </w:r>
    </w:p>
    <w:p>
      <w:pPr>
        <w:pStyle w:val="PreformattedText"/>
        <w:rPr/>
      </w:pPr>
      <w:r>
        <w:rPr/>
        <w:t>any unitholder. The general partner will continue to have these registration</w:t>
      </w:r>
    </w:p>
    <w:p>
      <w:pPr>
        <w:pStyle w:val="PreformattedText"/>
        <w:rPr/>
      </w:pPr>
      <w:r>
        <w:rPr/>
        <w:t>rights for two years following its withdrawal or removal as the general partner</w:t>
      </w:r>
    </w:p>
    <w:p>
      <w:pPr>
        <w:pStyle w:val="PreformattedText"/>
        <w:rPr/>
      </w:pPr>
      <w:r>
        <w:rPr/>
        <w:t>of Plains All American Pipeline. In connection with any registration of this</w:t>
      </w:r>
    </w:p>
    <w:p>
      <w:pPr>
        <w:pStyle w:val="PreformattedText"/>
        <w:rPr/>
      </w:pPr>
      <w:r>
        <w:rPr/>
        <w:t>kind, Plains All American Pipeline will indemnify each unitholder participating</w:t>
      </w:r>
    </w:p>
    <w:p>
      <w:pPr>
        <w:pStyle w:val="PreformattedText"/>
        <w:rPr/>
      </w:pPr>
      <w:r>
        <w:rPr/>
        <w:t>in the registration and its officers, directors and controlling persons from</w:t>
      </w:r>
    </w:p>
    <w:p>
      <w:pPr>
        <w:pStyle w:val="PreformattedText"/>
        <w:rPr/>
      </w:pPr>
      <w:r>
        <w:rPr/>
        <w:t>and against any liabilities under the Securities Act or any state securities</w:t>
      </w:r>
    </w:p>
    <w:p>
      <w:pPr>
        <w:pStyle w:val="PreformattedText"/>
        <w:rPr/>
      </w:pPr>
      <w:r>
        <w:rPr/>
        <w:t>laws arising from the registration statement or prospectus. Plains All American</w:t>
      </w:r>
    </w:p>
    <w:p>
      <w:pPr>
        <w:pStyle w:val="PreformattedText"/>
        <w:rPr/>
      </w:pPr>
      <w:r>
        <w:rPr/>
        <w:t>Pipeline will bear all costs and expenses incidental to any registration,</w:t>
      </w:r>
    </w:p>
    <w:p>
      <w:pPr>
        <w:pStyle w:val="PreformattedText"/>
        <w:rPr/>
      </w:pPr>
      <w:r>
        <w:rPr/>
        <w:t>excluding any underwriting discounts and commissions. Except as described</w:t>
      </w:r>
    </w:p>
    <w:p>
      <w:pPr>
        <w:pStyle w:val="PreformattedText"/>
        <w:rPr/>
      </w:pPr>
      <w:r>
        <w:rPr/>
        <w:t>below, the general partner and its affiliates may sell their units in private</w:t>
      </w:r>
    </w:p>
    <w:p>
      <w:pPr>
        <w:pStyle w:val="PreformattedText"/>
        <w:rPr/>
      </w:pPr>
      <w:r>
        <w:rPr/>
        <w:t>transactions at any time, subject to compliance with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Resources, Plains All American Pipeline, various subsidiaries, the</w:t>
      </w:r>
    </w:p>
    <w:p>
      <w:pPr>
        <w:pStyle w:val="PreformattedText"/>
        <w:rPr/>
      </w:pPr>
      <w:r>
        <w:rPr/>
        <w:t>general partner and the officers and directors of the general partner have</w:t>
      </w:r>
    </w:p>
    <w:p>
      <w:pPr>
        <w:pStyle w:val="PreformattedText"/>
        <w:rPr/>
      </w:pPr>
      <w:r>
        <w:rPr/>
        <w:t>agreed that, for a period of days from the date of this prospectus, they will</w:t>
      </w:r>
    </w:p>
    <w:p>
      <w:pPr>
        <w:pStyle w:val="PreformattedText"/>
        <w:rPr/>
      </w:pPr>
      <w:r>
        <w:rPr/>
        <w:t>not, without the prior written consent of         , dispose of or hedge any</w:t>
      </w:r>
    </w:p>
    <w:p>
      <w:pPr>
        <w:pStyle w:val="PreformattedText"/>
        <w:rPr/>
      </w:pPr>
      <w:r>
        <w:rPr/>
        <w:t>common units or subordinated units of Plains All American Pipeline or any</w:t>
      </w:r>
    </w:p>
    <w:p>
      <w:pPr>
        <w:pStyle w:val="PreformattedText"/>
        <w:rPr/>
      </w:pPr>
      <w:r>
        <w:rPr/>
        <w:t>securities convertible into or exchangeable for, or that represent the right to</w:t>
      </w:r>
    </w:p>
    <w:p>
      <w:pPr>
        <w:pStyle w:val="PreformattedText"/>
        <w:rPr/>
      </w:pPr>
      <w:r>
        <w:rPr/>
        <w:t>receive, common units or subordinated units or any securities that are senior</w:t>
      </w:r>
    </w:p>
    <w:p>
      <w:pPr>
        <w:pStyle w:val="PreformattedText"/>
        <w:rPr/>
      </w:pPr>
      <w:r>
        <w:rPr/>
        <w:t>to or on a parity with common units or grant any options or warrants to</w:t>
      </w:r>
    </w:p>
    <w:p>
      <w:pPr>
        <w:pStyle w:val="PreformattedText"/>
        <w:rPr/>
      </w:pPr>
      <w:r>
        <w:rPr/>
        <w:t>purchase common units or subordinated units, other than pursuant to our long-</w:t>
      </w:r>
    </w:p>
    <w:p>
      <w:pPr>
        <w:pStyle w:val="PreformattedText"/>
        <w:rPr/>
      </w:pPr>
      <w:r>
        <w:rPr/>
        <w:t>term incentive plan or the redemption of the subordinated units in the event</w:t>
      </w:r>
    </w:p>
    <w:p>
      <w:pPr>
        <w:pStyle w:val="PreformattedText"/>
        <w:rPr/>
      </w:pPr>
      <w:r>
        <w:rPr/>
        <w:t>the over-allotment option is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section is a summary of the material tax considerations that may be</w:t>
      </w:r>
    </w:p>
    <w:p>
      <w:pPr>
        <w:pStyle w:val="PreformattedText"/>
        <w:rPr/>
      </w:pPr>
      <w:r>
        <w:rPr/>
        <w:t>relevant to prospective unitholders who are individual citizens or residents of</w:t>
      </w:r>
    </w:p>
    <w:p>
      <w:pPr>
        <w:pStyle w:val="PreformattedText"/>
        <w:rPr/>
      </w:pPr>
      <w:r>
        <w:rPr/>
        <w:t>the United States and, to the extent set forth below under "--Legal Opinions</w:t>
      </w:r>
    </w:p>
    <w:p>
      <w:pPr>
        <w:pStyle w:val="PreformattedText"/>
        <w:rPr/>
      </w:pPr>
      <w:r>
        <w:rPr/>
        <w:t>and Advice," expresses the opinion of Andrews &amp; Kurth L.L.P., special counsel</w:t>
      </w:r>
    </w:p>
    <w:p>
      <w:pPr>
        <w:pStyle w:val="PreformattedText"/>
        <w:rPr/>
      </w:pPr>
      <w:r>
        <w:rPr/>
        <w:t>to the general partner and us, insofar as it relates to matters of United</w:t>
      </w:r>
    </w:p>
    <w:p>
      <w:pPr>
        <w:pStyle w:val="PreformattedText"/>
        <w:rPr/>
      </w:pPr>
      <w:r>
        <w:rPr/>
        <w:t>States federal income tax law and legal conclusions with respect thereto. This</w:t>
      </w:r>
    </w:p>
    <w:p>
      <w:pPr>
        <w:pStyle w:val="PreformattedText"/>
        <w:rPr/>
      </w:pPr>
      <w:r>
        <w:rPr/>
        <w:t>section is based upon current provisions of the Internal Revenue Code, existing</w:t>
      </w:r>
    </w:p>
    <w:p>
      <w:pPr>
        <w:pStyle w:val="PreformattedText"/>
        <w:rPr/>
      </w:pPr>
      <w:r>
        <w:rPr/>
        <w:t>and proposed regulations and current administrative rulings and court</w:t>
      </w:r>
    </w:p>
    <w:p>
      <w:pPr>
        <w:pStyle w:val="PreformattedText"/>
        <w:rPr/>
      </w:pPr>
      <w:r>
        <w:rPr/>
        <w:t>decisions, all of which are subject to change. Later changes in these</w:t>
      </w:r>
    </w:p>
    <w:p>
      <w:pPr>
        <w:pStyle w:val="PreformattedText"/>
        <w:rPr/>
      </w:pPr>
      <w:r>
        <w:rPr/>
        <w:t>authorities may cause the tax consequences to vary substantially from the</w:t>
      </w:r>
    </w:p>
    <w:p>
      <w:pPr>
        <w:pStyle w:val="PreformattedText"/>
        <w:rPr/>
      </w:pPr>
      <w:r>
        <w:rPr/>
        <w:t>consequences described below. Unless the context otherwise requires, references</w:t>
      </w:r>
    </w:p>
    <w:p>
      <w:pPr>
        <w:pStyle w:val="PreformattedText"/>
        <w:rPr/>
      </w:pPr>
      <w:r>
        <w:rPr/>
        <w:t>in this section to us are references to Plains All American Pipeline and the</w:t>
      </w:r>
    </w:p>
    <w:p>
      <w:pPr>
        <w:pStyle w:val="PreformattedText"/>
        <w:rPr/>
      </w:pPr>
      <w:r>
        <w:rPr/>
        <w:t>operating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attempt has been made in the following discussion to comment on all</w:t>
      </w:r>
    </w:p>
    <w:p>
      <w:pPr>
        <w:pStyle w:val="PreformattedText"/>
        <w:rPr/>
      </w:pPr>
      <w:r>
        <w:rPr/>
        <w:t>federal income tax matters affecting us or the unitholders. Moreover, the</w:t>
      </w:r>
    </w:p>
    <w:p>
      <w:pPr>
        <w:pStyle w:val="PreformattedText"/>
        <w:rPr/>
      </w:pPr>
      <w:r>
        <w:rPr/>
        <w:t>discussion focuses on unitholders who are individual citizens or residents of</w:t>
      </w:r>
    </w:p>
    <w:p>
      <w:pPr>
        <w:pStyle w:val="PreformattedText"/>
        <w:rPr/>
      </w:pPr>
      <w:r>
        <w:rPr/>
        <w:t>the United States and has only limited application to corporations, estates,</w:t>
      </w:r>
    </w:p>
    <w:p>
      <w:pPr>
        <w:pStyle w:val="PreformattedText"/>
        <w:rPr/>
      </w:pPr>
      <w:r>
        <w:rPr/>
        <w:t>trusts, nonresident aliens or other unitholders subject to specialized tax</w:t>
      </w:r>
    </w:p>
    <w:p>
      <w:pPr>
        <w:pStyle w:val="PreformattedText"/>
        <w:rPr/>
      </w:pPr>
      <w:r>
        <w:rPr/>
        <w:t>treatment, such as tax-exempt institutions, foreign persons, IRAs, REITs or</w:t>
      </w:r>
    </w:p>
    <w:p>
      <w:pPr>
        <w:pStyle w:val="PreformattedText"/>
        <w:rPr/>
      </w:pPr>
      <w:r>
        <w:rPr/>
        <w:t>mutual funds. Accordingly, each prospective unitholder should consult, and</w:t>
      </w:r>
    </w:p>
    <w:p>
      <w:pPr>
        <w:pStyle w:val="PreformattedText"/>
        <w:rPr/>
      </w:pPr>
      <w:r>
        <w:rPr/>
        <w:t>should depend on, his own tax advisor in analyzing the federal, state, local</w:t>
      </w:r>
    </w:p>
    <w:p>
      <w:pPr>
        <w:pStyle w:val="PreformattedText"/>
        <w:rPr/>
      </w:pPr>
      <w:r>
        <w:rPr/>
        <w:t>and foreign tax consequences to him of the ownership or disposition of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Legal Opinions and Advice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Counsel is of the opinion that, based on the accuracy of representations and</w:t>
      </w:r>
    </w:p>
    <w:p>
      <w:pPr>
        <w:pStyle w:val="PreformattedText"/>
        <w:rPr/>
      </w:pPr>
      <w:r>
        <w:rPr/>
        <w:t>covenants and subject to the qualifications set forth in the detailed</w:t>
      </w:r>
    </w:p>
    <w:p>
      <w:pPr>
        <w:pStyle w:val="PreformattedText"/>
        <w:rPr/>
      </w:pPr>
      <w:r>
        <w:rPr/>
        <w:t>discussion that follows, for federal income tax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Plains All American Pipeline and the operating partnerships will</w:t>
      </w:r>
    </w:p>
    <w:p>
      <w:pPr>
        <w:pStyle w:val="PreformattedText"/>
        <w:rPr/>
      </w:pPr>
      <w:r>
        <w:rPr/>
        <w:t xml:space="preserve">  </w:t>
      </w:r>
      <w:r>
        <w:rPr/>
        <w:t>each be treated as a partnership;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owners of common units, with some exceptions, as described in "--</w:t>
      </w:r>
    </w:p>
    <w:p>
      <w:pPr>
        <w:pStyle w:val="PreformattedText"/>
        <w:rPr/>
      </w:pPr>
      <w:r>
        <w:rPr/>
        <w:t xml:space="preserve">  </w:t>
      </w:r>
      <w:r>
        <w:rPr/>
        <w:t>Limited Partner Status" below, will be treated as partners of Plains All</w:t>
      </w:r>
    </w:p>
    <w:p>
      <w:pPr>
        <w:pStyle w:val="PreformattedText"/>
        <w:rPr/>
      </w:pPr>
      <w:r>
        <w:rPr/>
        <w:t xml:space="preserve">  </w:t>
      </w:r>
      <w:r>
        <w:rPr/>
        <w:t>American Pipeline, but not in the operating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all statements as to matters of law and legal conclusions</w:t>
      </w:r>
    </w:p>
    <w:p>
      <w:pPr>
        <w:pStyle w:val="PreformattedText"/>
        <w:rPr/>
      </w:pPr>
      <w:r>
        <w:rPr/>
        <w:t>contained in this section, unless otherwise noted, are the opinion of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ruling has been or will be requested from the IRS regarding our</w:t>
      </w:r>
    </w:p>
    <w:p>
      <w:pPr>
        <w:pStyle w:val="PreformattedText"/>
        <w:rPr/>
      </w:pPr>
      <w:r>
        <w:rPr/>
        <w:t>classification as a partnership for federal income tax purposes, whether our</w:t>
      </w:r>
    </w:p>
    <w:p>
      <w:pPr>
        <w:pStyle w:val="PreformattedText"/>
        <w:rPr/>
      </w:pPr>
      <w:r>
        <w:rPr/>
        <w:t>operations generate "qualifying income" under Section 7704 of the Internal</w:t>
      </w:r>
    </w:p>
    <w:p>
      <w:pPr>
        <w:pStyle w:val="PreformattedText"/>
        <w:rPr/>
      </w:pPr>
      <w:r>
        <w:rPr/>
        <w:t>Revenue Code or any other matter affecting us or prospective unitholders. An</w:t>
      </w:r>
    </w:p>
    <w:p>
      <w:pPr>
        <w:pStyle w:val="PreformattedText"/>
        <w:rPr/>
      </w:pPr>
      <w:r>
        <w:rPr/>
        <w:t>opinion of counsel represents only that counsel's best legal judgment and does</w:t>
      </w:r>
    </w:p>
    <w:p>
      <w:pPr>
        <w:pStyle w:val="PreformattedText"/>
        <w:rPr/>
      </w:pPr>
      <w:r>
        <w:rPr/>
        <w:t>not bind the IRS or the courts. Accordingly, we cannot assure you that the</w:t>
      </w:r>
    </w:p>
    <w:p>
      <w:pPr>
        <w:pStyle w:val="PreformattedText"/>
        <w:rPr/>
      </w:pPr>
      <w:r>
        <w:rPr/>
        <w:t>opinions and statements made here would be sustained by a court if contested by</w:t>
      </w:r>
    </w:p>
    <w:p>
      <w:pPr>
        <w:pStyle w:val="PreformattedText"/>
        <w:rPr/>
      </w:pPr>
      <w:r>
        <w:rPr/>
        <w:t>the IRS. Any contest of this sort with the IRS may materially and adversely</w:t>
      </w:r>
    </w:p>
    <w:p>
      <w:pPr>
        <w:pStyle w:val="PreformattedText"/>
        <w:rPr/>
      </w:pPr>
      <w:r>
        <w:rPr/>
        <w:t>impact the market for the common units and the prices at which common units</w:t>
      </w:r>
    </w:p>
    <w:p>
      <w:pPr>
        <w:pStyle w:val="PreformattedText"/>
        <w:rPr/>
      </w:pPr>
      <w:r>
        <w:rPr/>
        <w:t>trade. In addition, the costs of any contest with the IRS will be borne</w:t>
      </w:r>
    </w:p>
    <w:p>
      <w:pPr>
        <w:pStyle w:val="PreformattedText"/>
        <w:rPr/>
      </w:pPr>
      <w:r>
        <w:rPr/>
        <w:t>directly or indirectly by the unitholders and the general partner. Furthermore,</w:t>
      </w:r>
    </w:p>
    <w:p>
      <w:pPr>
        <w:pStyle w:val="PreformattedText"/>
        <w:rPr/>
      </w:pPr>
      <w:r>
        <w:rPr/>
        <w:t>we cannot assure you that the treatment of Plains All American Pipeline, or an</w:t>
      </w:r>
    </w:p>
    <w:p>
      <w:pPr>
        <w:pStyle w:val="PreformattedText"/>
        <w:rPr/>
      </w:pPr>
      <w:r>
        <w:rPr/>
        <w:t>investment in Plains All American Pipeline, will not be significantly modified</w:t>
      </w:r>
    </w:p>
    <w:p>
      <w:pPr>
        <w:pStyle w:val="PreformattedText"/>
        <w:rPr/>
      </w:pPr>
      <w:r>
        <w:rPr/>
        <w:t>by future legislative or administrative changes or court decisions. Any</w:t>
      </w:r>
    </w:p>
    <w:p>
      <w:pPr>
        <w:pStyle w:val="PreformattedText"/>
        <w:rPr/>
      </w:pPr>
      <w:r>
        <w:rPr/>
        <w:t>modifications may or may not be retroactively applied.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reasons described below, counsel has not rendered an opinion with</w:t>
      </w:r>
    </w:p>
    <w:p>
      <w:pPr>
        <w:pStyle w:val="PreformattedText"/>
        <w:rPr/>
      </w:pPr>
      <w:r>
        <w:rPr/>
        <w:t>respect to the following specific federal income tax issues: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treatment of a unitholder whose common units are loaned to a</w:t>
      </w:r>
    </w:p>
    <w:p>
      <w:pPr>
        <w:pStyle w:val="PreformattedText"/>
        <w:rPr/>
      </w:pPr>
      <w:r>
        <w:rPr/>
        <w:t xml:space="preserve">  </w:t>
      </w:r>
      <w:r>
        <w:rPr/>
        <w:t>short seller to cover a short sale of common units (see "--Tax Consequences</w:t>
      </w:r>
    </w:p>
    <w:p>
      <w:pPr>
        <w:pStyle w:val="PreformattedText"/>
        <w:rPr/>
      </w:pPr>
      <w:r>
        <w:rPr/>
        <w:t xml:space="preserve">  </w:t>
      </w:r>
      <w:r>
        <w:rPr/>
        <w:t>of Unit Ownership--Treatment of Short Sales");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whether a unitholder acquiring common units in separate transactions</w:t>
      </w:r>
    </w:p>
    <w:p>
      <w:pPr>
        <w:pStyle w:val="PreformattedText"/>
        <w:rPr/>
      </w:pPr>
      <w:r>
        <w:rPr/>
        <w:t xml:space="preserve">  </w:t>
      </w:r>
      <w:r>
        <w:rPr/>
        <w:t>must maintain a single aggregate adjusted tax basis in his common units</w:t>
      </w:r>
    </w:p>
    <w:p>
      <w:pPr>
        <w:pStyle w:val="PreformattedText"/>
        <w:rPr/>
      </w:pPr>
      <w:r>
        <w:rPr/>
        <w:t xml:space="preserve">  </w:t>
      </w:r>
      <w:r>
        <w:rPr/>
        <w:t>(see "--Disposition of Common Units--Recognition of Gain or Loss");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whether our monthly convention for allocating taxable income and</w:t>
      </w:r>
    </w:p>
    <w:p>
      <w:pPr>
        <w:pStyle w:val="PreformattedText"/>
        <w:rPr/>
      </w:pPr>
      <w:r>
        <w:rPr/>
        <w:t xml:space="preserve">  </w:t>
      </w:r>
      <w:r>
        <w:rPr/>
        <w:t>losses is permitted by existing Treasury Regulations (see "--Disposition of</w:t>
      </w:r>
    </w:p>
    <w:p>
      <w:pPr>
        <w:pStyle w:val="PreformattedText"/>
        <w:rPr/>
      </w:pPr>
      <w:r>
        <w:rPr/>
        <w:t xml:space="preserve">  </w:t>
      </w:r>
      <w:r>
        <w:rPr/>
        <w:t>Common Units--Allocations Between Transferors and Transferees");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whether our method for depreciating Section 743 adjustments is</w:t>
      </w:r>
    </w:p>
    <w:p>
      <w:pPr>
        <w:pStyle w:val="PreformattedText"/>
        <w:rPr/>
      </w:pPr>
      <w:r>
        <w:rPr/>
        <w:t xml:space="preserve">  </w:t>
      </w:r>
      <w:r>
        <w:rPr/>
        <w:t>sustainable (see "--Tax Consequences of Unit Ownership--Section 754</w:t>
      </w:r>
    </w:p>
    <w:p>
      <w:pPr>
        <w:pStyle w:val="PreformattedText"/>
        <w:rPr/>
      </w:pPr>
      <w:r>
        <w:rPr/>
        <w:t xml:space="preserve">  </w:t>
      </w:r>
      <w:r>
        <w:rPr/>
        <w:t>Election").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Status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partnership is not a taxable entity and incurs no federal income tax</w:t>
      </w:r>
    </w:p>
    <w:p>
      <w:pPr>
        <w:pStyle w:val="PreformattedText"/>
        <w:rPr/>
      </w:pPr>
      <w:r>
        <w:rPr/>
        <w:t>liability. Instead, each partner of a partnership is required to take into</w:t>
      </w:r>
    </w:p>
    <w:p>
      <w:pPr>
        <w:pStyle w:val="PreformattedText"/>
        <w:rPr/>
      </w:pPr>
      <w:r>
        <w:rPr/>
        <w:t>account his allocable share of items of income, gain, loss and deduction of</w:t>
      </w:r>
    </w:p>
    <w:p>
      <w:pPr>
        <w:pStyle w:val="PreformattedText"/>
        <w:rPr/>
      </w:pPr>
      <w:r>
        <w:rPr/>
        <w:t>the partnership in computing his federal income tax liability, regardless of</w:t>
      </w:r>
    </w:p>
    <w:p>
      <w:pPr>
        <w:pStyle w:val="PreformattedText"/>
        <w:rPr/>
      </w:pPr>
      <w:r>
        <w:rPr/>
        <w:t>whether cash distributions are made. Distributions by a partnership to a</w:t>
      </w:r>
    </w:p>
    <w:p>
      <w:pPr>
        <w:pStyle w:val="PreformattedText"/>
        <w:rPr/>
      </w:pPr>
      <w:r>
        <w:rPr/>
        <w:t>partner are generally not taxable unless the amount of cash distributed is in</w:t>
      </w:r>
    </w:p>
    <w:p>
      <w:pPr>
        <w:pStyle w:val="PreformattedText"/>
        <w:rPr/>
      </w:pPr>
      <w:r>
        <w:rPr/>
        <w:t>excess of the partner's adjusted basis in his partnership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ruling has been or will be sought from the IRS and the IRS has made no</w:t>
      </w:r>
    </w:p>
    <w:p>
      <w:pPr>
        <w:pStyle w:val="PreformattedText"/>
        <w:rPr/>
      </w:pPr>
      <w:r>
        <w:rPr/>
        <w:t>determination as to the status of Plains All American Pipeline or the</w:t>
      </w:r>
    </w:p>
    <w:p>
      <w:pPr>
        <w:pStyle w:val="PreformattedText"/>
        <w:rPr/>
      </w:pPr>
      <w:r>
        <w:rPr/>
        <w:t>operating partnerships as partnerships for federal income tax purposes.</w:t>
      </w:r>
    </w:p>
    <w:p>
      <w:pPr>
        <w:pStyle w:val="PreformattedText"/>
        <w:rPr/>
      </w:pPr>
      <w:r>
        <w:rPr/>
        <w:t>Instead, we have relied on the opinion of counsel that, based upon the</w:t>
      </w:r>
    </w:p>
    <w:p>
      <w:pPr>
        <w:pStyle w:val="PreformattedText"/>
        <w:rPr/>
      </w:pPr>
      <w:r>
        <w:rPr/>
        <w:t>Internal Revenue Code, its regulations, published revenue rulings and court</w:t>
      </w:r>
    </w:p>
    <w:p>
      <w:pPr>
        <w:pStyle w:val="PreformattedText"/>
        <w:rPr/>
      </w:pPr>
      <w:r>
        <w:rPr/>
        <w:t>decisions and the representations described below, each of Plains All American</w:t>
      </w:r>
    </w:p>
    <w:p>
      <w:pPr>
        <w:pStyle w:val="PreformattedText"/>
        <w:rPr/>
      </w:pPr>
      <w:r>
        <w:rPr/>
        <w:t>Pipeline and the operating partnerships will be classified as a partnership</w:t>
      </w:r>
    </w:p>
    <w:p>
      <w:pPr>
        <w:pStyle w:val="PreformattedText"/>
        <w:rPr/>
      </w:pPr>
      <w:r>
        <w:rPr/>
        <w:t>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rendering its opinion, counsel has relied on factual representations and</w:t>
      </w:r>
    </w:p>
    <w:p>
      <w:pPr>
        <w:pStyle w:val="PreformattedText"/>
        <w:rPr/>
      </w:pPr>
      <w:r>
        <w:rPr/>
        <w:t>covenants made by us and the general partner. The representations and</w:t>
      </w:r>
    </w:p>
    <w:p>
      <w:pPr>
        <w:pStyle w:val="PreformattedText"/>
        <w:rPr/>
      </w:pPr>
      <w:r>
        <w:rPr/>
        <w:t>covenants made by us and our general partner upon which counsel has relied</w:t>
      </w:r>
    </w:p>
    <w:p>
      <w:pPr>
        <w:pStyle w:val="PreformattedText"/>
        <w:rPr/>
      </w:pPr>
      <w:r>
        <w:rPr/>
        <w:t>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None of Plains All American Pipeline or the operating partnerships</w:t>
      </w:r>
    </w:p>
    <w:p>
      <w:pPr>
        <w:pStyle w:val="PreformattedText"/>
        <w:rPr/>
      </w:pPr>
      <w:r>
        <w:rPr/>
        <w:t xml:space="preserve">  </w:t>
      </w:r>
      <w:r>
        <w:rPr/>
        <w:t>will elect to be treated as an association or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Plains All American Pipeline and the operating partnerships will be</w:t>
      </w:r>
    </w:p>
    <w:p>
      <w:pPr>
        <w:pStyle w:val="PreformattedText"/>
        <w:rPr/>
      </w:pPr>
      <w:r>
        <w:rPr/>
        <w:t xml:space="preserve">  </w:t>
      </w:r>
      <w:r>
        <w:rPr/>
        <w:t>operated in accordance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all applicable partnership statutes,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the applicable partnership agreement,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their description in this prospectus;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For each taxable year, more than 90% of our gross income will be</w:t>
      </w:r>
    </w:p>
    <w:p>
      <w:pPr>
        <w:pStyle w:val="PreformattedText"/>
        <w:rPr/>
      </w:pPr>
      <w:r>
        <w:rPr/>
        <w:t xml:space="preserve">  </w:t>
      </w:r>
      <w:r>
        <w:rPr/>
        <w:t>income from sources that our counsel has or will opine is "qualifying</w:t>
      </w:r>
    </w:p>
    <w:p>
      <w:pPr>
        <w:pStyle w:val="PreformattedText"/>
        <w:rPr/>
      </w:pPr>
      <w:r>
        <w:rPr/>
        <w:t xml:space="preserve">  </w:t>
      </w:r>
      <w:r>
        <w:rPr/>
        <w:t>income" within the meaning of Section 7704(d)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7704 of the Internal Revenue Code provides that publicly-traded</w:t>
      </w:r>
    </w:p>
    <w:p>
      <w:pPr>
        <w:pStyle w:val="PreformattedText"/>
        <w:rPr/>
      </w:pPr>
      <w:r>
        <w:rPr/>
        <w:t>partnerships will, as a general rule, be taxed as corporations. However, an</w:t>
      </w:r>
    </w:p>
    <w:p>
      <w:pPr>
        <w:pStyle w:val="PreformattedText"/>
        <w:rPr/>
      </w:pPr>
      <w:r>
        <w:rPr/>
        <w:t>exception, referred to as the "Qualifying Income Exception," exists with</w:t>
      </w:r>
    </w:p>
    <w:p>
      <w:pPr>
        <w:pStyle w:val="PreformattedText"/>
        <w:rPr/>
      </w:pPr>
      <w:r>
        <w:rPr/>
        <w:t>respect to publicly-traded partnerships of which 90% or more of the gross</w:t>
      </w:r>
    </w:p>
    <w:p>
      <w:pPr>
        <w:pStyle w:val="PreformattedText"/>
        <w:rPr/>
      </w:pPr>
      <w:r>
        <w:rPr/>
        <w:t>income for every taxable year consists of "qualifying income." Qualifying</w:t>
      </w:r>
    </w:p>
    <w:p>
      <w:pPr>
        <w:pStyle w:val="PreformattedText"/>
        <w:rPr/>
      </w:pPr>
      <w:r>
        <w:rPr/>
        <w:t>income includes income and gains derived from the transportation and marketing</w:t>
      </w:r>
    </w:p>
    <w:p>
      <w:pPr>
        <w:pStyle w:val="PreformattedText"/>
        <w:rPr/>
      </w:pPr>
      <w:r>
        <w:rPr/>
        <w:t>of crude oil, natural gas and products thereof. Other types of qualifying</w:t>
      </w:r>
    </w:p>
    <w:p>
      <w:pPr>
        <w:pStyle w:val="PreformattedText"/>
        <w:rPr/>
      </w:pPr>
      <w:r>
        <w:rPr/>
        <w:t>income include interest (from other than a financial business), dividends,</w:t>
      </w:r>
    </w:p>
    <w:p>
      <w:pPr>
        <w:pStyle w:val="PreformattedText"/>
        <w:rPr/>
      </w:pPr>
      <w:r>
        <w:rPr/>
        <w:t>gains from the sale of real property and gains from the sale or other</w:t>
      </w:r>
    </w:p>
    <w:p>
      <w:pPr>
        <w:pStyle w:val="PreformattedText"/>
        <w:rPr/>
      </w:pPr>
      <w:r>
        <w:rPr/>
        <w:t>disposition of capital assets held for the production of income that otherwise</w:t>
      </w:r>
    </w:p>
    <w:p>
      <w:pPr>
        <w:pStyle w:val="PreformattedText"/>
        <w:rPr/>
      </w:pPr>
      <w:r>
        <w:rPr/>
        <w:t>constitutes qualifying income. We estimate that less than 3% of our current</w:t>
      </w:r>
    </w:p>
    <w:p>
      <w:pPr>
        <w:pStyle w:val="PreformattedText"/>
        <w:rPr/>
      </w:pPr>
      <w:r>
        <w:rPr/>
        <w:t>income is not qualifying income; however, this estimate could change from time</w:t>
      </w:r>
    </w:p>
    <w:p>
      <w:pPr>
        <w:pStyle w:val="PreformattedText"/>
        <w:rPr/>
      </w:pPr>
      <w:r>
        <w:rPr/>
        <w:t>to time. Based upon and subject to this estimate, the factual representations</w:t>
      </w:r>
    </w:p>
    <w:p>
      <w:pPr>
        <w:pStyle w:val="PreformattedText"/>
        <w:rPr/>
      </w:pPr>
      <w:r>
        <w:rPr/>
        <w:t>made by us and the general partner and a review of the applicable legal</w:t>
      </w:r>
    </w:p>
    <w:p>
      <w:pPr>
        <w:pStyle w:val="PreformattedText"/>
        <w:rPr/>
      </w:pPr>
      <w:r>
        <w:rPr/>
        <w:t>authorities, counsel is of the opinion that at least 90% of our gross income</w:t>
      </w:r>
    </w:p>
    <w:p>
      <w:pPr>
        <w:pStyle w:val="PreformattedText"/>
        <w:rPr/>
      </w:pPr>
      <w:r>
        <w:rPr/>
        <w:t>will constitute qualifying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fail to meet the Qualifying Income Exception, other than a failure</w:t>
      </w:r>
    </w:p>
    <w:p>
      <w:pPr>
        <w:pStyle w:val="PreformattedText"/>
        <w:rPr/>
      </w:pPr>
      <w:r>
        <w:rPr/>
        <w:t>which is determined by the IRS to be inadvertent and which is cured within a</w:t>
      </w:r>
    </w:p>
    <w:p>
      <w:pPr>
        <w:pStyle w:val="PreformattedText"/>
        <w:rPr/>
      </w:pPr>
      <w:r>
        <w:rPr/>
        <w:t>reasonable time after discovery, we will be treated as if we had transferred</w:t>
      </w:r>
    </w:p>
    <w:p>
      <w:pPr>
        <w:pStyle w:val="PreformattedText"/>
        <w:rPr/>
      </w:pPr>
      <w:r>
        <w:rPr/>
        <w:t>all of our assets, subject to liabilities, to a newly formed corporation, on</w:t>
      </w:r>
    </w:p>
    <w:p>
      <w:pPr>
        <w:pStyle w:val="PreformattedText"/>
        <w:rPr/>
      </w:pPr>
      <w:r>
        <w:rPr/>
        <w:t>the first day of the year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we fail to meet the Qualifying Income Exception, in return for stock in</w:t>
      </w:r>
    </w:p>
    <w:p>
      <w:pPr>
        <w:pStyle w:val="PreformattedText"/>
        <w:rPr/>
      </w:pPr>
      <w:r>
        <w:rPr/>
        <w:t>that corporation, and then distributed that stock to the partners in</w:t>
      </w:r>
    </w:p>
    <w:p>
      <w:pPr>
        <w:pStyle w:val="PreformattedText"/>
        <w:rPr/>
      </w:pPr>
      <w:r>
        <w:rPr/>
        <w:t>liquidation of their interests in us. This contribution and liquidation should</w:t>
      </w:r>
    </w:p>
    <w:p>
      <w:pPr>
        <w:pStyle w:val="PreformattedText"/>
        <w:rPr/>
      </w:pPr>
      <w:r>
        <w:rPr/>
        <w:t>be tax-free to unitholders and Plains All American Pipeline so long as we, at</w:t>
      </w:r>
    </w:p>
    <w:p>
      <w:pPr>
        <w:pStyle w:val="PreformattedText"/>
        <w:rPr/>
      </w:pPr>
      <w:r>
        <w:rPr/>
        <w:t>that time, do not have liabilities in excess of the tax basis of our assets.</w:t>
      </w:r>
    </w:p>
    <w:p>
      <w:pPr>
        <w:pStyle w:val="PreformattedText"/>
        <w:rPr/>
      </w:pPr>
      <w:r>
        <w:rPr/>
        <w:t>Thereafter, we would be treated as a corporation for federal income tax</w:t>
      </w:r>
    </w:p>
    <w:p>
      <w:pPr>
        <w:pStyle w:val="PreformattedText"/>
        <w:rPr/>
      </w:pPr>
      <w:r>
        <w:rPr/>
        <w:t>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were taxable as a corporation in any taxable year, either as a result</w:t>
      </w:r>
    </w:p>
    <w:p>
      <w:pPr>
        <w:pStyle w:val="PreformattedText"/>
        <w:rPr/>
      </w:pPr>
      <w:r>
        <w:rPr/>
        <w:t>of a failure to meet the Qualifying Income Exception or otherwise, our items of</w:t>
      </w:r>
    </w:p>
    <w:p>
      <w:pPr>
        <w:pStyle w:val="PreformattedText"/>
        <w:rPr/>
      </w:pPr>
      <w:r>
        <w:rPr/>
        <w:t>income, gain, loss and deduction would be reflected only on our tax return</w:t>
      </w:r>
    </w:p>
    <w:p>
      <w:pPr>
        <w:pStyle w:val="PreformattedText"/>
        <w:rPr/>
      </w:pPr>
      <w:r>
        <w:rPr/>
        <w:t>rather than being passed through to the unitholders, and our net income would</w:t>
      </w:r>
    </w:p>
    <w:p>
      <w:pPr>
        <w:pStyle w:val="PreformattedText"/>
        <w:rPr/>
      </w:pPr>
      <w:r>
        <w:rPr/>
        <w:t>be taxed to us or the operating partnerships at corporate rates. In addition,</w:t>
      </w:r>
    </w:p>
    <w:p>
      <w:pPr>
        <w:pStyle w:val="PreformattedText"/>
        <w:rPr/>
      </w:pPr>
      <w:r>
        <w:rPr/>
        <w:t>any distribution made to a unitholder would be treated as either taxable</w:t>
      </w:r>
    </w:p>
    <w:p>
      <w:pPr>
        <w:pStyle w:val="PreformattedText"/>
        <w:rPr/>
      </w:pPr>
      <w:r>
        <w:rPr/>
        <w:t>dividend income, to the extent of our current or accumulated earnings and</w:t>
      </w:r>
    </w:p>
    <w:p>
      <w:pPr>
        <w:pStyle w:val="PreformattedText"/>
        <w:rPr/>
      </w:pPr>
      <w:r>
        <w:rPr/>
        <w:t>profits, or, in the absence of earnings and profits, a nontaxable return of</w:t>
      </w:r>
    </w:p>
    <w:p>
      <w:pPr>
        <w:pStyle w:val="PreformattedText"/>
        <w:rPr/>
      </w:pPr>
      <w:r>
        <w:rPr/>
        <w:t>capital, to the extent of the unitholder's tax basis in his common units, or</w:t>
      </w:r>
    </w:p>
    <w:p>
      <w:pPr>
        <w:pStyle w:val="PreformattedText"/>
        <w:rPr/>
      </w:pPr>
      <w:r>
        <w:rPr/>
        <w:t>taxable capital gain, after the unitholder's tax basis in his common units is</w:t>
      </w:r>
    </w:p>
    <w:p>
      <w:pPr>
        <w:pStyle w:val="PreformattedText"/>
        <w:rPr/>
      </w:pPr>
      <w:r>
        <w:rPr/>
        <w:t>reduced to zero. Accordingly, taxation as a corporation would result in a</w:t>
      </w:r>
    </w:p>
    <w:p>
      <w:pPr>
        <w:pStyle w:val="PreformattedText"/>
        <w:rPr/>
      </w:pPr>
      <w:r>
        <w:rPr/>
        <w:t>material reduction in a unitholder's cash flow and after-tax return and thus</w:t>
      </w:r>
    </w:p>
    <w:p>
      <w:pPr>
        <w:pStyle w:val="PreformattedText"/>
        <w:rPr/>
      </w:pPr>
      <w:r>
        <w:rPr/>
        <w:t>would likely result in a substantial reduction of the 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discussion below is based on the assumption that we will be classified</w:t>
      </w:r>
    </w:p>
    <w:p>
      <w:pPr>
        <w:pStyle w:val="PreformattedText"/>
        <w:rPr/>
      </w:pPr>
      <w:r>
        <w:rPr/>
        <w:t>as a partnership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Partner Status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who have become limited partners of Plains All American Pipeline</w:t>
      </w:r>
    </w:p>
    <w:p>
      <w:pPr>
        <w:pStyle w:val="PreformattedText"/>
        <w:rPr/>
      </w:pPr>
      <w:r>
        <w:rPr/>
        <w:t>will be treated as partners of Plains All American Pipeline for federal income</w:t>
      </w:r>
    </w:p>
    <w:p>
      <w:pPr>
        <w:pStyle w:val="PreformattedText"/>
        <w:rPr/>
      </w:pPr>
      <w:r>
        <w:rPr/>
        <w:t>tax purposes. Counsel is also of the opinion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assignees who have executed and delivered transfer applications, and</w:t>
      </w:r>
    </w:p>
    <w:p>
      <w:pPr>
        <w:pStyle w:val="PreformattedText"/>
        <w:rPr/>
      </w:pPr>
      <w:r>
        <w:rPr/>
        <w:t xml:space="preserve">  </w:t>
      </w:r>
      <w:r>
        <w:rPr/>
        <w:t>are awaiting admission as limited partners,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unitholders whose common units are held in street name or by a</w:t>
      </w:r>
    </w:p>
    <w:p>
      <w:pPr>
        <w:pStyle w:val="PreformattedText"/>
        <w:rPr/>
      </w:pPr>
      <w:r>
        <w:rPr/>
        <w:t xml:space="preserve">  </w:t>
      </w:r>
      <w:r>
        <w:rPr/>
        <w:t>nominee and who have the right to direct the nominee in the exercise of all</w:t>
      </w:r>
    </w:p>
    <w:p>
      <w:pPr>
        <w:pStyle w:val="PreformattedText"/>
        <w:rPr/>
      </w:pPr>
      <w:r>
        <w:rPr/>
        <w:t xml:space="preserve">  </w:t>
      </w:r>
      <w:r>
        <w:rPr/>
        <w:t>substantive rights attendant to the ownership of their common units,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 be treated as partners of Plains All American Pipeline for federal income</w:t>
      </w:r>
    </w:p>
    <w:p>
      <w:pPr>
        <w:pStyle w:val="PreformattedText"/>
        <w:rPr/>
      </w:pPr>
      <w:r>
        <w:rPr/>
        <w:t>tax purposes. As there is no direct authority addressing assignees of common</w:t>
      </w:r>
    </w:p>
    <w:p>
      <w:pPr>
        <w:pStyle w:val="PreformattedText"/>
        <w:rPr/>
      </w:pPr>
      <w:r>
        <w:rPr/>
        <w:t>units who are entitled to execute and deliver transfer applications and thereby</w:t>
      </w:r>
    </w:p>
    <w:p>
      <w:pPr>
        <w:pStyle w:val="PreformattedText"/>
        <w:rPr/>
      </w:pPr>
      <w:r>
        <w:rPr/>
        <w:t>become entitled to direct the exercise of attendant rights, but who fail to</w:t>
      </w:r>
    </w:p>
    <w:p>
      <w:pPr>
        <w:pStyle w:val="PreformattedText"/>
        <w:rPr/>
      </w:pPr>
      <w:r>
        <w:rPr/>
        <w:t>execute and deliver transfer applications, counsel's opinion does not extend to</w:t>
      </w:r>
    </w:p>
    <w:p>
      <w:pPr>
        <w:pStyle w:val="PreformattedText"/>
        <w:rPr/>
      </w:pPr>
      <w:r>
        <w:rPr/>
        <w:t>these persons. Furthermore, a purchaser or other transferee of common units who</w:t>
      </w:r>
    </w:p>
    <w:p>
      <w:pPr>
        <w:pStyle w:val="PreformattedText"/>
        <w:rPr/>
      </w:pPr>
      <w:r>
        <w:rPr/>
        <w:t>does not execute and deliver a transfer application may not receive some</w:t>
      </w:r>
    </w:p>
    <w:p>
      <w:pPr>
        <w:pStyle w:val="PreformattedText"/>
        <w:rPr/>
      </w:pPr>
      <w:r>
        <w:rPr/>
        <w:t>federal income tax information or reports furnished to record holders of common</w:t>
      </w:r>
    </w:p>
    <w:p>
      <w:pPr>
        <w:pStyle w:val="PreformattedText"/>
        <w:rPr/>
      </w:pPr>
      <w:r>
        <w:rPr/>
        <w:t>units unless the common units are held in a nominee or street name account and</w:t>
      </w:r>
    </w:p>
    <w:p>
      <w:pPr>
        <w:pStyle w:val="PreformattedText"/>
        <w:rPr/>
      </w:pPr>
      <w:r>
        <w:rPr/>
        <w:t>the nominee or broker has executed and delivered a transfer application for</w:t>
      </w:r>
    </w:p>
    <w:p>
      <w:pPr>
        <w:pStyle w:val="PreformattedText"/>
        <w:rPr/>
      </w:pPr>
      <w:r>
        <w:rPr/>
        <w:t>those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beneficial owner of common units whose units have been transferred to a</w:t>
      </w:r>
    </w:p>
    <w:p>
      <w:pPr>
        <w:pStyle w:val="PreformattedText"/>
        <w:rPr/>
      </w:pPr>
      <w:r>
        <w:rPr/>
        <w:t>short seller to complete a short sale would appear to lose his status as a</w:t>
      </w:r>
    </w:p>
    <w:p>
      <w:pPr>
        <w:pStyle w:val="PreformattedText"/>
        <w:rPr/>
      </w:pPr>
      <w:r>
        <w:rPr/>
        <w:t>partner with respect to these units for federal income tax purposes. See "--Tax</w:t>
      </w:r>
    </w:p>
    <w:p>
      <w:pPr>
        <w:pStyle w:val="PreformattedText"/>
        <w:rPr/>
      </w:pPr>
      <w:r>
        <w:rPr/>
        <w:t>Consequences of Unit Ownership--Treatment of Short Sales."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Income, gain, deductions or losses would not appear to be reportable by a</w:t>
      </w:r>
    </w:p>
    <w:p>
      <w:pPr>
        <w:pStyle w:val="PreformattedText"/>
        <w:rPr/>
      </w:pPr>
      <w:r>
        <w:rPr/>
        <w:t>unitholder who is not a partner for federal income tax purposes, and any cash</w:t>
      </w:r>
    </w:p>
    <w:p>
      <w:pPr>
        <w:pStyle w:val="PreformattedText"/>
        <w:rPr/>
      </w:pPr>
      <w:r>
        <w:rPr/>
        <w:t>distributions received by a unitholder who is not a partner for federal income</w:t>
      </w:r>
    </w:p>
    <w:p>
      <w:pPr>
        <w:pStyle w:val="PreformattedText"/>
        <w:rPr/>
      </w:pPr>
      <w:r>
        <w:rPr/>
        <w:t>tax purposes would therefore be fully taxable as ordinary income. These holders</w:t>
      </w:r>
    </w:p>
    <w:p>
      <w:pPr>
        <w:pStyle w:val="PreformattedText"/>
        <w:rPr/>
      </w:pPr>
      <w:r>
        <w:rPr/>
        <w:t>should consult their own tax advisors with respect to their status as partners</w:t>
      </w:r>
    </w:p>
    <w:p>
      <w:pPr>
        <w:pStyle w:val="PreformattedText"/>
        <w:rPr/>
      </w:pPr>
      <w:r>
        <w:rPr/>
        <w:t>in Plains All American Pipeline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Consequences of Unit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Flow-through of Taxable Income. We will not pay any federal income tax.</w:t>
      </w:r>
    </w:p>
    <w:p>
      <w:pPr>
        <w:pStyle w:val="PreformattedText"/>
        <w:rPr/>
      </w:pPr>
      <w:r>
        <w:rPr/>
        <w:t>Instead, each unitholder will be required to report on his income tax return</w:t>
      </w:r>
    </w:p>
    <w:p>
      <w:pPr>
        <w:pStyle w:val="PreformattedText"/>
        <w:rPr/>
      </w:pPr>
      <w:r>
        <w:rPr/>
        <w:t>his allocable share of our income, gains, losses and deductions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without regard to whether corresponding cash distributions are received by that</w:t>
      </w:r>
    </w:p>
    <w:p>
      <w:pPr>
        <w:pStyle w:val="PreformattedText"/>
        <w:rPr/>
      </w:pPr>
      <w:r>
        <w:rPr/>
        <w:t>unitholder. Consequently, we may allocate income to a unitholder even if he has</w:t>
      </w:r>
    </w:p>
    <w:p>
      <w:pPr>
        <w:pStyle w:val="PreformattedText"/>
        <w:rPr/>
      </w:pPr>
      <w:r>
        <w:rPr/>
        <w:t>not received a cash distribution. Each unitholder will be required to include</w:t>
      </w:r>
    </w:p>
    <w:p>
      <w:pPr>
        <w:pStyle w:val="PreformattedText"/>
        <w:rPr/>
      </w:pPr>
      <w:r>
        <w:rPr/>
        <w:t>in income his allocable share of Plains All American Pipeline income, gain,</w:t>
      </w:r>
    </w:p>
    <w:p>
      <w:pPr>
        <w:pStyle w:val="PreformattedText"/>
        <w:rPr/>
      </w:pPr>
      <w:r>
        <w:rPr/>
        <w:t>loss and deduction for the taxable year of Plains All American Pipeline ending</w:t>
      </w:r>
    </w:p>
    <w:p>
      <w:pPr>
        <w:pStyle w:val="PreformattedText"/>
        <w:rPr/>
      </w:pPr>
      <w:r>
        <w:rPr/>
        <w:t>with or within the taxable year of the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Treatment of Distributions. Distributions by us to a unitholder generally</w:t>
      </w:r>
    </w:p>
    <w:p>
      <w:pPr>
        <w:pStyle w:val="PreformattedText"/>
        <w:rPr/>
      </w:pPr>
      <w:r>
        <w:rPr/>
        <w:t>will not be taxable for federal income tax purposes to the extent of his tax</w:t>
      </w:r>
    </w:p>
    <w:p>
      <w:pPr>
        <w:pStyle w:val="PreformattedText"/>
        <w:rPr/>
      </w:pPr>
      <w:r>
        <w:rPr/>
        <w:t>basis in his common units immediately before the distribution. Our cash</w:t>
      </w:r>
    </w:p>
    <w:p>
      <w:pPr>
        <w:pStyle w:val="PreformattedText"/>
        <w:rPr/>
      </w:pPr>
      <w:r>
        <w:rPr/>
        <w:t>distributions in excess of a unitholder's tax basis generally will be</w:t>
      </w:r>
    </w:p>
    <w:p>
      <w:pPr>
        <w:pStyle w:val="PreformattedText"/>
        <w:rPr/>
      </w:pPr>
      <w:r>
        <w:rPr/>
        <w:t>considered to be gain from the sale or exchange of the common units, taxable in</w:t>
      </w:r>
    </w:p>
    <w:p>
      <w:pPr>
        <w:pStyle w:val="PreformattedText"/>
        <w:rPr/>
      </w:pPr>
      <w:r>
        <w:rPr/>
        <w:t>accordance with the rules described under "--Disposition of Common Units"</w:t>
      </w:r>
    </w:p>
    <w:p>
      <w:pPr>
        <w:pStyle w:val="PreformattedText"/>
        <w:rPr/>
      </w:pPr>
      <w:r>
        <w:rPr/>
        <w:t>below. Any reduction in a unitholder's share of our liabilities for which no</w:t>
      </w:r>
    </w:p>
    <w:p>
      <w:pPr>
        <w:pStyle w:val="PreformattedText"/>
        <w:rPr/>
      </w:pPr>
      <w:r>
        <w:rPr/>
        <w:t>partner, including the general partner, bears the economic risk of loss, known</w:t>
      </w:r>
    </w:p>
    <w:p>
      <w:pPr>
        <w:pStyle w:val="PreformattedText"/>
        <w:rPr/>
      </w:pPr>
      <w:r>
        <w:rPr/>
        <w:t>as "nonrecourse liabilities," will be treated as a distribution of cash to that</w:t>
      </w:r>
    </w:p>
    <w:p>
      <w:pPr>
        <w:pStyle w:val="PreformattedText"/>
        <w:rPr/>
      </w:pPr>
      <w:r>
        <w:rPr/>
        <w:t>unitholder. To the extent our distributions cause a unitholder's "at risk"</w:t>
      </w:r>
    </w:p>
    <w:p>
      <w:pPr>
        <w:pStyle w:val="PreformattedText"/>
        <w:rPr/>
      </w:pPr>
      <w:r>
        <w:rPr/>
        <w:t>amount to be less than zero at the end of any taxable year, he must recapture</w:t>
      </w:r>
    </w:p>
    <w:p>
      <w:pPr>
        <w:pStyle w:val="PreformattedText"/>
        <w:rPr/>
      </w:pPr>
      <w:r>
        <w:rPr/>
        <w:t>any losses deducted in previous years. See "--Limitations on Deductibility of</w:t>
      </w:r>
    </w:p>
    <w:p>
      <w:pPr>
        <w:pStyle w:val="PreformattedText"/>
        <w:rPr/>
      </w:pPr>
      <w:r>
        <w:rPr/>
        <w:t>Losses."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decrease in a unitholder's percentage interest in us because of our</w:t>
      </w:r>
    </w:p>
    <w:p>
      <w:pPr>
        <w:pStyle w:val="PreformattedText"/>
        <w:rPr/>
      </w:pPr>
      <w:r>
        <w:rPr/>
        <w:t>issuance of additional common units will decrease his share of our nonrecourse</w:t>
      </w:r>
    </w:p>
    <w:p>
      <w:pPr>
        <w:pStyle w:val="PreformattedText"/>
        <w:rPr/>
      </w:pPr>
      <w:r>
        <w:rPr/>
        <w:t>liabilities, and thus will result in a corresponding deemed distribution of</w:t>
      </w:r>
    </w:p>
    <w:p>
      <w:pPr>
        <w:pStyle w:val="PreformattedText"/>
        <w:rPr/>
      </w:pPr>
      <w:r>
        <w:rPr/>
        <w:t>cash. A non-pro rata distribution of money or property may result in ordinary</w:t>
      </w:r>
    </w:p>
    <w:p>
      <w:pPr>
        <w:pStyle w:val="PreformattedText"/>
        <w:rPr/>
      </w:pPr>
      <w:r>
        <w:rPr/>
        <w:t>income to a unitholder, regardless of his tax basis in his common units, if the</w:t>
      </w:r>
    </w:p>
    <w:p>
      <w:pPr>
        <w:pStyle w:val="PreformattedText"/>
        <w:rPr/>
      </w:pPr>
      <w:r>
        <w:rPr/>
        <w:t>distribution reduces the unitholder's share of our "unrealized receivables,"</w:t>
      </w:r>
    </w:p>
    <w:p>
      <w:pPr>
        <w:pStyle w:val="PreformattedText"/>
        <w:rPr/>
      </w:pPr>
      <w:r>
        <w:rPr/>
        <w:t>including depreciation recapture, and/or substantially appreciated "inventory</w:t>
      </w:r>
    </w:p>
    <w:p>
      <w:pPr>
        <w:pStyle w:val="PreformattedText"/>
        <w:rPr/>
      </w:pPr>
      <w:r>
        <w:rPr/>
        <w:t>items," both as defined in Section 751 of the Internal Revenue Code, and</w:t>
      </w:r>
    </w:p>
    <w:p>
      <w:pPr>
        <w:pStyle w:val="PreformattedText"/>
        <w:rPr/>
      </w:pPr>
      <w:r>
        <w:rPr/>
        <w:t>collectively, "Section 751 Assets." To that extent, he will be treated as</w:t>
      </w:r>
    </w:p>
    <w:p>
      <w:pPr>
        <w:pStyle w:val="PreformattedText"/>
        <w:rPr/>
      </w:pPr>
      <w:r>
        <w:rPr/>
        <w:t>having been distributed his proportionate share of the Section 751 Assets and</w:t>
      </w:r>
    </w:p>
    <w:p>
      <w:pPr>
        <w:pStyle w:val="PreformattedText"/>
        <w:rPr/>
      </w:pPr>
      <w:r>
        <w:rPr/>
        <w:t>having exchanged those assets with us in return for the non-pro rata portion of</w:t>
      </w:r>
    </w:p>
    <w:p>
      <w:pPr>
        <w:pStyle w:val="PreformattedText"/>
        <w:rPr/>
      </w:pPr>
      <w:r>
        <w:rPr/>
        <w:t>the actual distribution made to him. This latter deemed exchange will generally</w:t>
      </w:r>
    </w:p>
    <w:p>
      <w:pPr>
        <w:pStyle w:val="PreformattedText"/>
        <w:rPr/>
      </w:pPr>
      <w:r>
        <w:rPr/>
        <w:t>result in the unitholder's realization of ordinary income. That income will</w:t>
      </w:r>
    </w:p>
    <w:p>
      <w:pPr>
        <w:pStyle w:val="PreformattedText"/>
        <w:rPr/>
      </w:pPr>
      <w:r>
        <w:rPr/>
        <w:t>equal the excess of (1) the non-pro rata portion of that distribution over (2)</w:t>
      </w:r>
    </w:p>
    <w:p>
      <w:pPr>
        <w:pStyle w:val="PreformattedText"/>
        <w:rPr/>
      </w:pPr>
      <w:r>
        <w:rPr/>
        <w:t>the unitholder's tax basis for the share of Section 751 Assets deemed</w:t>
      </w:r>
    </w:p>
    <w:p>
      <w:pPr>
        <w:pStyle w:val="PreformattedText"/>
        <w:rPr/>
      </w:pPr>
      <w:r>
        <w:rPr/>
        <w:t>relinquished in the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Ratio of Taxable Income to Distributions. We estimate that a purchaser of</w:t>
      </w:r>
    </w:p>
    <w:p>
      <w:pPr>
        <w:pStyle w:val="PreformattedText"/>
        <w:rPr/>
      </w:pPr>
      <w:r>
        <w:rPr/>
        <w:t>common units in this offering who holds those common units from the date of</w:t>
      </w:r>
    </w:p>
    <w:p>
      <w:pPr>
        <w:pStyle w:val="PreformattedText"/>
        <w:rPr/>
      </w:pPr>
      <w:r>
        <w:rPr/>
        <w:t>closing of this offering through December 31, 2002, will be allocated an amount</w:t>
      </w:r>
    </w:p>
    <w:p>
      <w:pPr>
        <w:pStyle w:val="PreformattedText"/>
        <w:rPr/>
      </w:pPr>
      <w:r>
        <w:rPr/>
        <w:t>of federal taxable income for that period that will be less than    % of the</w:t>
      </w:r>
    </w:p>
    <w:p>
      <w:pPr>
        <w:pStyle w:val="PreformattedText"/>
        <w:rPr/>
      </w:pPr>
      <w:r>
        <w:rPr/>
        <w:t>cash distributed with respect to that period. We anticipate that after the</w:t>
      </w:r>
    </w:p>
    <w:p>
      <w:pPr>
        <w:pStyle w:val="PreformattedText"/>
        <w:rPr/>
      </w:pPr>
      <w:r>
        <w:rPr/>
        <w:t>taxable year ending December 31, 2002, the ratio of taxable income allocable to</w:t>
      </w:r>
    </w:p>
    <w:p>
      <w:pPr>
        <w:pStyle w:val="PreformattedText"/>
        <w:rPr/>
      </w:pPr>
      <w:r>
        <w:rPr/>
        <w:t>cash distributions to the unitholders will increase. These estimates are based</w:t>
      </w:r>
    </w:p>
    <w:p>
      <w:pPr>
        <w:pStyle w:val="PreformattedText"/>
        <w:rPr/>
      </w:pPr>
      <w:r>
        <w:rPr/>
        <w:t>upon the assumption that gross income from operations will approximate the</w:t>
      </w:r>
    </w:p>
    <w:p>
      <w:pPr>
        <w:pStyle w:val="PreformattedText"/>
        <w:rPr/>
      </w:pPr>
      <w:r>
        <w:rPr/>
        <w:t>amount required to make the minimum quarterly distribution on all units and</w:t>
      </w:r>
    </w:p>
    <w:p>
      <w:pPr>
        <w:pStyle w:val="PreformattedText"/>
        <w:rPr/>
      </w:pPr>
      <w:r>
        <w:rPr/>
        <w:t>other assumptions with respect to capital expenditures, cash flow and</w:t>
      </w:r>
    </w:p>
    <w:p>
      <w:pPr>
        <w:pStyle w:val="PreformattedText"/>
        <w:rPr/>
      </w:pPr>
      <w:r>
        <w:rPr/>
        <w:t>anticipated cash distributions. These estimates and assumptions are subject to,</w:t>
      </w:r>
    </w:p>
    <w:p>
      <w:pPr>
        <w:pStyle w:val="PreformattedText"/>
        <w:rPr/>
      </w:pPr>
      <w:r>
        <w:rPr/>
        <w:t>among other things, numerous business, economic, regulatory, competitive and</w:t>
      </w:r>
    </w:p>
    <w:p>
      <w:pPr>
        <w:pStyle w:val="PreformattedText"/>
        <w:rPr/>
      </w:pPr>
      <w:r>
        <w:rPr/>
        <w:t>political uncertainties beyond our control. Further, the estimates are based on</w:t>
      </w:r>
    </w:p>
    <w:p>
      <w:pPr>
        <w:pStyle w:val="PreformattedText"/>
        <w:rPr/>
      </w:pPr>
      <w:r>
        <w:rPr/>
        <w:t>current tax law and tax reporting positions that we have adopted and with which</w:t>
      </w:r>
    </w:p>
    <w:p>
      <w:pPr>
        <w:pStyle w:val="PreformattedText"/>
        <w:rPr/>
      </w:pPr>
      <w:r>
        <w:rPr/>
        <w:t>the IRS could disagree. Accordingly, we cannot assure you that these estimates</w:t>
      </w:r>
    </w:p>
    <w:p>
      <w:pPr>
        <w:pStyle w:val="PreformattedText"/>
        <w:rPr/>
      </w:pPr>
      <w:r>
        <w:rPr/>
        <w:t>will prove to be correct. The actual percentage of distributions that will</w:t>
      </w:r>
    </w:p>
    <w:p>
      <w:pPr>
        <w:pStyle w:val="PreformattedText"/>
        <w:rPr/>
      </w:pPr>
      <w:r>
        <w:rPr/>
        <w:t>constitute taxable income could be higher or lower, and any differences could</w:t>
      </w:r>
    </w:p>
    <w:p>
      <w:pPr>
        <w:pStyle w:val="PreformattedText"/>
        <w:rPr/>
      </w:pPr>
      <w:r>
        <w:rPr/>
        <w:t>be material and could materially affect the value of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Basis of Common Units. A unitholder's initial tax basis for his common units</w:t>
      </w:r>
    </w:p>
    <w:p>
      <w:pPr>
        <w:pStyle w:val="PreformattedText"/>
        <w:rPr/>
      </w:pPr>
      <w:r>
        <w:rPr/>
        <w:t>will be the amount he paid for the common units plus his share of our</w:t>
      </w:r>
    </w:p>
    <w:p>
      <w:pPr>
        <w:pStyle w:val="PreformattedText"/>
        <w:rPr/>
      </w:pPr>
      <w:r>
        <w:rPr/>
        <w:t>nonrecourse liabilities. That basis will be increased by his share of our</w:t>
      </w:r>
    </w:p>
    <w:p>
      <w:pPr>
        <w:pStyle w:val="PreformattedText"/>
        <w:rPr/>
      </w:pPr>
      <w:r>
        <w:rPr/>
        <w:t>income and by any increases in his share of our nonrecourse liabilities. That</w:t>
      </w:r>
    </w:p>
    <w:p>
      <w:pPr>
        <w:pStyle w:val="PreformattedText"/>
        <w:rPr/>
      </w:pPr>
      <w:r>
        <w:rPr/>
        <w:t>basis will be decreased, but not below zero, by distributions from us, by the</w:t>
      </w:r>
    </w:p>
    <w:p>
      <w:pPr>
        <w:pStyle w:val="PreformattedText"/>
        <w:rPr/>
      </w:pPr>
      <w:r>
        <w:rPr/>
        <w:t>unitholder's share of our losses, by any decreases in his share of our</w:t>
      </w:r>
    </w:p>
    <w:p>
      <w:pPr>
        <w:pStyle w:val="PreformattedText"/>
        <w:rPr/>
      </w:pPr>
      <w:r>
        <w:rPr/>
        <w:t>nonrecourse liabilities and by his share of our expenditures that are not</w:t>
      </w:r>
    </w:p>
    <w:p>
      <w:pPr>
        <w:pStyle w:val="PreformattedText"/>
        <w:rPr/>
      </w:pPr>
      <w:r>
        <w:rPr/>
        <w:t>deductible in computing taxable income and are not required to be capitalized.</w:t>
      </w:r>
    </w:p>
    <w:p>
      <w:pPr>
        <w:pStyle w:val="PreformattedText"/>
        <w:rPr/>
      </w:pPr>
      <w:r>
        <w:rPr/>
        <w:t>A limited partner will have no share of our debt which is recourse to the</w:t>
      </w:r>
    </w:p>
    <w:p>
      <w:pPr>
        <w:pStyle w:val="PreformattedText"/>
        <w:rPr/>
      </w:pPr>
      <w:r>
        <w:rPr/>
        <w:t>general partner, but will have a share, generally based on his share of</w:t>
      </w:r>
    </w:p>
    <w:p>
      <w:pPr>
        <w:pStyle w:val="PreformattedText"/>
        <w:rPr/>
      </w:pPr>
      <w:r>
        <w:rPr/>
        <w:t>profits, of our nonrecourse liabilities. See "--Disposition of Common Units--</w:t>
      </w:r>
    </w:p>
    <w:p>
      <w:pPr>
        <w:pStyle w:val="PreformattedText"/>
        <w:rPr/>
      </w:pPr>
      <w:r>
        <w:rPr/>
        <w:t>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Limitations on Deductibility of Losses. The deduction by a unitholder of his</w:t>
      </w:r>
    </w:p>
    <w:p>
      <w:pPr>
        <w:pStyle w:val="PreformattedText"/>
        <w:rPr/>
      </w:pPr>
      <w:r>
        <w:rPr/>
        <w:t>share of our losses will be limited to the tax basis in his units and, in the</w:t>
      </w:r>
    </w:p>
    <w:p>
      <w:pPr>
        <w:pStyle w:val="PreformattedText"/>
        <w:rPr/>
      </w:pPr>
      <w:r>
        <w:rPr/>
        <w:t>case of an individual unitholder or a corporate unitholder,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more than 50% of the value of its stock is owned directly or indirectly by five</w:t>
      </w:r>
    </w:p>
    <w:p>
      <w:pPr>
        <w:pStyle w:val="PreformattedText"/>
        <w:rPr/>
      </w:pPr>
      <w:r>
        <w:rPr/>
        <w:t>or fewer individuals or some tax-exempt organizations, to the amount for which</w:t>
      </w:r>
    </w:p>
    <w:p>
      <w:pPr>
        <w:pStyle w:val="PreformattedText"/>
        <w:rPr/>
      </w:pPr>
      <w:r>
        <w:rPr/>
        <w:t>the unitholder is considered to be "at risk" with respect to our activities, if</w:t>
      </w:r>
    </w:p>
    <w:p>
      <w:pPr>
        <w:pStyle w:val="PreformattedText"/>
        <w:rPr/>
      </w:pPr>
      <w:r>
        <w:rPr/>
        <w:t>that is less than his tax basis. A unitholder must recapture losses deducted in</w:t>
      </w:r>
    </w:p>
    <w:p>
      <w:pPr>
        <w:pStyle w:val="PreformattedText"/>
        <w:rPr/>
      </w:pPr>
      <w:r>
        <w:rPr/>
        <w:t>previous years to the extent that distributions cause his at risk amount to be</w:t>
      </w:r>
    </w:p>
    <w:p>
      <w:pPr>
        <w:pStyle w:val="PreformattedText"/>
        <w:rPr/>
      </w:pPr>
      <w:r>
        <w:rPr/>
        <w:t>less than zero at the end of any taxable year. Losses disallowed to a</w:t>
      </w:r>
    </w:p>
    <w:p>
      <w:pPr>
        <w:pStyle w:val="PreformattedText"/>
        <w:rPr/>
      </w:pPr>
      <w:r>
        <w:rPr/>
        <w:t>unitholder or recaptured as a result of these limitations will carry forward</w:t>
      </w:r>
    </w:p>
    <w:p>
      <w:pPr>
        <w:pStyle w:val="PreformattedText"/>
        <w:rPr/>
      </w:pPr>
      <w:r>
        <w:rPr/>
        <w:t>and will be allowable to the extent that his tax basis or at risk amount,</w:t>
      </w:r>
    </w:p>
    <w:p>
      <w:pPr>
        <w:pStyle w:val="PreformattedText"/>
        <w:rPr/>
      </w:pPr>
      <w:r>
        <w:rPr/>
        <w:t>whichever is the limiting factor, is subsequently increased. Upon the taxable</w:t>
      </w:r>
    </w:p>
    <w:p>
      <w:pPr>
        <w:pStyle w:val="PreformattedText"/>
        <w:rPr/>
      </w:pPr>
      <w:r>
        <w:rPr/>
        <w:t>disposition of a unit, any gain recognized by a unitholder can be offset by</w:t>
      </w:r>
    </w:p>
    <w:p>
      <w:pPr>
        <w:pStyle w:val="PreformattedText"/>
        <w:rPr/>
      </w:pPr>
      <w:r>
        <w:rPr/>
        <w:t>losses that were previously suspended by the at risk limitation but may not be</w:t>
      </w:r>
    </w:p>
    <w:p>
      <w:pPr>
        <w:pStyle w:val="PreformattedText"/>
        <w:rPr/>
      </w:pPr>
      <w:r>
        <w:rPr/>
        <w:t>offset by losses suspended by the basis limitation. Any excess loss above that</w:t>
      </w:r>
    </w:p>
    <w:p>
      <w:pPr>
        <w:pStyle w:val="PreformattedText"/>
        <w:rPr/>
      </w:pPr>
      <w:r>
        <w:rPr/>
        <w:t>gain previously suspended by the at risk or basis limitations is no longer</w:t>
      </w:r>
    </w:p>
    <w:p>
      <w:pPr>
        <w:pStyle w:val="PreformattedText"/>
        <w:rPr/>
      </w:pPr>
      <w:r>
        <w:rPr/>
        <w:t>utilizable.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general, a unitholder will be at risk to the extent of the tax basis of</w:t>
      </w:r>
    </w:p>
    <w:p>
      <w:pPr>
        <w:pStyle w:val="PreformattedText"/>
        <w:rPr/>
      </w:pPr>
      <w:r>
        <w:rPr/>
        <w:t>his units, excluding any portion of that basis attributable to his share of our</w:t>
      </w:r>
    </w:p>
    <w:p>
      <w:pPr>
        <w:pStyle w:val="PreformattedText"/>
        <w:rPr/>
      </w:pPr>
      <w:r>
        <w:rPr/>
        <w:t>nonrecourse liabilities, reduced by any amount of money he borrows to acquire</w:t>
      </w:r>
    </w:p>
    <w:p>
      <w:pPr>
        <w:pStyle w:val="PreformattedText"/>
        <w:rPr/>
      </w:pPr>
      <w:r>
        <w:rPr/>
        <w:t>or hold his units, if the lender of those borrowed funds owns an interest in</w:t>
      </w:r>
    </w:p>
    <w:p>
      <w:pPr>
        <w:pStyle w:val="PreformattedText"/>
        <w:rPr/>
      </w:pPr>
      <w:r>
        <w:rPr/>
        <w:t>us, is related to the unitholder or can look only to the units for repayment. A</w:t>
      </w:r>
    </w:p>
    <w:p>
      <w:pPr>
        <w:pStyle w:val="PreformattedText"/>
        <w:rPr/>
      </w:pPr>
      <w:r>
        <w:rPr/>
        <w:t>unitholder's at risk amount will increase or decrease as the tax basis of the</w:t>
      </w:r>
    </w:p>
    <w:p>
      <w:pPr>
        <w:pStyle w:val="PreformattedText"/>
        <w:rPr/>
      </w:pPr>
      <w:r>
        <w:rPr/>
        <w:t>unitholder's units increases or decreases, other than tax basis increases or</w:t>
      </w:r>
    </w:p>
    <w:p>
      <w:pPr>
        <w:pStyle w:val="PreformattedText"/>
        <w:rPr/>
      </w:pPr>
      <w:r>
        <w:rPr/>
        <w:t>decreases attributable to increases or decreases in his share of our</w:t>
      </w:r>
    </w:p>
    <w:p>
      <w:pPr>
        <w:pStyle w:val="PreformattedText"/>
        <w:rPr/>
      </w:pPr>
      <w:r>
        <w:rPr/>
        <w:t>nonrecourse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passive loss limitations generally provide that individuals, estates,</w:t>
      </w:r>
    </w:p>
    <w:p>
      <w:pPr>
        <w:pStyle w:val="PreformattedText"/>
        <w:rPr/>
      </w:pPr>
      <w:r>
        <w:rPr/>
        <w:t>trusts and some closely-held corporations and personal service corporations can</w:t>
      </w:r>
    </w:p>
    <w:p>
      <w:pPr>
        <w:pStyle w:val="PreformattedText"/>
        <w:rPr/>
      </w:pPr>
      <w:r>
        <w:rPr/>
        <w:t>deduct losses from passive activities, which are generally activities in which</w:t>
      </w:r>
    </w:p>
    <w:p>
      <w:pPr>
        <w:pStyle w:val="PreformattedText"/>
        <w:rPr/>
      </w:pPr>
      <w:r>
        <w:rPr/>
        <w:t>the taxpayer does not materially participate, only to the extent of the</w:t>
      </w:r>
    </w:p>
    <w:p>
      <w:pPr>
        <w:pStyle w:val="PreformattedText"/>
        <w:rPr/>
      </w:pPr>
      <w:r>
        <w:rPr/>
        <w:t>taxpayer's income from those passive activities. The passive loss limitations</w:t>
      </w:r>
    </w:p>
    <w:p>
      <w:pPr>
        <w:pStyle w:val="PreformattedText"/>
        <w:rPr/>
      </w:pPr>
      <w:r>
        <w:rPr/>
        <w:t>are applied separately with respect to each publicly-traded partnership.</w:t>
      </w:r>
    </w:p>
    <w:p>
      <w:pPr>
        <w:pStyle w:val="PreformattedText"/>
        <w:rPr/>
      </w:pPr>
      <w:r>
        <w:rPr/>
        <w:t>Consequently, any passive losses we generate will only be available to offset</w:t>
      </w:r>
    </w:p>
    <w:p>
      <w:pPr>
        <w:pStyle w:val="PreformattedText"/>
        <w:rPr/>
      </w:pPr>
      <w:r>
        <w:rPr/>
        <w:t>our passive income generated in the future and will not be available to offset</w:t>
      </w:r>
    </w:p>
    <w:p>
      <w:pPr>
        <w:pStyle w:val="PreformattedText"/>
        <w:rPr/>
      </w:pPr>
      <w:r>
        <w:rPr/>
        <w:t>income from other passive activities or investments, including other publicly-</w:t>
      </w:r>
    </w:p>
    <w:p>
      <w:pPr>
        <w:pStyle w:val="PreformattedText"/>
        <w:rPr/>
      </w:pPr>
      <w:r>
        <w:rPr/>
        <w:t>traded partnerships, or salary or active business income. Passive losses that</w:t>
      </w:r>
    </w:p>
    <w:p>
      <w:pPr>
        <w:pStyle w:val="PreformattedText"/>
        <w:rPr/>
      </w:pPr>
      <w:r>
        <w:rPr/>
        <w:t>are not deductible because they exceed a unitholder's income generated by us</w:t>
      </w:r>
    </w:p>
    <w:p>
      <w:pPr>
        <w:pStyle w:val="PreformattedText"/>
        <w:rPr/>
      </w:pPr>
      <w:r>
        <w:rPr/>
        <w:t>may be deducted in full when he disposes of his entire investment in us in a</w:t>
      </w:r>
    </w:p>
    <w:p>
      <w:pPr>
        <w:pStyle w:val="PreformattedText"/>
        <w:rPr/>
      </w:pPr>
      <w:r>
        <w:rPr/>
        <w:t>fully taxable transaction with an unrelated party. The passive activity loss</w:t>
      </w:r>
    </w:p>
    <w:p>
      <w:pPr>
        <w:pStyle w:val="PreformattedText"/>
        <w:rPr/>
      </w:pPr>
      <w:r>
        <w:rPr/>
        <w:t>rules are applied after other applicable limitations on deductions, including</w:t>
      </w:r>
    </w:p>
    <w:p>
      <w:pPr>
        <w:pStyle w:val="PreformattedText"/>
        <w:rPr/>
      </w:pPr>
      <w:r>
        <w:rPr/>
        <w:t>the at risk rules and the basis limitation.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unitholder's share of our net income may be offset by any suspended</w:t>
      </w:r>
    </w:p>
    <w:p>
      <w:pPr>
        <w:pStyle w:val="PreformattedText"/>
        <w:rPr/>
      </w:pPr>
      <w:r>
        <w:rPr/>
        <w:t>passive losses, but it may not be offset by any other current or carryover</w:t>
      </w:r>
    </w:p>
    <w:p>
      <w:pPr>
        <w:pStyle w:val="PreformattedText"/>
        <w:rPr/>
      </w:pPr>
      <w:r>
        <w:rPr/>
        <w:t>losses from other passive activities, including those attributable to other</w:t>
      </w:r>
    </w:p>
    <w:p>
      <w:pPr>
        <w:pStyle w:val="PreformattedText"/>
        <w:rPr/>
      </w:pPr>
      <w:r>
        <w:rPr/>
        <w:t>publicly-traded partnerships. The IRS has announced that Treasury Regulations</w:t>
      </w:r>
    </w:p>
    <w:p>
      <w:pPr>
        <w:pStyle w:val="PreformattedText"/>
        <w:rPr/>
      </w:pPr>
      <w:r>
        <w:rPr/>
        <w:t>will be issued that characterize net passive income from a publicly-traded</w:t>
      </w:r>
    </w:p>
    <w:p>
      <w:pPr>
        <w:pStyle w:val="PreformattedText"/>
        <w:rPr/>
      </w:pPr>
      <w:r>
        <w:rPr/>
        <w:t>partnership as investment income for purposes of the limitations on the</w:t>
      </w:r>
    </w:p>
    <w:p>
      <w:pPr>
        <w:pStyle w:val="PreformattedText"/>
        <w:rPr/>
      </w:pPr>
      <w:r>
        <w:rPr/>
        <w:t>deductibility of investment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Limitations on Interest Deductions. The deductibility of a non-corporate</w:t>
      </w:r>
    </w:p>
    <w:p>
      <w:pPr>
        <w:pStyle w:val="PreformattedText"/>
        <w:rPr/>
      </w:pPr>
      <w:r>
        <w:rPr/>
        <w:t>taxpayer's "investment interest expense" is generally limited to the amount of</w:t>
      </w:r>
    </w:p>
    <w:p>
      <w:pPr>
        <w:pStyle w:val="PreformattedText"/>
        <w:rPr/>
      </w:pPr>
      <w:r>
        <w:rPr/>
        <w:t>that taxpayer's "net investment income." As noted, a unitholder's share of our</w:t>
      </w:r>
    </w:p>
    <w:p>
      <w:pPr>
        <w:pStyle w:val="PreformattedText"/>
        <w:rPr/>
      </w:pPr>
      <w:r>
        <w:rPr/>
        <w:t>net passive income will be treated as investment income for this purpose. In</w:t>
      </w:r>
    </w:p>
    <w:p>
      <w:pPr>
        <w:pStyle w:val="PreformattedText"/>
        <w:rPr/>
      </w:pPr>
      <w:r>
        <w:rPr/>
        <w:t>addition, the unitholder's share of our portfolio income will be treated as</w:t>
      </w:r>
    </w:p>
    <w:p>
      <w:pPr>
        <w:pStyle w:val="PreformattedText"/>
        <w:rPr/>
      </w:pPr>
      <w:r>
        <w:rPr/>
        <w:t>investment income. Investment interest expense includes: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interest on indebtedness properly allocable to property held for</w:t>
      </w:r>
    </w:p>
    <w:p>
      <w:pPr>
        <w:pStyle w:val="PreformattedText"/>
        <w:rPr/>
      </w:pPr>
      <w:r>
        <w:rPr/>
        <w:t xml:space="preserve">    </w:t>
      </w:r>
      <w:r>
        <w:rPr/>
        <w:t>investment;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interest expense attributed to portfolio income;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portion of interest expense incurred to purchase or carry an interest</w:t>
      </w:r>
    </w:p>
    <w:p>
      <w:pPr>
        <w:pStyle w:val="PreformattedText"/>
        <w:rPr/>
      </w:pPr>
      <w:r>
        <w:rPr/>
        <w:t xml:space="preserve">    </w:t>
      </w:r>
      <w:r>
        <w:rPr/>
        <w:t>in a passive activity to the extent attributable to portfolio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computation of a unitholder's investment interest expense will take into</w:t>
      </w:r>
    </w:p>
    <w:p>
      <w:pPr>
        <w:pStyle w:val="PreformattedText"/>
        <w:rPr/>
      </w:pPr>
      <w:r>
        <w:rPr/>
        <w:t>account interest on any margin account borrowing or other loan incurred to</w:t>
      </w:r>
    </w:p>
    <w:p>
      <w:pPr>
        <w:pStyle w:val="PreformattedText"/>
        <w:rPr/>
      </w:pPr>
      <w:r>
        <w:rPr/>
        <w:t>purchase or carry a unit. Net investment income includes gross income from</w:t>
      </w:r>
    </w:p>
    <w:p>
      <w:pPr>
        <w:pStyle w:val="PreformattedText"/>
        <w:rPr/>
      </w:pPr>
      <w:r>
        <w:rPr/>
        <w:t>property held for investment and amounts treated as portfolio income under the</w:t>
      </w:r>
    </w:p>
    <w:p>
      <w:pPr>
        <w:pStyle w:val="PreformattedText"/>
        <w:rPr/>
      </w:pPr>
      <w:r>
        <w:rPr/>
        <w:t>passive loss rules, less deductible expenses, other than interest, directly</w:t>
      </w:r>
    </w:p>
    <w:p>
      <w:pPr>
        <w:pStyle w:val="PreformattedText"/>
        <w:rPr/>
      </w:pPr>
      <w:r>
        <w:rPr/>
        <w:t>connected with the production of investment income, but generally does not</w:t>
      </w:r>
    </w:p>
    <w:p>
      <w:pPr>
        <w:pStyle w:val="PreformattedText"/>
        <w:rPr/>
      </w:pPr>
      <w:r>
        <w:rPr/>
        <w:t>include gains attributable to the disposition of property held for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Entity-Level Collections. If we are required or elect under applicable law</w:t>
      </w:r>
    </w:p>
    <w:p>
      <w:pPr>
        <w:pStyle w:val="PreformattedText"/>
        <w:rPr/>
      </w:pPr>
      <w:r>
        <w:rPr/>
        <w:t>to pay any federal, state or local income tax on behalf of any unitholder or</w:t>
      </w:r>
    </w:p>
    <w:p>
      <w:pPr>
        <w:pStyle w:val="PreformattedText"/>
        <w:rPr/>
      </w:pPr>
      <w:r>
        <w:rPr/>
        <w:t>the general partner or any former unitholder, we are authorized to pay those</w:t>
      </w:r>
    </w:p>
    <w:p>
      <w:pPr>
        <w:pStyle w:val="PreformattedText"/>
        <w:rPr/>
      </w:pPr>
      <w:r>
        <w:rPr/>
        <w:t>taxes from our funds. That payment, if made, will be treated as a distribution</w:t>
      </w:r>
    </w:p>
    <w:p>
      <w:pPr>
        <w:pStyle w:val="PreformattedText"/>
        <w:rPr/>
      </w:pPr>
      <w:r>
        <w:rPr/>
        <w:t>of cash to the partner on whose behalf the payment was made. If the payment is</w:t>
      </w:r>
    </w:p>
    <w:p>
      <w:pPr>
        <w:pStyle w:val="PreformattedText"/>
        <w:rPr/>
      </w:pPr>
      <w:r>
        <w:rPr/>
        <w:t>made on behalf of a person whose identity cannot be determined, we are</w:t>
      </w:r>
    </w:p>
    <w:p>
      <w:pPr>
        <w:pStyle w:val="PreformattedText"/>
        <w:rPr/>
      </w:pPr>
      <w:r>
        <w:rPr/>
        <w:t>authorized to treat the payment as a distribution to all current unitholders.</w:t>
      </w:r>
    </w:p>
    <w:p>
      <w:pPr>
        <w:pStyle w:val="PreformattedText"/>
        <w:rPr/>
      </w:pPr>
      <w:r>
        <w:rPr/>
        <w:t>We are authorized to amend the partnership agreement in the manner necessary to</w:t>
      </w:r>
    </w:p>
    <w:p>
      <w:pPr>
        <w:pStyle w:val="PreformattedText"/>
        <w:rPr/>
      </w:pPr>
      <w:r>
        <w:rPr/>
        <w:t>maintain uniformity of intrinsic tax characteristics of units and to adjust</w:t>
      </w:r>
    </w:p>
    <w:p>
      <w:pPr>
        <w:pStyle w:val="PreformattedText"/>
        <w:rPr/>
      </w:pPr>
      <w:r>
        <w:rPr/>
        <w:t>later distributions, so that after giving effect to these distributions, the</w:t>
      </w:r>
    </w:p>
    <w:p>
      <w:pPr>
        <w:pStyle w:val="PreformattedText"/>
        <w:rPr/>
      </w:pPr>
      <w:r>
        <w:rPr/>
        <w:t>priority and characterization of distributions otherwise applicable under the</w:t>
      </w:r>
    </w:p>
    <w:p>
      <w:pPr>
        <w:pStyle w:val="PreformattedText"/>
        <w:rPr/>
      </w:pPr>
      <w:r>
        <w:rPr/>
        <w:t>partnership agreement is maintained as nearly as is practicable. Payments by us</w:t>
      </w:r>
    </w:p>
    <w:p>
      <w:pPr>
        <w:pStyle w:val="PreformattedText"/>
        <w:rPr/>
      </w:pPr>
      <w:r>
        <w:rPr/>
        <w:t>as described above could give rise to an overpayment of tax on behalf of an</w:t>
      </w:r>
    </w:p>
    <w:p>
      <w:pPr>
        <w:pStyle w:val="PreformattedText"/>
        <w:rPr/>
      </w:pPr>
      <w:r>
        <w:rPr/>
        <w:t>individual partner in which event the partner could file a claim for credit or</w:t>
      </w:r>
    </w:p>
    <w:p>
      <w:pPr>
        <w:pStyle w:val="PreformattedText"/>
        <w:rPr/>
      </w:pPr>
      <w:r>
        <w:rPr/>
        <w:t>refund.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Allocation of Income, Gain, Loss and Deduction. In general, if we have a net</w:t>
      </w:r>
    </w:p>
    <w:p>
      <w:pPr>
        <w:pStyle w:val="PreformattedText"/>
        <w:rPr/>
      </w:pPr>
      <w:r>
        <w:rPr/>
        <w:t>profit, our items of income, gain, loss and deduction will be allocated among</w:t>
      </w:r>
    </w:p>
    <w:p>
      <w:pPr>
        <w:pStyle w:val="PreformattedText"/>
        <w:rPr/>
      </w:pPr>
      <w:r>
        <w:rPr/>
        <w:t>the general partner and the unitholders in accordance with their particular</w:t>
      </w:r>
    </w:p>
    <w:p>
      <w:pPr>
        <w:pStyle w:val="PreformattedText"/>
        <w:rPr/>
      </w:pPr>
      <w:r>
        <w:rPr/>
        <w:t>percentage interests in us. At any time that distributions are made to the</w:t>
      </w:r>
    </w:p>
    <w:p>
      <w:pPr>
        <w:pStyle w:val="PreformattedText"/>
        <w:rPr/>
      </w:pPr>
      <w:r>
        <w:rPr/>
        <w:t>common units and not to the subordinated units, or that incentive distributions</w:t>
      </w:r>
    </w:p>
    <w:p>
      <w:pPr>
        <w:pStyle w:val="PreformattedText"/>
        <w:rPr/>
      </w:pPr>
      <w:r>
        <w:rPr/>
        <w:t>are made to the general partner, gross income will be allocated to the</w:t>
      </w:r>
    </w:p>
    <w:p>
      <w:pPr>
        <w:pStyle w:val="PreformattedText"/>
        <w:rPr/>
      </w:pPr>
      <w:r>
        <w:rPr/>
        <w:t>recipients to the extent of these distributions. If we have a net loss for the</w:t>
      </w:r>
    </w:p>
    <w:p>
      <w:pPr>
        <w:pStyle w:val="PreformattedText"/>
        <w:rPr/>
      </w:pPr>
      <w:r>
        <w:rPr/>
        <w:t>entire year, the amount of that loss will be allocated first, to the general</w:t>
      </w:r>
    </w:p>
    <w:p>
      <w:pPr>
        <w:pStyle w:val="PreformattedText"/>
        <w:rPr/>
      </w:pPr>
      <w:r>
        <w:rPr/>
        <w:t>partner and the unitholders in accordance with their particular percentage</w:t>
      </w:r>
    </w:p>
    <w:p>
      <w:pPr>
        <w:pStyle w:val="PreformattedText"/>
        <w:rPr/>
      </w:pPr>
      <w:r>
        <w:rPr/>
        <w:t>interests in us to the extent of their positive capital accounts and, second,</w:t>
      </w:r>
    </w:p>
    <w:p>
      <w:pPr>
        <w:pStyle w:val="PreformattedText"/>
        <w:rPr/>
      </w:pPr>
      <w:r>
        <w:rPr/>
        <w:t>to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Specified items of our income, gain, loss and deduction will be allocated to</w:t>
      </w:r>
    </w:p>
    <w:p>
      <w:pPr>
        <w:pStyle w:val="PreformattedText"/>
        <w:rPr/>
      </w:pPr>
      <w:r>
        <w:rPr/>
        <w:t>account for the difference between the tax basis and fair market value of</w:t>
      </w:r>
    </w:p>
    <w:p>
      <w:pPr>
        <w:pStyle w:val="PreformattedText"/>
        <w:rPr/>
      </w:pPr>
      <w:r>
        <w:rPr/>
        <w:t>property contributed to us by the general partner referred to in this</w:t>
      </w:r>
    </w:p>
    <w:p>
      <w:pPr>
        <w:pStyle w:val="PreformattedText"/>
        <w:rPr/>
      </w:pPr>
      <w:r>
        <w:rPr/>
        <w:t>discussion as "Contributed Property." The effect of these allocations to a</w:t>
      </w:r>
    </w:p>
    <w:p>
      <w:pPr>
        <w:pStyle w:val="PreformattedText"/>
        <w:rPr/>
      </w:pPr>
      <w:r>
        <w:rPr/>
        <w:t>unitholder will be essentially the same as if the tax basis of the Contributed</w:t>
      </w:r>
    </w:p>
    <w:p>
      <w:pPr>
        <w:pStyle w:val="PreformattedText"/>
        <w:rPr/>
      </w:pPr>
      <w:r>
        <w:rPr/>
        <w:t>Property were equal to its fair market value at the time of contribution. In</w:t>
      </w:r>
    </w:p>
    <w:p>
      <w:pPr>
        <w:pStyle w:val="PreformattedText"/>
        <w:rPr/>
      </w:pPr>
      <w:r>
        <w:rPr/>
        <w:t>addition, specified items of recapture income will be allocated to the extent</w:t>
      </w:r>
    </w:p>
    <w:p>
      <w:pPr>
        <w:pStyle w:val="PreformattedText"/>
        <w:rPr/>
      </w:pPr>
      <w:r>
        <w:rPr/>
        <w:t>possible to the partner who was allocated the deduction giving rise to the</w:t>
      </w:r>
    </w:p>
    <w:p>
      <w:pPr>
        <w:pStyle w:val="PreformattedText"/>
        <w:rPr/>
      </w:pPr>
      <w:r>
        <w:rPr/>
        <w:t>treatment of that gain as recapture income in order to minimize the recognition</w:t>
      </w:r>
    </w:p>
    <w:p>
      <w:pPr>
        <w:pStyle w:val="PreformattedText"/>
        <w:rPr/>
      </w:pPr>
      <w:r>
        <w:rPr/>
        <w:t>of ordinary income by some unitholders. Finally, although we do not expect that</w:t>
      </w:r>
    </w:p>
    <w:p>
      <w:pPr>
        <w:pStyle w:val="PreformattedText"/>
        <w:rPr/>
      </w:pPr>
      <w:r>
        <w:rPr/>
        <w:t>our operations will result in the creation of negative capital accounts, if</w:t>
      </w:r>
    </w:p>
    <w:p>
      <w:pPr>
        <w:pStyle w:val="PreformattedText"/>
        <w:rPr/>
      </w:pPr>
      <w:r>
        <w:rPr/>
        <w:t>negative capital accounts nevertheless result, items of our income and gain</w:t>
      </w:r>
    </w:p>
    <w:p>
      <w:pPr>
        <w:pStyle w:val="PreformattedText"/>
        <w:rPr/>
      </w:pPr>
      <w:r>
        <w:rPr/>
        <w:t>will be allocated in an amount and manner sufficient to eliminate the negative</w:t>
      </w:r>
    </w:p>
    <w:p>
      <w:pPr>
        <w:pStyle w:val="PreformattedText"/>
        <w:rPr/>
      </w:pPr>
      <w:r>
        <w:rPr/>
        <w:t>balance as quickly as possible.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allocation of items of our income, gain, loss or deduction, other than an</w:t>
      </w:r>
    </w:p>
    <w:p>
      <w:pPr>
        <w:pStyle w:val="PreformattedText"/>
        <w:rPr/>
      </w:pPr>
      <w:r>
        <w:rPr/>
        <w:t>allocation required by the Internal Revenue Code to eliminate the difference</w:t>
      </w:r>
    </w:p>
    <w:p>
      <w:pPr>
        <w:pStyle w:val="PreformattedText"/>
        <w:rPr/>
      </w:pPr>
      <w:r>
        <w:rPr/>
        <w:t>between a partner's "book" capital account, credited with the fair market value</w:t>
      </w:r>
    </w:p>
    <w:p>
      <w:pPr>
        <w:pStyle w:val="PreformattedText"/>
        <w:rPr/>
      </w:pPr>
      <w:r>
        <w:rPr/>
        <w:t>of Contributed Property, and "tax" capital account, credited with the tax basis</w:t>
      </w:r>
    </w:p>
    <w:p>
      <w:pPr>
        <w:pStyle w:val="PreformattedText"/>
        <w:rPr/>
      </w:pPr>
      <w:r>
        <w:rPr/>
        <w:t>of Contributed Property, (the "Book-Tax Disparity"), will generally be given</w:t>
      </w:r>
    </w:p>
    <w:p>
      <w:pPr>
        <w:pStyle w:val="PreformattedText"/>
        <w:rPr/>
      </w:pPr>
      <w:r>
        <w:rPr/>
        <w:t>effect for federal income tax purposes in determining a partner's distributive</w:t>
      </w:r>
    </w:p>
    <w:p>
      <w:pPr>
        <w:pStyle w:val="PreformattedText"/>
        <w:rPr/>
      </w:pPr>
      <w:r>
        <w:rPr/>
        <w:t>share of an item of income, gain, loss or deduction only if the allocation has</w:t>
      </w:r>
    </w:p>
    <w:p>
      <w:pPr>
        <w:pStyle w:val="PreformattedText"/>
        <w:rPr/>
      </w:pPr>
      <w:r>
        <w:rPr/>
        <w:t>substantial economic effect. In any other case, a partner's distributive share</w:t>
      </w:r>
    </w:p>
    <w:p>
      <w:pPr>
        <w:pStyle w:val="PreformattedText"/>
        <w:rPr/>
      </w:pPr>
      <w:r>
        <w:rPr/>
        <w:t>of an item will be determined on the basis of the partner's interest in us,</w:t>
      </w:r>
    </w:p>
    <w:p>
      <w:pPr>
        <w:pStyle w:val="PreformattedText"/>
        <w:rPr/>
      </w:pPr>
      <w:r>
        <w:rPr/>
        <w:t>which will be determined by taking into account all the facts and</w:t>
      </w:r>
    </w:p>
    <w:p>
      <w:pPr>
        <w:pStyle w:val="PreformattedText"/>
        <w:rPr/>
      </w:pPr>
      <w:r>
        <w:rPr/>
        <w:t>circumstances, including the partner's relative contributions to us, the</w:t>
      </w:r>
    </w:p>
    <w:p>
      <w:pPr>
        <w:pStyle w:val="PreformattedText"/>
        <w:rPr/>
      </w:pPr>
      <w:r>
        <w:rPr/>
        <w:t>interests of the partners in economic profits and losses, the interest of the</w:t>
      </w:r>
    </w:p>
    <w:p>
      <w:pPr>
        <w:pStyle w:val="PreformattedText"/>
        <w:rPr/>
      </w:pPr>
      <w:r>
        <w:rPr/>
        <w:t>partners in cash flow and other nonliquidating distributions and rights of the</w:t>
      </w:r>
    </w:p>
    <w:p>
      <w:pPr>
        <w:pStyle w:val="PreformattedText"/>
        <w:rPr/>
      </w:pPr>
      <w:r>
        <w:rPr/>
        <w:t>partners to distributions of capital upon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Counsel is of the opinion that, with the exception of the issues described</w:t>
      </w:r>
    </w:p>
    <w:p>
      <w:pPr>
        <w:pStyle w:val="PreformattedText"/>
        <w:rPr/>
      </w:pPr>
      <w:r>
        <w:rPr/>
        <w:t>in "--Tax Consequences of Unit Ownership--Section 754 Election" and "--</w:t>
      </w:r>
    </w:p>
    <w:p>
      <w:pPr>
        <w:pStyle w:val="PreformattedText"/>
        <w:rPr/>
      </w:pPr>
      <w:r>
        <w:rPr/>
        <w:t>Disposition of Common Units--Allocations Between Transferors and Transferees,"</w:t>
      </w:r>
    </w:p>
    <w:p>
      <w:pPr>
        <w:pStyle w:val="PreformattedText"/>
        <w:rPr/>
      </w:pPr>
      <w:r>
        <w:rPr/>
        <w:t>allocations under our partnership agreement will be given effect for federal</w:t>
      </w:r>
    </w:p>
    <w:p>
      <w:pPr>
        <w:pStyle w:val="PreformattedText"/>
        <w:rPr/>
      </w:pPr>
      <w:r>
        <w:rPr/>
        <w:t>income tax purposes in determining a partner's distributive share of an item of</w:t>
      </w:r>
    </w:p>
    <w:p>
      <w:pPr>
        <w:pStyle w:val="PreformattedText"/>
        <w:rPr/>
      </w:pPr>
      <w:r>
        <w:rPr/>
        <w:t>income, gain, loss or deduction.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Treatment of Short Sales. A unitholder whose units are loaned to a "short</w:t>
      </w:r>
    </w:p>
    <w:p>
      <w:pPr>
        <w:pStyle w:val="PreformattedText"/>
        <w:rPr/>
      </w:pPr>
      <w:r>
        <w:rPr/>
        <w:t>seller" to cover a short sale of units may be considered as having disposed of</w:t>
      </w:r>
    </w:p>
    <w:p>
      <w:pPr>
        <w:pStyle w:val="PreformattedText"/>
        <w:rPr/>
      </w:pPr>
      <w:r>
        <w:rPr/>
        <w:t>ownership of those units. If so, he would no longer be a partner for those</w:t>
      </w:r>
    </w:p>
    <w:p>
      <w:pPr>
        <w:pStyle w:val="PreformattedText"/>
        <w:rPr/>
      </w:pPr>
      <w:r>
        <w:rPr/>
        <w:t>units during the period of the loan and may recognize gain or loss from the</w:t>
      </w:r>
    </w:p>
    <w:p>
      <w:pPr>
        <w:pStyle w:val="PreformattedText"/>
        <w:rPr/>
      </w:pPr>
      <w:r>
        <w:rPr/>
        <w:t>disposition. As a result, during this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of our income, gain, loss or deduction with respect to those units</w:t>
      </w:r>
    </w:p>
    <w:p>
      <w:pPr>
        <w:pStyle w:val="PreformattedText"/>
        <w:rPr/>
      </w:pPr>
      <w:r>
        <w:rPr/>
        <w:t xml:space="preserve">    </w:t>
      </w:r>
      <w:r>
        <w:rPr/>
        <w:t>would not be reportable by the unitholder;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cash distributions received by the unitholder for those units would</w:t>
      </w:r>
    </w:p>
    <w:p>
      <w:pPr>
        <w:pStyle w:val="PreformattedText"/>
        <w:rPr/>
      </w:pPr>
      <w:r>
        <w:rPr/>
        <w:t xml:space="preserve">    </w:t>
      </w:r>
      <w:r>
        <w:rPr/>
        <w:t>be fully taxable;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all of these distributions would appear to be treated as ordinary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desiring to assure their status as partners and avoid the risk</w:t>
      </w:r>
    </w:p>
    <w:p>
      <w:pPr>
        <w:pStyle w:val="PreformattedText"/>
        <w:rPr/>
      </w:pPr>
      <w:r>
        <w:rPr/>
        <w:t>of gain recognition should modify any applicable brokerage account agreements</w:t>
      </w:r>
    </w:p>
    <w:p>
      <w:pPr>
        <w:pStyle w:val="PreformattedText"/>
        <w:rPr/>
      </w:pPr>
      <w:r>
        <w:rPr/>
        <w:t>to prohibit their brokers from borrowing their units. The IRS has announced</w:t>
      </w:r>
    </w:p>
    <w:p>
      <w:pPr>
        <w:pStyle w:val="PreformattedText"/>
        <w:rPr/>
      </w:pPr>
      <w:r>
        <w:rPr/>
        <w:t>that it is actively studying issues relating to the tax treatment of short</w:t>
      </w:r>
    </w:p>
    <w:p>
      <w:pPr>
        <w:pStyle w:val="PreformattedText"/>
        <w:rPr/>
      </w:pPr>
      <w:r>
        <w:rPr/>
        <w:t>sales of partnership interests. See also "--Disposition of Common Units--</w:t>
      </w:r>
    </w:p>
    <w:p>
      <w:pPr>
        <w:pStyle w:val="PreformattedText"/>
        <w:rPr/>
      </w:pPr>
      <w:r>
        <w:rPr/>
        <w:t>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Alternative Minimum Tax. Although it is not expected that we will generate</w:t>
      </w:r>
    </w:p>
    <w:p>
      <w:pPr>
        <w:pStyle w:val="PreformattedText"/>
        <w:rPr/>
      </w:pPr>
      <w:r>
        <w:rPr/>
        <w:t>significant tax preference items or adjustments, each unitholder will be</w:t>
      </w:r>
    </w:p>
    <w:p>
      <w:pPr>
        <w:pStyle w:val="PreformattedText"/>
        <w:rPr/>
      </w:pPr>
      <w:r>
        <w:rPr/>
        <w:t>required to take into account his distributive share of any items of our</w:t>
      </w:r>
    </w:p>
    <w:p>
      <w:pPr>
        <w:pStyle w:val="PreformattedText"/>
        <w:rPr/>
      </w:pPr>
      <w:r>
        <w:rPr/>
        <w:t>income, gain, loss or deduction for purposes of the alternative minimum tax.</w:t>
      </w:r>
    </w:p>
    <w:p>
      <w:pPr>
        <w:pStyle w:val="PreformattedText"/>
        <w:rPr/>
      </w:pPr>
      <w:r>
        <w:rPr/>
        <w:t>The minimum tax rate for noncorporate taxpayers is 26% on the first $175,000 of</w:t>
      </w:r>
    </w:p>
    <w:p>
      <w:pPr>
        <w:pStyle w:val="PreformattedText"/>
        <w:rPr/>
      </w:pPr>
      <w:r>
        <w:rPr/>
        <w:t>alternative minimum taxable income in excess of the exemption amount and 28% on</w:t>
      </w:r>
    </w:p>
    <w:p>
      <w:pPr>
        <w:pStyle w:val="PreformattedText"/>
        <w:rPr/>
      </w:pPr>
      <w:r>
        <w:rPr/>
        <w:t>any additional alternative minimum taxable income. Prospective unitholders</w:t>
      </w:r>
    </w:p>
    <w:p>
      <w:pPr>
        <w:pStyle w:val="PreformattedText"/>
        <w:rPr/>
      </w:pPr>
      <w:r>
        <w:rPr/>
        <w:t>should consult with their tax advisors as to the impact of an investment in</w:t>
      </w:r>
    </w:p>
    <w:p>
      <w:pPr>
        <w:pStyle w:val="PreformattedText"/>
        <w:rPr/>
      </w:pPr>
      <w:r>
        <w:rPr/>
        <w:t>units on their liability for the alternative minimum tax.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Tax Rates. In general the highest effective United States federal income tax</w:t>
      </w:r>
    </w:p>
    <w:p>
      <w:pPr>
        <w:pStyle w:val="PreformattedText"/>
        <w:rPr/>
      </w:pPr>
      <w:r>
        <w:rPr/>
        <w:t>rate for individuals for 1999 is 39.6% and the maximum United States federal</w:t>
      </w:r>
    </w:p>
    <w:p>
      <w:pPr>
        <w:pStyle w:val="PreformattedText"/>
        <w:rPr/>
      </w:pPr>
      <w:r>
        <w:rPr/>
        <w:t>income tax rate for net capital gains of an individual for 1999 is 20% if the</w:t>
      </w:r>
    </w:p>
    <w:p>
      <w:pPr>
        <w:pStyle w:val="PreformattedText"/>
        <w:rPr/>
      </w:pPr>
      <w:r>
        <w:rPr/>
        <w:t>asset disposed of was held for more than 12 months at the time of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754 Election. We have made the election permitted by Section 754 of</w:t>
      </w:r>
    </w:p>
    <w:p>
      <w:pPr>
        <w:pStyle w:val="PreformattedText"/>
        <w:rPr/>
      </w:pPr>
      <w:r>
        <w:rPr/>
        <w:t>the Internal Revenue Code. That election is irrevocable without the consent of</w:t>
      </w:r>
    </w:p>
    <w:p>
      <w:pPr>
        <w:pStyle w:val="PreformattedText"/>
        <w:rPr/>
      </w:pPr>
      <w:r>
        <w:rPr/>
        <w:t>the IRS. The election will generally permit us to adjust a common unit</w:t>
      </w:r>
    </w:p>
    <w:p>
      <w:pPr>
        <w:pStyle w:val="PreformattedText"/>
        <w:rPr/>
      </w:pPr>
      <w:r>
        <w:rPr/>
        <w:t>purchaser's tax basis in our assets ("inside basis") under Section 743(b) of</w:t>
      </w:r>
    </w:p>
    <w:p>
      <w:pPr>
        <w:pStyle w:val="PreformattedText"/>
        <w:rPr/>
      </w:pPr>
      <w:r>
        <w:rPr/>
        <w:t>the Internal Revenue Code to reflect his purchase price. This election does not</w:t>
      </w:r>
    </w:p>
    <w:p>
      <w:pPr>
        <w:pStyle w:val="PreformattedText"/>
        <w:rPr/>
      </w:pPr>
      <w:r>
        <w:rPr/>
        <w:t>apply to a person who purchases common units directly from us. The Section</w:t>
      </w:r>
    </w:p>
    <w:p>
      <w:pPr>
        <w:pStyle w:val="PreformattedText"/>
        <w:rPr/>
      </w:pPr>
      <w:r>
        <w:rPr/>
        <w:t>743(b) adjustment belongs to the purchaser and not to other partners. For</w:t>
      </w:r>
    </w:p>
    <w:p>
      <w:pPr>
        <w:pStyle w:val="PreformattedText"/>
        <w:rPr/>
      </w:pPr>
      <w:r>
        <w:rPr/>
        <w:t>purposes of this discussion, a partner's inside basis in our assets will be</w:t>
      </w:r>
    </w:p>
    <w:p>
      <w:pPr>
        <w:pStyle w:val="PreformattedText"/>
        <w:rPr/>
      </w:pPr>
      <w:r>
        <w:rPr/>
        <w:t>considered to have two components: (1) his share of our tax basis in our assets</w:t>
      </w:r>
    </w:p>
    <w:p>
      <w:pPr>
        <w:pStyle w:val="PreformattedText"/>
        <w:rPr/>
      </w:pPr>
      <w:r>
        <w:rPr/>
        <w:t>("common basis") and (2) his Section 743(b) adjustment to that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Proposed Treasury regulations under Section 743 of the Internal Revenue Code</w:t>
      </w:r>
    </w:p>
    <w:p>
      <w:pPr>
        <w:pStyle w:val="PreformattedText"/>
        <w:rPr/>
      </w:pPr>
      <w:r>
        <w:rPr/>
        <w:t>require, if the remedial allocation method is adopted (which we have), a</w:t>
      </w:r>
    </w:p>
    <w:p>
      <w:pPr>
        <w:pStyle w:val="PreformattedText"/>
        <w:rPr/>
      </w:pPr>
      <w:r>
        <w:rPr/>
        <w:t>portion of the Section 743(b) adjustment attributable to recovery property to</w:t>
      </w:r>
    </w:p>
    <w:p>
      <w:pPr>
        <w:pStyle w:val="PreformattedText"/>
        <w:rPr/>
      </w:pPr>
      <w:r>
        <w:rPr/>
        <w:t>be depreciated over the remaining cost recovery period for the Section 704(c)</w:t>
      </w:r>
    </w:p>
    <w:p>
      <w:pPr>
        <w:pStyle w:val="PreformattedText"/>
        <w:rPr/>
      </w:pPr>
      <w:r>
        <w:rPr/>
        <w:t>built-in gain. Nevertheless, the proposed regulations under Section 197</w:t>
      </w:r>
    </w:p>
    <w:p>
      <w:pPr>
        <w:pStyle w:val="PreformattedText"/>
        <w:rPr/>
      </w:pPr>
      <w:r>
        <w:rPr/>
        <w:t>indicate that the Section 743(b) adjustment attributable to an amortizable</w:t>
      </w:r>
    </w:p>
    <w:p>
      <w:pPr>
        <w:pStyle w:val="PreformattedText"/>
        <w:rPr/>
      </w:pPr>
      <w:r>
        <w:rPr/>
        <w:t>Section 197 intangible should be treated as a newly-acquired asset placed in</w:t>
      </w:r>
    </w:p>
    <w:p>
      <w:pPr>
        <w:pStyle w:val="PreformattedText"/>
        <w:rPr/>
      </w:pPr>
      <w:r>
        <w:rPr/>
        <w:t>service in the month when the purchaser acquires the unit. Under Treasury</w:t>
      </w:r>
    </w:p>
    <w:p>
      <w:pPr>
        <w:pStyle w:val="PreformattedText"/>
        <w:rPr/>
      </w:pPr>
      <w:r>
        <w:rPr/>
        <w:t>Regulation Section 1.167(c)-l(a)(6), a Section 743(b) adjustment attributable</w:t>
      </w:r>
    </w:p>
    <w:p>
      <w:pPr>
        <w:pStyle w:val="PreformattedText"/>
        <w:rPr/>
      </w:pPr>
      <w:r>
        <w:rPr/>
        <w:t>to property subject to depreciation under Section 167 of the Internal Revenue</w:t>
      </w:r>
    </w:p>
    <w:p>
      <w:pPr>
        <w:pStyle w:val="PreformattedText"/>
        <w:rPr/>
      </w:pPr>
      <w:r>
        <w:rPr/>
        <w:t>Code rather than cost recovery deductions under Section 168 is generally</w:t>
      </w:r>
    </w:p>
    <w:p>
      <w:pPr>
        <w:pStyle w:val="PreformattedText"/>
        <w:rPr/>
      </w:pPr>
      <w:r>
        <w:rPr/>
        <w:t>required to be depreciated using either the straight-line method or the 150%</w:t>
      </w:r>
    </w:p>
    <w:p>
      <w:pPr>
        <w:pStyle w:val="PreformattedText"/>
        <w:rPr/>
      </w:pPr>
      <w:r>
        <w:rPr/>
        <w:t>declining balance method. Although the proposed regulations under Section 743</w:t>
      </w:r>
    </w:p>
    <w:p>
      <w:pPr>
        <w:pStyle w:val="PreformattedText"/>
        <w:rPr/>
      </w:pPr>
      <w:r>
        <w:rPr/>
        <w:t>will likely eliminate many of the problems if finalized in their current form,</w:t>
      </w:r>
    </w:p>
    <w:p>
      <w:pPr>
        <w:pStyle w:val="PreformattedText"/>
        <w:rPr/>
      </w:pPr>
      <w:r>
        <w:rPr/>
        <w:t>the depreciation and amortization methods and useful lives associated with the</w:t>
      </w:r>
    </w:p>
    <w:p>
      <w:pPr>
        <w:pStyle w:val="PreformattedText"/>
        <w:rPr/>
      </w:pPr>
      <w:r>
        <w:rPr/>
        <w:t>Section 743(b) adjustment may differ from the methods and useful lives</w:t>
      </w:r>
    </w:p>
    <w:p>
      <w:pPr>
        <w:pStyle w:val="PreformattedText"/>
        <w:rPr/>
      </w:pPr>
      <w:r>
        <w:rPr/>
        <w:t>generally used to depreciate the common basis in these properties. Under our</w:t>
      </w:r>
    </w:p>
    <w:p>
      <w:pPr>
        <w:pStyle w:val="PreformattedText"/>
        <w:rPr/>
      </w:pPr>
      <w:r>
        <w:rPr/>
        <w:t>partnership agreement, the general partner is authorized to adopt a convention</w:t>
      </w:r>
    </w:p>
    <w:p>
      <w:pPr>
        <w:pStyle w:val="PreformattedText"/>
        <w:rPr/>
      </w:pPr>
      <w:r>
        <w:rPr/>
        <w:t>to preserve the uniformity of units even if that convention is not consistent</w:t>
      </w:r>
    </w:p>
    <w:p>
      <w:pPr>
        <w:pStyle w:val="PreformattedText"/>
        <w:rPr/>
      </w:pPr>
      <w:r>
        <w:rPr/>
        <w:t>with specified Treasury Regulations. See "--Tax Treatment of Operations--</w:t>
      </w:r>
    </w:p>
    <w:p>
      <w:pPr>
        <w:pStyle w:val="PreformattedText"/>
        <w:rPr/>
      </w:pPr>
      <w:r>
        <w:rPr/>
        <w:t>Uniformity of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Although counsel is unable to opine as to the validity of this approach, we</w:t>
      </w:r>
    </w:p>
    <w:p>
      <w:pPr>
        <w:pStyle w:val="PreformattedText"/>
        <w:rPr/>
      </w:pPr>
      <w:r>
        <w:rPr/>
        <w:t>intend to depreciate the portion of a Section 743(b) adjustment attributable to</w:t>
      </w:r>
    </w:p>
    <w:p>
      <w:pPr>
        <w:pStyle w:val="PreformattedText"/>
        <w:rPr/>
      </w:pPr>
      <w:r>
        <w:rPr/>
        <w:t>unrealized appreciation in the value of Contributed Property, to the extent of</w:t>
      </w:r>
    </w:p>
    <w:p>
      <w:pPr>
        <w:pStyle w:val="PreformattedText"/>
        <w:rPr/>
      </w:pPr>
      <w:r>
        <w:rPr/>
        <w:t>any unamortized Book-Tax Disparity, using a rate of depreciation or</w:t>
      </w:r>
    </w:p>
    <w:p>
      <w:pPr>
        <w:pStyle w:val="PreformattedText"/>
        <w:rPr/>
      </w:pPr>
      <w:r>
        <w:rPr/>
        <w:t>amortization derived from the depreciation or amortization method and useful</w:t>
      </w:r>
    </w:p>
    <w:p>
      <w:pPr>
        <w:pStyle w:val="PreformattedText"/>
        <w:rPr/>
      </w:pPr>
      <w:r>
        <w:rPr/>
        <w:t>life applied to the common basis of the property, or treat that portion as non-</w:t>
      </w:r>
    </w:p>
    <w:p>
      <w:pPr>
        <w:pStyle w:val="PreformattedText"/>
        <w:rPr/>
      </w:pPr>
      <w:r>
        <w:rPr/>
        <w:t>amortizable to the extent attributable to property the common basis of which is</w:t>
      </w:r>
    </w:p>
    <w:p>
      <w:pPr>
        <w:pStyle w:val="PreformattedText"/>
        <w:rPr/>
      </w:pPr>
      <w:r>
        <w:rPr/>
        <w:t>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amortizable. This method is consistent with the proposed regulations under</w:t>
      </w:r>
    </w:p>
    <w:p>
      <w:pPr>
        <w:pStyle w:val="PreformattedText"/>
        <w:rPr/>
      </w:pPr>
      <w:r>
        <w:rPr/>
        <w:t>Section 743 but is arguably inconsistent with Treasury Regulation Section</w:t>
      </w:r>
    </w:p>
    <w:p>
      <w:pPr>
        <w:pStyle w:val="PreformattedText"/>
        <w:rPr/>
      </w:pPr>
      <w:r>
        <w:rPr/>
        <w:t>1.167(c)-1(a)(6) and Proposed Treasury Regulation Section 1.197-2(g)(3),</w:t>
      </w:r>
    </w:p>
    <w:p>
      <w:pPr>
        <w:pStyle w:val="PreformattedText"/>
        <w:rPr/>
      </w:pPr>
      <w:r>
        <w:rPr/>
        <w:t>neither of which is expected to directly apply to a material portion of our</w:t>
      </w:r>
    </w:p>
    <w:p>
      <w:pPr>
        <w:pStyle w:val="PreformattedText"/>
        <w:rPr/>
      </w:pPr>
      <w:r>
        <w:rPr/>
        <w:t>assets. To the extent this Section 743(b) adjustment is attributable to</w:t>
      </w:r>
    </w:p>
    <w:p>
      <w:pPr>
        <w:pStyle w:val="PreformattedText"/>
        <w:rPr/>
      </w:pPr>
      <w:r>
        <w:rPr/>
        <w:t>appreciation in value in excess of the unamortized Book-Tax Disparity, we will</w:t>
      </w:r>
    </w:p>
    <w:p>
      <w:pPr>
        <w:pStyle w:val="PreformattedText"/>
        <w:rPr/>
      </w:pPr>
      <w:r>
        <w:rPr/>
        <w:t>apply the rules described in the Treasury Regulations and legislative history.</w:t>
      </w:r>
    </w:p>
    <w:p>
      <w:pPr>
        <w:pStyle w:val="PreformattedText"/>
        <w:rPr/>
      </w:pPr>
      <w:r>
        <w:rPr/>
        <w:t>If we determine that this position cannot reasonably be taken, we may adopt a</w:t>
      </w:r>
    </w:p>
    <w:p>
      <w:pPr>
        <w:pStyle w:val="PreformattedText"/>
        <w:rPr/>
      </w:pPr>
      <w:r>
        <w:rPr/>
        <w:t>depreciation or amortization convention under which all purchasers acquiring</w:t>
      </w:r>
    </w:p>
    <w:p>
      <w:pPr>
        <w:pStyle w:val="PreformattedText"/>
        <w:rPr/>
      </w:pPr>
      <w:r>
        <w:rPr/>
        <w:t>units in the same month would receive depreciation or amortization, whether</w:t>
      </w:r>
    </w:p>
    <w:p>
      <w:pPr>
        <w:pStyle w:val="PreformattedText"/>
        <w:rPr/>
      </w:pPr>
      <w:r>
        <w:rPr/>
        <w:t>attributable to common basis or Section 743(b) adjustment, based upon the same</w:t>
      </w:r>
    </w:p>
    <w:p>
      <w:pPr>
        <w:pStyle w:val="PreformattedText"/>
        <w:rPr/>
      </w:pPr>
      <w:r>
        <w:rPr/>
        <w:t>applicable rate as if they had purchased a direct interest in our assets. This</w:t>
      </w:r>
    </w:p>
    <w:p>
      <w:pPr>
        <w:pStyle w:val="PreformattedText"/>
        <w:rPr/>
      </w:pPr>
      <w:r>
        <w:rPr/>
        <w:t>kind of aggregate approach may result in lower annual depreciation or</w:t>
      </w:r>
    </w:p>
    <w:p>
      <w:pPr>
        <w:pStyle w:val="PreformattedText"/>
        <w:rPr/>
      </w:pPr>
      <w:r>
        <w:rPr/>
        <w:t>amortization deductions than would otherwise be allowable to some unitholders.</w:t>
      </w:r>
    </w:p>
    <w:p>
      <w:pPr>
        <w:pStyle w:val="PreformattedText"/>
        <w:rPr/>
      </w:pPr>
      <w:r>
        <w:rPr/>
        <w:t>See "--Tax Treatment of Operations--Uniformity of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allocation of the Section 743(b) adjustment among our assets must be</w:t>
      </w:r>
    </w:p>
    <w:p>
      <w:pPr>
        <w:pStyle w:val="PreformattedText"/>
        <w:rPr/>
      </w:pPr>
      <w:r>
        <w:rPr/>
        <w:t>made in accordance with the Internal Revenue Code. The IRS could seek to</w:t>
      </w:r>
    </w:p>
    <w:p>
      <w:pPr>
        <w:pStyle w:val="PreformattedText"/>
        <w:rPr/>
      </w:pPr>
      <w:r>
        <w:rPr/>
        <w:t>reallocate some or all of any Section 743(b) adjustment to goodwill not so</w:t>
      </w:r>
    </w:p>
    <w:p>
      <w:pPr>
        <w:pStyle w:val="PreformattedText"/>
        <w:rPr/>
      </w:pPr>
      <w:r>
        <w:rPr/>
        <w:t>allocated by us. Goodwill, as an intangible asset, is generally amortizable</w:t>
      </w:r>
    </w:p>
    <w:p>
      <w:pPr>
        <w:pStyle w:val="PreformattedText"/>
        <w:rPr/>
      </w:pPr>
      <w:r>
        <w:rPr/>
        <w:t>over a longer period of time or under a less accelerated method than our</w:t>
      </w:r>
    </w:p>
    <w:p>
      <w:pPr>
        <w:pStyle w:val="PreformattedText"/>
        <w:rPr/>
      </w:pPr>
      <w:r>
        <w:rPr/>
        <w:t>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Section 754 election is advantageous if the transferee's tax basis in his</w:t>
      </w:r>
    </w:p>
    <w:p>
      <w:pPr>
        <w:pStyle w:val="PreformattedText"/>
        <w:rPr/>
      </w:pPr>
      <w:r>
        <w:rPr/>
        <w:t>units is higher than the units' share of the aggregate tax basis of our assets</w:t>
      </w:r>
    </w:p>
    <w:p>
      <w:pPr>
        <w:pStyle w:val="PreformattedText"/>
        <w:rPr/>
      </w:pPr>
      <w:r>
        <w:rPr/>
        <w:t>immediately prior to the transfer. In that case, as a result of the election,</w:t>
      </w:r>
    </w:p>
    <w:p>
      <w:pPr>
        <w:pStyle w:val="PreformattedText"/>
        <w:rPr/>
      </w:pPr>
      <w:r>
        <w:rPr/>
        <w:t>the transferee would have a higher tax basis in his share of our assets for</w:t>
      </w:r>
    </w:p>
    <w:p>
      <w:pPr>
        <w:pStyle w:val="PreformattedText"/>
        <w:rPr/>
      </w:pPr>
      <w:r>
        <w:rPr/>
        <w:t>purposes of calculating, among other items, his depreciation and depletion</w:t>
      </w:r>
    </w:p>
    <w:p>
      <w:pPr>
        <w:pStyle w:val="PreformattedText"/>
        <w:rPr/>
      </w:pPr>
      <w:r>
        <w:rPr/>
        <w:t>deductions and his share of any gain or loss on a sale of our assets.</w:t>
      </w:r>
    </w:p>
    <w:p>
      <w:pPr>
        <w:pStyle w:val="PreformattedText"/>
        <w:rPr/>
      </w:pPr>
      <w:r>
        <w:rPr/>
        <w:t>Conversely, a Section 754 election is disadvantageous if the transferee's tax</w:t>
      </w:r>
    </w:p>
    <w:p>
      <w:pPr>
        <w:pStyle w:val="PreformattedText"/>
        <w:rPr/>
      </w:pPr>
      <w:r>
        <w:rPr/>
        <w:t>basis in his units is lower than those units' share of the aggregate tax basis</w:t>
      </w:r>
    </w:p>
    <w:p>
      <w:pPr>
        <w:pStyle w:val="PreformattedText"/>
        <w:rPr/>
      </w:pPr>
      <w:r>
        <w:rPr/>
        <w:t>of our assets immediately prior to the transfer. Thus, the fair market value of</w:t>
      </w:r>
    </w:p>
    <w:p>
      <w:pPr>
        <w:pStyle w:val="PreformattedText"/>
        <w:rPr/>
      </w:pPr>
      <w:r>
        <w:rPr/>
        <w:t>the units may be affected either favorably or adversely by the 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calculations involved in the Section 754 election are complex and will</w:t>
      </w:r>
    </w:p>
    <w:p>
      <w:pPr>
        <w:pStyle w:val="PreformattedText"/>
        <w:rPr/>
      </w:pPr>
      <w:r>
        <w:rPr/>
        <w:t>be made on the basis of assumptions as to the value of our assets and other</w:t>
      </w:r>
    </w:p>
    <w:p>
      <w:pPr>
        <w:pStyle w:val="PreformattedText"/>
        <w:rPr/>
      </w:pPr>
      <w:r>
        <w:rPr/>
        <w:t>matters. We cannot assure you that the determinations made by us will not be</w:t>
      </w:r>
    </w:p>
    <w:p>
      <w:pPr>
        <w:pStyle w:val="PreformattedText"/>
        <w:rPr/>
      </w:pPr>
      <w:r>
        <w:rPr/>
        <w:t>successfully challenged by the IRS and that the deductions resulting from them</w:t>
      </w:r>
    </w:p>
    <w:p>
      <w:pPr>
        <w:pStyle w:val="PreformattedText"/>
        <w:rPr/>
      </w:pPr>
      <w:r>
        <w:rPr/>
        <w:t>will not be reduced or disallowed altogether. Should the IRS require a</w:t>
      </w:r>
    </w:p>
    <w:p>
      <w:pPr>
        <w:pStyle w:val="PreformattedText"/>
        <w:rPr/>
      </w:pPr>
      <w:r>
        <w:rPr/>
        <w:t>different basis adjustment to be made, and should, in our opinion, the expense</w:t>
      </w:r>
    </w:p>
    <w:p>
      <w:pPr>
        <w:pStyle w:val="PreformattedText"/>
        <w:rPr/>
      </w:pPr>
      <w:r>
        <w:rPr/>
        <w:t>of compliance exceed the benefit of the election, we may seek permission from</w:t>
      </w:r>
    </w:p>
    <w:p>
      <w:pPr>
        <w:pStyle w:val="PreformattedText"/>
        <w:rPr/>
      </w:pPr>
      <w:r>
        <w:rPr/>
        <w:t>the IRS to revoke our Section 754 election. If permission is granted, a</w:t>
      </w:r>
    </w:p>
    <w:p>
      <w:pPr>
        <w:pStyle w:val="PreformattedText"/>
        <w:rPr/>
      </w:pPr>
      <w:r>
        <w:rPr/>
        <w:t>subsequent purchaser of units may be allocated more income than he would have</w:t>
      </w:r>
    </w:p>
    <w:p>
      <w:pPr>
        <w:pStyle w:val="PreformattedText"/>
        <w:rPr/>
      </w:pPr>
      <w:r>
        <w:rPr/>
        <w:t>been allocated had the election not been revoked.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Treatment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Accounting Method and Taxable Year. We use the year ending December 31 as</w:t>
      </w:r>
    </w:p>
    <w:p>
      <w:pPr>
        <w:pStyle w:val="PreformattedText"/>
        <w:rPr/>
      </w:pPr>
      <w:r>
        <w:rPr/>
        <w:t>our taxable year and the accrual method of accounting for federal income tax</w:t>
      </w:r>
    </w:p>
    <w:p>
      <w:pPr>
        <w:pStyle w:val="PreformattedText"/>
        <w:rPr/>
      </w:pPr>
      <w:r>
        <w:rPr/>
        <w:t>purposes. Each unitholder will be required to include in income his allocable</w:t>
      </w:r>
    </w:p>
    <w:p>
      <w:pPr>
        <w:pStyle w:val="PreformattedText"/>
        <w:rPr/>
      </w:pPr>
      <w:r>
        <w:rPr/>
        <w:t>share of our income, gain, loss and deduction for our taxable year ending</w:t>
      </w:r>
    </w:p>
    <w:p>
      <w:pPr>
        <w:pStyle w:val="PreformattedText"/>
        <w:rPr/>
      </w:pPr>
      <w:r>
        <w:rPr/>
        <w:t>within or with his taxable year. In addition, a unitholder who has a taxable</w:t>
      </w:r>
    </w:p>
    <w:p>
      <w:pPr>
        <w:pStyle w:val="PreformattedText"/>
        <w:rPr/>
      </w:pPr>
      <w:r>
        <w:rPr/>
        <w:t>year ending on a date other than December 31 and who disposes of all of his</w:t>
      </w:r>
    </w:p>
    <w:p>
      <w:pPr>
        <w:pStyle w:val="PreformattedText"/>
        <w:rPr/>
      </w:pPr>
      <w:r>
        <w:rPr/>
        <w:t>units following the close of our taxable year but before the close of his</w:t>
      </w:r>
    </w:p>
    <w:p>
      <w:pPr>
        <w:pStyle w:val="PreformattedText"/>
        <w:rPr/>
      </w:pPr>
      <w:r>
        <w:rPr/>
        <w:t>taxable year must include his allocable share of our income, gain, loss and</w:t>
      </w:r>
    </w:p>
    <w:p>
      <w:pPr>
        <w:pStyle w:val="PreformattedText"/>
        <w:rPr/>
      </w:pPr>
      <w:r>
        <w:rPr/>
        <w:t>deduction in income for his taxable year, with the result that he will be</w:t>
      </w:r>
    </w:p>
    <w:p>
      <w:pPr>
        <w:pStyle w:val="PreformattedText"/>
        <w:rPr/>
      </w:pPr>
      <w:r>
        <w:rPr/>
        <w:t>required to include in income for his taxable year his share of more than one</w:t>
      </w:r>
    </w:p>
    <w:p>
      <w:pPr>
        <w:pStyle w:val="PreformattedText"/>
        <w:rPr/>
      </w:pPr>
      <w:r>
        <w:rPr/>
        <w:t>year of our income, gain, loss and deduction. See "--Disposition of Common</w:t>
      </w:r>
    </w:p>
    <w:p>
      <w:pPr>
        <w:pStyle w:val="PreformattedText"/>
        <w:rPr/>
      </w:pPr>
      <w:r>
        <w:rPr/>
        <w:t>Units--Allocations Between Transferors and Transferees."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Initial Tax Basis, Depreciation and Amortization. The tax basis established</w:t>
      </w:r>
    </w:p>
    <w:p>
      <w:pPr>
        <w:pStyle w:val="PreformattedText"/>
        <w:rPr/>
      </w:pPr>
      <w:r>
        <w:rPr/>
        <w:t>for our assets will be used for purposes of computing depreciation and cost</w:t>
      </w:r>
    </w:p>
    <w:p>
      <w:pPr>
        <w:pStyle w:val="PreformattedText"/>
        <w:rPr/>
      </w:pPr>
      <w:r>
        <w:rPr/>
        <w:t>recovery deductions and, ultimately, gain or loss on the disposition of these</w:t>
      </w:r>
    </w:p>
    <w:p>
      <w:pPr>
        <w:pStyle w:val="PreformattedText"/>
        <w:rPr/>
      </w:pPr>
      <w:r>
        <w:rPr/>
        <w:t>assets. The federal income tax burden associated with the difference between</w:t>
      </w:r>
    </w:p>
    <w:p>
      <w:pPr>
        <w:pStyle w:val="PreformattedText"/>
        <w:rPr/>
      </w:pPr>
      <w:r>
        <w:rPr/>
        <w:t>the fair market value of property contributed and the tax basis established for</w:t>
      </w:r>
    </w:p>
    <w:p>
      <w:pPr>
        <w:pStyle w:val="PreformattedText"/>
        <w:rPr/>
      </w:pPr>
      <w:r>
        <w:rPr/>
        <w:t>that property will be borne by the contributors of that property. See "--</w:t>
      </w:r>
    </w:p>
    <w:p>
      <w:pPr>
        <w:pStyle w:val="PreformattedText"/>
        <w:rPr/>
      </w:pPr>
      <w:r>
        <w:rPr/>
        <w:t>Allocation of Income, Gain, Loss and Deduction."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the extent allowable, we may elect to use the depreciation and cost</w:t>
      </w:r>
    </w:p>
    <w:p>
      <w:pPr>
        <w:pStyle w:val="PreformattedText"/>
        <w:rPr/>
      </w:pPr>
      <w:r>
        <w:rPr/>
        <w:t>recovery methods that will result in the largest deductions being taken in the</w:t>
      </w:r>
    </w:p>
    <w:p>
      <w:pPr>
        <w:pStyle w:val="PreformattedText"/>
        <w:rPr/>
      </w:pPr>
      <w:r>
        <w:rPr/>
        <w:t>early years after assets are placed in service. We are not entitled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amortization deductions with respect to any goodwill conveyed to us on</w:t>
      </w:r>
    </w:p>
    <w:p>
      <w:pPr>
        <w:pStyle w:val="PreformattedText"/>
        <w:rPr/>
      </w:pPr>
      <w:r>
        <w:rPr/>
        <w:t>formation. Property we subsequently acquire or construct may be depreciated</w:t>
      </w:r>
    </w:p>
    <w:p>
      <w:pPr>
        <w:pStyle w:val="PreformattedText"/>
        <w:rPr/>
      </w:pPr>
      <w:r>
        <w:rPr/>
        <w:t>using accelerated methods permitted by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dispose of depreciable property by sale, foreclosure, or otherwise,</w:t>
      </w:r>
    </w:p>
    <w:p>
      <w:pPr>
        <w:pStyle w:val="PreformattedText"/>
        <w:rPr/>
      </w:pPr>
      <w:r>
        <w:rPr/>
        <w:t>all or a portion of any gain, determined by reference to the amount of</w:t>
      </w:r>
    </w:p>
    <w:p>
      <w:pPr>
        <w:pStyle w:val="PreformattedText"/>
        <w:rPr/>
      </w:pPr>
      <w:r>
        <w:rPr/>
        <w:t>depreciation previously deducted and the nature of the property, may be subject</w:t>
      </w:r>
    </w:p>
    <w:p>
      <w:pPr>
        <w:pStyle w:val="PreformattedText"/>
        <w:rPr/>
      </w:pPr>
      <w:r>
        <w:rPr/>
        <w:t>to the recapture rules and taxed as ordinary income rather than capital gain.</w:t>
      </w:r>
    </w:p>
    <w:p>
      <w:pPr>
        <w:pStyle w:val="PreformattedText"/>
        <w:rPr/>
      </w:pPr>
      <w:r>
        <w:rPr/>
        <w:t>Similarly, a partner who has taken cost recovery or depreciation deductions</w:t>
      </w:r>
    </w:p>
    <w:p>
      <w:pPr>
        <w:pStyle w:val="PreformattedText"/>
        <w:rPr/>
      </w:pPr>
      <w:r>
        <w:rPr/>
        <w:t>with respect to property we own may be required to recapture those deductions</w:t>
      </w:r>
    </w:p>
    <w:p>
      <w:pPr>
        <w:pStyle w:val="PreformattedText"/>
        <w:rPr/>
      </w:pPr>
      <w:r>
        <w:rPr/>
        <w:t>as ordinary income upon a sale of his interest in us. See "--Tax Consequences</w:t>
      </w:r>
    </w:p>
    <w:p>
      <w:pPr>
        <w:pStyle w:val="PreformattedText"/>
        <w:rPr/>
      </w:pPr>
      <w:r>
        <w:rPr/>
        <w:t>of Unit Ownership--Allocation of Income, Gain, Loss and Deduction" and "--</w:t>
      </w:r>
    </w:p>
    <w:p>
      <w:pPr>
        <w:pStyle w:val="PreformattedText"/>
        <w:rPr/>
      </w:pPr>
      <w:r>
        <w:rPr/>
        <w:t>Disposition of Common Units-- 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costs incurred in promoting the issuance of units (i.e. syndication</w:t>
      </w:r>
    </w:p>
    <w:p>
      <w:pPr>
        <w:pStyle w:val="PreformattedText"/>
        <w:rPr/>
      </w:pPr>
      <w:r>
        <w:rPr/>
        <w:t>expenses) must be capitalized and cannot be deducted currently, ratably or upon</w:t>
      </w:r>
    </w:p>
    <w:p>
      <w:pPr>
        <w:pStyle w:val="PreformattedText"/>
        <w:rPr/>
      </w:pPr>
      <w:r>
        <w:rPr/>
        <w:t>our termination. There are uncertainties regarding the classification of costs</w:t>
      </w:r>
    </w:p>
    <w:p>
      <w:pPr>
        <w:pStyle w:val="PreformattedText"/>
        <w:rPr/>
      </w:pPr>
      <w:r>
        <w:rPr/>
        <w:t>as organization expenses, which may be amortized, and as syndication expenses,</w:t>
      </w:r>
    </w:p>
    <w:p>
      <w:pPr>
        <w:pStyle w:val="PreformattedText"/>
        <w:rPr/>
      </w:pPr>
      <w:r>
        <w:rPr/>
        <w:t>which may not be amortized. Under recently adopted regulations, the</w:t>
      </w:r>
    </w:p>
    <w:p>
      <w:pPr>
        <w:pStyle w:val="PreformattedText"/>
        <w:rPr/>
      </w:pPr>
      <w:r>
        <w:rPr/>
        <w:t>underwriting discounts and commissions would be treated as a syndication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Valuation and Tax Basis of Our Properties. The federal income tax</w:t>
      </w:r>
    </w:p>
    <w:p>
      <w:pPr>
        <w:pStyle w:val="PreformattedText"/>
        <w:rPr/>
      </w:pPr>
      <w:r>
        <w:rPr/>
        <w:t>consequences of the ownership and disposition of units will depend in part on</w:t>
      </w:r>
    </w:p>
    <w:p>
      <w:pPr>
        <w:pStyle w:val="PreformattedText"/>
        <w:rPr/>
      </w:pPr>
      <w:r>
        <w:rPr/>
        <w:t>our estimates of the relative fair market values, and determinations of the</w:t>
      </w:r>
    </w:p>
    <w:p>
      <w:pPr>
        <w:pStyle w:val="PreformattedText"/>
        <w:rPr/>
      </w:pPr>
      <w:r>
        <w:rPr/>
        <w:t>initial tax bases, of our assets. Although we may from time to time consult</w:t>
      </w:r>
    </w:p>
    <w:p>
      <w:pPr>
        <w:pStyle w:val="PreformattedText"/>
        <w:rPr/>
      </w:pPr>
      <w:r>
        <w:rPr/>
        <w:t>with professional appraisers regarding valuation matters, we will make many of</w:t>
      </w:r>
    </w:p>
    <w:p>
      <w:pPr>
        <w:pStyle w:val="PreformattedText"/>
        <w:rPr/>
      </w:pPr>
      <w:r>
        <w:rPr/>
        <w:t>the relative fair market value estimates ourselves. These estimates and</w:t>
      </w:r>
    </w:p>
    <w:p>
      <w:pPr>
        <w:pStyle w:val="PreformattedText"/>
        <w:rPr/>
      </w:pPr>
      <w:r>
        <w:rPr/>
        <w:t>determinations of basis are subject to challenge and will not be binding on the</w:t>
      </w:r>
    </w:p>
    <w:p>
      <w:pPr>
        <w:pStyle w:val="PreformattedText"/>
        <w:rPr/>
      </w:pPr>
      <w:r>
        <w:rPr/>
        <w:t>IRS or the courts. If the estimates of fair market value or determinations of</w:t>
      </w:r>
    </w:p>
    <w:p>
      <w:pPr>
        <w:pStyle w:val="PreformattedText"/>
        <w:rPr/>
      </w:pPr>
      <w:r>
        <w:rPr/>
        <w:t>basis are later found to be incorrect, the character and amount of items of</w:t>
      </w:r>
    </w:p>
    <w:p>
      <w:pPr>
        <w:pStyle w:val="PreformattedText"/>
        <w:rPr/>
      </w:pPr>
      <w:r>
        <w:rPr/>
        <w:t>income, gain, loss or deductions previously reported by unitholders might</w:t>
      </w:r>
    </w:p>
    <w:p>
      <w:pPr>
        <w:pStyle w:val="PreformattedText"/>
        <w:rPr/>
      </w:pPr>
      <w:r>
        <w:rPr/>
        <w:t>change, and unitholders might be required to adjust their tax liability for</w:t>
      </w:r>
    </w:p>
    <w:p>
      <w:pPr>
        <w:pStyle w:val="PreformattedText"/>
        <w:rPr/>
      </w:pPr>
      <w:r>
        <w:rPr/>
        <w:t>prior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Recognition of Gain or Loss. Gain or loss will be recognized on a sale of</w:t>
      </w:r>
    </w:p>
    <w:p>
      <w:pPr>
        <w:pStyle w:val="PreformattedText"/>
        <w:rPr/>
      </w:pPr>
      <w:r>
        <w:rPr/>
        <w:t>units equal to the difference between the amount realized and the unitholder's</w:t>
      </w:r>
    </w:p>
    <w:p>
      <w:pPr>
        <w:pStyle w:val="PreformattedText"/>
        <w:rPr/>
      </w:pPr>
      <w:r>
        <w:rPr/>
        <w:t>tax basis for the units sold. A unitholder's amount realized will be measured</w:t>
      </w:r>
    </w:p>
    <w:p>
      <w:pPr>
        <w:pStyle w:val="PreformattedText"/>
        <w:rPr/>
      </w:pPr>
      <w:r>
        <w:rPr/>
        <w:t>by the sum of the cash or the fair market value of other property received plus</w:t>
      </w:r>
    </w:p>
    <w:p>
      <w:pPr>
        <w:pStyle w:val="PreformattedText"/>
        <w:rPr/>
      </w:pPr>
      <w:r>
        <w:rPr/>
        <w:t>his share of our nonrecourse liabilities. Because the amount realized includes</w:t>
      </w:r>
    </w:p>
    <w:p>
      <w:pPr>
        <w:pStyle w:val="PreformattedText"/>
        <w:rPr/>
      </w:pPr>
      <w:r>
        <w:rPr/>
        <w:t>a unitholder's share of our nonrecourse liabilities, the gain recognized on the</w:t>
      </w:r>
    </w:p>
    <w:p>
      <w:pPr>
        <w:pStyle w:val="PreformattedText"/>
        <w:rPr/>
      </w:pPr>
      <w:r>
        <w:rPr/>
        <w:t>sale of units could result in a tax liability in excess of any cash received</w:t>
      </w:r>
    </w:p>
    <w:p>
      <w:pPr>
        <w:pStyle w:val="PreformattedText"/>
        <w:rPr/>
      </w:pPr>
      <w:r>
        <w:rPr/>
        <w:t>from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distributions from us in excess of cumulative net taxable income for a</w:t>
      </w:r>
    </w:p>
    <w:p>
      <w:pPr>
        <w:pStyle w:val="PreformattedText"/>
        <w:rPr/>
      </w:pPr>
      <w:r>
        <w:rPr/>
        <w:t>common unit that decreased a unitholder's tax basis in that common unit will,</w:t>
      </w:r>
    </w:p>
    <w:p>
      <w:pPr>
        <w:pStyle w:val="PreformattedText"/>
        <w:rPr/>
      </w:pPr>
      <w:r>
        <w:rPr/>
        <w:t>in effect, become taxable income if the common unit is sold at a price greater</w:t>
      </w:r>
    </w:p>
    <w:p>
      <w:pPr>
        <w:pStyle w:val="PreformattedText"/>
        <w:rPr/>
      </w:pPr>
      <w:r>
        <w:rPr/>
        <w:t>than the unitholder's tax basis in that common unit, even if the price is less</w:t>
      </w:r>
    </w:p>
    <w:p>
      <w:pPr>
        <w:pStyle w:val="PreformattedText"/>
        <w:rPr/>
      </w:pPr>
      <w:r>
        <w:rPr/>
        <w:t>than his original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Should the IRS successfully contest our convention to amortize only a</w:t>
      </w:r>
    </w:p>
    <w:p>
      <w:pPr>
        <w:pStyle w:val="PreformattedText"/>
        <w:rPr/>
      </w:pPr>
      <w:r>
        <w:rPr/>
        <w:t>portion of the Section 743(b) adjustment, described under "--Tax Consequences</w:t>
      </w:r>
    </w:p>
    <w:p>
      <w:pPr>
        <w:pStyle w:val="PreformattedText"/>
        <w:rPr/>
      </w:pPr>
      <w:r>
        <w:rPr/>
        <w:t>of Unit Ownership--Section 754 Election," attributable to an amortizable</w:t>
      </w:r>
    </w:p>
    <w:p>
      <w:pPr>
        <w:pStyle w:val="PreformattedText"/>
        <w:rPr/>
      </w:pPr>
      <w:r>
        <w:rPr/>
        <w:t>Section 197 intangible after a sale by the general partner of units, a</w:t>
      </w:r>
    </w:p>
    <w:p>
      <w:pPr>
        <w:pStyle w:val="PreformattedText"/>
        <w:rPr/>
      </w:pPr>
      <w:r>
        <w:rPr/>
        <w:t>unitholder could realize additional gain from the sale of units than had our</w:t>
      </w:r>
    </w:p>
    <w:p>
      <w:pPr>
        <w:pStyle w:val="PreformattedText"/>
        <w:rPr/>
      </w:pPr>
      <w:r>
        <w:rPr/>
        <w:t>convention been respected. In that case, the unitholder may have been entitled</w:t>
      </w:r>
    </w:p>
    <w:p>
      <w:pPr>
        <w:pStyle w:val="PreformattedText"/>
        <w:rPr/>
      </w:pPr>
      <w:r>
        <w:rPr/>
        <w:t>to additional deductions against income in prior years but may be unable to</w:t>
      </w:r>
    </w:p>
    <w:p>
      <w:pPr>
        <w:pStyle w:val="PreformattedText"/>
        <w:rPr/>
      </w:pPr>
      <w:r>
        <w:rPr/>
        <w:t>claim them, with the result to him of greater overall taxable income than</w:t>
      </w:r>
    </w:p>
    <w:p>
      <w:pPr>
        <w:pStyle w:val="PreformattedText"/>
        <w:rPr/>
      </w:pPr>
      <w:r>
        <w:rPr/>
        <w:t>appropriate. Counsel is unable to opine as to the validity of the convention</w:t>
      </w:r>
    </w:p>
    <w:p>
      <w:pPr>
        <w:pStyle w:val="PreformattedText"/>
        <w:rPr/>
      </w:pPr>
      <w:r>
        <w:rPr/>
        <w:t>but believes a contest by the IRS is unlikely because a successful contest</w:t>
      </w:r>
    </w:p>
    <w:p>
      <w:pPr>
        <w:pStyle w:val="PreformattedText"/>
        <w:rPr/>
      </w:pPr>
      <w:r>
        <w:rPr/>
        <w:t>could result in substantial additional deductions to other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noted below, gain or loss recognized by a unitholder, other than a</w:t>
      </w:r>
    </w:p>
    <w:p>
      <w:pPr>
        <w:pStyle w:val="PreformattedText"/>
        <w:rPr/>
      </w:pPr>
      <w:r>
        <w:rPr/>
        <w:t>"dealer" in units, on the sale or exchange of a unit held for more than one</w:t>
      </w:r>
    </w:p>
    <w:p>
      <w:pPr>
        <w:pStyle w:val="PreformattedText"/>
        <w:rPr/>
      </w:pPr>
      <w:r>
        <w:rPr/>
        <w:t>year will generally be taxable as capital gain or loss. Capital gain recognized</w:t>
      </w:r>
    </w:p>
    <w:p>
      <w:pPr>
        <w:pStyle w:val="PreformattedText"/>
        <w:rPr/>
      </w:pPr>
      <w:r>
        <w:rPr/>
        <w:t>by an individual on the sale of units held more than 12 months will generally</w:t>
      </w:r>
    </w:p>
    <w:p>
      <w:pPr>
        <w:pStyle w:val="PreformattedText"/>
        <w:rPr/>
      </w:pPr>
      <w:r>
        <w:rPr/>
        <w:t>be taxed a maximum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rate of 20%. A portion of this gain or loss, which will likely be substantial,</w:t>
      </w:r>
    </w:p>
    <w:p>
      <w:pPr>
        <w:pStyle w:val="PreformattedText"/>
        <w:rPr/>
      </w:pPr>
      <w:r>
        <w:rPr/>
        <w:t>however, will be separately computed and taxed as ordinary income or loss under</w:t>
      </w:r>
    </w:p>
    <w:p>
      <w:pPr>
        <w:pStyle w:val="PreformattedText"/>
        <w:rPr/>
      </w:pPr>
      <w:r>
        <w:rPr/>
        <w:t>Section 751 of the Internal Revenue Code to the extent attributable to assets</w:t>
      </w:r>
    </w:p>
    <w:p>
      <w:pPr>
        <w:pStyle w:val="PreformattedText"/>
        <w:rPr/>
      </w:pPr>
      <w:r>
        <w:rPr/>
        <w:t>giving rise to depreciation recapture or other "unrealized receivables" or to</w:t>
      </w:r>
    </w:p>
    <w:p>
      <w:pPr>
        <w:pStyle w:val="PreformattedText"/>
        <w:rPr/>
      </w:pPr>
      <w:r>
        <w:rPr/>
        <w:t>"inventory items" we own. The term "unrealized receivables" includes potential</w:t>
      </w:r>
    </w:p>
    <w:p>
      <w:pPr>
        <w:pStyle w:val="PreformattedText"/>
        <w:rPr/>
      </w:pPr>
      <w:r>
        <w:rPr/>
        <w:t>recapture items, including depreciation recapture. Ordinary income attributable</w:t>
      </w:r>
    </w:p>
    <w:p>
      <w:pPr>
        <w:pStyle w:val="PreformattedText"/>
        <w:rPr/>
      </w:pPr>
      <w:r>
        <w:rPr/>
        <w:t>to unrealized receivables, inventory items and depreciation recapture may</w:t>
      </w:r>
    </w:p>
    <w:p>
      <w:pPr>
        <w:pStyle w:val="PreformattedText"/>
        <w:rPr/>
      </w:pPr>
      <w:r>
        <w:rPr/>
        <w:t>exceed net taxable gain realized upon the sale of the unit and may be</w:t>
      </w:r>
    </w:p>
    <w:p>
      <w:pPr>
        <w:pStyle w:val="PreformattedText"/>
        <w:rPr/>
      </w:pPr>
      <w:r>
        <w:rPr/>
        <w:t>recognized even if there is a net taxable loss realized on the sale of the</w:t>
      </w:r>
    </w:p>
    <w:p>
      <w:pPr>
        <w:pStyle w:val="PreformattedText"/>
        <w:rPr/>
      </w:pPr>
      <w:r>
        <w:rPr/>
        <w:t>unit. Thus, a unitholder may recognize both ordinary income and a capital loss</w:t>
      </w:r>
    </w:p>
    <w:p>
      <w:pPr>
        <w:pStyle w:val="PreformattedText"/>
        <w:rPr/>
      </w:pPr>
      <w:r>
        <w:rPr/>
        <w:t>upon a disposition of units. Net capital loss may offset no more than $3,000 of</w:t>
      </w:r>
    </w:p>
    <w:p>
      <w:pPr>
        <w:pStyle w:val="PreformattedText"/>
        <w:rPr/>
      </w:pPr>
      <w:r>
        <w:rPr/>
        <w:t>ordinary income in the case of individuals and may only be used to offset</w:t>
      </w:r>
    </w:p>
    <w:p>
      <w:pPr>
        <w:pStyle w:val="PreformattedText"/>
        <w:rPr/>
      </w:pPr>
      <w:r>
        <w:rPr/>
        <w:t>capital gain in the case of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has ruled that a partner who acquires interests in a partnership in</w:t>
      </w:r>
    </w:p>
    <w:p>
      <w:pPr>
        <w:pStyle w:val="PreformattedText"/>
        <w:rPr/>
      </w:pPr>
      <w:r>
        <w:rPr/>
        <w:t>separate transactions must combine those interests and maintain a single</w:t>
      </w:r>
    </w:p>
    <w:p>
      <w:pPr>
        <w:pStyle w:val="PreformattedText"/>
        <w:rPr/>
      </w:pPr>
      <w:r>
        <w:rPr/>
        <w:t>adjusted tax basis. Upon a sale or other disposition of less than all of those</w:t>
      </w:r>
    </w:p>
    <w:p>
      <w:pPr>
        <w:pStyle w:val="PreformattedText"/>
        <w:rPr/>
      </w:pPr>
      <w:r>
        <w:rPr/>
        <w:t>interests, a portion of that tax basis must be allocated to the interests sold</w:t>
      </w:r>
    </w:p>
    <w:p>
      <w:pPr>
        <w:pStyle w:val="PreformattedText"/>
        <w:rPr/>
      </w:pPr>
      <w:r>
        <w:rPr/>
        <w:t>using an "equitable apportionment" method. The ruling is unclear as to how the</w:t>
      </w:r>
    </w:p>
    <w:p>
      <w:pPr>
        <w:pStyle w:val="PreformattedText"/>
        <w:rPr/>
      </w:pPr>
      <w:r>
        <w:rPr/>
        <w:t>holding period of these interests is determined once they are combined. If this</w:t>
      </w:r>
    </w:p>
    <w:p>
      <w:pPr>
        <w:pStyle w:val="PreformattedText"/>
        <w:rPr/>
      </w:pPr>
      <w:r>
        <w:rPr/>
        <w:t>ruling is applicable to the holders of common units, a common unitholder will</w:t>
      </w:r>
    </w:p>
    <w:p>
      <w:pPr>
        <w:pStyle w:val="PreformattedText"/>
        <w:rPr/>
      </w:pPr>
      <w:r>
        <w:rPr/>
        <w:t>be unable to select high or low basis common units to sell as would be the case</w:t>
      </w:r>
    </w:p>
    <w:p>
      <w:pPr>
        <w:pStyle w:val="PreformattedText"/>
        <w:rPr/>
      </w:pPr>
      <w:r>
        <w:rPr/>
        <w:t>with corporate stock. It is not clear whether the ruling applies to us,</w:t>
      </w:r>
    </w:p>
    <w:p>
      <w:pPr>
        <w:pStyle w:val="PreformattedText"/>
        <w:rPr/>
      </w:pPr>
      <w:r>
        <w:rPr/>
        <w:t>because, similar to corporate stock, interests in us are evidenced by separate</w:t>
      </w:r>
    </w:p>
    <w:p>
      <w:pPr>
        <w:pStyle w:val="PreformattedText"/>
        <w:rPr/>
      </w:pPr>
      <w:r>
        <w:rPr/>
        <w:t>certificates. Accordingly, counsel is unable to opine as to the effect this</w:t>
      </w:r>
    </w:p>
    <w:p>
      <w:pPr>
        <w:pStyle w:val="PreformattedText"/>
        <w:rPr/>
      </w:pPr>
      <w:r>
        <w:rPr/>
        <w:t>ruling will have on the unitholders. A unitholder considering the purchase of</w:t>
      </w:r>
    </w:p>
    <w:p>
      <w:pPr>
        <w:pStyle w:val="PreformattedText"/>
        <w:rPr/>
      </w:pPr>
      <w:r>
        <w:rPr/>
        <w:t>additional units or a sale of common units purchased in separate transactions</w:t>
      </w:r>
    </w:p>
    <w:p>
      <w:pPr>
        <w:pStyle w:val="PreformattedText"/>
        <w:rPr/>
      </w:pPr>
      <w:r>
        <w:rPr/>
        <w:t>should consult his tax advisor as to the possible consequences of this ruling.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Specific provisions of the Internal Revenue Code affect the taxation of some</w:t>
      </w:r>
    </w:p>
    <w:p>
      <w:pPr>
        <w:pStyle w:val="PreformattedText"/>
        <w:rPr/>
      </w:pPr>
      <w:r>
        <w:rPr/>
        <w:t>financial products and securities, including partnership interests, by treating</w:t>
      </w:r>
    </w:p>
    <w:p>
      <w:pPr>
        <w:pStyle w:val="PreformattedText"/>
        <w:rPr/>
      </w:pPr>
      <w:r>
        <w:rPr/>
        <w:t>a taxpayer as having sold an "appreciated" partnership interest, one in which</w:t>
      </w:r>
    </w:p>
    <w:p>
      <w:pPr>
        <w:pStyle w:val="PreformattedText"/>
        <w:rPr/>
      </w:pPr>
      <w:r>
        <w:rPr/>
        <w:t>gain would be recognized if it were sold, assigned or terminated at its fair</w:t>
      </w:r>
    </w:p>
    <w:p>
      <w:pPr>
        <w:pStyle w:val="PreformattedText"/>
        <w:rPr/>
      </w:pPr>
      <w:r>
        <w:rPr/>
        <w:t>market value, if the taxpayer or related persons enter(s) into: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short sale;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 offsetting notional principal contract;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futures or forward contract with respect to the partnership interest or</w:t>
      </w:r>
    </w:p>
    <w:p>
      <w:pPr>
        <w:pStyle w:val="PreformattedText"/>
        <w:rPr/>
      </w:pPr>
      <w:r>
        <w:rPr/>
        <w:t xml:space="preserve">  </w:t>
      </w:r>
      <w:r>
        <w:rPr/>
        <w:t>substantially identical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Moreover, if a taxpayer has previously entered into a short sale, an</w:t>
      </w:r>
    </w:p>
    <w:p>
      <w:pPr>
        <w:pStyle w:val="PreformattedText"/>
        <w:rPr/>
      </w:pPr>
      <w:r>
        <w:rPr/>
        <w:t>offsetting notional principal contract or a futures or forward contract with</w:t>
      </w:r>
    </w:p>
    <w:p>
      <w:pPr>
        <w:pStyle w:val="PreformattedText"/>
        <w:rPr/>
      </w:pPr>
      <w:r>
        <w:rPr/>
        <w:t>respect to the partnership interest, the taxpayer will be treated as having</w:t>
      </w:r>
    </w:p>
    <w:p>
      <w:pPr>
        <w:pStyle w:val="PreformattedText"/>
        <w:rPr/>
      </w:pPr>
      <w:r>
        <w:rPr/>
        <w:t>sold that position if the taxpayer or a related person then acquires the</w:t>
      </w:r>
    </w:p>
    <w:p>
      <w:pPr>
        <w:pStyle w:val="PreformattedText"/>
        <w:rPr/>
      </w:pPr>
      <w:r>
        <w:rPr/>
        <w:t>partnership interest or substantially identical property. The Secretary of</w:t>
      </w:r>
    </w:p>
    <w:p>
      <w:pPr>
        <w:pStyle w:val="PreformattedText"/>
        <w:rPr/>
      </w:pPr>
      <w:r>
        <w:rPr/>
        <w:t>Treasury is also authorized to issue regulations that treat a taxpayer that</w:t>
      </w:r>
    </w:p>
    <w:p>
      <w:pPr>
        <w:pStyle w:val="PreformattedText"/>
        <w:rPr/>
      </w:pPr>
      <w:r>
        <w:rPr/>
        <w:t>enters into transactions or positions that have substantially the same effect</w:t>
      </w:r>
    </w:p>
    <w:p>
      <w:pPr>
        <w:pStyle w:val="PreformattedText"/>
        <w:rPr/>
      </w:pPr>
      <w:r>
        <w:rPr/>
        <w:t>as the preceding transactions as having constructively sold the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Allocations Between Transferors and Transferees. In general, our taxable</w:t>
      </w:r>
    </w:p>
    <w:p>
      <w:pPr>
        <w:pStyle w:val="PreformattedText"/>
        <w:rPr/>
      </w:pPr>
      <w:r>
        <w:rPr/>
        <w:t>income and losses will be determined annually, will be prorated on a monthly</w:t>
      </w:r>
    </w:p>
    <w:p>
      <w:pPr>
        <w:pStyle w:val="PreformattedText"/>
        <w:rPr/>
      </w:pPr>
      <w:r>
        <w:rPr/>
        <w:t>basis and will be subsequently apportioned among the unitholders in proportion</w:t>
      </w:r>
    </w:p>
    <w:p>
      <w:pPr>
        <w:pStyle w:val="PreformattedText"/>
        <w:rPr/>
      </w:pPr>
      <w:r>
        <w:rPr/>
        <w:t>to the number of units owned by each of them as of the opening of the NYSE on</w:t>
      </w:r>
    </w:p>
    <w:p>
      <w:pPr>
        <w:pStyle w:val="PreformattedText"/>
        <w:rPr/>
      </w:pPr>
      <w:r>
        <w:rPr/>
        <w:t>the first business day of the month (the "Allocation Date"). However, gain or</w:t>
      </w:r>
    </w:p>
    <w:p>
      <w:pPr>
        <w:pStyle w:val="PreformattedText"/>
        <w:rPr/>
      </w:pPr>
      <w:r>
        <w:rPr/>
        <w:t>loss realized on a sale or other disposition of our assets other than in the</w:t>
      </w:r>
    </w:p>
    <w:p>
      <w:pPr>
        <w:pStyle w:val="PreformattedText"/>
        <w:rPr/>
      </w:pPr>
      <w:r>
        <w:rPr/>
        <w:t>ordinary course of business will be allocated among the unitholders on the</w:t>
      </w:r>
    </w:p>
    <w:p>
      <w:pPr>
        <w:pStyle w:val="PreformattedText"/>
        <w:rPr/>
      </w:pPr>
      <w:r>
        <w:rPr/>
        <w:t>Allocation Date in the month in which that gain or loss is recognized. As a</w:t>
      </w:r>
    </w:p>
    <w:p>
      <w:pPr>
        <w:pStyle w:val="PreformattedText"/>
        <w:rPr/>
      </w:pPr>
      <w:r>
        <w:rPr/>
        <w:t>result, a unitholder transferring units in the open market may be allocated</w:t>
      </w:r>
    </w:p>
    <w:p>
      <w:pPr>
        <w:pStyle w:val="PreformattedText"/>
        <w:rPr/>
      </w:pPr>
      <w:r>
        <w:rPr/>
        <w:t>income, gain, loss and deduction accrued after the date of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use of this method may not be permitted under existing Treasury</w:t>
      </w:r>
    </w:p>
    <w:p>
      <w:pPr>
        <w:pStyle w:val="PreformattedText"/>
        <w:rPr/>
      </w:pPr>
      <w:r>
        <w:rPr/>
        <w:t>Regulations. Accordingly, counsel is unable to opine on the validity of this</w:t>
      </w:r>
    </w:p>
    <w:p>
      <w:pPr>
        <w:pStyle w:val="PreformattedText"/>
        <w:rPr/>
      </w:pPr>
      <w:r>
        <w:rPr/>
        <w:t>method of allocating income and deductions between the transferors and the</w:t>
      </w:r>
    </w:p>
    <w:p>
      <w:pPr>
        <w:pStyle w:val="PreformattedText"/>
        <w:rPr/>
      </w:pPr>
      <w:r>
        <w:rPr/>
        <w:t>transferees of units. If this method is not allowed under the Treasury</w:t>
      </w:r>
    </w:p>
    <w:p>
      <w:pPr>
        <w:pStyle w:val="PreformattedText"/>
        <w:rPr/>
      </w:pPr>
      <w:r>
        <w:rPr/>
        <w:t>Regulations, or only applies to transfers of less than all of the unitholder's</w:t>
      </w:r>
    </w:p>
    <w:p>
      <w:pPr>
        <w:pStyle w:val="PreformattedText"/>
        <w:rPr/>
      </w:pPr>
      <w:r>
        <w:rPr/>
        <w:t>interest, our taxable income or losses might be reallocated among the</w:t>
      </w:r>
    </w:p>
    <w:p>
      <w:pPr>
        <w:pStyle w:val="PreformattedText"/>
        <w:rPr/>
      </w:pPr>
      <w:r>
        <w:rPr/>
        <w:t>unitholders. We are authorized to revise our method of allocation between</w:t>
      </w:r>
    </w:p>
    <w:p>
      <w:pPr>
        <w:pStyle w:val="PreformattedText"/>
        <w:rPr/>
      </w:pPr>
      <w:r>
        <w:rPr/>
        <w:t>transferors and transferees,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well as among partners whose interests otherwise vary during a taxable period,</w:t>
      </w:r>
    </w:p>
    <w:p>
      <w:pPr>
        <w:pStyle w:val="PreformattedText"/>
        <w:rPr/>
      </w:pPr>
      <w:r>
        <w:rPr/>
        <w:t>to conform to a method permitted under future Treasury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 who owns units at any time during a quarter and who disposes of</w:t>
      </w:r>
    </w:p>
    <w:p>
      <w:pPr>
        <w:pStyle w:val="PreformattedText"/>
        <w:rPr/>
      </w:pPr>
      <w:r>
        <w:rPr/>
        <w:t>these units prior to the record date set for a cash distribution for that</w:t>
      </w:r>
    </w:p>
    <w:p>
      <w:pPr>
        <w:pStyle w:val="PreformattedText"/>
        <w:rPr/>
      </w:pPr>
      <w:r>
        <w:rPr/>
        <w:t>quarter will be allocated items of our income, gain, loss and deductions</w:t>
      </w:r>
    </w:p>
    <w:p>
      <w:pPr>
        <w:pStyle w:val="PreformattedText"/>
        <w:rPr/>
      </w:pPr>
      <w:r>
        <w:rPr/>
        <w:t>attributable to that quarter but will not be entitled to receive that cash</w:t>
      </w:r>
    </w:p>
    <w:p>
      <w:pPr>
        <w:pStyle w:val="PreformattedText"/>
        <w:rPr/>
      </w:pPr>
      <w:r>
        <w:rPr/>
        <w:t>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Notification Requirements. A unitholder who sells or exchanges units is</w:t>
      </w:r>
    </w:p>
    <w:p>
      <w:pPr>
        <w:pStyle w:val="PreformattedText"/>
        <w:rPr/>
      </w:pPr>
      <w:r>
        <w:rPr/>
        <w:t>required to notify us in writing of that sale or exchange within 30 days after</w:t>
      </w:r>
    </w:p>
    <w:p>
      <w:pPr>
        <w:pStyle w:val="PreformattedText"/>
        <w:rPr/>
      </w:pPr>
      <w:r>
        <w:rPr/>
        <w:t>the sale or exchange and in any event by no later than January 15 of the year</w:t>
      </w:r>
    </w:p>
    <w:p>
      <w:pPr>
        <w:pStyle w:val="PreformattedText"/>
        <w:rPr/>
      </w:pPr>
      <w:r>
        <w:rPr/>
        <w:t>following the calendar year in which the sale or exchange occurred. We are</w:t>
      </w:r>
    </w:p>
    <w:p>
      <w:pPr>
        <w:pStyle w:val="PreformattedText"/>
        <w:rPr/>
      </w:pPr>
      <w:r>
        <w:rPr/>
        <w:t>required to notify the IRS of that transaction and to furnish specified</w:t>
      </w:r>
    </w:p>
    <w:p>
      <w:pPr>
        <w:pStyle w:val="PreformattedText"/>
        <w:rPr/>
      </w:pPr>
      <w:r>
        <w:rPr/>
        <w:t>information to the transferor and transferee. However, these reporting</w:t>
      </w:r>
    </w:p>
    <w:p>
      <w:pPr>
        <w:pStyle w:val="PreformattedText"/>
        <w:rPr/>
      </w:pPr>
      <w:r>
        <w:rPr/>
        <w:t>requirements do not apply to a sale by an individual who is a citizen of the</w:t>
      </w:r>
    </w:p>
    <w:p>
      <w:pPr>
        <w:pStyle w:val="PreformattedText"/>
        <w:rPr/>
      </w:pPr>
      <w:r>
        <w:rPr/>
        <w:t>United States and who effects the sale or exchange through a broker.</w:t>
      </w:r>
    </w:p>
    <w:p>
      <w:pPr>
        <w:pStyle w:val="PreformattedText"/>
        <w:rPr/>
      </w:pPr>
      <w:r>
        <w:rPr/>
        <w:t>Additionally, a transferor and a transferee of a unit will be required to</w:t>
      </w:r>
    </w:p>
    <w:p>
      <w:pPr>
        <w:pStyle w:val="PreformattedText"/>
        <w:rPr/>
      </w:pPr>
      <w:r>
        <w:rPr/>
        <w:t>furnish statements to the IRS, filed with their income tax returns for the</w:t>
      </w:r>
    </w:p>
    <w:p>
      <w:pPr>
        <w:pStyle w:val="PreformattedText"/>
        <w:rPr/>
      </w:pPr>
      <w:r>
        <w:rPr/>
        <w:t>taxable year in which the sale or exchange occurred, that describe the amount</w:t>
      </w:r>
    </w:p>
    <w:p>
      <w:pPr>
        <w:pStyle w:val="PreformattedText"/>
        <w:rPr/>
      </w:pPr>
      <w:r>
        <w:rPr/>
        <w:t>of the consideration received for the unit that is allocated to our goodwill or</w:t>
      </w:r>
    </w:p>
    <w:p>
      <w:pPr>
        <w:pStyle w:val="PreformattedText"/>
        <w:rPr/>
      </w:pPr>
      <w:r>
        <w:rPr/>
        <w:t>going concern value. Failure to satisfy these reporting obligations may lead to</w:t>
      </w:r>
    </w:p>
    <w:p>
      <w:pPr>
        <w:pStyle w:val="PreformattedText"/>
        <w:rPr/>
      </w:pPr>
      <w:r>
        <w:rPr/>
        <w:t>the imposition of substantial penalties.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Constructive Termination. We will be considered to have been terminated for</w:t>
      </w:r>
    </w:p>
    <w:p>
      <w:pPr>
        <w:pStyle w:val="PreformattedText"/>
        <w:rPr/>
      </w:pPr>
      <w:r>
        <w:rPr/>
        <w:t>tax purposes if there is a sale or exchange of 50% or more of the total</w:t>
      </w:r>
    </w:p>
    <w:p>
      <w:pPr>
        <w:pStyle w:val="PreformattedText"/>
        <w:rPr/>
      </w:pPr>
      <w:r>
        <w:rPr/>
        <w:t>interests in our capital and profits within a 12-month period. A constructive</w:t>
      </w:r>
    </w:p>
    <w:p>
      <w:pPr>
        <w:pStyle w:val="PreformattedText"/>
        <w:rPr/>
      </w:pPr>
      <w:r>
        <w:rPr/>
        <w:t>termination results in the closing of our taxable year for all unitholders. In</w:t>
      </w:r>
    </w:p>
    <w:p>
      <w:pPr>
        <w:pStyle w:val="PreformattedText"/>
        <w:rPr/>
      </w:pPr>
      <w:r>
        <w:rPr/>
        <w:t>the case of a unitholder reporting on a taxable year other than a fiscal year</w:t>
      </w:r>
    </w:p>
    <w:p>
      <w:pPr>
        <w:pStyle w:val="PreformattedText"/>
        <w:rPr/>
      </w:pPr>
      <w:r>
        <w:rPr/>
        <w:t>ending December 31, the closing of our taxable year may result in more than 12</w:t>
      </w:r>
    </w:p>
    <w:p>
      <w:pPr>
        <w:pStyle w:val="PreformattedText"/>
        <w:rPr/>
      </w:pPr>
      <w:r>
        <w:rPr/>
        <w:t>months of our taxable income or loss being includable in his taxable income for</w:t>
      </w:r>
    </w:p>
    <w:p>
      <w:pPr>
        <w:pStyle w:val="PreformattedText"/>
        <w:rPr/>
      </w:pPr>
      <w:r>
        <w:rPr/>
        <w:t>the year of termination. New tax elections required to be made by us, including</w:t>
      </w:r>
    </w:p>
    <w:p>
      <w:pPr>
        <w:pStyle w:val="PreformattedText"/>
        <w:rPr/>
      </w:pPr>
      <w:r>
        <w:rPr/>
        <w:t>a new election under Section 754 of the Internal Revenue Code, must be made</w:t>
      </w:r>
    </w:p>
    <w:p>
      <w:pPr>
        <w:pStyle w:val="PreformattedText"/>
        <w:rPr/>
      </w:pPr>
      <w:r>
        <w:rPr/>
        <w:t>after a termination, and a termination would result in a deferral of our</w:t>
      </w:r>
    </w:p>
    <w:p>
      <w:pPr>
        <w:pStyle w:val="PreformattedText"/>
        <w:rPr/>
      </w:pPr>
      <w:r>
        <w:rPr/>
        <w:t>deductions for depreciation. A termination could also result in penalties if we</w:t>
      </w:r>
    </w:p>
    <w:p>
      <w:pPr>
        <w:pStyle w:val="PreformattedText"/>
        <w:rPr/>
      </w:pPr>
      <w:r>
        <w:rPr/>
        <w:t>were unable to determine that the termination had occurred. Moreover, a</w:t>
      </w:r>
    </w:p>
    <w:p>
      <w:pPr>
        <w:pStyle w:val="PreformattedText"/>
        <w:rPr/>
      </w:pPr>
      <w:r>
        <w:rPr/>
        <w:t>termination might either accelerate the application of, or subject us to, any</w:t>
      </w:r>
    </w:p>
    <w:p>
      <w:pPr>
        <w:pStyle w:val="PreformattedText"/>
        <w:rPr/>
      </w:pPr>
      <w:r>
        <w:rPr/>
        <w:t>tax legislation enacted before the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Uniformity of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we cannot match transferors and transferees of units, we must</w:t>
      </w:r>
    </w:p>
    <w:p>
      <w:pPr>
        <w:pStyle w:val="PreformattedText"/>
        <w:rPr/>
      </w:pPr>
      <w:r>
        <w:rPr/>
        <w:t>maintain uniformity of the economic and tax characteristics of the units to a</w:t>
      </w:r>
    </w:p>
    <w:p>
      <w:pPr>
        <w:pStyle w:val="PreformattedText"/>
        <w:rPr/>
      </w:pPr>
      <w:r>
        <w:rPr/>
        <w:t>purchaser of these units. In the absence of uniformity, compliance with a</w:t>
      </w:r>
    </w:p>
    <w:p>
      <w:pPr>
        <w:pStyle w:val="PreformattedText"/>
        <w:rPr/>
      </w:pPr>
      <w:r>
        <w:rPr/>
        <w:t>number of federal income tax requirements, both statutory and regulatory, could</w:t>
      </w:r>
    </w:p>
    <w:p>
      <w:pPr>
        <w:pStyle w:val="PreformattedText"/>
        <w:rPr/>
      </w:pPr>
      <w:r>
        <w:rPr/>
        <w:t>be substantially diminished. A lack of uniformity can result from a literal</w:t>
      </w:r>
    </w:p>
    <w:p>
      <w:pPr>
        <w:pStyle w:val="PreformattedText"/>
        <w:rPr/>
      </w:pPr>
      <w:r>
        <w:rPr/>
        <w:t>application of Treasury Regulation Section 1.167(c)-1(a)(6) and Proposed</w:t>
      </w:r>
    </w:p>
    <w:p>
      <w:pPr>
        <w:pStyle w:val="PreformattedText"/>
        <w:rPr/>
      </w:pPr>
      <w:r>
        <w:rPr/>
        <w:t>Treasury Regulation Section 1.197-2(g)(3). Any non-uniformity could have a</w:t>
      </w:r>
    </w:p>
    <w:p>
      <w:pPr>
        <w:pStyle w:val="PreformattedText"/>
        <w:rPr/>
      </w:pPr>
      <w:r>
        <w:rPr/>
        <w:t>negative impact on the value of the units. See "--Tax Consequences of Unit</w:t>
      </w:r>
    </w:p>
    <w:p>
      <w:pPr>
        <w:pStyle w:val="PreformattedText"/>
        <w:rPr/>
      </w:pPr>
      <w:r>
        <w:rPr/>
        <w:t>Ownership--Section 754 Election."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depreciate the portion of a Section 743(b) adjustment</w:t>
      </w:r>
    </w:p>
    <w:p>
      <w:pPr>
        <w:pStyle w:val="PreformattedText"/>
        <w:rPr/>
      </w:pPr>
      <w:r>
        <w:rPr/>
        <w:t>attributable to unrealized appreciation in the value of contributed property or</w:t>
      </w:r>
    </w:p>
    <w:p>
      <w:pPr>
        <w:pStyle w:val="PreformattedText"/>
        <w:rPr/>
      </w:pPr>
      <w:r>
        <w:rPr/>
        <w:t>adjusted property, to the extent of any unamortized Book-Tax Disparity, using a</w:t>
      </w:r>
    </w:p>
    <w:p>
      <w:pPr>
        <w:pStyle w:val="PreformattedText"/>
        <w:rPr/>
      </w:pPr>
      <w:r>
        <w:rPr/>
        <w:t>rate of depreciation or amortization derived from the depreciation or</w:t>
      </w:r>
    </w:p>
    <w:p>
      <w:pPr>
        <w:pStyle w:val="PreformattedText"/>
        <w:rPr/>
      </w:pPr>
      <w:r>
        <w:rPr/>
        <w:t>amortization method and useful life applied to the common basis of that</w:t>
      </w:r>
    </w:p>
    <w:p>
      <w:pPr>
        <w:pStyle w:val="PreformattedText"/>
        <w:rPr/>
      </w:pPr>
      <w:r>
        <w:rPr/>
        <w:t>property, or treat that portion as nonamortizable, to the extent attributable</w:t>
      </w:r>
    </w:p>
    <w:p>
      <w:pPr>
        <w:pStyle w:val="PreformattedText"/>
        <w:rPr/>
      </w:pPr>
      <w:r>
        <w:rPr/>
        <w:t>to property the common basis of which is not amortizable, consistent with the</w:t>
      </w:r>
    </w:p>
    <w:p>
      <w:pPr>
        <w:pStyle w:val="PreformattedText"/>
        <w:rPr/>
      </w:pPr>
      <w:r>
        <w:rPr/>
        <w:t>proposed regulations under Section 743, but despite its inconsistency with</w:t>
      </w:r>
    </w:p>
    <w:p>
      <w:pPr>
        <w:pStyle w:val="PreformattedText"/>
        <w:rPr/>
      </w:pPr>
      <w:r>
        <w:rPr/>
        <w:t>Treasury Regulation Section 1.167(c)-1(a)(6) and Proposed Treasury Regulation</w:t>
      </w:r>
    </w:p>
    <w:p>
      <w:pPr>
        <w:pStyle w:val="PreformattedText"/>
        <w:rPr/>
      </w:pPr>
      <w:r>
        <w:rPr/>
        <w:t>Section 1.197-2(g)(3), neither of which is expected to directly apply to a</w:t>
      </w:r>
    </w:p>
    <w:p>
      <w:pPr>
        <w:pStyle w:val="PreformattedText"/>
        <w:rPr/>
      </w:pPr>
      <w:r>
        <w:rPr/>
        <w:t>material portion of our assets. See "--Tax Consequences of Unit Ownership--</w:t>
      </w:r>
    </w:p>
    <w:p>
      <w:pPr>
        <w:pStyle w:val="PreformattedText"/>
        <w:rPr/>
      </w:pPr>
      <w:r>
        <w:rPr/>
        <w:t>Section 754 Election." To the extent that the Section 743 (b) adjustment is</w:t>
      </w:r>
    </w:p>
    <w:p>
      <w:pPr>
        <w:pStyle w:val="PreformattedText"/>
        <w:rPr/>
      </w:pPr>
      <w:r>
        <w:rPr/>
        <w:t>attributable to appreciation in value in excess of the unamortized Book-Tax</w:t>
      </w:r>
    </w:p>
    <w:p>
      <w:pPr>
        <w:pStyle w:val="PreformattedText"/>
        <w:rPr/>
      </w:pPr>
      <w:r>
        <w:rPr/>
        <w:t>Disparity, we will apply the rules described in the Treasury Regulations and</w:t>
      </w:r>
    </w:p>
    <w:p>
      <w:pPr>
        <w:pStyle w:val="PreformattedText"/>
        <w:rPr/>
      </w:pPr>
      <w:r>
        <w:rPr/>
        <w:t>legislative history. If we determine that this type of position cannot</w:t>
      </w:r>
    </w:p>
    <w:p>
      <w:pPr>
        <w:pStyle w:val="PreformattedText"/>
        <w:rPr/>
      </w:pPr>
      <w:r>
        <w:rPr/>
        <w:t>reasonably be taken, we may adopt a depreciation and amortization convention</w:t>
      </w:r>
    </w:p>
    <w:p>
      <w:pPr>
        <w:pStyle w:val="PreformattedText"/>
        <w:rPr/>
      </w:pPr>
      <w:r>
        <w:rPr/>
        <w:t>under which all purchasers acquiring units in the same month would receive</w:t>
      </w:r>
    </w:p>
    <w:p>
      <w:pPr>
        <w:pStyle w:val="PreformattedText"/>
        <w:rPr/>
      </w:pPr>
      <w:r>
        <w:rPr/>
        <w:t>depreciation and amortization deductions, whether attributable to a common</w:t>
      </w:r>
    </w:p>
    <w:p>
      <w:pPr>
        <w:pStyle w:val="PreformattedText"/>
        <w:rPr/>
      </w:pPr>
      <w:r>
        <w:rPr/>
        <w:t>basis or Section 743(b) adjustment, based upon the same applicable rate as if</w:t>
      </w:r>
    </w:p>
    <w:p>
      <w:pPr>
        <w:pStyle w:val="PreformattedText"/>
        <w:rPr/>
      </w:pPr>
      <w:r>
        <w:rPr/>
        <w:t>they had purchased a direct interest in our property. If this kind of an</w:t>
      </w:r>
    </w:p>
    <w:p>
      <w:pPr>
        <w:pStyle w:val="PreformattedText"/>
        <w:rPr/>
      </w:pPr>
      <w:r>
        <w:rPr/>
        <w:t>aggregate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approach is adopted, it may result in lower annual depreciation and</w:t>
      </w:r>
    </w:p>
    <w:p>
      <w:pPr>
        <w:pStyle w:val="PreformattedText"/>
        <w:rPr/>
      </w:pPr>
      <w:r>
        <w:rPr/>
        <w:t>amortization deductions than would otherwise be allowable to some unitholders</w:t>
      </w:r>
    </w:p>
    <w:p>
      <w:pPr>
        <w:pStyle w:val="PreformattedText"/>
        <w:rPr/>
      </w:pPr>
      <w:r>
        <w:rPr/>
        <w:t>and risk the loss of depreciation and amortization deductions not taken in the</w:t>
      </w:r>
    </w:p>
    <w:p>
      <w:pPr>
        <w:pStyle w:val="PreformattedText"/>
        <w:rPr/>
      </w:pPr>
      <w:r>
        <w:rPr/>
        <w:t>year that these deductions are otherwise allowable. This convention will not be</w:t>
      </w:r>
    </w:p>
    <w:p>
      <w:pPr>
        <w:pStyle w:val="PreformattedText"/>
        <w:rPr/>
      </w:pPr>
      <w:r>
        <w:rPr/>
        <w:t>adopted if we determine that the loss of depreciation and amortization</w:t>
      </w:r>
    </w:p>
    <w:p>
      <w:pPr>
        <w:pStyle w:val="PreformattedText"/>
        <w:rPr/>
      </w:pPr>
      <w:r>
        <w:rPr/>
        <w:t>deductions will have a material adverse effect on the unitholders. If we choose</w:t>
      </w:r>
    </w:p>
    <w:p>
      <w:pPr>
        <w:pStyle w:val="PreformattedText"/>
        <w:rPr/>
      </w:pPr>
      <w:r>
        <w:rPr/>
        <w:t>not to utilize this aggregate method, we may use any other reasonable</w:t>
      </w:r>
    </w:p>
    <w:p>
      <w:pPr>
        <w:pStyle w:val="PreformattedText"/>
        <w:rPr/>
      </w:pPr>
      <w:r>
        <w:rPr/>
        <w:t>depreciation and amortization convention to preserve the uniformity of the</w:t>
      </w:r>
    </w:p>
    <w:p>
      <w:pPr>
        <w:pStyle w:val="PreformattedText"/>
        <w:rPr/>
      </w:pPr>
      <w:r>
        <w:rPr/>
        <w:t>intrinsic tax characteristics of any units that would not have a material</w:t>
      </w:r>
    </w:p>
    <w:p>
      <w:pPr>
        <w:pStyle w:val="PreformattedText"/>
        <w:rPr/>
      </w:pPr>
      <w:r>
        <w:rPr/>
        <w:t>adverse effect on the unitholders. The IRS may challenge any method of</w:t>
      </w:r>
    </w:p>
    <w:p>
      <w:pPr>
        <w:pStyle w:val="PreformattedText"/>
        <w:rPr/>
      </w:pPr>
      <w:r>
        <w:rPr/>
        <w:t>depreciating the Section 743(b) adjustment described in this paragraph. If this</w:t>
      </w:r>
    </w:p>
    <w:p>
      <w:pPr>
        <w:pStyle w:val="PreformattedText"/>
        <w:rPr/>
      </w:pPr>
      <w:r>
        <w:rPr/>
        <w:t>type of challenge were sustained, the uniformity of units might be affected,</w:t>
      </w:r>
    </w:p>
    <w:p>
      <w:pPr>
        <w:pStyle w:val="PreformattedText"/>
        <w:rPr/>
      </w:pPr>
      <w:r>
        <w:rPr/>
        <w:t>and the gain from the sale of units might be increased without the benefit of</w:t>
      </w:r>
    </w:p>
    <w:p>
      <w:pPr>
        <w:pStyle w:val="PreformattedText"/>
        <w:rPr/>
      </w:pPr>
      <w:r>
        <w:rPr/>
        <w:t>additional deductions. See "--Disposition of Common Units--Recognition of Gain</w:t>
      </w:r>
    </w:p>
    <w:p>
      <w:pPr>
        <w:pStyle w:val="PreformattedText"/>
        <w:rPr/>
      </w:pPr>
      <w:r>
        <w:rPr/>
        <w:t>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Tax-Exempt Organizations and Other Investors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Ownership of units by employee benefit plans, other tax-exempt</w:t>
      </w:r>
    </w:p>
    <w:p>
      <w:pPr>
        <w:pStyle w:val="PreformattedText"/>
        <w:rPr/>
      </w:pPr>
      <w:r>
        <w:rPr/>
        <w:t>organizations, non-resident aliens, foreign corporations, other foreign persons</w:t>
      </w:r>
    </w:p>
    <w:p>
      <w:pPr>
        <w:pStyle w:val="PreformattedText"/>
        <w:rPr/>
      </w:pPr>
      <w:r>
        <w:rPr/>
        <w:t>and regulated investment companies raises issues unique to those investors and,</w:t>
      </w:r>
    </w:p>
    <w:p>
      <w:pPr>
        <w:pStyle w:val="PreformattedText"/>
        <w:rPr/>
      </w:pPr>
      <w:r>
        <w:rPr/>
        <w:t>as described below, may have substantially adverse tax consequences. Employee</w:t>
      </w:r>
    </w:p>
    <w:p>
      <w:pPr>
        <w:pStyle w:val="PreformattedText"/>
        <w:rPr/>
      </w:pPr>
      <w:r>
        <w:rPr/>
        <w:t>benefit plans and most other organizations exempt from federal income tax,</w:t>
      </w:r>
    </w:p>
    <w:p>
      <w:pPr>
        <w:pStyle w:val="PreformattedText"/>
        <w:rPr/>
      </w:pPr>
      <w:r>
        <w:rPr/>
        <w:t>including individual retirement accounts and other retirement plans, are</w:t>
      </w:r>
    </w:p>
    <w:p>
      <w:pPr>
        <w:pStyle w:val="PreformattedText"/>
        <w:rPr/>
      </w:pPr>
      <w:r>
        <w:rPr/>
        <w:t>subject to federal income tax on unrelated business taxable income. Virtually</w:t>
      </w:r>
    </w:p>
    <w:p>
      <w:pPr>
        <w:pStyle w:val="PreformattedText"/>
        <w:rPr/>
      </w:pPr>
      <w:r>
        <w:rPr/>
        <w:t>all of our income allocated to a unitholder which is a tax-exempt organization</w:t>
      </w:r>
    </w:p>
    <w:p>
      <w:pPr>
        <w:pStyle w:val="PreformattedText"/>
        <w:rPr/>
      </w:pPr>
      <w:r>
        <w:rPr/>
        <w:t>will be unrelated business taxable income and will be taxable to the</w:t>
      </w:r>
    </w:p>
    <w:p>
      <w:pPr>
        <w:pStyle w:val="PreformattedText"/>
        <w:rPr/>
      </w:pPr>
      <w:r>
        <w:rPr/>
        <w:t>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regulated investment company or "mutual fund" is required to derive 90% or</w:t>
      </w:r>
    </w:p>
    <w:p>
      <w:pPr>
        <w:pStyle w:val="PreformattedText"/>
        <w:rPr/>
      </w:pPr>
      <w:r>
        <w:rPr/>
        <w:t>more of its gross income from interest, dividends and gains from the sale of</w:t>
      </w:r>
    </w:p>
    <w:p>
      <w:pPr>
        <w:pStyle w:val="PreformattedText"/>
        <w:rPr/>
      </w:pPr>
      <w:r>
        <w:rPr/>
        <w:t>stocks or securities or foreign currency or specified related sources. It is</w:t>
      </w:r>
    </w:p>
    <w:p>
      <w:pPr>
        <w:pStyle w:val="PreformattedText"/>
        <w:rPr/>
      </w:pPr>
      <w:r>
        <w:rPr/>
        <w:t>not anticipated that any significant amount of our gross income will include</w:t>
      </w:r>
    </w:p>
    <w:p>
      <w:pPr>
        <w:pStyle w:val="PreformattedText"/>
        <w:rPr/>
      </w:pPr>
      <w:r>
        <w:rPr/>
        <w:t>that type of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Non-resident aliens and foreign corporations, trusts or estates that own</w:t>
      </w:r>
    </w:p>
    <w:p>
      <w:pPr>
        <w:pStyle w:val="PreformattedText"/>
        <w:rPr/>
      </w:pPr>
      <w:r>
        <w:rPr/>
        <w:t>units will be considered to be engaged in business in the United States on</w:t>
      </w:r>
    </w:p>
    <w:p>
      <w:pPr>
        <w:pStyle w:val="PreformattedText"/>
        <w:rPr/>
      </w:pPr>
      <w:r>
        <w:rPr/>
        <w:t>account of ownership of units. As a consequence they will be required to file</w:t>
      </w:r>
    </w:p>
    <w:p>
      <w:pPr>
        <w:pStyle w:val="PreformattedText"/>
        <w:rPr/>
      </w:pPr>
      <w:r>
        <w:rPr/>
        <w:t>federal tax returns for their share of our income, gain, loss or deduction and</w:t>
      </w:r>
    </w:p>
    <w:p>
      <w:pPr>
        <w:pStyle w:val="PreformattedText"/>
        <w:rPr/>
      </w:pPr>
      <w:r>
        <w:rPr/>
        <w:t>pay federal income tax at regular rates on any net income or gain. Generally, a</w:t>
      </w:r>
    </w:p>
    <w:p>
      <w:pPr>
        <w:pStyle w:val="PreformattedText"/>
        <w:rPr/>
      </w:pPr>
      <w:r>
        <w:rPr/>
        <w:t>partnership is required to pay a withholding tax on the portion of the</w:t>
      </w:r>
    </w:p>
    <w:p>
      <w:pPr>
        <w:pStyle w:val="PreformattedText"/>
        <w:rPr/>
      </w:pPr>
      <w:r>
        <w:rPr/>
        <w:t>partnership's income that is effectively connected with the conduct of a United</w:t>
      </w:r>
    </w:p>
    <w:p>
      <w:pPr>
        <w:pStyle w:val="PreformattedText"/>
        <w:rPr/>
      </w:pPr>
      <w:r>
        <w:rPr/>
        <w:t>States trade or business and which is allocable to the foreign partners,</w:t>
      </w:r>
    </w:p>
    <w:p>
      <w:pPr>
        <w:pStyle w:val="PreformattedText"/>
        <w:rPr/>
      </w:pPr>
      <w:r>
        <w:rPr/>
        <w:t>regardless of whether any actual distributions have been made to these</w:t>
      </w:r>
    </w:p>
    <w:p>
      <w:pPr>
        <w:pStyle w:val="PreformattedText"/>
        <w:rPr/>
      </w:pPr>
      <w:r>
        <w:rPr/>
        <w:t>partners. However, under rules applicable to publicly traded partnerships, we</w:t>
      </w:r>
    </w:p>
    <w:p>
      <w:pPr>
        <w:pStyle w:val="PreformattedText"/>
        <w:rPr/>
      </w:pPr>
      <w:r>
        <w:rPr/>
        <w:t>will withhold (currently at the rate of 39.6%) on actual cash distributions</w:t>
      </w:r>
    </w:p>
    <w:p>
      <w:pPr>
        <w:pStyle w:val="PreformattedText"/>
        <w:rPr/>
      </w:pPr>
      <w:r>
        <w:rPr/>
        <w:t>made quarterly to foreign unitholders. Each foreign unitholder must obtain a</w:t>
      </w:r>
    </w:p>
    <w:p>
      <w:pPr>
        <w:pStyle w:val="PreformattedText"/>
        <w:rPr/>
      </w:pPr>
      <w:r>
        <w:rPr/>
        <w:t>taxpayer identification number from the IRS and submit that number to our</w:t>
      </w:r>
    </w:p>
    <w:p>
      <w:pPr>
        <w:pStyle w:val="PreformattedText"/>
        <w:rPr/>
      </w:pPr>
      <w:r>
        <w:rPr/>
        <w:t>transfer agent on a Form W-8 in order to obtain credit for the taxes withheld.</w:t>
      </w:r>
    </w:p>
    <w:p>
      <w:pPr>
        <w:pStyle w:val="PreformattedText"/>
        <w:rPr/>
      </w:pPr>
      <w:r>
        <w:rPr/>
        <w:t>A change in applicable law may require us to change these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a foreign corporation that owns units will be treated as engaged in</w:t>
      </w:r>
    </w:p>
    <w:p>
      <w:pPr>
        <w:pStyle w:val="PreformattedText"/>
        <w:rPr/>
      </w:pPr>
      <w:r>
        <w:rPr/>
        <w:t>a United States trade or business, that a corporation may be subject to United</w:t>
      </w:r>
    </w:p>
    <w:p>
      <w:pPr>
        <w:pStyle w:val="PreformattedText"/>
        <w:rPr/>
      </w:pPr>
      <w:r>
        <w:rPr/>
        <w:t>States branch profits tax at a rate of 30%, in addition to regular federal</w:t>
      </w:r>
    </w:p>
    <w:p>
      <w:pPr>
        <w:pStyle w:val="PreformattedText"/>
        <w:rPr/>
      </w:pPr>
      <w:r>
        <w:rPr/>
        <w:t>income tax, on its share of our income and gain, as adjusted for changes in the</w:t>
      </w:r>
    </w:p>
    <w:p>
      <w:pPr>
        <w:pStyle w:val="PreformattedText"/>
        <w:rPr/>
      </w:pPr>
      <w:r>
        <w:rPr/>
        <w:t>foreign corporation's "U.S. net equity," which are effectively connected with</w:t>
      </w:r>
    </w:p>
    <w:p>
      <w:pPr>
        <w:pStyle w:val="PreformattedText"/>
        <w:rPr/>
      </w:pPr>
      <w:r>
        <w:rPr/>
        <w:t>the conduct of a United States trade or business. That tax may be reduced or</w:t>
      </w:r>
    </w:p>
    <w:p>
      <w:pPr>
        <w:pStyle w:val="PreformattedText"/>
        <w:rPr/>
      </w:pPr>
      <w:r>
        <w:rPr/>
        <w:t>eliminated by an income tax treaty between the United States and the country in</w:t>
      </w:r>
    </w:p>
    <w:p>
      <w:pPr>
        <w:pStyle w:val="PreformattedText"/>
        <w:rPr/>
      </w:pPr>
      <w:r>
        <w:rPr/>
        <w:t>which the foreign corporate unitholder is a "qualified resident." In addition,</w:t>
      </w:r>
    </w:p>
    <w:p>
      <w:pPr>
        <w:pStyle w:val="PreformattedText"/>
        <w:rPr/>
      </w:pPr>
      <w:r>
        <w:rPr/>
        <w:t>this type of unitholder is subject to special information reporting</w:t>
      </w:r>
    </w:p>
    <w:p>
      <w:pPr>
        <w:pStyle w:val="PreformattedText"/>
        <w:rPr/>
      </w:pPr>
      <w:r>
        <w:rPr/>
        <w:t>requirements under Section 6038C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a ruling of the IRS, a foreign unitholder who sells or otherwise</w:t>
      </w:r>
    </w:p>
    <w:p>
      <w:pPr>
        <w:pStyle w:val="PreformattedText"/>
        <w:rPr/>
      </w:pPr>
      <w:r>
        <w:rPr/>
        <w:t>disposes of a unit will be subject to federal income tax on gain realized on</w:t>
      </w:r>
    </w:p>
    <w:p>
      <w:pPr>
        <w:pStyle w:val="PreformattedText"/>
        <w:rPr/>
      </w:pPr>
      <w:r>
        <w:rPr/>
        <w:t>the disposition of that unit to the extent that this gain is effectively</w:t>
      </w:r>
    </w:p>
    <w:p>
      <w:pPr>
        <w:pStyle w:val="PreformattedText"/>
        <w:rPr/>
      </w:pPr>
      <w:r>
        <w:rPr/>
        <w:t>connected with a United States trade or business of the foreign unitholder.</w:t>
      </w:r>
    </w:p>
    <w:p>
      <w:pPr>
        <w:pStyle w:val="PreformattedText"/>
        <w:rPr/>
      </w:pPr>
      <w:r>
        <w:rPr/>
        <w:t>Apart from the ruling, a foreign unitholder will not be taxed or subject to</w:t>
      </w:r>
    </w:p>
    <w:p>
      <w:pPr>
        <w:pStyle w:val="PreformattedText"/>
        <w:rPr/>
      </w:pPr>
      <w:r>
        <w:rPr/>
        <w:t>withholding upon the disposition of a unit if he has owned less than 5% in</w:t>
      </w:r>
    </w:p>
    <w:p>
      <w:pPr>
        <w:pStyle w:val="PreformattedText"/>
        <w:rPr/>
      </w:pPr>
      <w:r>
        <w:rPr/>
        <w:t>value of the units during the five-year period ending on the date of the</w:t>
      </w:r>
    </w:p>
    <w:p>
      <w:pPr>
        <w:pStyle w:val="PreformattedText"/>
        <w:rPr/>
      </w:pPr>
      <w:r>
        <w:rPr/>
        <w:t>disposition and if the units are regularly traded on an established securities</w:t>
      </w:r>
    </w:p>
    <w:p>
      <w:pPr>
        <w:pStyle w:val="PreformattedText"/>
        <w:rPr/>
      </w:pPr>
      <w:r>
        <w:rPr/>
        <w:t>market at the time of the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Information Returns and Audit Procedures. We intend to furnish to each</w:t>
      </w:r>
    </w:p>
    <w:p>
      <w:pPr>
        <w:pStyle w:val="PreformattedText"/>
        <w:rPr/>
      </w:pPr>
      <w:r>
        <w:rPr/>
        <w:t>unitholder, within 90 days after the close of each calendar year, specific tax</w:t>
      </w:r>
    </w:p>
    <w:p>
      <w:pPr>
        <w:pStyle w:val="PreformattedText"/>
        <w:rPr/>
      </w:pPr>
      <w:r>
        <w:rPr/>
        <w:t>information, including a Schedule K-1, which describes each unitholder's share</w:t>
      </w:r>
    </w:p>
    <w:p>
      <w:pPr>
        <w:pStyle w:val="PreformattedText"/>
        <w:rPr/>
      </w:pPr>
      <w:r>
        <w:rPr/>
        <w:t>of our income, gain, loss and deduction for our preceding taxable year. In</w:t>
      </w:r>
    </w:p>
    <w:p>
      <w:pPr>
        <w:pStyle w:val="PreformattedText"/>
        <w:rPr/>
      </w:pPr>
      <w:r>
        <w:rPr/>
        <w:t>preparing this information, which will generally not be reviewed by counsel,</w:t>
      </w:r>
    </w:p>
    <w:p>
      <w:pPr>
        <w:pStyle w:val="PreformattedText"/>
        <w:rPr/>
      </w:pPr>
      <w:r>
        <w:rPr/>
        <w:t>we will use various accounting and reporting conventions, some of which have</w:t>
      </w:r>
    </w:p>
    <w:p>
      <w:pPr>
        <w:pStyle w:val="PreformattedText"/>
        <w:rPr/>
      </w:pPr>
      <w:r>
        <w:rPr/>
        <w:t>been mentioned earlier, to determine the unitholder's share of income, gain,</w:t>
      </w:r>
    </w:p>
    <w:p>
      <w:pPr>
        <w:pStyle w:val="PreformattedText"/>
        <w:rPr/>
      </w:pPr>
      <w:r>
        <w:rPr/>
        <w:t>loss and deduction. We cannot assure you that any of those conventions will</w:t>
      </w:r>
    </w:p>
    <w:p>
      <w:pPr>
        <w:pStyle w:val="PreformattedText"/>
        <w:rPr/>
      </w:pPr>
      <w:r>
        <w:rPr/>
        <w:t>yield a result that conforms to the requirements of the Internal Revenue Code,</w:t>
      </w:r>
    </w:p>
    <w:p>
      <w:pPr>
        <w:pStyle w:val="PreformattedText"/>
        <w:rPr/>
      </w:pPr>
      <w:r>
        <w:rPr/>
        <w:t>regulations or administrative interpretations of the IRS. Neither we nor</w:t>
      </w:r>
    </w:p>
    <w:p>
      <w:pPr>
        <w:pStyle w:val="PreformattedText"/>
        <w:rPr/>
      </w:pPr>
      <w:r>
        <w:rPr/>
        <w:t>counsel can assure prospective unitholders that the IRS will not successfully</w:t>
      </w:r>
    </w:p>
    <w:p>
      <w:pPr>
        <w:pStyle w:val="PreformattedText"/>
        <w:rPr/>
      </w:pPr>
      <w:r>
        <w:rPr/>
        <w:t>contend in court that those accounting and reporting conventions are</w:t>
      </w:r>
    </w:p>
    <w:p>
      <w:pPr>
        <w:pStyle w:val="PreformattedText"/>
        <w:rPr/>
      </w:pPr>
      <w:r>
        <w:rPr/>
        <w:t>impermissible. Any challenge by the IRS could negatively affect the value of</w:t>
      </w:r>
    </w:p>
    <w:p>
      <w:pPr>
        <w:pStyle w:val="PreformattedText"/>
        <w:rPr/>
      </w:pPr>
      <w:r>
        <w:rPr/>
        <w:t>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may audit our federal income tax information returns. Adjustments</w:t>
      </w:r>
    </w:p>
    <w:p>
      <w:pPr>
        <w:pStyle w:val="PreformattedText"/>
        <w:rPr/>
      </w:pPr>
      <w:r>
        <w:rPr/>
        <w:t>resulting from any audit of this kind may require each unitholder to adjust a</w:t>
      </w:r>
    </w:p>
    <w:p>
      <w:pPr>
        <w:pStyle w:val="PreformattedText"/>
        <w:rPr/>
      </w:pPr>
      <w:r>
        <w:rPr/>
        <w:t>prior year's tax liability, and possibly may result in an audit of that</w:t>
      </w:r>
    </w:p>
    <w:p>
      <w:pPr>
        <w:pStyle w:val="PreformattedText"/>
        <w:rPr/>
      </w:pPr>
      <w:r>
        <w:rPr/>
        <w:t>unitholder's own return. Any audit of a unitholder's return could result in</w:t>
      </w:r>
    </w:p>
    <w:p>
      <w:pPr>
        <w:pStyle w:val="PreformattedText"/>
        <w:rPr/>
      </w:pPr>
      <w:r>
        <w:rPr/>
        <w:t>adjustments not related to our returns as well as those related to our</w:t>
      </w:r>
    </w:p>
    <w:p>
      <w:pPr>
        <w:pStyle w:val="PreformattedText"/>
        <w:rPr/>
      </w:pPr>
      <w:r>
        <w:rPr/>
        <w:t>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Partnerships generally are treated as separate entities for purposes of</w:t>
      </w:r>
    </w:p>
    <w:p>
      <w:pPr>
        <w:pStyle w:val="PreformattedText"/>
        <w:rPr/>
      </w:pPr>
      <w:r>
        <w:rPr/>
        <w:t>federal tax audits, judicial review of administrative adjustments by the IRS</w:t>
      </w:r>
    </w:p>
    <w:p>
      <w:pPr>
        <w:pStyle w:val="PreformattedText"/>
        <w:rPr/>
      </w:pPr>
      <w:r>
        <w:rPr/>
        <w:t>and tax settlement proceedings. The tax treatment of partnership items of</w:t>
      </w:r>
    </w:p>
    <w:p>
      <w:pPr>
        <w:pStyle w:val="PreformattedText"/>
        <w:rPr/>
      </w:pPr>
      <w:r>
        <w:rPr/>
        <w:t>income, gain, loss and deduction are determined in a partnership proceeding</w:t>
      </w:r>
    </w:p>
    <w:p>
      <w:pPr>
        <w:pStyle w:val="PreformattedText"/>
        <w:rPr/>
      </w:pPr>
      <w:r>
        <w:rPr/>
        <w:t>rather than in separate proceedings with the partners. The Internal Revenue</w:t>
      </w:r>
    </w:p>
    <w:p>
      <w:pPr>
        <w:pStyle w:val="PreformattedText"/>
        <w:rPr/>
      </w:pPr>
      <w:r>
        <w:rPr/>
        <w:t>Code provides for one partner to be designated as the "Tax Matters Partner"</w:t>
      </w:r>
    </w:p>
    <w:p>
      <w:pPr>
        <w:pStyle w:val="PreformattedText"/>
        <w:rPr/>
      </w:pPr>
      <w:r>
        <w:rPr/>
        <w:t>for these purposes. The partnership agreement appoints the general partner as</w:t>
      </w:r>
    </w:p>
    <w:p>
      <w:pPr>
        <w:pStyle w:val="PreformattedText"/>
        <w:rPr/>
      </w:pPr>
      <w:r>
        <w:rPr/>
        <w:t>our Tax Matters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Tax Matters Partner has made and will make some elections on our behalf</w:t>
      </w:r>
    </w:p>
    <w:p>
      <w:pPr>
        <w:pStyle w:val="PreformattedText"/>
        <w:rPr/>
      </w:pPr>
      <w:r>
        <w:rPr/>
        <w:t>and on behalf of unitholders. In addition, the Tax Matters Partner can extend</w:t>
      </w:r>
    </w:p>
    <w:p>
      <w:pPr>
        <w:pStyle w:val="PreformattedText"/>
        <w:rPr/>
      </w:pPr>
      <w:r>
        <w:rPr/>
        <w:t>the statute of limitations for assessment of tax deficiencies against</w:t>
      </w:r>
    </w:p>
    <w:p>
      <w:pPr>
        <w:pStyle w:val="PreformattedText"/>
        <w:rPr/>
      </w:pPr>
      <w:r>
        <w:rPr/>
        <w:t>unitholders for items in our returns. The Tax Matters Partner may bind a</w:t>
      </w:r>
    </w:p>
    <w:p>
      <w:pPr>
        <w:pStyle w:val="PreformattedText"/>
        <w:rPr/>
      </w:pPr>
      <w:r>
        <w:rPr/>
        <w:t>unitholder with less than a 1% profits interest in us to a settlement with the</w:t>
      </w:r>
    </w:p>
    <w:p>
      <w:pPr>
        <w:pStyle w:val="PreformattedText"/>
        <w:rPr/>
      </w:pPr>
      <w:r>
        <w:rPr/>
        <w:t>IRS unless that unitholder elects, by filing a statement with the IRS, not to</w:t>
      </w:r>
    </w:p>
    <w:p>
      <w:pPr>
        <w:pStyle w:val="PreformattedText"/>
        <w:rPr/>
      </w:pPr>
      <w:r>
        <w:rPr/>
        <w:t>give that authority to the Tax Matters Partner. The Tax Matters Partner may</w:t>
      </w:r>
    </w:p>
    <w:p>
      <w:pPr>
        <w:pStyle w:val="PreformattedText"/>
        <w:rPr/>
      </w:pPr>
      <w:r>
        <w:rPr/>
        <w:t>seek judicial review, by which all the unitholders are bound, of a final</w:t>
      </w:r>
    </w:p>
    <w:p>
      <w:pPr>
        <w:pStyle w:val="PreformattedText"/>
        <w:rPr/>
      </w:pPr>
      <w:r>
        <w:rPr/>
        <w:t>partnership administrative adjustment and, if the Tax Matters Partner fails to</w:t>
      </w:r>
    </w:p>
    <w:p>
      <w:pPr>
        <w:pStyle w:val="PreformattedText"/>
        <w:rPr/>
      </w:pPr>
      <w:r>
        <w:rPr/>
        <w:t>seek judicial review, judicial review may be sought by any unitholder having</w:t>
      </w:r>
    </w:p>
    <w:p>
      <w:pPr>
        <w:pStyle w:val="PreformattedText"/>
        <w:rPr/>
      </w:pPr>
      <w:r>
        <w:rPr/>
        <w:t>at least a 1% interest in profits or by any group of unitholders having in the</w:t>
      </w:r>
    </w:p>
    <w:p>
      <w:pPr>
        <w:pStyle w:val="PreformattedText"/>
        <w:rPr/>
      </w:pPr>
      <w:r>
        <w:rPr/>
        <w:t>aggregate at least a 5% interest in profits. However, only one action for</w:t>
      </w:r>
    </w:p>
    <w:p>
      <w:pPr>
        <w:pStyle w:val="PreformattedText"/>
        <w:rPr/>
      </w:pPr>
      <w:r>
        <w:rPr/>
        <w:t>judicial review will go forward, and each unitholder with an interest in the</w:t>
      </w:r>
    </w:p>
    <w:p>
      <w:pPr>
        <w:pStyle w:val="PreformattedText"/>
        <w:rPr/>
      </w:pPr>
      <w:r>
        <w:rPr/>
        <w:t>outcome may participate. However, if we elect to be treated as a large</w:t>
      </w:r>
    </w:p>
    <w:p>
      <w:pPr>
        <w:pStyle w:val="PreformattedText"/>
        <w:rPr/>
      </w:pPr>
      <w:r>
        <w:rPr/>
        <w:t>partnership, a unitholder will not have the right to participate in settlement</w:t>
      </w:r>
    </w:p>
    <w:p>
      <w:pPr>
        <w:pStyle w:val="PreformattedText"/>
        <w:rPr/>
      </w:pPr>
      <w:r>
        <w:rPr/>
        <w:t>conferences with the IRS or to seek a refund.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 must file a statement with the IRS identifying the treatment</w:t>
      </w:r>
    </w:p>
    <w:p>
      <w:pPr>
        <w:pStyle w:val="PreformattedText"/>
        <w:rPr/>
      </w:pPr>
      <w:r>
        <w:rPr/>
        <w:t>of any item on his federal income tax return that is not consistent with the</w:t>
      </w:r>
    </w:p>
    <w:p>
      <w:pPr>
        <w:pStyle w:val="PreformattedText"/>
        <w:rPr/>
      </w:pPr>
      <w:r>
        <w:rPr/>
        <w:t>treatment of the item on our return. Intentional or negligent disregard of the</w:t>
      </w:r>
    </w:p>
    <w:p>
      <w:pPr>
        <w:pStyle w:val="PreformattedText"/>
        <w:rPr/>
      </w:pPr>
      <w:r>
        <w:rPr/>
        <w:t>consistency requirement may subject a unitholder to substantial penalties.</w:t>
      </w:r>
    </w:p>
    <w:p>
      <w:pPr>
        <w:pStyle w:val="PreformattedText"/>
        <w:rPr/>
      </w:pPr>
      <w:r>
        <w:rPr/>
        <w:t>However, if we elect to be treated as a large partnership, the unitholders</w:t>
      </w:r>
    </w:p>
    <w:p>
      <w:pPr>
        <w:pStyle w:val="PreformattedText"/>
        <w:rPr/>
      </w:pPr>
      <w:r>
        <w:rPr/>
        <w:t>would be required to treat all partnership items in a manner consistent with</w:t>
      </w:r>
    </w:p>
    <w:p>
      <w:pPr>
        <w:pStyle w:val="PreformattedText"/>
        <w:rPr/>
      </w:pPr>
      <w:r>
        <w:rPr/>
        <w:t>our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Nominee Reporting. Persons who hold an interest in us as a nominee for</w:t>
      </w:r>
    </w:p>
    <w:p>
      <w:pPr>
        <w:pStyle w:val="PreformattedText"/>
        <w:rPr/>
      </w:pPr>
      <w:r>
        <w:rPr/>
        <w:t>another person are required to furnish to us: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name, address and taxpayer identification number of the</w:t>
      </w:r>
    </w:p>
    <w:p>
      <w:pPr>
        <w:pStyle w:val="PreformattedText"/>
        <w:rPr/>
      </w:pPr>
      <w:r>
        <w:rPr/>
        <w:t xml:space="preserve">  </w:t>
      </w:r>
      <w:r>
        <w:rPr/>
        <w:t>beneficial owner and the nominee;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whether the beneficial owner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a person that is not a United States person,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a foreign government, an international organization or any wholly</w:t>
      </w:r>
    </w:p>
    <w:p>
      <w:pPr>
        <w:pStyle w:val="PreformattedText"/>
        <w:rPr/>
      </w:pPr>
      <w:r>
        <w:rPr/>
        <w:t xml:space="preserve">    </w:t>
      </w:r>
      <w:r>
        <w:rPr/>
        <w:t>owned agency or instrumentality of either of the foregoing,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a tax-exempt entity;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amount and description of units held, acquired or transferred</w:t>
      </w:r>
    </w:p>
    <w:p>
      <w:pPr>
        <w:pStyle w:val="PreformattedText"/>
        <w:rPr/>
      </w:pPr>
      <w:r>
        <w:rPr/>
        <w:t xml:space="preserve">  </w:t>
      </w:r>
      <w:r>
        <w:rPr/>
        <w:t>for the beneficial owner;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specific information including the dates of acquisitions and</w:t>
      </w:r>
    </w:p>
    <w:p>
      <w:pPr>
        <w:pStyle w:val="PreformattedText"/>
        <w:rPr/>
      </w:pPr>
      <w:r>
        <w:rPr/>
        <w:t xml:space="preserve">  </w:t>
      </w:r>
      <w:r>
        <w:rPr/>
        <w:t>transfers, means of acquisitions and transfers, and acquisition cost for</w:t>
      </w:r>
    </w:p>
    <w:p>
      <w:pPr>
        <w:pStyle w:val="PreformattedText"/>
        <w:rPr/>
      </w:pPr>
      <w:r>
        <w:rPr/>
        <w:t xml:space="preserve">  </w:t>
      </w:r>
      <w:r>
        <w:rPr/>
        <w:t>purchases, as well as the amount of net proceeds from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Brokers and financial institutions are required to furnish additional</w:t>
      </w:r>
    </w:p>
    <w:p>
      <w:pPr>
        <w:pStyle w:val="PreformattedText"/>
        <w:rPr/>
      </w:pPr>
      <w:r>
        <w:rPr/>
        <w:t>information, including whether they are United States persons and specific</w:t>
      </w:r>
    </w:p>
    <w:p>
      <w:pPr>
        <w:pStyle w:val="PreformattedText"/>
        <w:rPr/>
      </w:pPr>
      <w:r>
        <w:rPr/>
        <w:t>information on units they acquire, hold or transfer for their own account. A</w:t>
      </w:r>
    </w:p>
    <w:p>
      <w:pPr>
        <w:pStyle w:val="PreformattedText"/>
        <w:rPr/>
      </w:pPr>
      <w:r>
        <w:rPr/>
        <w:t>penalty of $50 per failure, up to a maximum of $100,000 per calendar year, is</w:t>
      </w:r>
    </w:p>
    <w:p>
      <w:pPr>
        <w:pStyle w:val="PreformattedText"/>
        <w:rPr/>
      </w:pPr>
      <w:r>
        <w:rPr/>
        <w:t>imposed by the Internal Revenue Code for failure to report that information to</w:t>
      </w:r>
    </w:p>
    <w:p>
      <w:pPr>
        <w:pStyle w:val="PreformattedText"/>
        <w:rPr/>
      </w:pPr>
      <w:r>
        <w:rPr/>
        <w:t>us. The nominee is required to supply the beneficial owner of the units with</w:t>
      </w:r>
    </w:p>
    <w:p>
      <w:pPr>
        <w:pStyle w:val="PreformattedText"/>
        <w:rPr/>
      </w:pPr>
      <w:r>
        <w:rPr/>
        <w:t>the information furnished to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Registration as a Tax Shelter. The Internal Revenue Code requires that "tax</w:t>
      </w:r>
    </w:p>
    <w:p>
      <w:pPr>
        <w:pStyle w:val="PreformattedText"/>
        <w:rPr/>
      </w:pPr>
      <w:r>
        <w:rPr/>
        <w:t>shelters" be registered with the Secretary of the Treasury. The temporary</w:t>
      </w:r>
    </w:p>
    <w:p>
      <w:pPr>
        <w:pStyle w:val="PreformattedText"/>
        <w:rPr/>
      </w:pPr>
      <w:r>
        <w:rPr/>
        <w:t>Treasury Regulations interpreting the tax shelter registration provisions of</w:t>
      </w:r>
    </w:p>
    <w:p>
      <w:pPr>
        <w:pStyle w:val="PreformattedText"/>
        <w:rPr/>
      </w:pPr>
      <w:r>
        <w:rPr/>
        <w:t>the Internal Revenue Code are extremely broad. It is arguable that we are not</w:t>
      </w:r>
    </w:p>
    <w:p>
      <w:pPr>
        <w:pStyle w:val="PreformattedText"/>
        <w:rPr/>
      </w:pPr>
      <w:r>
        <w:rPr/>
        <w:t>subject to the registration requirement on the basis that we will not</w:t>
      </w:r>
    </w:p>
    <w:p>
      <w:pPr>
        <w:pStyle w:val="PreformattedText"/>
        <w:rPr/>
      </w:pPr>
      <w:r>
        <w:rPr/>
        <w:t>constitute a tax shelter. However, we have registered as a tax shelter with</w:t>
      </w:r>
    </w:p>
    <w:p>
      <w:pPr>
        <w:pStyle w:val="PreformattedText"/>
        <w:rPr/>
      </w:pPr>
      <w:r>
        <w:rPr/>
        <w:t>the Secretary of Treasury in the absence of assurance that we will not be</w:t>
      </w:r>
    </w:p>
    <w:p>
      <w:pPr>
        <w:pStyle w:val="PreformattedText"/>
        <w:rPr/>
      </w:pPr>
      <w:r>
        <w:rPr/>
        <w:t>subject to tax shelter registration and in light of the substantial penalties</w:t>
      </w:r>
    </w:p>
    <w:p>
      <w:pPr>
        <w:pStyle w:val="PreformattedText"/>
        <w:rPr/>
      </w:pPr>
      <w:r>
        <w:rPr/>
        <w:t>which might be imposed if registration is required and not undertaken.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this registration number does not indicate that investment in</w:t>
      </w:r>
    </w:p>
    <w:p>
      <w:pPr>
        <w:pStyle w:val="PreformattedText"/>
        <w:rPr/>
      </w:pPr>
      <w:r>
        <w:rPr/>
        <w:t>us or the claimed tax benefits have been reviewed, examined or approved by the</w:t>
      </w:r>
    </w:p>
    <w:p>
      <w:pPr>
        <w:pStyle w:val="PreformattedText"/>
        <w:rPr/>
      </w:pPr>
      <w:r>
        <w:rPr/>
        <w:t>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tax shelter registration number is 99061000009. A unitholder who sells</w:t>
      </w:r>
    </w:p>
    <w:p>
      <w:pPr>
        <w:pStyle w:val="PreformattedText"/>
        <w:rPr/>
      </w:pPr>
      <w:r>
        <w:rPr/>
        <w:t>or otherwise transfers a unit in a later transaction must furnish the</w:t>
      </w:r>
    </w:p>
    <w:p>
      <w:pPr>
        <w:pStyle w:val="PreformattedText"/>
        <w:rPr/>
      </w:pPr>
      <w:r>
        <w:rPr/>
        <w:t>registration number to the transferee. The penalty for failure of the</w:t>
      </w:r>
    </w:p>
    <w:p>
      <w:pPr>
        <w:pStyle w:val="PreformattedText"/>
        <w:rPr/>
      </w:pPr>
      <w:r>
        <w:rPr/>
        <w:t>transferor of a unit to furnish the registration number to the transferee is</w:t>
      </w:r>
    </w:p>
    <w:p>
      <w:pPr>
        <w:pStyle w:val="PreformattedText"/>
        <w:rPr/>
      </w:pPr>
      <w:r>
        <w:rPr/>
        <w:t>$100 for each failure. The unitholders must disclose our tax shelter</w:t>
      </w:r>
    </w:p>
    <w:p>
      <w:pPr>
        <w:pStyle w:val="PreformattedText"/>
        <w:rPr/>
      </w:pPr>
      <w:r>
        <w:rPr/>
        <w:t>registration number on Form 8271 to be attached to the tax return on which any</w:t>
      </w:r>
    </w:p>
    <w:p>
      <w:pPr>
        <w:pStyle w:val="PreformattedText"/>
        <w:rPr/>
      </w:pPr>
      <w:r>
        <w:rPr/>
        <w:t>deduction, loss or other benefit generated by us is claimed or on which any of</w:t>
      </w:r>
    </w:p>
    <w:p>
      <w:pPr>
        <w:pStyle w:val="PreformattedText"/>
        <w:rPr/>
      </w:pPr>
      <w:r>
        <w:rPr/>
        <w:t>our income is included. A unitholder who fails to disclose the tax shelter</w:t>
      </w:r>
    </w:p>
    <w:p>
      <w:pPr>
        <w:pStyle w:val="PreformattedText"/>
        <w:rPr/>
      </w:pPr>
      <w:r>
        <w:rPr/>
        <w:t>registration number on his return, without reasonable cause for that failure,</w:t>
      </w:r>
    </w:p>
    <w:p>
      <w:pPr>
        <w:pStyle w:val="PreformattedText"/>
        <w:rPr/>
      </w:pPr>
      <w:r>
        <w:rPr/>
        <w:t>will be subject to a $250 penalty for each failure. Any penalties discussed</w:t>
      </w:r>
    </w:p>
    <w:p>
      <w:pPr>
        <w:pStyle w:val="PreformattedText"/>
        <w:rPr/>
      </w:pPr>
      <w:r>
        <w:rPr/>
        <w:t>are not deductible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Accuracy-related Penalties. An additional tax equal to 20% of the amount of</w:t>
      </w:r>
    </w:p>
    <w:p>
      <w:pPr>
        <w:pStyle w:val="PreformattedText"/>
        <w:rPr/>
      </w:pPr>
      <w:r>
        <w:rPr/>
        <w:t>any portion of an underpayment of tax that is attributable to one or more</w:t>
      </w:r>
    </w:p>
    <w:p>
      <w:pPr>
        <w:pStyle w:val="PreformattedText"/>
        <w:rPr/>
      </w:pPr>
      <w:r>
        <w:rPr/>
        <w:t>specified causes, including negligence or disregard of rules or regulations,</w:t>
      </w:r>
    </w:p>
    <w:p>
      <w:pPr>
        <w:pStyle w:val="PreformattedText"/>
        <w:rPr/>
      </w:pPr>
      <w:r>
        <w:rPr/>
        <w:t>substantial understatements of income tax and substantial valuation</w:t>
      </w:r>
    </w:p>
    <w:p>
      <w:pPr>
        <w:pStyle w:val="PreformattedText"/>
        <w:rPr/>
      </w:pPr>
      <w:r>
        <w:rPr/>
        <w:t>misstatements, is imposed by the Internal Revenue Code. No penalty will be</w:t>
      </w:r>
    </w:p>
    <w:p>
      <w:pPr>
        <w:pStyle w:val="PreformattedText"/>
        <w:rPr/>
      </w:pPr>
      <w:r>
        <w:rPr/>
        <w:t>imposed, however, for any portion of an underpayment if it is shown that there</w:t>
      </w:r>
    </w:p>
    <w:p>
      <w:pPr>
        <w:pStyle w:val="PreformattedText"/>
        <w:rPr/>
      </w:pPr>
      <w:r>
        <w:rPr/>
        <w:t>was a reasonable cause for that portion and that the taxpayer acted in good</w:t>
      </w:r>
    </w:p>
    <w:p>
      <w:pPr>
        <w:pStyle w:val="PreformattedText"/>
        <w:rPr/>
      </w:pPr>
      <w:r>
        <w:rPr/>
        <w:t>faith regarding that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substantial understatement of income tax in any taxable year exists if</w:t>
      </w:r>
    </w:p>
    <w:p>
      <w:pPr>
        <w:pStyle w:val="PreformattedText"/>
        <w:rPr/>
      </w:pPr>
      <w:r>
        <w:rPr/>
        <w:t>the amount of the understatement exceeds the greater of 10% of the tax</w:t>
      </w:r>
    </w:p>
    <w:p>
      <w:pPr>
        <w:pStyle w:val="PreformattedText"/>
        <w:rPr/>
      </w:pPr>
      <w:r>
        <w:rPr/>
        <w:t>required to be shown on the return for the taxable year or $5,000 ($10,000 for</w:t>
      </w:r>
    </w:p>
    <w:p>
      <w:pPr>
        <w:pStyle w:val="PreformattedText"/>
        <w:rPr/>
      </w:pPr>
      <w:r>
        <w:rPr/>
        <w:t>most corporations). The amount of any understatement subject to penalty</w:t>
      </w:r>
    </w:p>
    <w:p>
      <w:pPr>
        <w:pStyle w:val="PreformattedText"/>
        <w:rPr/>
      </w:pPr>
      <w:r>
        <w:rPr/>
        <w:t>generally is reduced if any portion is attributable to a position adopted on</w:t>
      </w:r>
    </w:p>
    <w:p>
      <w:pPr>
        <w:pStyle w:val="PreformattedText"/>
        <w:rPr/>
      </w:pPr>
      <w:r>
        <w:rPr/>
        <w:t>the return: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for which there is, or was, "substantial authority,"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as to which there is a reasonable basis and the pertinent facts of</w:t>
      </w:r>
    </w:p>
    <w:p>
      <w:pPr>
        <w:pStyle w:val="PreformattedText"/>
        <w:rPr/>
      </w:pPr>
      <w:r>
        <w:rPr/>
        <w:t xml:space="preserve">  </w:t>
      </w:r>
      <w:r>
        <w:rPr/>
        <w:t>that position are disclosed on the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More stringent rules apply to "tax shelters," a term that in this context</w:t>
      </w:r>
    </w:p>
    <w:p>
      <w:pPr>
        <w:pStyle w:val="PreformattedText"/>
        <w:rPr/>
      </w:pPr>
      <w:r>
        <w:rPr/>
        <w:t>does not appear to include us. If any item of income, gain, loss or deduction</w:t>
      </w:r>
    </w:p>
    <w:p>
      <w:pPr>
        <w:pStyle w:val="PreformattedText"/>
        <w:rPr/>
      </w:pPr>
      <w:r>
        <w:rPr/>
        <w:t>included in the distributive shares of unitholders might result in that kind</w:t>
      </w:r>
    </w:p>
    <w:p>
      <w:pPr>
        <w:pStyle w:val="PreformattedText"/>
        <w:rPr/>
      </w:pPr>
      <w:r>
        <w:rPr/>
        <w:t>of an "understatement" of income for which no "substantial authority" exists,</w:t>
      </w:r>
    </w:p>
    <w:p>
      <w:pPr>
        <w:pStyle w:val="PreformattedText"/>
        <w:rPr/>
      </w:pPr>
      <w:r>
        <w:rPr/>
        <w:t>we must disclose the pertinent facts on our return. In addition, we will make</w:t>
      </w:r>
    </w:p>
    <w:p>
      <w:pPr>
        <w:pStyle w:val="PreformattedText"/>
        <w:rPr/>
      </w:pPr>
      <w:r>
        <w:rPr/>
        <w:t>a reasonable effort to furnish sufficient information for unitholders to make</w:t>
      </w:r>
    </w:p>
    <w:p>
      <w:pPr>
        <w:pStyle w:val="PreformattedText"/>
        <w:rPr/>
      </w:pPr>
      <w:r>
        <w:rPr/>
        <w:t>adequate disclosure on their returns to avoid liability for this penalty.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substantial valuation misstatement exists if the value of any property, or</w:t>
      </w:r>
    </w:p>
    <w:p>
      <w:pPr>
        <w:pStyle w:val="PreformattedText"/>
        <w:rPr/>
      </w:pPr>
      <w:r>
        <w:rPr/>
        <w:t>the adjusted basis of any property, claimed on a tax return is 200% or more of</w:t>
      </w:r>
    </w:p>
    <w:p>
      <w:pPr>
        <w:pStyle w:val="PreformattedText"/>
        <w:rPr/>
      </w:pPr>
      <w:r>
        <w:rPr/>
        <w:t>the amount determined to be the correct amount of the valuation or adjusted</w:t>
      </w:r>
    </w:p>
    <w:p>
      <w:pPr>
        <w:pStyle w:val="PreformattedText"/>
        <w:rPr/>
      </w:pPr>
      <w:r>
        <w:rPr/>
        <w:t>basis. No penalty is imposed unless the portion of the underpayment</w:t>
      </w:r>
    </w:p>
    <w:p>
      <w:pPr>
        <w:pStyle w:val="PreformattedText"/>
        <w:rPr/>
      </w:pPr>
      <w:r>
        <w:rPr/>
        <w:t>attributable to a substantial valuation misstatement exceeds $5,000 ($10,000</w:t>
      </w:r>
    </w:p>
    <w:p>
      <w:pPr>
        <w:pStyle w:val="PreformattedText"/>
        <w:rPr/>
      </w:pPr>
      <w:r>
        <w:rPr/>
        <w:t>for most corporations). If the valuation claimed on a return is 400% or more</w:t>
      </w:r>
    </w:p>
    <w:p>
      <w:pPr>
        <w:pStyle w:val="PreformattedText"/>
        <w:rPr/>
      </w:pPr>
      <w:r>
        <w:rPr/>
        <w:t>than the correct valuation, the penalty imposed increases to 40%.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State, Local and Other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be subject to other taxes,</w:t>
      </w:r>
    </w:p>
    <w:p>
      <w:pPr>
        <w:pStyle w:val="PreformattedText"/>
        <w:rPr/>
      </w:pPr>
      <w:r>
        <w:rPr/>
        <w:t>including state and local income taxes, unincorporated business taxes, and</w:t>
      </w:r>
    </w:p>
    <w:p>
      <w:pPr>
        <w:pStyle w:val="PreformattedText"/>
        <w:rPr/>
      </w:pPr>
      <w:r>
        <w:rPr/>
        <w:t>estate, inheritance or intangible taxes that may be imposed by the various</w:t>
      </w:r>
    </w:p>
    <w:p>
      <w:pPr>
        <w:pStyle w:val="PreformattedText"/>
        <w:rPr/>
      </w:pPr>
      <w:r>
        <w:rPr/>
        <w:t>jurisdictions in which we do business or own property. Although an analysis of</w:t>
      </w:r>
    </w:p>
    <w:p>
      <w:pPr>
        <w:pStyle w:val="PreformattedText"/>
        <w:rPr/>
      </w:pPr>
      <w:r>
        <w:rPr/>
        <w:t>those various taxes is not presented here, each prospective unitholder should</w:t>
      </w:r>
    </w:p>
    <w:p>
      <w:pPr>
        <w:pStyle w:val="PreformattedText"/>
        <w:rPr/>
      </w:pPr>
      <w:r>
        <w:rPr/>
        <w:t>consider their potential impact on his investment in us. We own property or do</w:t>
      </w:r>
    </w:p>
    <w:p>
      <w:pPr>
        <w:pStyle w:val="PreformattedText"/>
        <w:rPr/>
      </w:pPr>
      <w:r>
        <w:rPr/>
        <w:t>business in Alabama, Arizona, Arkansas, California, Colorado, Florida,</w:t>
      </w:r>
    </w:p>
    <w:p>
      <w:pPr>
        <w:pStyle w:val="PreformattedText"/>
        <w:rPr/>
      </w:pPr>
      <w:r>
        <w:rPr/>
        <w:t>Illinois, Indiana, Kansas, Kentucky, Louisiana, Minnesota, Mississippi,</w:t>
      </w:r>
    </w:p>
    <w:p>
      <w:pPr>
        <w:pStyle w:val="PreformattedText"/>
        <w:rPr/>
      </w:pPr>
      <w:r>
        <w:rPr/>
        <w:t>Missouri, Montana, Nebraska, New Mexico, North Dakota, Oklahoma, South Dakota,</w:t>
      </w:r>
    </w:p>
    <w:p>
      <w:pPr>
        <w:pStyle w:val="PreformattedText"/>
        <w:rPr/>
      </w:pPr>
      <w:r>
        <w:rPr/>
        <w:t>Texas, Utah and Wyoming. Of these states, Florida, South Dakota, Texas, and</w:t>
      </w:r>
    </w:p>
    <w:p>
      <w:pPr>
        <w:pStyle w:val="PreformattedText"/>
        <w:rPr/>
      </w:pPr>
      <w:r>
        <w:rPr/>
        <w:t>Wyoming do not currently impose a personal income tax. A unitholder will be</w:t>
      </w:r>
    </w:p>
    <w:p>
      <w:pPr>
        <w:pStyle w:val="PreformattedText"/>
        <w:rPr/>
      </w:pPr>
      <w:r>
        <w:rPr/>
        <w:t>required to file state income tax returns and to pay state income taxes in some</w:t>
      </w:r>
    </w:p>
    <w:p>
      <w:pPr>
        <w:pStyle w:val="PreformattedText"/>
        <w:rPr/>
      </w:pPr>
      <w:r>
        <w:rPr/>
        <w:t>or all of these states in which we do business or own property and may be</w:t>
      </w:r>
    </w:p>
    <w:p>
      <w:pPr>
        <w:pStyle w:val="PreformattedText"/>
        <w:rPr/>
      </w:pPr>
      <w:r>
        <w:rPr/>
        <w:t>subject to penalties for failure to comply with those requirements. In some</w:t>
      </w:r>
    </w:p>
    <w:p>
      <w:pPr>
        <w:pStyle w:val="PreformattedText"/>
        <w:rPr/>
      </w:pPr>
      <w:r>
        <w:rPr/>
        <w:t>states, tax losses may not produce a tax benefit in the year incurred and also</w:t>
      </w:r>
    </w:p>
    <w:p>
      <w:pPr>
        <w:pStyle w:val="PreformattedText"/>
        <w:rPr/>
      </w:pPr>
      <w:r>
        <w:rPr/>
        <w:t>may not be available to offset income in subsequent taxable years. Some of the</w:t>
      </w:r>
    </w:p>
    <w:p>
      <w:pPr>
        <w:pStyle w:val="PreformattedText"/>
        <w:rPr/>
      </w:pPr>
      <w:r>
        <w:rPr/>
        <w:t>states may require us, or we may elect, to withhold a percentage of income from</w:t>
      </w:r>
    </w:p>
    <w:p>
      <w:pPr>
        <w:pStyle w:val="PreformattedText"/>
        <w:rPr/>
      </w:pPr>
      <w:r>
        <w:rPr/>
        <w:t>amounts to be distributed to a unitholder who is not a resident of the state.</w:t>
      </w:r>
    </w:p>
    <w:p>
      <w:pPr>
        <w:pStyle w:val="PreformattedText"/>
        <w:rPr/>
      </w:pPr>
      <w:r>
        <w:rPr/>
        <w:t>Withholding, the amount of which may be greater or less than a particular</w:t>
      </w:r>
    </w:p>
    <w:p>
      <w:pPr>
        <w:pStyle w:val="PreformattedText"/>
        <w:rPr/>
      </w:pPr>
      <w:r>
        <w:rPr/>
        <w:t>unitholder's income tax liability to the state, generally does not relieve a</w:t>
      </w:r>
    </w:p>
    <w:p>
      <w:pPr>
        <w:pStyle w:val="PreformattedText"/>
        <w:rPr/>
      </w:pPr>
      <w:r>
        <w:rPr/>
        <w:t>nonresident unitholder from the obligation to file an income tax return.</w:t>
      </w:r>
    </w:p>
    <w:p>
      <w:pPr>
        <w:pStyle w:val="PreformattedText"/>
        <w:rPr/>
      </w:pPr>
      <w:r>
        <w:rPr/>
        <w:t>Amounts withheld may be treated as if distributed to unitholders for purposes</w:t>
      </w:r>
    </w:p>
    <w:p>
      <w:pPr>
        <w:pStyle w:val="PreformattedText"/>
        <w:rPr/>
      </w:pPr>
      <w:r>
        <w:rPr/>
        <w:t>of determining the amounts distributed by us. See "--Tax Consequences of Unit</w:t>
      </w:r>
    </w:p>
    <w:p>
      <w:pPr>
        <w:pStyle w:val="PreformattedText"/>
        <w:rPr/>
      </w:pPr>
      <w:r>
        <w:rPr/>
        <w:t>Ownership--Entity-Level Collections." Based on current law and our estimate of</w:t>
      </w:r>
    </w:p>
    <w:p>
      <w:pPr>
        <w:pStyle w:val="PreformattedText"/>
        <w:rPr/>
      </w:pPr>
      <w:r>
        <w:rPr/>
        <w:t>our future operations, the general partner anticipates that any amounts</w:t>
      </w:r>
    </w:p>
    <w:p>
      <w:pPr>
        <w:pStyle w:val="PreformattedText"/>
        <w:rPr/>
      </w:pPr>
      <w:r>
        <w:rPr/>
        <w:t>required to be withheld will not be material. We may also own property or do</w:t>
      </w:r>
    </w:p>
    <w:p>
      <w:pPr>
        <w:pStyle w:val="PreformattedText"/>
        <w:rPr/>
      </w:pPr>
      <w:r>
        <w:rPr/>
        <w:t>business in other states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the responsibility of each unitholder to investigate the legal and tax</w:t>
      </w:r>
    </w:p>
    <w:p>
      <w:pPr>
        <w:pStyle w:val="PreformattedText"/>
        <w:rPr/>
      </w:pPr>
      <w:r>
        <w:rPr/>
        <w:t>consequences, under the laws of pertinent states and localities, of his</w:t>
      </w:r>
    </w:p>
    <w:p>
      <w:pPr>
        <w:pStyle w:val="PreformattedText"/>
        <w:rPr/>
      </w:pPr>
      <w:r>
        <w:rPr/>
        <w:t>investment in us. Accordingly, each prospective unitholder should consult, and</w:t>
      </w:r>
    </w:p>
    <w:p>
      <w:pPr>
        <w:pStyle w:val="PreformattedText"/>
        <w:rPr/>
      </w:pPr>
      <w:r>
        <w:rPr/>
        <w:t>must depend upon, his own tax counsel or other advisor with regard to those</w:t>
      </w:r>
    </w:p>
    <w:p>
      <w:pPr>
        <w:pStyle w:val="PreformattedText"/>
        <w:rPr/>
      </w:pPr>
      <w:r>
        <w:rPr/>
        <w:t>matters. Further, it is the responsibility of each unitholder to file all state</w:t>
      </w:r>
    </w:p>
    <w:p>
      <w:pPr>
        <w:pStyle w:val="PreformattedText"/>
        <w:rPr/>
      </w:pPr>
      <w:r>
        <w:rPr/>
        <w:t>and local, as well as United States federal tax returns that may be required of</w:t>
      </w:r>
    </w:p>
    <w:p>
      <w:pPr>
        <w:pStyle w:val="PreformattedText"/>
        <w:rPr/>
      </w:pPr>
      <w:r>
        <w:rPr/>
        <w:t>him. Counsel has not rendered an opinion on the state or local tax consequences</w:t>
      </w:r>
    </w:p>
    <w:p>
      <w:pPr>
        <w:pStyle w:val="PreformattedText"/>
        <w:rPr/>
      </w:pPr>
      <w:r>
        <w:rPr/>
        <w:t>of an investment in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INVESTMENT IN PLAINS ALL AMERICAN PIPELINE BY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investment in us by an employee benefit plan is subject to additional</w:t>
      </w:r>
    </w:p>
    <w:p>
      <w:pPr>
        <w:pStyle w:val="PreformattedText"/>
        <w:rPr/>
      </w:pPr>
      <w:r>
        <w:rPr/>
        <w:t>considerations because the investments of these plans are subject to the</w:t>
      </w:r>
    </w:p>
    <w:p>
      <w:pPr>
        <w:pStyle w:val="PreformattedText"/>
        <w:rPr/>
      </w:pPr>
      <w:r>
        <w:rPr/>
        <w:t>fiduciary responsibility and prohibited transaction provisions of ERISA, and</w:t>
      </w:r>
    </w:p>
    <w:p>
      <w:pPr>
        <w:pStyle w:val="PreformattedText"/>
        <w:rPr/>
      </w:pPr>
      <w:r>
        <w:rPr/>
        <w:t>restrictions imposed by Section 4975 of the Internal Revenue Code. For these</w:t>
      </w:r>
    </w:p>
    <w:p>
      <w:pPr>
        <w:pStyle w:val="PreformattedText"/>
        <w:rPr/>
      </w:pPr>
      <w:r>
        <w:rPr/>
        <w:t>purposes the term "employee benefit plan" includes, but is not limited to,</w:t>
      </w:r>
    </w:p>
    <w:p>
      <w:pPr>
        <w:pStyle w:val="PreformattedText"/>
        <w:rPr/>
      </w:pPr>
      <w:r>
        <w:rPr/>
        <w:t>qualified pension, profit-sharing and stock bonus plans, Keogh plans,</w:t>
      </w:r>
    </w:p>
    <w:p>
      <w:pPr>
        <w:pStyle w:val="PreformattedText"/>
        <w:rPr/>
      </w:pPr>
      <w:r>
        <w:rPr/>
        <w:t>simplified employee pension plans and tax deferred annuities or IRAs</w:t>
      </w:r>
    </w:p>
    <w:p>
      <w:pPr>
        <w:pStyle w:val="PreformattedText"/>
        <w:rPr/>
      </w:pPr>
      <w:r>
        <w:rPr/>
        <w:t>established or maintained by an employer or employee organization. Among other</w:t>
      </w:r>
    </w:p>
    <w:p>
      <w:pPr>
        <w:pStyle w:val="PreformattedText"/>
        <w:rPr/>
      </w:pPr>
      <w:r>
        <w:rPr/>
        <w:t>things, consideration should be given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whether the investment is prudent under Section 404(a) (1) (B) of</w:t>
      </w:r>
    </w:p>
    <w:p>
      <w:pPr>
        <w:pStyle w:val="PreformattedText"/>
        <w:rPr/>
      </w:pPr>
      <w:r>
        <w:rPr/>
        <w:t xml:space="preserve">  </w:t>
      </w:r>
      <w:r>
        <w:rPr/>
        <w:t>ERISA;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whether in making the investment, that plan will satisfy the</w:t>
      </w:r>
    </w:p>
    <w:p>
      <w:pPr>
        <w:pStyle w:val="PreformattedText"/>
        <w:rPr/>
      </w:pPr>
      <w:r>
        <w:rPr/>
        <w:t xml:space="preserve">  </w:t>
      </w:r>
      <w:r>
        <w:rPr/>
        <w:t>diversification requirements of Section 404(a) (1) (C) of ERISA;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(c) whether the investment will result in recognition of unrelated</w:t>
      </w:r>
    </w:p>
    <w:p>
      <w:pPr>
        <w:pStyle w:val="PreformattedText"/>
        <w:rPr/>
      </w:pPr>
      <w:r>
        <w:rPr/>
        <w:t xml:space="preserve">  </w:t>
      </w:r>
      <w:r>
        <w:rPr/>
        <w:t>business taxable income by the plan and, if so, the potential after-tax</w:t>
      </w:r>
    </w:p>
    <w:p>
      <w:pPr>
        <w:pStyle w:val="PreformattedText"/>
        <w:rPr/>
      </w:pPr>
      <w:r>
        <w:rPr/>
        <w:t xml:space="preserve">  </w:t>
      </w:r>
      <w:r>
        <w:rPr/>
        <w:t>investment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person with investment discretion with respect to the assets of an</w:t>
      </w:r>
    </w:p>
    <w:p>
      <w:pPr>
        <w:pStyle w:val="PreformattedText"/>
        <w:rPr/>
      </w:pPr>
      <w:r>
        <w:rPr/>
        <w:t>employee benefit plan, often called a fiduciary, should determine whether an</w:t>
      </w:r>
    </w:p>
    <w:p>
      <w:pPr>
        <w:pStyle w:val="PreformattedText"/>
        <w:rPr/>
      </w:pPr>
      <w:r>
        <w:rPr/>
        <w:t>investment in us is authorized by the appropriate governing instrument and is a</w:t>
      </w:r>
    </w:p>
    <w:p>
      <w:pPr>
        <w:pStyle w:val="PreformattedText"/>
        <w:rPr/>
      </w:pPr>
      <w:r>
        <w:rPr/>
        <w:t>proper investment for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406 of ERISA and Section 4975 of the Internal Revenue Code prohibits</w:t>
      </w:r>
    </w:p>
    <w:p>
      <w:pPr>
        <w:pStyle w:val="PreformattedText"/>
        <w:rPr/>
      </w:pPr>
      <w:r>
        <w:rPr/>
        <w:t>employee benefit plans, and also IRAs that are not considered part of an</w:t>
      </w:r>
    </w:p>
    <w:p>
      <w:pPr>
        <w:pStyle w:val="PreformattedText"/>
        <w:rPr/>
      </w:pPr>
      <w:r>
        <w:rPr/>
        <w:t>employee benefit plan, from engaging in specified transactions involving "plan</w:t>
      </w:r>
    </w:p>
    <w:p>
      <w:pPr>
        <w:pStyle w:val="PreformattedText"/>
        <w:rPr/>
      </w:pPr>
      <w:r>
        <w:rPr/>
        <w:t>assets" with parties that are "parties in interest" under ERISA or</w:t>
      </w:r>
    </w:p>
    <w:p>
      <w:pPr>
        <w:pStyle w:val="PreformattedText"/>
        <w:rPr/>
      </w:pPr>
      <w:r>
        <w:rPr/>
        <w:t>"disqualified persons" under the Internal Revenue Code with respect to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considering whether the purchase of common units is a</w:t>
      </w:r>
    </w:p>
    <w:p>
      <w:pPr>
        <w:pStyle w:val="PreformattedText"/>
        <w:rPr/>
      </w:pPr>
      <w:r>
        <w:rPr/>
        <w:t>prohibited transaction, a fiduciary of an employee benefit plan should consider</w:t>
      </w:r>
    </w:p>
    <w:p>
      <w:pPr>
        <w:pStyle w:val="PreformattedText"/>
        <w:rPr/>
      </w:pPr>
      <w:r>
        <w:rPr/>
        <w:t>whether the plan will, by investing in us, be deemed to own an undivided</w:t>
      </w:r>
    </w:p>
    <w:p>
      <w:pPr>
        <w:pStyle w:val="PreformattedText"/>
        <w:rPr/>
      </w:pPr>
      <w:r>
        <w:rPr/>
        <w:t>interest in our assets, with the result that the general partner also would be</w:t>
      </w:r>
    </w:p>
    <w:p>
      <w:pPr>
        <w:pStyle w:val="PreformattedText"/>
        <w:rPr/>
      </w:pPr>
      <w:r>
        <w:rPr/>
        <w:t>fiduciaries of the plan and our operations would be subject to the regulatory</w:t>
      </w:r>
    </w:p>
    <w:p>
      <w:pPr>
        <w:pStyle w:val="PreformattedText"/>
        <w:rPr/>
      </w:pPr>
      <w:r>
        <w:rPr/>
        <w:t>restrictions of ERISA, including its prohibited transaction rules, as well as</w:t>
      </w:r>
    </w:p>
    <w:p>
      <w:pPr>
        <w:pStyle w:val="PreformattedText"/>
        <w:rPr/>
      </w:pPr>
      <w:r>
        <w:rPr/>
        <w:t>the prohibited transaction rules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Department of Labor regulations provide guidance with respect to whether</w:t>
      </w:r>
    </w:p>
    <w:p>
      <w:pPr>
        <w:pStyle w:val="PreformattedText"/>
        <w:rPr/>
      </w:pPr>
      <w:r>
        <w:rPr/>
        <w:t>the assets of an entity in which employee benefit plans acquire equity</w:t>
      </w:r>
    </w:p>
    <w:p>
      <w:pPr>
        <w:pStyle w:val="PreformattedText"/>
        <w:rPr/>
      </w:pPr>
      <w:r>
        <w:rPr/>
        <w:t>interests would be deemed "plan assets" under some circumstances. Under these</w:t>
      </w:r>
    </w:p>
    <w:p>
      <w:pPr>
        <w:pStyle w:val="PreformattedText"/>
        <w:rPr/>
      </w:pPr>
      <w:r>
        <w:rPr/>
        <w:t>regulations, an entity's assets would not be considered to be "plan assets" if,</w:t>
      </w:r>
    </w:p>
    <w:p>
      <w:pPr>
        <w:pStyle w:val="PreformattedText"/>
        <w:rPr/>
      </w:pPr>
      <w:r>
        <w:rPr/>
        <w:t>among other things,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the equity interests acquired by employee benefit plans are</w:t>
      </w:r>
    </w:p>
    <w:p>
      <w:pPr>
        <w:pStyle w:val="PreformattedText"/>
        <w:rPr/>
      </w:pPr>
      <w:r>
        <w:rPr/>
        <w:t xml:space="preserve">  </w:t>
      </w:r>
      <w:r>
        <w:rPr/>
        <w:t>publicly offered securities; i.e., the equity interests are widely held by</w:t>
      </w:r>
    </w:p>
    <w:p>
      <w:pPr>
        <w:pStyle w:val="PreformattedText"/>
        <w:rPr/>
      </w:pPr>
      <w:r>
        <w:rPr/>
        <w:t xml:space="preserve">  </w:t>
      </w:r>
      <w:r>
        <w:rPr/>
        <w:t>100 or more investors independent of the issuer and each other, freely</w:t>
      </w:r>
    </w:p>
    <w:p>
      <w:pPr>
        <w:pStyle w:val="PreformattedText"/>
        <w:rPr/>
      </w:pPr>
      <w:r>
        <w:rPr/>
        <w:t xml:space="preserve">  </w:t>
      </w:r>
      <w:r>
        <w:rPr/>
        <w:t>transferable and registered under some provisions of the federal securities</w:t>
      </w:r>
    </w:p>
    <w:p>
      <w:pPr>
        <w:pStyle w:val="PreformattedText"/>
        <w:rPr/>
      </w:pPr>
      <w:r>
        <w:rPr/>
        <w:t xml:space="preserve">  </w:t>
      </w:r>
      <w:r>
        <w:rPr/>
        <w:t>laws,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the entity is an "operating company," - i.e., it is primarily</w:t>
      </w:r>
    </w:p>
    <w:p>
      <w:pPr>
        <w:pStyle w:val="PreformattedText"/>
        <w:rPr/>
      </w:pPr>
      <w:r>
        <w:rPr/>
        <w:t xml:space="preserve">  </w:t>
      </w:r>
      <w:r>
        <w:rPr/>
        <w:t>engaged in the production or sale of a product or service other than the</w:t>
      </w:r>
    </w:p>
    <w:p>
      <w:pPr>
        <w:pStyle w:val="PreformattedText"/>
        <w:rPr/>
      </w:pPr>
      <w:r>
        <w:rPr/>
        <w:t xml:space="preserve">  </w:t>
      </w:r>
      <w:r>
        <w:rPr/>
        <w:t>investment of capital either directly or through a majority owned</w:t>
      </w:r>
    </w:p>
    <w:p>
      <w:pPr>
        <w:pStyle w:val="PreformattedText"/>
        <w:rPr/>
      </w:pPr>
      <w:r>
        <w:rPr/>
        <w:t xml:space="preserve">  </w:t>
      </w:r>
      <w:r>
        <w:rPr/>
        <w:t>subsidiary or subsidiaries,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(c) there is no significant investment by benefit plan investors, which</w:t>
      </w:r>
    </w:p>
    <w:p>
      <w:pPr>
        <w:pStyle w:val="PreformattedText"/>
        <w:rPr/>
      </w:pPr>
      <w:r>
        <w:rPr/>
        <w:t xml:space="preserve">  </w:t>
      </w:r>
      <w:r>
        <w:rPr/>
        <w:t>is defined to mean that less than 25% of the value of each class of equity</w:t>
      </w:r>
    </w:p>
    <w:p>
      <w:pPr>
        <w:pStyle w:val="PreformattedText"/>
        <w:rPr/>
      </w:pPr>
      <w:r>
        <w:rPr/>
        <w:t xml:space="preserve">  </w:t>
      </w:r>
      <w:r>
        <w:rPr/>
        <w:t>interest, disregarding some interests held by the general partner, its</w:t>
      </w:r>
    </w:p>
    <w:p>
      <w:pPr>
        <w:pStyle w:val="PreformattedText"/>
        <w:rPr/>
      </w:pPr>
      <w:r>
        <w:rPr/>
        <w:t xml:space="preserve">  </w:t>
      </w:r>
      <w:r>
        <w:rPr/>
        <w:t>affiliates, and some other persons, is held by the employee benefit plans</w:t>
      </w:r>
    </w:p>
    <w:p>
      <w:pPr>
        <w:pStyle w:val="PreformattedText"/>
        <w:rPr/>
      </w:pPr>
      <w:r>
        <w:rPr/>
        <w:t xml:space="preserve">  </w:t>
      </w:r>
      <w:r>
        <w:rPr/>
        <w:t>referred to above, IRAs and other employee benefit plans not subject to</w:t>
      </w:r>
    </w:p>
    <w:p>
      <w:pPr>
        <w:pStyle w:val="PreformattedText"/>
        <w:rPr/>
      </w:pPr>
      <w:r>
        <w:rPr/>
        <w:t xml:space="preserve">  </w:t>
      </w:r>
      <w:r>
        <w:rPr/>
        <w:t>ERISA, including governmental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assets should not be considered "plan assets" under these regulations</w:t>
      </w:r>
    </w:p>
    <w:p>
      <w:pPr>
        <w:pStyle w:val="PreformattedText"/>
        <w:rPr/>
      </w:pPr>
      <w:r>
        <w:rPr/>
        <w:t>because it is expected that the investment will satisfy the requirements in (a)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Plan fiduciaries contemplating a purchase of common units should consult</w:t>
      </w:r>
    </w:p>
    <w:p>
      <w:pPr>
        <w:pStyle w:val="PreformattedText"/>
        <w:rPr/>
      </w:pPr>
      <w:r>
        <w:rPr/>
        <w:t>with their own counsel regarding the consequences under ERISA and the Internal</w:t>
      </w:r>
    </w:p>
    <w:p>
      <w:pPr>
        <w:pStyle w:val="PreformattedText"/>
        <w:rPr/>
      </w:pPr>
      <w:r>
        <w:rPr/>
        <w:t>Revenue Code in light of the serious penalties imposed on persons who engage in</w:t>
      </w:r>
    </w:p>
    <w:p>
      <w:pPr>
        <w:pStyle w:val="PreformattedText"/>
        <w:rPr/>
      </w:pPr>
      <w:r>
        <w:rPr/>
        <w:t>prohibited transactions or other violations.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UNDERWRITING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Subject to the terms and conditions stated in the underwriting agreement</w:t>
      </w:r>
    </w:p>
    <w:p>
      <w:pPr>
        <w:pStyle w:val="PreformattedText"/>
        <w:rPr/>
      </w:pPr>
      <w:r>
        <w:rPr/>
        <w:t>dated the date hereof, each of the underwriters named below have severally</w:t>
      </w:r>
    </w:p>
    <w:p>
      <w:pPr>
        <w:pStyle w:val="PreformattedText"/>
        <w:rPr/>
      </w:pPr>
      <w:r>
        <w:rPr/>
        <w:t>agreed to purchase, and we have agreed to sell to the underwriters, the number</w:t>
      </w:r>
    </w:p>
    <w:p>
      <w:pPr>
        <w:pStyle w:val="PreformattedText"/>
        <w:rPr/>
      </w:pPr>
      <w:r>
        <w:rPr/>
        <w:t>of common units set forth opposite the name of the 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Common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Name                                  Units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                        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Total...............................................................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underwriting agreement provides that the obligations of the several</w:t>
      </w:r>
    </w:p>
    <w:p>
      <w:pPr>
        <w:pStyle w:val="PreformattedText"/>
        <w:rPr/>
      </w:pPr>
      <w:r>
        <w:rPr/>
        <w:t>underwriters to purchase the common units included in this offering are subject</w:t>
      </w:r>
    </w:p>
    <w:p>
      <w:pPr>
        <w:pStyle w:val="PreformattedText"/>
        <w:rPr/>
      </w:pPr>
      <w:r>
        <w:rPr/>
        <w:t>to approval of legal matters by counsel and to other conditions. The</w:t>
      </w:r>
    </w:p>
    <w:p>
      <w:pPr>
        <w:pStyle w:val="PreformattedText"/>
        <w:rPr/>
      </w:pPr>
      <w:r>
        <w:rPr/>
        <w:t>underwriters are obligated to purchase all the common units (other than those</w:t>
      </w:r>
    </w:p>
    <w:p>
      <w:pPr>
        <w:pStyle w:val="PreformattedText"/>
        <w:rPr/>
      </w:pPr>
      <w:r>
        <w:rPr/>
        <w:t>covered by the over-allotment option described below) if they purchase any of</w:t>
      </w:r>
    </w:p>
    <w:p>
      <w:pPr>
        <w:pStyle w:val="PreformattedText"/>
        <w:rPr/>
      </w:pPr>
      <w:r>
        <w:rPr/>
        <w:t>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underwriters, for whom        are acting as representatives, propose to</w:t>
      </w:r>
    </w:p>
    <w:p>
      <w:pPr>
        <w:pStyle w:val="PreformattedText"/>
        <w:rPr/>
      </w:pPr>
      <w:r>
        <w:rPr/>
        <w:t>offer some of the common units directly to the public at the public offering</w:t>
      </w:r>
    </w:p>
    <w:p>
      <w:pPr>
        <w:pStyle w:val="PreformattedText"/>
        <w:rPr/>
      </w:pPr>
      <w:r>
        <w:rPr/>
        <w:t>price set forth on the cover page of this prospectus and some of the common</w:t>
      </w:r>
    </w:p>
    <w:p>
      <w:pPr>
        <w:pStyle w:val="PreformattedText"/>
        <w:rPr/>
      </w:pPr>
      <w:r>
        <w:rPr/>
        <w:t>units to dealers at the public offering price less a concession not in excess</w:t>
      </w:r>
    </w:p>
    <w:p>
      <w:pPr>
        <w:pStyle w:val="PreformattedText"/>
        <w:rPr/>
      </w:pPr>
      <w:r>
        <w:rPr/>
        <w:t>of $    per common unit. The underwriters may allow, and the dealers may</w:t>
      </w:r>
    </w:p>
    <w:p>
      <w:pPr>
        <w:pStyle w:val="PreformattedText"/>
        <w:rPr/>
      </w:pPr>
      <w:r>
        <w:rPr/>
        <w:t>reallow, a concession not in excess of $    per common unit on sales to other</w:t>
      </w:r>
    </w:p>
    <w:p>
      <w:pPr>
        <w:pStyle w:val="PreformattedText"/>
        <w:rPr/>
      </w:pPr>
      <w:r>
        <w:rPr/>
        <w:t>dealers. If all of the common units are not sold at the initial offering price,</w:t>
      </w:r>
    </w:p>
    <w:p>
      <w:pPr>
        <w:pStyle w:val="PreformattedText"/>
        <w:rPr/>
      </w:pPr>
      <w:r>
        <w:rPr/>
        <w:t>the representatives may change the public offering price and the other selling</w:t>
      </w:r>
    </w:p>
    <w:p>
      <w:pPr>
        <w:pStyle w:val="PreformattedText"/>
        <w:rPr/>
      </w:pPr>
      <w:r>
        <w:rPr/>
        <w:t>terms. The representatives have advised us that the underwriters do not intend</w:t>
      </w:r>
    </w:p>
    <w:p>
      <w:pPr>
        <w:pStyle w:val="PreformattedText"/>
        <w:rPr/>
      </w:pPr>
      <w:r>
        <w:rPr/>
        <w:t>to confirm any sales to any accounts over which they exercise discretionary</w:t>
      </w:r>
    </w:p>
    <w:p>
      <w:pPr>
        <w:pStyle w:val="PreformattedText"/>
        <w:rPr/>
      </w:pPr>
      <w:r>
        <w:rPr/>
        <w:t>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granted to the underwriters an option, exercisable for 30 days from</w:t>
      </w:r>
    </w:p>
    <w:p>
      <w:pPr>
        <w:pStyle w:val="PreformattedText"/>
        <w:rPr/>
      </w:pPr>
      <w:r>
        <w:rPr/>
        <w:t>the date of this prospectus, to purchase up to       additional common units at</w:t>
      </w:r>
    </w:p>
    <w:p>
      <w:pPr>
        <w:pStyle w:val="PreformattedText"/>
        <w:rPr/>
      </w:pPr>
      <w:r>
        <w:rPr/>
        <w:t>the public offering price less the underwriting discount. The underwriters may</w:t>
      </w:r>
    </w:p>
    <w:p>
      <w:pPr>
        <w:pStyle w:val="PreformattedText"/>
        <w:rPr/>
      </w:pPr>
      <w:r>
        <w:rPr/>
        <w:t>exercise this option solely for the purpose of covering over-allotments, if</w:t>
      </w:r>
    </w:p>
    <w:p>
      <w:pPr>
        <w:pStyle w:val="PreformattedText"/>
        <w:rPr/>
      </w:pPr>
      <w:r>
        <w:rPr/>
        <w:t>any, in connection with this offering. To the extent the option is exercised,</w:t>
      </w:r>
    </w:p>
    <w:p>
      <w:pPr>
        <w:pStyle w:val="PreformattedText"/>
        <w:rPr/>
      </w:pPr>
      <w:r>
        <w:rPr/>
        <w:t>each underwriter will be obligated, subject to conditions, to purchase a number</w:t>
      </w:r>
    </w:p>
    <w:p>
      <w:pPr>
        <w:pStyle w:val="PreformattedText"/>
        <w:rPr/>
      </w:pPr>
      <w:r>
        <w:rPr/>
        <w:t>of additional common units approximately proportionate to the underwriter's</w:t>
      </w:r>
    </w:p>
    <w:p>
      <w:pPr>
        <w:pStyle w:val="PreformattedText"/>
        <w:rPr/>
      </w:pPr>
      <w:r>
        <w:rPr/>
        <w:t>initial purchase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Plains Resources, the general partner and the</w:t>
      </w:r>
    </w:p>
    <w:p>
      <w:pPr>
        <w:pStyle w:val="PreformattedText"/>
        <w:rPr/>
      </w:pPr>
      <w:r>
        <w:rPr/>
        <w:t>officers and directors of the general partner have agreed that, for a period of</w:t>
      </w:r>
    </w:p>
    <w:p>
      <w:pPr>
        <w:pStyle w:val="PreformattedText"/>
        <w:rPr/>
      </w:pPr>
      <w:r>
        <w:rPr/>
        <w:t xml:space="preserve">     </w:t>
      </w:r>
      <w:r>
        <w:rPr/>
        <w:t>days from the date of this prospectus, they will not, without the prior</w:t>
      </w:r>
    </w:p>
    <w:p>
      <w:pPr>
        <w:pStyle w:val="PreformattedText"/>
        <w:rPr/>
      </w:pPr>
      <w:r>
        <w:rPr/>
        <w:t>written consent of       , dispose of or hedge any of our common units or</w:t>
      </w:r>
    </w:p>
    <w:p>
      <w:pPr>
        <w:pStyle w:val="PreformattedText"/>
        <w:rPr/>
      </w:pPr>
      <w:r>
        <w:rPr/>
        <w:t>subordinated units or any securities convertible into or exchangeable for, or</w:t>
      </w:r>
    </w:p>
    <w:p>
      <w:pPr>
        <w:pStyle w:val="PreformattedText"/>
        <w:rPr/>
      </w:pPr>
      <w:r>
        <w:rPr/>
        <w:t>that represent a right to receive, common units or subordinated units or any</w:t>
      </w:r>
    </w:p>
    <w:p>
      <w:pPr>
        <w:pStyle w:val="PreformattedText"/>
        <w:rPr/>
      </w:pPr>
      <w:r>
        <w:rPr/>
        <w:t>securities that are senior to or on a parity with the common units or grant any</w:t>
      </w:r>
    </w:p>
    <w:p>
      <w:pPr>
        <w:pStyle w:val="PreformattedText"/>
        <w:rPr/>
      </w:pPr>
      <w:r>
        <w:rPr/>
        <w:t>options or warrants to purchase common units or subordinated units, other than</w:t>
      </w:r>
    </w:p>
    <w:p>
      <w:pPr>
        <w:pStyle w:val="PreformattedText"/>
        <w:rPr/>
      </w:pPr>
      <w:r>
        <w:rPr/>
        <w:t>pursuant to our long-term incentive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stock is listed on the NYSE under the symbol "PAA."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the underwriting discounts and commissions to be</w:t>
      </w:r>
    </w:p>
    <w:p>
      <w:pPr>
        <w:pStyle w:val="PreformattedText"/>
        <w:rPr/>
      </w:pPr>
      <w:r>
        <w:rPr/>
        <w:t>paid to the underwriters by us in connection with this offering. These amounts</w:t>
      </w:r>
    </w:p>
    <w:p>
      <w:pPr>
        <w:pStyle w:val="PreformattedText"/>
        <w:rPr/>
      </w:pPr>
      <w:r>
        <w:rPr/>
        <w:t>are shown assuming both no exercise and full exercise of the underwriters'</w:t>
      </w:r>
    </w:p>
    <w:p>
      <w:pPr>
        <w:pStyle w:val="PreformattedText"/>
        <w:rPr/>
      </w:pPr>
      <w:r>
        <w:rPr/>
        <w:t>option to purchase additional shares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Paid by Us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No      Full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Exercise Exercise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Per common unit............................................ $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 $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offering,      , on behalf of the underwriters, may</w:t>
      </w:r>
    </w:p>
    <w:p>
      <w:pPr>
        <w:pStyle w:val="PreformattedText"/>
        <w:rPr/>
      </w:pPr>
      <w:r>
        <w:rPr/>
        <w:t>purchase and sell shares of common units in the open market. These transactions</w:t>
      </w:r>
    </w:p>
    <w:p>
      <w:pPr>
        <w:pStyle w:val="PreformattedText"/>
        <w:rPr/>
      </w:pPr>
      <w:r>
        <w:rPr/>
        <w:t>may include over allotment, syndicate covering transactions and stabilizing</w:t>
      </w:r>
    </w:p>
    <w:p>
      <w:pPr>
        <w:pStyle w:val="PreformattedText"/>
        <w:rPr/>
      </w:pPr>
      <w:r>
        <w:rPr/>
        <w:t>transactions. Over-allotment involves syndicate sales of common units in excess</w:t>
      </w:r>
    </w:p>
    <w:p>
      <w:pPr>
        <w:pStyle w:val="PreformattedText"/>
        <w:rPr/>
      </w:pPr>
      <w:r>
        <w:rPr/>
        <w:t>of the number of common units to be purchased by the underwriters in the</w:t>
      </w:r>
    </w:p>
    <w:p>
      <w:pPr>
        <w:pStyle w:val="PreformattedText"/>
        <w:rPr/>
      </w:pPr>
      <w:r>
        <w:rPr/>
        <w:t>offering, which creates a syndicate short position. Syndicate covering</w:t>
      </w:r>
    </w:p>
    <w:p>
      <w:pPr>
        <w:pStyle w:val="PreformattedText"/>
        <w:rPr/>
      </w:pPr>
      <w:r>
        <w:rPr/>
        <w:t>transactions involve purchases of the common units in the open market after the</w:t>
      </w:r>
    </w:p>
    <w:p>
      <w:pPr>
        <w:pStyle w:val="PreformattedText"/>
        <w:rPr/>
      </w:pPr>
      <w:r>
        <w:rPr/>
        <w:t>distribution has been completed in order to cover syndicate short positions.</w:t>
      </w:r>
    </w:p>
    <w:p>
      <w:pPr>
        <w:pStyle w:val="PreformattedText"/>
        <w:rPr/>
      </w:pPr>
      <w:r>
        <w:rPr/>
        <w:t>Stabilizing transactions consist of bids or purchases of common units made for</w:t>
      </w:r>
    </w:p>
    <w:p>
      <w:pPr>
        <w:pStyle w:val="PreformattedText"/>
        <w:rPr/>
      </w:pPr>
      <w:r>
        <w:rPr/>
        <w:t>the purpose of preventing or retarding a decline in the market price of the</w:t>
      </w:r>
    </w:p>
    <w:p>
      <w:pPr>
        <w:pStyle w:val="PreformattedText"/>
        <w:rPr/>
      </w:pPr>
      <w:r>
        <w:rPr/>
        <w:t>common units while the offering is in progress.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 also may impose a penalty bid. Penalty bids permit the</w:t>
      </w:r>
    </w:p>
    <w:p>
      <w:pPr>
        <w:pStyle w:val="PreformattedText"/>
        <w:rPr/>
      </w:pPr>
      <w:r>
        <w:rPr/>
        <w:t>underwriters to reclaim a selling concession from a syndicate member when , in</w:t>
      </w:r>
    </w:p>
    <w:p>
      <w:pPr>
        <w:pStyle w:val="PreformattedText"/>
        <w:rPr/>
      </w:pPr>
      <w:r>
        <w:rPr/>
        <w:t>covering syndicate short positions or making stabilizing purchases, repurchases</w:t>
      </w:r>
    </w:p>
    <w:p>
      <w:pPr>
        <w:pStyle w:val="PreformattedText"/>
        <w:rPr/>
      </w:pPr>
      <w:r>
        <w:rPr/>
        <w:t>shares originally sold by that syndicate member.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of these activities may cause the price of the common units to be higher</w:t>
      </w:r>
    </w:p>
    <w:p>
      <w:pPr>
        <w:pStyle w:val="PreformattedText"/>
        <w:rPr/>
      </w:pPr>
      <w:r>
        <w:rPr/>
        <w:t>than the price that otherwise would exist in the open market in the absence of</w:t>
      </w:r>
    </w:p>
    <w:p>
      <w:pPr>
        <w:pStyle w:val="PreformattedText"/>
        <w:rPr/>
      </w:pPr>
      <w:r>
        <w:rPr/>
        <w:t>these transactions. These transactions may be effected on the NYSE or otherwise</w:t>
      </w:r>
    </w:p>
    <w:p>
      <w:pPr>
        <w:pStyle w:val="PreformattedText"/>
        <w:rPr/>
      </w:pPr>
      <w:r>
        <w:rPr/>
        <w:t>and, if commenced, may be discontinued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that our portion of the total expenses of this offering will be</w:t>
      </w:r>
    </w:p>
    <w:p>
      <w:pPr>
        <w:pStyle w:val="PreformattedText"/>
        <w:rPr/>
      </w:pPr>
      <w:r>
        <w:rPr/>
        <w:t>$     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the National Association for Securities Dealers, Inc. ("NASD") views</w:t>
      </w:r>
    </w:p>
    <w:p>
      <w:pPr>
        <w:pStyle w:val="PreformattedText"/>
        <w:rPr/>
      </w:pPr>
      <w:r>
        <w:rPr/>
        <w:t>the common units offered hereby as interests in a direct participation program,</w:t>
      </w:r>
    </w:p>
    <w:p>
      <w:pPr>
        <w:pStyle w:val="PreformattedText"/>
        <w:rPr/>
      </w:pPr>
      <w:r>
        <w:rPr/>
        <w:t>the offering is being made in compliance with Rule 2810 of the NASD's Conduct</w:t>
      </w:r>
    </w:p>
    <w:p>
      <w:pPr>
        <w:pStyle w:val="PreformattedText"/>
        <w:rPr/>
      </w:pPr>
      <w:r>
        <w:rPr/>
        <w:t>Rules. Investor suitability with respect to the common units should be judged</w:t>
      </w:r>
    </w:p>
    <w:p>
      <w:pPr>
        <w:pStyle w:val="PreformattedText"/>
        <w:rPr/>
      </w:pPr>
      <w:r>
        <w:rPr/>
        <w:t>similarly to the suitability with respect to other securities that are listed</w:t>
      </w:r>
    </w:p>
    <w:p>
      <w:pPr>
        <w:pStyle w:val="PreformattedText"/>
        <w:rPr/>
      </w:pPr>
      <w:r>
        <w:rPr/>
        <w:t>for trading on a national securities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representatives have performed certain investment banking and advisory</w:t>
      </w:r>
    </w:p>
    <w:p>
      <w:pPr>
        <w:pStyle w:val="PreformattedText"/>
        <w:rPr/>
      </w:pPr>
      <w:r>
        <w:rPr/>
        <w:t>services for us from time to time for which they have received customary fees</w:t>
      </w:r>
    </w:p>
    <w:p>
      <w:pPr>
        <w:pStyle w:val="PreformattedText"/>
        <w:rPr/>
      </w:pPr>
      <w:r>
        <w:rPr/>
        <w:t>and expenses. The representatives may, from time to time, engage in</w:t>
      </w:r>
    </w:p>
    <w:p>
      <w:pPr>
        <w:pStyle w:val="PreformattedText"/>
        <w:rPr/>
      </w:pPr>
      <w:r>
        <w:rPr/>
        <w:t>transactions with and perform services for us in the ordinary course of their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We, the general partner and various subsidiaries have agreed to indemnify</w:t>
      </w:r>
    </w:p>
    <w:p>
      <w:pPr>
        <w:pStyle w:val="PreformattedText"/>
        <w:rPr/>
      </w:pPr>
      <w:r>
        <w:rPr/>
        <w:t>the several underwriters against various liabilities, including liabilities</w:t>
      </w:r>
    </w:p>
    <w:p>
      <w:pPr>
        <w:pStyle w:val="PreformattedText"/>
        <w:rPr/>
      </w:pPr>
      <w:r>
        <w:rPr/>
        <w:t>under the Securities Act, or to contribute to payments the underwriters may be</w:t>
      </w:r>
    </w:p>
    <w:p>
      <w:pPr>
        <w:pStyle w:val="PreformattedText"/>
        <w:rPr/>
      </w:pPr>
      <w:r>
        <w:rPr/>
        <w:t>required to make in respect of any of those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VALIDITY OF THE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validity of the common units will be passed upon for Plains All American</w:t>
      </w:r>
    </w:p>
    <w:p>
      <w:pPr>
        <w:pStyle w:val="PreformattedText"/>
        <w:rPr/>
      </w:pPr>
      <w:r>
        <w:rPr/>
        <w:t>Pipeline by Andrews &amp; Kurth L.L.P., Houston, Texas. Certain legal matters in</w:t>
      </w:r>
    </w:p>
    <w:p>
      <w:pPr>
        <w:pStyle w:val="PreformattedText"/>
        <w:rPr/>
      </w:pPr>
      <w:r>
        <w:rPr/>
        <w:t>connection with the common units offered hereby will be passed upon for the</w:t>
      </w:r>
    </w:p>
    <w:p>
      <w:pPr>
        <w:pStyle w:val="PreformattedText"/>
        <w:rPr/>
      </w:pPr>
      <w:r>
        <w:rPr/>
        <w:t>underwriters by        , Houston,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EXPERTS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of Plains All American Pipeline, L.P.</w:t>
      </w:r>
    </w:p>
    <w:p>
      <w:pPr>
        <w:pStyle w:val="PreformattedText"/>
        <w:rPr/>
      </w:pPr>
      <w:r>
        <w:rPr/>
        <w:t>as of December 31, 1998 and for the period from inception (November 23, 1998)</w:t>
      </w:r>
    </w:p>
    <w:p>
      <w:pPr>
        <w:pStyle w:val="PreformattedText"/>
        <w:rPr/>
      </w:pPr>
      <w:r>
        <w:rPr/>
        <w:t>to December 31, 1998 included in this Prospectus have been so included in</w:t>
      </w:r>
    </w:p>
    <w:p>
      <w:pPr>
        <w:pStyle w:val="PreformattedText"/>
        <w:rPr/>
      </w:pPr>
      <w:r>
        <w:rPr/>
        <w:t>reliance on the report of PricewaterhouseCoopers LLP, independent accountants,</w:t>
      </w:r>
    </w:p>
    <w:p>
      <w:pPr>
        <w:pStyle w:val="PreformattedText"/>
        <w:rPr/>
      </w:pPr>
      <w:r>
        <w:rPr/>
        <w:t>given on the 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combined financial statements of the Plains Midstream Subsidiaries as of</w:t>
      </w:r>
    </w:p>
    <w:p>
      <w:pPr>
        <w:pStyle w:val="PreformattedText"/>
        <w:rPr/>
      </w:pPr>
      <w:r>
        <w:rPr/>
        <w:t>December 31, 1997 and for the period from January 1, 1998 to November 22, 1998</w:t>
      </w:r>
    </w:p>
    <w:p>
      <w:pPr>
        <w:pStyle w:val="PreformattedText"/>
        <w:rPr/>
      </w:pPr>
      <w:r>
        <w:rPr/>
        <w:t>and the years ended December 31, 1997 and 1996 included in this Prospectus have</w:t>
      </w:r>
    </w:p>
    <w:p>
      <w:pPr>
        <w:pStyle w:val="PreformattedText"/>
        <w:rPr/>
      </w:pPr>
      <w:r>
        <w:rPr/>
        <w:t>been so included in reliance on the report of PricewaterhouseCoopers LLP,</w:t>
      </w:r>
    </w:p>
    <w:p>
      <w:pPr>
        <w:pStyle w:val="PreformattedText"/>
        <w:rPr/>
      </w:pPr>
      <w:r>
        <w:rPr/>
        <w:t>independent accountants, given on the authority of said firm as experts in</w:t>
      </w:r>
    </w:p>
    <w:p>
      <w:pPr>
        <w:pStyle w:val="PreformattedText"/>
        <w:rPr/>
      </w:pPr>
      <w:r>
        <w:rPr/>
        <w:t>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financial statements of the Scurlock Permian Businesses as of December</w:t>
      </w:r>
    </w:p>
    <w:p>
      <w:pPr>
        <w:pStyle w:val="PreformattedText"/>
        <w:rPr/>
      </w:pPr>
      <w:r>
        <w:rPr/>
        <w:t>31, 1998 and for the year ended December 31, 1998 included in this Prospectus</w:t>
      </w:r>
    </w:p>
    <w:p>
      <w:pPr>
        <w:pStyle w:val="PreformattedText"/>
        <w:rPr/>
      </w:pPr>
      <w:r>
        <w:rPr/>
        <w:t>have been so included in reliance on the report of PricewaterhouseCoopers LLP,</w:t>
      </w:r>
    </w:p>
    <w:p>
      <w:pPr>
        <w:pStyle w:val="PreformattedText"/>
        <w:rPr/>
      </w:pPr>
      <w:r>
        <w:rPr/>
        <w:t>independent accountants, given on the authority of said firm as experts in</w:t>
      </w:r>
    </w:p>
    <w:p>
      <w:pPr>
        <w:pStyle w:val="PreformattedText"/>
        <w:rPr/>
      </w:pPr>
      <w:r>
        <w:rPr/>
        <w:t>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financial statements of Scurlock Permian Corporation as of December 31,</w:t>
      </w:r>
    </w:p>
    <w:p>
      <w:pPr>
        <w:pStyle w:val="PreformattedText"/>
        <w:rPr/>
      </w:pPr>
      <w:r>
        <w:rPr/>
        <w:t>1997 and for each of the two years in the period ended December 31, 1997</w:t>
      </w:r>
    </w:p>
    <w:p>
      <w:pPr>
        <w:pStyle w:val="PreformattedText"/>
        <w:rPr/>
      </w:pPr>
      <w:r>
        <w:rPr/>
        <w:t>included in this Prospectus have been so included in reliance on the report of</w:t>
      </w:r>
    </w:p>
    <w:p>
      <w:pPr>
        <w:pStyle w:val="PreformattedText"/>
        <w:rPr/>
      </w:pPr>
      <w:r>
        <w:rPr/>
        <w:t>PricewaterhouseCoopers LLP, independent accountants, given on the authority of</w:t>
      </w:r>
    </w:p>
    <w:p>
      <w:pPr>
        <w:pStyle w:val="PreformattedText"/>
        <w:rPr/>
      </w:pPr>
      <w:r>
        <w:rPr/>
        <w:t>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of Wingfoot Ventures Seven, Inc. as of</w:t>
      </w:r>
    </w:p>
    <w:p>
      <w:pPr>
        <w:pStyle w:val="PreformattedText"/>
        <w:rPr/>
      </w:pPr>
      <w:r>
        <w:rPr/>
        <w:t>December 31, 1997 and 1996 and for each of the three years in the period ended</w:t>
      </w:r>
    </w:p>
    <w:p>
      <w:pPr>
        <w:pStyle w:val="PreformattedText"/>
        <w:rPr/>
      </w:pPr>
      <w:r>
        <w:rPr/>
        <w:t>December 31, 1997 included in this Prospectus have been so included in reliance</w:t>
      </w:r>
    </w:p>
    <w:p>
      <w:pPr>
        <w:pStyle w:val="PreformattedText"/>
        <w:rPr/>
      </w:pPr>
      <w:r>
        <w:rPr/>
        <w:t>on the report of PricewaterhouseCoopers LLP, independent accountants, given on</w:t>
      </w:r>
    </w:p>
    <w:p>
      <w:pPr>
        <w:pStyle w:val="PreformattedText"/>
        <w:rPr/>
      </w:pPr>
      <w:r>
        <w:rPr/>
        <w:t>the 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balance sheet of Plains All American Inc. as of December</w:t>
      </w:r>
    </w:p>
    <w:p>
      <w:pPr>
        <w:pStyle w:val="PreformattedText"/>
        <w:rPr/>
      </w:pPr>
      <w:r>
        <w:rPr/>
        <w:t>31, 1998 included in this Prospectus has been so included in reliance on the</w:t>
      </w:r>
    </w:p>
    <w:p>
      <w:pPr>
        <w:pStyle w:val="PreformattedText"/>
        <w:rPr/>
      </w:pPr>
      <w:r>
        <w:rPr/>
        <w:t>report of PricewaterhouseCoopers LLP, independent accountants, given on the</w:t>
      </w:r>
    </w:p>
    <w:p>
      <w:pPr>
        <w:pStyle w:val="PreformattedText"/>
        <w:rPr/>
      </w:pPr>
      <w:r>
        <w:rPr/>
        <w:t>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With respect to the unaudited consolidated financial information of Wingfoot</w:t>
      </w:r>
    </w:p>
    <w:p>
      <w:pPr>
        <w:pStyle w:val="PreformattedText"/>
        <w:rPr/>
      </w:pPr>
      <w:r>
        <w:rPr/>
        <w:t>Ventures Seven, Inc. as of June 30, 1998 and for the six-month periods ended</w:t>
      </w:r>
    </w:p>
    <w:p>
      <w:pPr>
        <w:pStyle w:val="PreformattedText"/>
        <w:rPr/>
      </w:pPr>
      <w:r>
        <w:rPr/>
        <w:t>June 30, 1998 and 1997, included in this Prospectus, PricewaterhouseCoopers LLP</w:t>
      </w:r>
    </w:p>
    <w:p>
      <w:pPr>
        <w:pStyle w:val="PreformattedText"/>
        <w:rPr/>
      </w:pPr>
      <w:r>
        <w:rPr/>
        <w:t>reported that they have applied limited procedures in accordance with</w:t>
      </w:r>
    </w:p>
    <w:p>
      <w:pPr>
        <w:pStyle w:val="PreformattedText"/>
        <w:rPr/>
      </w:pPr>
      <w:r>
        <w:rPr/>
        <w:t>professional standards for a review of such information. However, their</w:t>
      </w:r>
    </w:p>
    <w:p>
      <w:pPr>
        <w:pStyle w:val="PreformattedText"/>
        <w:rPr/>
      </w:pPr>
      <w:r>
        <w:rPr/>
        <w:t>separate report dated September 23, 1998 appearing herein, states that they did</w:t>
      </w:r>
    </w:p>
    <w:p>
      <w:pPr>
        <w:pStyle w:val="PreformattedText"/>
        <w:rPr/>
      </w:pPr>
      <w:r>
        <w:rPr/>
        <w:t>not audit and they do not express an opinion on that unaudited consolidated</w:t>
      </w:r>
    </w:p>
    <w:p>
      <w:pPr>
        <w:pStyle w:val="PreformattedText"/>
        <w:rPr/>
      </w:pPr>
      <w:r>
        <w:rPr/>
        <w:t>financial information. Accordingly, the degree of reliance on their report on</w:t>
      </w:r>
    </w:p>
    <w:p>
      <w:pPr>
        <w:pStyle w:val="PreformattedText"/>
        <w:rPr/>
      </w:pPr>
      <w:r>
        <w:rPr/>
        <w:t>such information should be restricted in light of the limited nature of the</w:t>
      </w:r>
    </w:p>
    <w:p>
      <w:pPr>
        <w:pStyle w:val="PreformattedText"/>
        <w:rPr/>
      </w:pPr>
      <w:r>
        <w:rPr/>
        <w:t>review procedures applied. PricewaterhouseCoopers LLP is not subject to the</w:t>
      </w:r>
    </w:p>
    <w:p>
      <w:pPr>
        <w:pStyle w:val="PreformattedText"/>
        <w:rPr/>
      </w:pPr>
      <w:r>
        <w:rPr/>
        <w:t>liability provisions of Section 11 of the Securities Act of 1933 for their</w:t>
      </w:r>
    </w:p>
    <w:p>
      <w:pPr>
        <w:pStyle w:val="PreformattedText"/>
        <w:rPr/>
      </w:pPr>
      <w:r>
        <w:rPr/>
        <w:t>report on the unaudited consolidated financial information because that report</w:t>
      </w:r>
    </w:p>
    <w:p>
      <w:pPr>
        <w:pStyle w:val="PreformattedText"/>
        <w:rPr/>
      </w:pPr>
      <w:r>
        <w:rPr/>
        <w:t>is not a "report" or a "part" of the registration statement prepared or</w:t>
      </w:r>
    </w:p>
    <w:p>
      <w:pPr>
        <w:pStyle w:val="PreformattedText"/>
        <w:rPr/>
      </w:pPr>
      <w:r>
        <w:rPr/>
        <w:t>certified by PricewaterhouseCoopers LLP within the meaning of sections 7 and 11</w:t>
      </w:r>
    </w:p>
    <w:p>
      <w:pPr>
        <w:pStyle w:val="PreformattedText"/>
        <w:rPr/>
      </w:pPr>
      <w:r>
        <w:rPr/>
        <w:t>of the Securities Act of 1933.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WHERE YOU CAN FIND MORE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file annual, quarterly and special reports and other information with the</w:t>
      </w:r>
    </w:p>
    <w:p>
      <w:pPr>
        <w:pStyle w:val="PreformattedText"/>
        <w:rPr/>
      </w:pPr>
      <w:r>
        <w:rPr/>
        <w:t>Securities Exchange Commission under the Securities Exchange Act of 1934. You</w:t>
      </w:r>
    </w:p>
    <w:p>
      <w:pPr>
        <w:pStyle w:val="PreformattedText"/>
        <w:rPr/>
      </w:pPr>
      <w:r>
        <w:rPr/>
        <w:t>can inspect and/or copy these reports and other information at offices</w:t>
      </w:r>
    </w:p>
    <w:p>
      <w:pPr>
        <w:pStyle w:val="PreformattedText"/>
        <w:rPr/>
      </w:pPr>
      <w:r>
        <w:rPr/>
        <w:t>maintained by the SEC,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principal offices of the SEC located at Judiciary Plaza, 450 Fifth</w:t>
      </w:r>
    </w:p>
    <w:p>
      <w:pPr>
        <w:pStyle w:val="PreformattedText"/>
        <w:rPr/>
      </w:pPr>
      <w:r>
        <w:rPr/>
        <w:t xml:space="preserve">    </w:t>
      </w:r>
      <w:r>
        <w:rPr/>
        <w:t>Street, N.W., Room 1024, Washington, D.C. 20549;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Regional Offices of the SEC located at Northwestern Atrium Center,</w:t>
      </w:r>
    </w:p>
    <w:p>
      <w:pPr>
        <w:pStyle w:val="PreformattedText"/>
        <w:rPr/>
      </w:pPr>
      <w:r>
        <w:rPr/>
        <w:t xml:space="preserve">    </w:t>
      </w:r>
      <w:r>
        <w:rPr/>
        <w:t>500 West Madison Street, Suite 1400, Chicago, Illinois 60661-2511;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Regional Offices of the SEC located at 7 World Trade Center, New</w:t>
      </w:r>
    </w:p>
    <w:p>
      <w:pPr>
        <w:pStyle w:val="PreformattedText"/>
        <w:rPr/>
      </w:pPr>
      <w:r>
        <w:rPr/>
        <w:t xml:space="preserve">    </w:t>
      </w:r>
      <w:r>
        <w:rPr/>
        <w:t>York, New York 10048;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SEC's website at 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Further, our common units are listed on the New York Stock Exchange, and you</w:t>
      </w:r>
    </w:p>
    <w:p>
      <w:pPr>
        <w:pStyle w:val="PreformattedText"/>
        <w:rPr/>
      </w:pPr>
      <w:r>
        <w:rPr/>
        <w:t>can inspect similar information at the offices of the New York Stock Exchange,</w:t>
      </w:r>
    </w:p>
    <w:p>
      <w:pPr>
        <w:pStyle w:val="PreformattedText"/>
        <w:rPr/>
      </w:pPr>
      <w:r>
        <w:rPr/>
        <w:t>located at 20 Broad Street, New York, New York 10005.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 the information in this prospectus may contain forward-looking</w:t>
      </w:r>
    </w:p>
    <w:p>
      <w:pPr>
        <w:pStyle w:val="PreformattedText"/>
        <w:rPr/>
      </w:pPr>
      <w:r>
        <w:rPr/>
        <w:t>statements. These statements can be identified by the use of forward-looking</w:t>
      </w:r>
    </w:p>
    <w:p>
      <w:pPr>
        <w:pStyle w:val="PreformattedText"/>
        <w:rPr/>
      </w:pPr>
      <w:r>
        <w:rPr/>
        <w:t>terminology including "may," "believe," "will," "expect," "anticipate,"</w:t>
      </w:r>
    </w:p>
    <w:p>
      <w:pPr>
        <w:pStyle w:val="PreformattedText"/>
        <w:rPr/>
      </w:pPr>
      <w:r>
        <w:rPr/>
        <w:t>"estimate," "continue" or other similar words. These statements discuss future</w:t>
      </w:r>
    </w:p>
    <w:p>
      <w:pPr>
        <w:pStyle w:val="PreformattedText"/>
        <w:rPr/>
      </w:pPr>
      <w:r>
        <w:rPr/>
        <w:t>expectations, contain projections of results of operations or of financial</w:t>
      </w:r>
    </w:p>
    <w:p>
      <w:pPr>
        <w:pStyle w:val="PreformattedText"/>
        <w:rPr/>
      </w:pPr>
      <w:r>
        <w:rPr/>
        <w:t>condition or state other "forward-looking" information. These forward-looking</w:t>
      </w:r>
    </w:p>
    <w:p>
      <w:pPr>
        <w:pStyle w:val="PreformattedText"/>
        <w:rPr/>
      </w:pPr>
      <w:r>
        <w:rPr/>
        <w:t>statements involve risks and uncertainties. When considering these forward-</w:t>
      </w:r>
    </w:p>
    <w:p>
      <w:pPr>
        <w:pStyle w:val="PreformattedText"/>
        <w:rPr/>
      </w:pPr>
      <w:r>
        <w:rPr/>
        <w:t>looking statements, you should keep in mind the risk factors and other</w:t>
      </w:r>
    </w:p>
    <w:p>
      <w:pPr>
        <w:pStyle w:val="PreformattedText"/>
        <w:rPr/>
      </w:pPr>
      <w:r>
        <w:rPr/>
        <w:t>cautionary statements in this prospectus. The risk factors and other factors</w:t>
      </w:r>
    </w:p>
    <w:p>
      <w:pPr>
        <w:pStyle w:val="PreformattedText"/>
        <w:rPr/>
      </w:pPr>
      <w:r>
        <w:rPr/>
        <w:t>noted throughout this prospectus could cause our actual results to differ</w:t>
      </w:r>
    </w:p>
    <w:p>
      <w:pPr>
        <w:pStyle w:val="PreformattedText"/>
        <w:rPr/>
      </w:pPr>
      <w:r>
        <w:rPr/>
        <w:t>materially from those contained in any forward-looking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UNAUDITED PRO FORMA CONSOLIDATED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Introduction............................................................  F-3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Balance Sheet as of June 30, 1999................  F-4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Statement of Income for the six months ended June</w:t>
      </w:r>
    </w:p>
    <w:p>
      <w:pPr>
        <w:pStyle w:val="PreformattedText"/>
        <w:rPr/>
      </w:pPr>
      <w:r>
        <w:rPr/>
        <w:t xml:space="preserve">   </w:t>
      </w:r>
      <w:r>
        <w:rPr/>
        <w:t>30, 1999...............................................................  F-5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Statement of Income for the year ended December</w:t>
      </w:r>
    </w:p>
    <w:p>
      <w:pPr>
        <w:pStyle w:val="PreformattedText"/>
        <w:rPr/>
      </w:pPr>
      <w:r>
        <w:rPr/>
        <w:t xml:space="preserve">   </w:t>
      </w:r>
      <w:r>
        <w:rPr/>
        <w:t>31, 1998...............................................................  F-6</w:t>
      </w:r>
    </w:p>
    <w:p>
      <w:pPr>
        <w:pStyle w:val="PreformattedText"/>
        <w:rPr/>
      </w:pPr>
      <w:r>
        <w:rPr/>
        <w:t xml:space="preserve">  </w:t>
      </w:r>
      <w:r>
        <w:rPr/>
        <w:t>Notes to Pro Forma Consolidated Financial Statements....................  F-7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UNAUDITED CONSOLIDATED AND COMBINED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1998 and June 30, 1999...  F-9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Income for the three and six</w:t>
      </w:r>
    </w:p>
    <w:p>
      <w:pPr>
        <w:pStyle w:val="PreformattedText"/>
        <w:rPr/>
      </w:pPr>
      <w:r>
        <w:rPr/>
        <w:t xml:space="preserve">   </w:t>
      </w:r>
      <w:r>
        <w:rPr/>
        <w:t>months ended June 30, 1998 (Predecessor) and 1999...................... F-10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Cash Flows for the six months</w:t>
      </w:r>
    </w:p>
    <w:p>
      <w:pPr>
        <w:pStyle w:val="PreformattedText"/>
        <w:rPr/>
      </w:pPr>
      <w:r>
        <w:rPr/>
        <w:t xml:space="preserve">   </w:t>
      </w:r>
      <w:r>
        <w:rPr/>
        <w:t>ended June 30, 1998 (Predecessor) and 1999............................. F-11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and Combined Financial Statements................. F-12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CONSOLIDATED AND COMBINED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F-16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Balance Sheets as of December 31, 1997</w:t>
      </w:r>
    </w:p>
    <w:p>
      <w:pPr>
        <w:pStyle w:val="PreformattedText"/>
        <w:rPr/>
      </w:pPr>
      <w:r>
        <w:rPr/>
        <w:t xml:space="preserve">   </w:t>
      </w:r>
      <w:r>
        <w:rPr/>
        <w:t>(Predecessor) and 1998................................................. F-17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Income:</w:t>
      </w:r>
    </w:p>
    <w:p>
      <w:pPr>
        <w:pStyle w:val="PreformattedText"/>
        <w:rPr/>
      </w:pPr>
      <w:r>
        <w:rPr/>
        <w:t xml:space="preserve">    </w:t>
      </w:r>
      <w:r>
        <w:rPr/>
        <w:t>For the years ended December 31, 1996 and 1997 and the period January</w:t>
      </w:r>
    </w:p>
    <w:p>
      <w:pPr>
        <w:pStyle w:val="PreformattedText"/>
        <w:rPr/>
      </w:pPr>
      <w:r>
        <w:rPr/>
        <w:t xml:space="preserve">     </w:t>
      </w:r>
      <w:r>
        <w:rPr/>
        <w:t>1, 1998 to November 22, 1998 (Predecessor)........................... F-18</w:t>
      </w:r>
    </w:p>
    <w:p>
      <w:pPr>
        <w:pStyle w:val="PreformattedText"/>
        <w:rPr/>
      </w:pPr>
      <w:r>
        <w:rPr/>
        <w:t xml:space="preserve">    </w:t>
      </w:r>
      <w:r>
        <w:rPr/>
        <w:t>For the period from inception (November 23, 1998) to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1998................................................................. F-18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Cash Flows:</w:t>
      </w:r>
    </w:p>
    <w:p>
      <w:pPr>
        <w:pStyle w:val="PreformattedText"/>
        <w:rPr/>
      </w:pPr>
      <w:r>
        <w:rPr/>
        <w:t xml:space="preserve">    </w:t>
      </w:r>
      <w:r>
        <w:rPr/>
        <w:t>For the years ended December 31, 1996 and 1997 and the period January</w:t>
      </w:r>
    </w:p>
    <w:p>
      <w:pPr>
        <w:pStyle w:val="PreformattedText"/>
        <w:rPr/>
      </w:pPr>
      <w:r>
        <w:rPr/>
        <w:t xml:space="preserve">     </w:t>
      </w:r>
      <w:r>
        <w:rPr/>
        <w:t>1, 1998 to November 22, 1998 (Predecessor)........................... F-19</w:t>
      </w:r>
    </w:p>
    <w:p>
      <w:pPr>
        <w:pStyle w:val="PreformattedText"/>
        <w:rPr/>
      </w:pPr>
      <w:r>
        <w:rPr/>
        <w:t xml:space="preserve">    </w:t>
      </w:r>
      <w:r>
        <w:rPr/>
        <w:t>For the period from inception (November 23, 1998) to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1998................................................................. F-19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 of Changes in Partners' Equity for the period</w:t>
      </w:r>
    </w:p>
    <w:p>
      <w:pPr>
        <w:pStyle w:val="PreformattedText"/>
        <w:rPr/>
      </w:pPr>
      <w:r>
        <w:rPr/>
        <w:t xml:space="preserve">   </w:t>
      </w:r>
      <w:r>
        <w:rPr/>
        <w:t>from Inception (November 23, 1998) to December 31, 1998................ F-20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and Combined Financial Statements................. F-21</w:t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UNAUDITED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Balance Sheets as of December 31, 1998 and March 31, 1999............... F-38</w:t>
      </w:r>
    </w:p>
    <w:p>
      <w:pPr>
        <w:pStyle w:val="PreformattedText"/>
        <w:rPr/>
      </w:pPr>
      <w:r>
        <w:rPr/>
        <w:t xml:space="preserve">  </w:t>
      </w:r>
      <w:r>
        <w:rPr/>
        <w:t>Statements of Operations for the three months ended March 31, 1998 and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1999................................................................... F-39</w:t>
      </w:r>
    </w:p>
    <w:p>
      <w:pPr>
        <w:pStyle w:val="PreformattedText"/>
        <w:rPr/>
      </w:pPr>
      <w:r>
        <w:rPr/>
        <w:t xml:space="preserve">  </w:t>
      </w:r>
      <w:r>
        <w:rPr/>
        <w:t>Statements of Cash Flows for the three months ended March 31, 1998 and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1999................................................................... F-40</w:t>
      </w:r>
    </w:p>
    <w:p>
      <w:pPr>
        <w:pStyle w:val="PreformattedText"/>
        <w:rPr/>
      </w:pPr>
      <w:r>
        <w:rPr/>
        <w:t xml:space="preserve">  </w:t>
      </w:r>
      <w:r>
        <w:rPr/>
        <w:t>Notes to Interim Financial Statements................................... F-41</w:t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F-43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F-44</w:t>
      </w:r>
    </w:p>
    <w:p>
      <w:pPr>
        <w:pStyle w:val="PreformattedText"/>
        <w:rPr/>
      </w:pPr>
      <w:r>
        <w:rPr/>
        <w:t xml:space="preserve">  </w:t>
      </w:r>
      <w:r>
        <w:rPr/>
        <w:t>Statement of Operations for the years ended December 31, 1996, 1997 and</w:t>
      </w:r>
    </w:p>
    <w:p>
      <w:pPr>
        <w:pStyle w:val="PreformattedText"/>
        <w:rPr/>
      </w:pPr>
      <w:r>
        <w:rPr/>
        <w:t xml:space="preserve">   </w:t>
      </w:r>
      <w:r>
        <w:rPr/>
        <w:t>1998................................................................... F-45</w:t>
      </w:r>
    </w:p>
    <w:p>
      <w:pPr>
        <w:pStyle w:val="PreformattedText"/>
        <w:rPr/>
      </w:pPr>
      <w:r>
        <w:rPr/>
        <w:t xml:space="preserve">  </w:t>
      </w:r>
      <w:r>
        <w:rPr/>
        <w:t>Balance Sheet as of December 31, 1997 and 1998.......................... F-46</w:t>
      </w:r>
    </w:p>
    <w:p>
      <w:pPr>
        <w:pStyle w:val="PreformattedText"/>
        <w:rPr/>
      </w:pPr>
      <w:r>
        <w:rPr/>
        <w:t xml:space="preserve">  </w:t>
      </w:r>
      <w:r>
        <w:rPr/>
        <w:t>Statement of Cash Flows for the years ended December 31, 1996, 1997 and</w:t>
      </w:r>
    </w:p>
    <w:p>
      <w:pPr>
        <w:pStyle w:val="PreformattedText"/>
        <w:rPr/>
      </w:pPr>
      <w:r>
        <w:rPr/>
        <w:t xml:space="preserve">   </w:t>
      </w:r>
      <w:r>
        <w:rPr/>
        <w:t>1998................................................................... F-47</w:t>
      </w:r>
    </w:p>
    <w:p>
      <w:pPr>
        <w:pStyle w:val="PreformattedText"/>
        <w:rPr/>
      </w:pPr>
      <w:r>
        <w:rPr/>
        <w:t xml:space="preserve">  </w:t>
      </w:r>
      <w:r>
        <w:rPr/>
        <w:t>Statement of Changes in Parent Company Investment for the years ended</w:t>
      </w:r>
    </w:p>
    <w:p>
      <w:pPr>
        <w:pStyle w:val="PreformattedText"/>
        <w:rPr/>
      </w:pPr>
      <w:r>
        <w:rPr/>
        <w:t xml:space="preserve">   </w:t>
      </w:r>
      <w:r>
        <w:rPr/>
        <w:t>December 31, 1996, 1997 and 1998....................................... F-48</w:t>
      </w:r>
    </w:p>
    <w:p>
      <w:pPr>
        <w:pStyle w:val="PreformattedText"/>
        <w:rPr/>
      </w:pPr>
      <w:r>
        <w:rPr/>
        <w:t xml:space="preserve">  </w:t>
      </w:r>
      <w:r>
        <w:rPr/>
        <w:t>Notes to Financial Statements........................................... F-49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INDEX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WINGFOOT VENTURES SEVEN, INC.</w:t>
      </w:r>
    </w:p>
    <w:p>
      <w:pPr>
        <w:pStyle w:val="PreformattedText"/>
        <w:rPr/>
      </w:pPr>
      <w:r>
        <w:rPr/>
        <w:t xml:space="preserve"> </w:t>
      </w:r>
      <w:r>
        <w:rPr/>
        <w:t>UNAUDITED CONSOLIDATED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Independent Accountants' Report......................................... F-58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1997 and June 30, 1998... F-59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Income for the six months ended June 30, 1997</w:t>
      </w:r>
    </w:p>
    <w:p>
      <w:pPr>
        <w:pStyle w:val="PreformattedText"/>
        <w:rPr/>
      </w:pPr>
      <w:r>
        <w:rPr/>
        <w:t xml:space="preserve">   </w:t>
      </w:r>
      <w:r>
        <w:rPr/>
        <w:t>and 1998............................................................... F-60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the six months ended June 30,</w:t>
      </w:r>
    </w:p>
    <w:p>
      <w:pPr>
        <w:pStyle w:val="PreformattedText"/>
        <w:rPr/>
      </w:pPr>
      <w:r>
        <w:rPr/>
        <w:t xml:space="preserve">   </w:t>
      </w:r>
      <w:r>
        <w:rPr/>
        <w:t>1997 and 1998.......................................................... F-61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Statements.............................. F-62</w:t>
      </w:r>
    </w:p>
    <w:p>
      <w:pPr>
        <w:pStyle w:val="PreformattedText"/>
        <w:rPr/>
      </w:pPr>
      <w:r>
        <w:rPr/>
        <w:t>WINGFOOT VENTURES SEVEN, INC.</w:t>
      </w:r>
    </w:p>
    <w:p>
      <w:pPr>
        <w:pStyle w:val="PreformattedText"/>
        <w:rPr/>
      </w:pPr>
      <w:r>
        <w:rPr/>
        <w:t xml:space="preserve"> </w:t>
      </w:r>
      <w:r>
        <w:rPr/>
        <w:t>CONSOLIDATED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F-63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1996 and 1997............ F-64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Operations and Accumulated Deficit for the</w:t>
      </w:r>
    </w:p>
    <w:p>
      <w:pPr>
        <w:pStyle w:val="PreformattedText"/>
        <w:rPr/>
      </w:pPr>
      <w:r>
        <w:rPr/>
        <w:t xml:space="preserve">   </w:t>
      </w:r>
      <w:r>
        <w:rPr/>
        <w:t>years ended</w:t>
      </w:r>
    </w:p>
    <w:p>
      <w:pPr>
        <w:pStyle w:val="PreformattedText"/>
        <w:rPr/>
      </w:pPr>
      <w:r>
        <w:rPr/>
        <w:t xml:space="preserve">   </w:t>
      </w:r>
      <w:r>
        <w:rPr/>
        <w:t>December 31, 1995, 1996 and 1997....................................... F-65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the years ended December 31,</w:t>
      </w:r>
    </w:p>
    <w:p>
      <w:pPr>
        <w:pStyle w:val="PreformattedText"/>
        <w:rPr/>
      </w:pPr>
      <w:r>
        <w:rPr/>
        <w:t xml:space="preserve">   </w:t>
      </w:r>
      <w:r>
        <w:rPr/>
        <w:t>1995, 1996</w:t>
      </w:r>
    </w:p>
    <w:p>
      <w:pPr>
        <w:pStyle w:val="PreformattedText"/>
        <w:rPr/>
      </w:pPr>
      <w:r>
        <w:rPr/>
        <w:t xml:space="preserve">   </w:t>
      </w:r>
      <w:r>
        <w:rPr/>
        <w:t>and 1997............................................................... F-66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Statements.............................. F-67</w:t>
      </w:r>
    </w:p>
    <w:p>
      <w:pPr>
        <w:pStyle w:val="PreformattedText"/>
        <w:rPr/>
      </w:pPr>
      <w:r>
        <w:rPr/>
        <w:t>PLAINS ALL AMERICAN INC.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F-77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 as of December 31, 1998...................... F-78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Balance Sheet..................................... F-79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PRO FORMA CONSOLIDATED FINANCIAL STATEMENTS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 or "PAA") is a limited</w:t>
      </w:r>
    </w:p>
    <w:p>
      <w:pPr>
        <w:pStyle w:val="PreformattedText"/>
        <w:rPr/>
      </w:pPr>
      <w:r>
        <w:rPr/>
        <w:t>partnership formed in the third quarter of 1998 to acquire and operate the</w:t>
      </w:r>
    </w:p>
    <w:p>
      <w:pPr>
        <w:pStyle w:val="PreformattedText"/>
        <w:rPr/>
      </w:pPr>
      <w:r>
        <w:rPr/>
        <w:t>midstream crude oil business and assets of Plains Resources Inc. ("Plains</w:t>
      </w:r>
    </w:p>
    <w:p>
      <w:pPr>
        <w:pStyle w:val="PreformattedText"/>
        <w:rPr/>
      </w:pPr>
      <w:r>
        <w:rPr/>
        <w:t>Resources") and its wholly owned subsidiaries (the "Plains Midstream</w:t>
      </w:r>
    </w:p>
    <w:p>
      <w:pPr>
        <w:pStyle w:val="PreformattedText"/>
        <w:rPr/>
      </w:pPr>
      <w:r>
        <w:rPr/>
        <w:t>Subsidiaries" or "Predecessor"). The accompanying unaudited pro forma</w:t>
      </w:r>
    </w:p>
    <w:p>
      <w:pPr>
        <w:pStyle w:val="PreformattedText"/>
        <w:rPr/>
      </w:pPr>
      <w:r>
        <w:rPr/>
        <w:t>consolidated financial statements are presented to give effect to the</w:t>
      </w:r>
    </w:p>
    <w:p>
      <w:pPr>
        <w:pStyle w:val="PreformattedText"/>
        <w:rPr/>
      </w:pPr>
      <w:r>
        <w:rPr/>
        <w:t>transactions described below (the "Transactions"):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acquisition by the Predecessor of the All American Pipeline and the SJV</w:t>
      </w:r>
    </w:p>
    <w:p>
      <w:pPr>
        <w:pStyle w:val="PreformattedText"/>
        <w:rPr/>
      </w:pPr>
      <w:r>
        <w:rPr/>
        <w:t xml:space="preserve">   </w:t>
      </w:r>
      <w:r>
        <w:rPr/>
        <w:t>System (the "All American Acquisition") from Wingfoot Ventures Seven, Inc.,</w:t>
      </w:r>
    </w:p>
    <w:p>
      <w:pPr>
        <w:pStyle w:val="PreformattedText"/>
        <w:rPr/>
      </w:pPr>
      <w:r>
        <w:rPr/>
        <w:t xml:space="preserve">   </w:t>
      </w:r>
      <w:r>
        <w:rPr/>
        <w:t>("Wingfoot"), a wholly owned subsidiary of the Goodyear Tire and Rubber</w:t>
      </w:r>
    </w:p>
    <w:p>
      <w:pPr>
        <w:pStyle w:val="PreformattedText"/>
        <w:rPr/>
      </w:pPr>
      <w:r>
        <w:rPr/>
        <w:t xml:space="preserve">   </w:t>
      </w:r>
      <w:r>
        <w:rPr/>
        <w:t>Company ("Goodyear") for approximately $400 million in cash, which was</w:t>
      </w:r>
    </w:p>
    <w:p>
      <w:pPr>
        <w:pStyle w:val="PreformattedText"/>
        <w:rPr/>
      </w:pPr>
      <w:r>
        <w:rPr/>
        <w:t xml:space="preserve">   </w:t>
      </w:r>
      <w:r>
        <w:rPr/>
        <w:t>financed in part through a borrowing of $300 million under the Plains</w:t>
      </w:r>
    </w:p>
    <w:p>
      <w:pPr>
        <w:pStyle w:val="PreformattedText"/>
        <w:rPr/>
      </w:pPr>
      <w:r>
        <w:rPr/>
        <w:t xml:space="preserve">   </w:t>
      </w:r>
      <w:r>
        <w:rPr/>
        <w:t>Midstream Subsidiaries' bank facility, with the remainder funded by a</w:t>
      </w:r>
    </w:p>
    <w:p>
      <w:pPr>
        <w:pStyle w:val="PreformattedText"/>
        <w:rPr/>
      </w:pPr>
      <w:r>
        <w:rPr/>
        <w:t xml:space="preserve">   </w:t>
      </w:r>
      <w:r>
        <w:rPr/>
        <w:t>capital contribution from Plains Resources. The acquisition was effective</w:t>
      </w:r>
    </w:p>
    <w:p>
      <w:pPr>
        <w:pStyle w:val="PreformattedText"/>
        <w:rPr/>
      </w:pPr>
      <w:r>
        <w:rPr/>
        <w:t xml:space="preserve">   </w:t>
      </w:r>
      <w:r>
        <w:rPr/>
        <w:t>July 30, 1998 and accounted for using the purchase method of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completion of the initial public offering ("IPO") and the transactions</w:t>
      </w:r>
    </w:p>
    <w:p>
      <w:pPr>
        <w:pStyle w:val="PreformattedText"/>
        <w:rPr/>
      </w:pPr>
      <w:r>
        <w:rPr/>
        <w:t xml:space="preserve">   </w:t>
      </w:r>
      <w:r>
        <w:rPr/>
        <w:t>whereby the Partnership became the successor to the business of the</w:t>
      </w:r>
    </w:p>
    <w:p>
      <w:pPr>
        <w:pStyle w:val="PreformattedText"/>
        <w:rPr/>
      </w:pPr>
      <w:r>
        <w:rPr/>
        <w:t xml:space="preserve">   </w:t>
      </w:r>
      <w:r>
        <w:rPr/>
        <w:t>Predecessor effective November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acquisition by Plains Scurlock Permian, L.P., a limited partnership of</w:t>
      </w:r>
    </w:p>
    <w:p>
      <w:pPr>
        <w:pStyle w:val="PreformattedText"/>
        <w:rPr/>
      </w:pPr>
      <w:r>
        <w:rPr/>
        <w:t xml:space="preserve">   </w:t>
      </w:r>
      <w:r>
        <w:rPr/>
        <w:t>PAA, of Scurlock Permian LLC and certain other pipeline assets (the</w:t>
      </w:r>
    </w:p>
    <w:p>
      <w:pPr>
        <w:pStyle w:val="PreformattedText"/>
        <w:rPr/>
      </w:pPr>
      <w:r>
        <w:rPr/>
        <w:t xml:space="preserve">   </w:t>
      </w:r>
      <w:r>
        <w:rPr/>
        <w:t>"Scurlock Acquisition") from Marathon Ashland Petroleum LLC ("MAP") for</w:t>
      </w:r>
    </w:p>
    <w:p>
      <w:pPr>
        <w:pStyle w:val="PreformattedText"/>
        <w:rPr/>
      </w:pPr>
      <w:r>
        <w:rPr/>
        <w:t xml:space="preserve">   </w:t>
      </w:r>
      <w:r>
        <w:rPr/>
        <w:t>approximately $141 million in cash, which was financed in part through</w:t>
      </w:r>
    </w:p>
    <w:p>
      <w:pPr>
        <w:pStyle w:val="PreformattedText"/>
        <w:rPr/>
      </w:pPr>
      <w:r>
        <w:rPr/>
        <w:t xml:space="preserve">   </w:t>
      </w:r>
      <w:r>
        <w:rPr/>
        <w:t>borrowings of $92 million and $25 million under Plains Scurlock's credit</w:t>
      </w:r>
    </w:p>
    <w:p>
      <w:pPr>
        <w:pStyle w:val="PreformattedText"/>
        <w:rPr/>
      </w:pPr>
      <w:r>
        <w:rPr/>
        <w:t xml:space="preserve">   </w:t>
      </w:r>
      <w:r>
        <w:rPr/>
        <w:t>facility and PAA's existing revolving credit agreement, respectively, and</w:t>
      </w:r>
    </w:p>
    <w:p>
      <w:pPr>
        <w:pStyle w:val="PreformattedText"/>
        <w:rPr/>
      </w:pPr>
      <w:r>
        <w:rPr/>
        <w:t xml:space="preserve">   </w:t>
      </w:r>
      <w:r>
        <w:rPr/>
        <w:t>the sale of Class B Common Units to Plains All American Inc. ("PAAI" or the</w:t>
      </w:r>
    </w:p>
    <w:p>
      <w:pPr>
        <w:pStyle w:val="PreformattedText"/>
        <w:rPr/>
      </w:pPr>
      <w:r>
        <w:rPr/>
        <w:t xml:space="preserve">   </w:t>
      </w:r>
      <w:r>
        <w:rPr/>
        <w:t>"General Partner"). The acquisition was effective May 1, 1999 and accounted</w:t>
      </w:r>
    </w:p>
    <w:p>
      <w:pPr>
        <w:pStyle w:val="PreformattedText"/>
        <w:rPr/>
      </w:pPr>
      <w:r>
        <w:rPr/>
        <w:t xml:space="preserve">   </w:t>
      </w:r>
      <w:r>
        <w:rPr/>
        <w:t>for using the purchase method of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public offering ("Offering") of 2,564,103 limited partner units at a</w:t>
      </w:r>
    </w:p>
    <w:p>
      <w:pPr>
        <w:pStyle w:val="PreformattedText"/>
        <w:rPr/>
      </w:pPr>
      <w:r>
        <w:rPr/>
        <w:t xml:space="preserve">   </w:t>
      </w:r>
      <w:r>
        <w:rPr/>
        <w:t>price of $19.50 per unit expected to raise approximately $50 million in</w:t>
      </w:r>
    </w:p>
    <w:p>
      <w:pPr>
        <w:pStyle w:val="PreformattedText"/>
        <w:rPr/>
      </w:pPr>
      <w:r>
        <w:rPr/>
        <w:t xml:space="preserve">   </w:t>
      </w:r>
      <w:r>
        <w:rPr/>
        <w:t>gross proceeds ($47.3 million, net after $2.8 million in underwriters'</w:t>
      </w:r>
    </w:p>
    <w:p>
      <w:pPr>
        <w:pStyle w:val="PreformattedText"/>
        <w:rPr/>
      </w:pPr>
      <w:r>
        <w:rPr/>
        <w:t xml:space="preserve">   </w:t>
      </w:r>
      <w:r>
        <w:rPr/>
        <w:t>discounts and commissions and offering expenses).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unaudited pro forma consolidated balance sheet as of June 30, 1999 and</w:t>
      </w:r>
    </w:p>
    <w:p>
      <w:pPr>
        <w:pStyle w:val="PreformattedText"/>
        <w:rPr/>
      </w:pPr>
      <w:r>
        <w:rPr/>
        <w:t>the unaudited pro forma statements of income for the six months ended June 30,</w:t>
      </w:r>
    </w:p>
    <w:p>
      <w:pPr>
        <w:pStyle w:val="PreformattedText"/>
        <w:rPr/>
      </w:pPr>
      <w:r>
        <w:rPr/>
        <w:t>1999 and the year ended December 31, 1998 are based upon the following,</w:t>
      </w:r>
    </w:p>
    <w:p>
      <w:pPr>
        <w:pStyle w:val="PreformattedText"/>
        <w:rPr/>
      </w:pPr>
      <w:r>
        <w:rPr/>
        <w:t>respectively: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balance sheet of PAA at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consolidated statement of income of PAA for the six months</w:t>
      </w:r>
    </w:p>
    <w:p>
      <w:pPr>
        <w:pStyle w:val="PreformattedText"/>
        <w:rPr/>
      </w:pPr>
      <w:r>
        <w:rPr/>
        <w:t xml:space="preserve">   </w:t>
      </w:r>
      <w:r>
        <w:rPr/>
        <w:t>ended June 30, 1999, which includes two months' results of operations from</w:t>
      </w:r>
    </w:p>
    <w:p>
      <w:pPr>
        <w:pStyle w:val="PreformattedText"/>
        <w:rPr/>
      </w:pPr>
      <w:r>
        <w:rPr/>
        <w:t xml:space="preserve">   </w:t>
      </w:r>
      <w:r>
        <w:rPr/>
        <w:t>the Scurlock Permian Businesses ("Scurlock"), and the historical results of</w:t>
      </w:r>
    </w:p>
    <w:p>
      <w:pPr>
        <w:pStyle w:val="PreformattedText"/>
        <w:rPr/>
      </w:pPr>
      <w:r>
        <w:rPr/>
        <w:t xml:space="preserve">   </w:t>
      </w:r>
      <w:r>
        <w:rPr/>
        <w:t>operations of Scurlock for the four months ended April 30, 1999. The</w:t>
      </w:r>
    </w:p>
    <w:p>
      <w:pPr>
        <w:pStyle w:val="PreformattedText"/>
        <w:rPr/>
      </w:pPr>
      <w:r>
        <w:rPr/>
        <w:t xml:space="preserve">   </w:t>
      </w:r>
      <w:r>
        <w:rPr/>
        <w:t>Scurlock financial statements pertain to the businesses sold to PAA by MAP</w:t>
      </w:r>
    </w:p>
    <w:p>
      <w:pPr>
        <w:pStyle w:val="PreformattedText"/>
        <w:rPr/>
      </w:pPr>
      <w:r>
        <w:rPr/>
        <w:t xml:space="preserve">   </w:t>
      </w:r>
      <w:r>
        <w:rPr/>
        <w:t>and represent a carve-out financial statement presentation of a MAP</w:t>
      </w:r>
    </w:p>
    <w:p>
      <w:pPr>
        <w:pStyle w:val="PreformattedText"/>
        <w:rPr/>
      </w:pPr>
      <w:r>
        <w:rPr/>
        <w:t xml:space="preserve">   </w:t>
      </w:r>
      <w:r>
        <w:rPr/>
        <w:t>operating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consolidated statement of income of PAA (for the period from</w:t>
      </w:r>
    </w:p>
    <w:p>
      <w:pPr>
        <w:pStyle w:val="PreformattedText"/>
        <w:rPr/>
      </w:pPr>
      <w:r>
        <w:rPr/>
        <w:t xml:space="preserve">   </w:t>
      </w:r>
      <w:r>
        <w:rPr/>
        <w:t>November 23, 1998 to December 31, 1998), the historical combined statement</w:t>
      </w:r>
    </w:p>
    <w:p>
      <w:pPr>
        <w:pStyle w:val="PreformattedText"/>
        <w:rPr/>
      </w:pPr>
      <w:r>
        <w:rPr/>
        <w:t xml:space="preserve">   </w:t>
      </w:r>
      <w:r>
        <w:rPr/>
        <w:t>of income of the Predecessor (for the period from January 1, 1998 to</w:t>
      </w:r>
    </w:p>
    <w:p>
      <w:pPr>
        <w:pStyle w:val="PreformattedText"/>
        <w:rPr/>
      </w:pPr>
      <w:r>
        <w:rPr/>
        <w:t xml:space="preserve">   </w:t>
      </w:r>
      <w:r>
        <w:rPr/>
        <w:t>November 22, 1998), the historical statement of operations of Scurlock for</w:t>
      </w:r>
    </w:p>
    <w:p>
      <w:pPr>
        <w:pStyle w:val="PreformattedText"/>
        <w:rPr/>
      </w:pPr>
      <w:r>
        <w:rPr/>
        <w:t xml:space="preserve">   </w:t>
      </w:r>
      <w:r>
        <w:rPr/>
        <w:t>the year ended December 31, 1998, and the historical statement of income of</w:t>
      </w:r>
    </w:p>
    <w:p>
      <w:pPr>
        <w:pStyle w:val="PreformattedText"/>
        <w:rPr/>
      </w:pPr>
      <w:r>
        <w:rPr/>
        <w:t xml:space="preserve">   </w:t>
      </w:r>
      <w:r>
        <w:rPr/>
        <w:t>Wingfoot for the six months ended June 30, 1998. Certain reclassifications</w:t>
      </w:r>
    </w:p>
    <w:p>
      <w:pPr>
        <w:pStyle w:val="PreformattedText"/>
        <w:rPr/>
      </w:pPr>
      <w:r>
        <w:rPr/>
        <w:t xml:space="preserve">   </w:t>
      </w:r>
      <w:r>
        <w:rPr/>
        <w:t>have been made to the historical Scurlock financial statements to conform to</w:t>
      </w:r>
    </w:p>
    <w:p>
      <w:pPr>
        <w:pStyle w:val="PreformattedText"/>
        <w:rPr/>
      </w:pPr>
      <w:r>
        <w:rPr/>
        <w:t xml:space="preserve">   </w:t>
      </w:r>
      <w:r>
        <w:rPr/>
        <w:t>PAA's presentation (see pro forma note 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unaudited pro forma consolidated financial statements are not</w:t>
      </w:r>
    </w:p>
    <w:p>
      <w:pPr>
        <w:pStyle w:val="PreformattedText"/>
        <w:rPr/>
      </w:pPr>
      <w:r>
        <w:rPr/>
        <w:t>necessarily indicative of the results of the future operations of PAA. The</w:t>
      </w:r>
    </w:p>
    <w:p>
      <w:pPr>
        <w:pStyle w:val="PreformattedText"/>
        <w:rPr/>
      </w:pPr>
      <w:r>
        <w:rPr/>
        <w:t>unaudited pro forma consolidated financial statements should be read in</w:t>
      </w:r>
    </w:p>
    <w:p>
      <w:pPr>
        <w:pStyle w:val="PreformattedText"/>
        <w:rPr/>
      </w:pPr>
      <w:r>
        <w:rPr/>
        <w:t>conjunction with the notes thereto and the historical financial statements of</w:t>
      </w:r>
    </w:p>
    <w:p>
      <w:pPr>
        <w:pStyle w:val="PreformattedText"/>
        <w:rPr/>
      </w:pPr>
      <w:r>
        <w:rPr/>
        <w:t>PAA, Scurlock and Wingfoot appearing 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pro forma consolidated financial statements have</w:t>
      </w:r>
    </w:p>
    <w:p>
      <w:pPr>
        <w:pStyle w:val="PreformattedText"/>
        <w:rPr/>
      </w:pPr>
      <w:r>
        <w:rPr/>
        <w:t>been prepared as if the Offering had taken place on June 30, 1999, in the case</w:t>
      </w:r>
    </w:p>
    <w:p>
      <w:pPr>
        <w:pStyle w:val="PreformattedText"/>
        <w:rPr/>
      </w:pPr>
      <w:r>
        <w:rPr/>
        <w:t>of the Unaudited Pro Forma Consolidated Balance Sheet, and as if the</w:t>
      </w:r>
    </w:p>
    <w:p>
      <w:pPr>
        <w:pStyle w:val="PreformattedText"/>
        <w:rPr/>
      </w:pPr>
      <w:r>
        <w:rPr/>
        <w:t>Transactions and the Offering had taken place on January 1, 1998, in the case</w:t>
      </w:r>
    </w:p>
    <w:p>
      <w:pPr>
        <w:pStyle w:val="PreformattedText"/>
        <w:rPr/>
      </w:pPr>
      <w:r>
        <w:rPr/>
        <w:t>of the Unaudited Pro Forma Consolidated Statements of Income for the six months</w:t>
      </w:r>
    </w:p>
    <w:p>
      <w:pPr>
        <w:pStyle w:val="PreformattedText"/>
        <w:rPr/>
      </w:pPr>
      <w:r>
        <w:rPr/>
        <w:t>ended June 30, 1999 and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PRO FORMA CONSOLIDATED BALANCE SHEET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American     Offering        Pro Forma</w:t>
      </w:r>
    </w:p>
    <w:p>
      <w:pPr>
        <w:pStyle w:val="PreformattedText"/>
        <w:rPr/>
      </w:pPr>
      <w:r>
        <w:rPr/>
        <w:t xml:space="preserve">               </w:t>
      </w:r>
      <w:r>
        <w:rPr/>
        <w:t>ASSETS                 Pipeline, L.P. Adjustments     As Adjusted</w:t>
      </w:r>
    </w:p>
    <w:p>
      <w:pPr>
        <w:pStyle w:val="PreformattedText"/>
        <w:rPr/>
      </w:pPr>
      <w:r>
        <w:rPr/>
        <w:t xml:space="preserve">               </w:t>
      </w:r>
      <w:r>
        <w:rPr/>
        <w:t>------                 -------------- -----------     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   $   12,133     $47,250     R $   12,133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(47,250)    S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505     R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(505)    S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      343,393          --          343,393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Inventory..........................       55,707          --           55,707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other.........        2,111          --            2,111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      413,344          --          413,344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 xml:space="preserve">  </w:t>
      </w:r>
      <w:r>
        <w:rPr/>
        <w:t>Crude oil pipeline, gathering and</w:t>
      </w:r>
    </w:p>
    <w:p>
      <w:pPr>
        <w:pStyle w:val="PreformattedText"/>
        <w:rPr/>
      </w:pPr>
      <w:r>
        <w:rPr/>
        <w:t xml:space="preserve">   </w:t>
      </w:r>
      <w:r>
        <w:rPr/>
        <w:t>terminal assets...................      507,770          --          507,770</w:t>
      </w:r>
    </w:p>
    <w:p>
      <w:pPr>
        <w:pStyle w:val="PreformattedText"/>
        <w:rPr/>
      </w:pPr>
      <w:r>
        <w:rPr/>
        <w:t xml:space="preserve">  </w:t>
      </w:r>
      <w:r>
        <w:rPr/>
        <w:t>Other property and equipment.......        2,209          --            2,209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509,979          --          509,979</w:t>
      </w:r>
    </w:p>
    <w:p>
      <w:pPr>
        <w:pStyle w:val="PreformattedText"/>
        <w:rPr/>
      </w:pPr>
      <w:r>
        <w:rPr/>
        <w:t xml:space="preserve">  </w:t>
      </w:r>
      <w:r>
        <w:rPr/>
        <w:t>Less allowance for 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amortization......................       (6,432)         --           (6,432)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503,547          --          503,547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linefill..................       70,572          --           70,572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       19,323          --           19,323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$1,006,786     $    --       $1,006,786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     =======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LIABILITIES AND PARTNERS' CAPITAL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liabilities.......................   $  370,500     $    --       $  370,500</w:t>
      </w:r>
    </w:p>
    <w:p>
      <w:pPr>
        <w:pStyle w:val="PreformattedText"/>
        <w:rPr/>
      </w:pPr>
      <w:r>
        <w:rPr/>
        <w:t xml:space="preserve">  </w:t>
      </w:r>
      <w:r>
        <w:rPr/>
        <w:t>Due to affiliates..................       16,482          --           16,482</w:t>
      </w:r>
    </w:p>
    <w:p>
      <w:pPr>
        <w:pStyle w:val="PreformattedText"/>
        <w:rPr/>
      </w:pPr>
      <w:r>
        <w:rPr/>
        <w:t xml:space="preserve">  </w:t>
      </w:r>
      <w:r>
        <w:rPr/>
        <w:t>Notes payable and current</w:t>
      </w:r>
    </w:p>
    <w:p>
      <w:pPr>
        <w:pStyle w:val="PreformattedText"/>
        <w:rPr/>
      </w:pPr>
      <w:r>
        <w:rPr/>
        <w:t xml:space="preserve">   </w:t>
      </w:r>
      <w:r>
        <w:rPr/>
        <w:t>maturities of long-term debt......       22,650          --           22,650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      409,632          --          409,632</w:t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 xml:space="preserve">  </w:t>
      </w:r>
      <w:r>
        <w:rPr/>
        <w:t>Bank debt..........................      289,350     (47,516)    S    241,834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        1,264          --            1,264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      700,246     (47,516)         652,730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 xml:space="preserve">  </w:t>
      </w:r>
      <w:r>
        <w:rPr/>
        <w:t>Common unitholders (20,059,239</w:t>
      </w:r>
    </w:p>
    <w:p>
      <w:pPr>
        <w:pStyle w:val="PreformattedText"/>
        <w:rPr/>
      </w:pPr>
      <w:r>
        <w:rPr/>
        <w:t xml:space="preserve">   </w:t>
      </w:r>
      <w:r>
        <w:rPr/>
        <w:t>units outstanding, 22,623,342</w:t>
      </w:r>
    </w:p>
    <w:p>
      <w:pPr>
        <w:pStyle w:val="PreformattedText"/>
        <w:rPr/>
      </w:pPr>
      <w:r>
        <w:rPr/>
        <w:t xml:space="preserve">   </w:t>
      </w:r>
      <w:r>
        <w:rPr/>
        <w:t>pro forma)........................      259,184      47,011     R    306,195</w:t>
      </w:r>
    </w:p>
    <w:p>
      <w:pPr>
        <w:pStyle w:val="PreformattedText"/>
        <w:rPr/>
      </w:pPr>
      <w:r>
        <w:rPr/>
        <w:t xml:space="preserve">  </w:t>
      </w:r>
      <w:r>
        <w:rPr/>
        <w:t>Class B Common unitholders</w:t>
      </w:r>
    </w:p>
    <w:p>
      <w:pPr>
        <w:pStyle w:val="PreformattedText"/>
        <w:rPr/>
      </w:pPr>
      <w:r>
        <w:rPr/>
        <w:t xml:space="preserve">   </w:t>
      </w:r>
      <w:r>
        <w:rPr/>
        <w:t>(1,307,190 units outstanding).....       25,295          --           25,295</w:t>
      </w:r>
    </w:p>
    <w:p>
      <w:pPr>
        <w:pStyle w:val="PreformattedText"/>
        <w:rPr/>
      </w:pPr>
      <w:r>
        <w:rPr/>
        <w:t xml:space="preserve">  </w:t>
      </w:r>
      <w:r>
        <w:rPr/>
        <w:t>Subordinated unitholders</w:t>
      </w:r>
    </w:p>
    <w:p>
      <w:pPr>
        <w:pStyle w:val="PreformattedText"/>
        <w:rPr/>
      </w:pPr>
      <w:r>
        <w:rPr/>
        <w:t xml:space="preserve">   </w:t>
      </w:r>
      <w:r>
        <w:rPr/>
        <w:t>(10,029,619 units outstanding)....       20,546          --           20,546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Partner....................        1,515         505     R      2,020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306,540      47,516          354,056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$1,006,786     $    --       $1,006,786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     =======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Six Months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Scurlock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Permian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Businesses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     Ended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American     March 31,    Pro forma                   Offering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Pipeline, L.P.     1999     Adjustments     Pro Forma   Adjustments As Adjusted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 ------------ -----------     ----------  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REVENUES................   $1,318,284     $775,331    $   (493)    A $1,705,586    $    --   $1,705,586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(38,535)    G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(476,743)    H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127,742     L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1,272,244      763,511         (94)    A  1,649,327         --    1,649,327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(759)    E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(496)    F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(38,535)    G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(474,803)    H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(664)    I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2,052     J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126,871     L</w:t>
      </w:r>
    </w:p>
    <w:p>
      <w:pPr>
        <w:pStyle w:val="PreformattedText"/>
        <w:rPr/>
      </w:pPr>
      <w:r>
        <w:rPr/>
        <w:t>TAXES OTHER THAN INCOME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           --          757        (928)    H         --         --    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171     L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CREDIT.......           --      (10,014)        515     K     (9,499)        --       (9,499)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Gross Margin............       46,040       21,077      (1,359)          65,758         --       65,758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        7,947        7,956        (443)    A     16,791         --       16,791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(341)    E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(313)    I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1,985     L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        6,671        2,952         (59)    A      8,680         --        8,680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2,009     C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(3,783)    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890     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Total expenses..........       14,618       10,908         (55)          25,471         --       25,471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Operating income........       31,422       10,169      (1,304)          40,287         --       40,287</w:t>
      </w:r>
    </w:p>
    <w:p>
      <w:pPr>
        <w:pStyle w:val="PreformattedText"/>
        <w:rPr/>
      </w:pPr>
      <w:r>
        <w:rPr/>
        <w:t>Interest expense........        7,913           --       2,998     B     10,911     (1,791)S      9,120</w:t>
      </w:r>
    </w:p>
    <w:p>
      <w:pPr>
        <w:pStyle w:val="PreformattedText"/>
        <w:rPr/>
      </w:pPr>
      <w:r>
        <w:rPr/>
        <w:t>Other expense...........          410           --          --              410                     410</w:t>
      </w:r>
    </w:p>
    <w:p>
      <w:pPr>
        <w:pStyle w:val="PreformattedText"/>
        <w:rPr/>
      </w:pPr>
      <w:r>
        <w:rPr/>
        <w:t>Interest and other</w:t>
      </w:r>
    </w:p>
    <w:p>
      <w:pPr>
        <w:pStyle w:val="PreformattedText"/>
        <w:rPr/>
      </w:pPr>
      <w:r>
        <w:rPr/>
        <w:t xml:space="preserve"> </w:t>
      </w:r>
      <w:r>
        <w:rPr/>
        <w:t>income.................         (287)          --         547     A       (768)        --         (768)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(1,012)    H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(16)    L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NET INCOME..............   $   23,386     $ 10,169    $ (3,821)      $   29,734    $ 1,791   $   31,525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========    ========       ==========    =======   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UNIT...........   $     0.75                                $     0.93              $     0.91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                           ==========              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</w:t>
      </w:r>
      <w:r>
        <w:rPr/>
        <w:t>OF UNITS OUTSTANDING...       30,450                                    31,396                  33,960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                           ==========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Plains All American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Pipeline, L.P.                    Wingfoot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--------------------------             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1998 to      1998 to     Scurlock   Six Months</w:t>
      </w:r>
    </w:p>
    <w:p>
      <w:pPr>
        <w:pStyle w:val="PreformattedText"/>
        <w:rPr/>
      </w:pPr>
      <w:r>
        <w:rPr/>
        <w:t xml:space="preserve">                     </w:t>
      </w:r>
      <w:r>
        <w:rPr/>
        <w:t>November 22,  December 31,  Permian    Ended June  Pro Forma                    Offering    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1998          1998     Businesses   30, 1998  Adjustments      Pro Forma   Adjustments     As Adjusted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 ------------ ----------  ---------- -----------      ----------  -----------     -----------</w:t>
      </w:r>
    </w:p>
    <w:p>
      <w:pPr>
        <w:pStyle w:val="PreformattedText"/>
        <w:rPr/>
      </w:pPr>
      <w:r>
        <w:rPr/>
        <w:t xml:space="preserve">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REVENUES...........    $953,244      $176,445   $3,773,536   $374,654  $    (2,502)   A $2,817,051    $   --        $2,817,051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(103,242)   G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(2,419,594)   H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62,995    L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1,515    P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     922,263       168,946    3,742,276    344,538       (1,451)   A  2,710,157        --         2,710,157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(3,254)   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(1,460)   F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(103,242)   G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(2,416,155)   H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(2,781)   I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515    J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59,962    L</w:t>
      </w:r>
    </w:p>
    <w:p>
      <w:pPr>
        <w:pStyle w:val="PreformattedText"/>
        <w:rPr/>
      </w:pPr>
      <w:r>
        <w:rPr/>
        <w:t>TAXES OTHER THAN</w:t>
      </w:r>
    </w:p>
    <w:p>
      <w:pPr>
        <w:pStyle w:val="PreformattedText"/>
        <w:rPr/>
      </w:pPr>
      <w:r>
        <w:rPr/>
        <w:t xml:space="preserve"> </w:t>
      </w:r>
      <w:r>
        <w:rPr/>
        <w:t>INCOME TAXES......          --            --        2,653         --       (2,653)   H         --        --                --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CHARGE..          --            --       10,014         --         (515)   K      9,499        --             9,499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Gross Margin.......      30,981         7,499       18,593     30,116       10,206          97,395        --            97,395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       4,526           771       31,033      1,053         (585)   A     34,183        --            34,183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(1,023)   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(1,743)   I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151    L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       4,179         1,192       11,136      6,808         (248)   A     17,328        --            17,328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11,957    C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(18,721)   D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1,025    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  </w:t>
      </w:r>
      <w:r>
        <w:rPr/>
        <w:t>Total expenses..       8,705         1,963       42,169      7,861       (9,187)         51,511        --            51,511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</w:t>
      </w:r>
    </w:p>
    <w:p>
      <w:pPr>
        <w:pStyle w:val="PreformattedText"/>
        <w:rPr/>
      </w:pPr>
      <w:r>
        <w:rPr/>
        <w:t xml:space="preserve">  </w:t>
      </w:r>
      <w:r>
        <w:rPr/>
        <w:t>(loss)...........      22,276         5,536      (23,576)    22,255       19,393          45,884        --            45,884</w:t>
      </w:r>
    </w:p>
    <w:p>
      <w:pPr>
        <w:pStyle w:val="PreformattedText"/>
        <w:rPr/>
      </w:pPr>
      <w:r>
        <w:rPr/>
        <w:t xml:space="preserve"> </w:t>
      </w:r>
      <w:r>
        <w:rPr/>
        <w:t>Interest</w:t>
      </w:r>
    </w:p>
    <w:p>
      <w:pPr>
        <w:pStyle w:val="PreformattedText"/>
        <w:rPr/>
      </w:pPr>
      <w:r>
        <w:rPr/>
        <w:t xml:space="preserve">  </w:t>
      </w:r>
      <w:r>
        <w:rPr/>
        <w:t>expense..........       8,492         1,371           --         --        9,118    B     22,109    (3,876)     S     18,233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12,224    N                     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(9,096)   Q</w:t>
      </w:r>
    </w:p>
    <w:p>
      <w:pPr>
        <w:pStyle w:val="PreformattedText"/>
        <w:rPr/>
      </w:pPr>
      <w:r>
        <w:rPr/>
        <w:t xml:space="preserve"> </w:t>
      </w:r>
      <w:r>
        <w:rPr/>
        <w:t>Related party</w:t>
      </w:r>
    </w:p>
    <w:p>
      <w:pPr>
        <w:pStyle w:val="PreformattedText"/>
        <w:rPr/>
      </w:pPr>
      <w:r>
        <w:rPr/>
        <w:t xml:space="preserve">  </w:t>
      </w:r>
      <w:r>
        <w:rPr/>
        <w:t>interest</w:t>
      </w:r>
    </w:p>
    <w:p>
      <w:pPr>
        <w:pStyle w:val="PreformattedText"/>
        <w:rPr/>
      </w:pPr>
      <w:r>
        <w:rPr/>
        <w:t xml:space="preserve">  </w:t>
      </w:r>
      <w:r>
        <w:rPr/>
        <w:t>expense..........       2,768            --           --     21,929      (21,929)   M         --        --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(2,768)   Q</w:t>
      </w:r>
    </w:p>
    <w:p>
      <w:pPr>
        <w:pStyle w:val="PreformattedText"/>
        <w:rPr/>
      </w:pPr>
      <w:r>
        <w:rPr/>
        <w:t xml:space="preserve"> </w:t>
      </w:r>
      <w:r>
        <w:rPr/>
        <w:t>Interest and</w:t>
      </w:r>
    </w:p>
    <w:p>
      <w:pPr>
        <w:pStyle w:val="PreformattedText"/>
        <w:rPr/>
      </w:pPr>
      <w:r>
        <w:rPr/>
        <w:t xml:space="preserve">  </w:t>
      </w:r>
      <w:r>
        <w:rPr/>
        <w:t>other income.....        (572)          (12)          --         --          (65)   A     (1,435)       --            (1,435)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(786)   H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 </w:t>
      </w:r>
      <w:r>
        <w:rPr/>
        <w:t>before provision</w:t>
      </w:r>
    </w:p>
    <w:p>
      <w:pPr>
        <w:pStyle w:val="PreformattedText"/>
        <w:rPr/>
      </w:pPr>
      <w:r>
        <w:rPr/>
        <w:t xml:space="preserve">  </w:t>
      </w:r>
      <w:r>
        <w:rPr/>
        <w:t>in lieu of</w:t>
      </w:r>
    </w:p>
    <w:p>
      <w:pPr>
        <w:pStyle w:val="PreformattedText"/>
        <w:rPr/>
      </w:pPr>
      <w:r>
        <w:rPr/>
        <w:t xml:space="preserve">  </w:t>
      </w:r>
      <w:r>
        <w:rPr/>
        <w:t>income taxes.....      11,588         4,177      (23,576)       326       32,695          25,210     3,876            29,086</w:t>
      </w:r>
    </w:p>
    <w:p>
      <w:pPr>
        <w:pStyle w:val="PreformattedText"/>
        <w:rPr/>
      </w:pPr>
      <w:r>
        <w:rPr/>
        <w:t xml:space="preserve"> </w:t>
      </w:r>
      <w:r>
        <w:rPr/>
        <w:t>Provision in lieu</w:t>
      </w:r>
    </w:p>
    <w:p>
      <w:pPr>
        <w:pStyle w:val="PreformattedText"/>
        <w:rPr/>
      </w:pPr>
      <w:r>
        <w:rPr/>
        <w:t xml:space="preserve">  </w:t>
      </w:r>
      <w:r>
        <w:rPr/>
        <w:t>of income</w:t>
      </w:r>
    </w:p>
    <w:p>
      <w:pPr>
        <w:pStyle w:val="PreformattedText"/>
        <w:rPr/>
      </w:pPr>
      <w:r>
        <w:rPr/>
        <w:t xml:space="preserve">  </w:t>
      </w:r>
      <w:r>
        <w:rPr/>
        <w:t>taxes............       4,563            --           --         84          419    L         --        --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(5,066)   O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NET INCOME (LOSS)..    $  7,025      $  4,177   $  (23,576)  $    242  $    37,342      $   25,210    $3,876        $   29,086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==========   ========  ===========      ==========    ======        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</w:t>
      </w:r>
      <w:r>
        <w:rPr/>
        <w:t>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    $   0.40      $   0.14                                           $     0.79                  $     0.84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                                        ==========                  ==========</w:t>
      </w:r>
    </w:p>
    <w:p>
      <w:pPr>
        <w:pStyle w:val="PreformattedText"/>
        <w:rPr/>
      </w:pPr>
      <w:r>
        <w:rPr/>
        <w:t>WEIGHTED AVERAGE</w:t>
      </w:r>
    </w:p>
    <w:p>
      <w:pPr>
        <w:pStyle w:val="PreformattedText"/>
        <w:rPr/>
      </w:pPr>
      <w:r>
        <w:rPr/>
        <w:t xml:space="preserve"> </w:t>
      </w:r>
      <w:r>
        <w:rPr/>
        <w:t>NUMBER OF UNITS</w:t>
      </w:r>
    </w:p>
    <w:p>
      <w:pPr>
        <w:pStyle w:val="PreformattedText"/>
        <w:rPr/>
      </w:pPr>
      <w:r>
        <w:rPr/>
        <w:t xml:space="preserve"> </w:t>
      </w:r>
      <w:r>
        <w:rPr/>
        <w:t>OUTSTANDING.......      17,004        30,089                                               31,396                      33,960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                                        ========== 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NOTES TO PRO FORMA CONSOLIDATED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pro forma adjustments below, PAA estimates that certain</w:t>
      </w:r>
    </w:p>
    <w:p>
      <w:pPr>
        <w:pStyle w:val="PreformattedText"/>
        <w:rPr/>
      </w:pPr>
      <w:r>
        <w:rPr/>
        <w:t>costs which are included in the historical financial statements of Scurlock</w:t>
      </w:r>
    </w:p>
    <w:p>
      <w:pPr>
        <w:pStyle w:val="PreformattedText"/>
        <w:rPr/>
      </w:pPr>
      <w:r>
        <w:rPr/>
        <w:t>will not be incurred by PAA in its operations of Scurlock. Such amounts</w:t>
      </w:r>
    </w:p>
    <w:p>
      <w:pPr>
        <w:pStyle w:val="PreformattedText"/>
        <w:rPr/>
      </w:pPr>
      <w:r>
        <w:rPr/>
        <w:t>include (i) approximately $1.4 million of severance costs included in the</w:t>
      </w:r>
    </w:p>
    <w:p>
      <w:pPr>
        <w:pStyle w:val="PreformattedText"/>
        <w:rPr/>
      </w:pPr>
      <w:r>
        <w:rPr/>
        <w:t>Scurlock historical statement of operations for the year ended December 31,</w:t>
      </w:r>
    </w:p>
    <w:p>
      <w:pPr>
        <w:pStyle w:val="PreformattedText"/>
        <w:rPr/>
      </w:pPr>
      <w:r>
        <w:rPr/>
        <w:t>1998 related to staff reductions implemented by Scurlock in the fourth quarter</w:t>
      </w:r>
    </w:p>
    <w:p>
      <w:pPr>
        <w:pStyle w:val="PreformattedText"/>
        <w:rPr/>
      </w:pPr>
      <w:r>
        <w:rPr/>
        <w:t>of 1998 for employees that PAA does not plan to replace, (ii) approximately</w:t>
      </w:r>
    </w:p>
    <w:p>
      <w:pPr>
        <w:pStyle w:val="PreformattedText"/>
        <w:rPr/>
      </w:pPr>
      <w:r>
        <w:rPr/>
        <w:t>$2.5 million of compensation and benefits expense related to the staff</w:t>
      </w:r>
    </w:p>
    <w:p>
      <w:pPr>
        <w:pStyle w:val="PreformattedText"/>
        <w:rPr/>
      </w:pPr>
      <w:r>
        <w:rPr/>
        <w:t>reductions discussed in item (i) which are included in the Scurlock historical</w:t>
      </w:r>
    </w:p>
    <w:p>
      <w:pPr>
        <w:pStyle w:val="PreformattedText"/>
        <w:rPr/>
      </w:pPr>
      <w:r>
        <w:rPr/>
        <w:t>statement of operations for the year ended December 31 1998, and (iii)</w:t>
      </w:r>
    </w:p>
    <w:p>
      <w:pPr>
        <w:pStyle w:val="PreformattedText"/>
        <w:rPr/>
      </w:pPr>
      <w:r>
        <w:rPr/>
        <w:t>approximately $3.5 million and $1.1 million which are reflected in the</w:t>
      </w:r>
    </w:p>
    <w:p>
      <w:pPr>
        <w:pStyle w:val="PreformattedText"/>
        <w:rPr/>
      </w:pPr>
      <w:r>
        <w:rPr/>
        <w:t>Scurlock historical statement of operations for the year ended December 31,</w:t>
      </w:r>
    </w:p>
    <w:p>
      <w:pPr>
        <w:pStyle w:val="PreformattedText"/>
        <w:rPr/>
      </w:pPr>
      <w:r>
        <w:rPr/>
        <w:t>1998 and the four months ended April 30, 1999, respectively, for amounts of</w:t>
      </w:r>
    </w:p>
    <w:p>
      <w:pPr>
        <w:pStyle w:val="PreformattedText"/>
        <w:rPr/>
      </w:pPr>
      <w:r>
        <w:rPr/>
        <w:t>corporate overhead allocated by MAP to Scurlock.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Adjustments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Acquisitions and Initial Public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A. Reflects the elimination of revenues and expenses associated with</w:t>
      </w:r>
    </w:p>
    <w:p>
      <w:pPr>
        <w:pStyle w:val="PreformattedText"/>
        <w:rPr/>
      </w:pPr>
      <w:r>
        <w:rPr/>
        <w:t>certain Scurlock assets that were not purchased by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B. Reflects pro forma interest expense on (i) borrowings of approximately</w:t>
      </w:r>
    </w:p>
    <w:p>
      <w:pPr>
        <w:pStyle w:val="PreformattedText"/>
        <w:rPr/>
      </w:pPr>
      <w:r>
        <w:rPr/>
        <w:t>$92 million under Plains Scurlock's credit facility and (ii) borrowings of $25</w:t>
      </w:r>
    </w:p>
    <w:p>
      <w:pPr>
        <w:pStyle w:val="PreformattedText"/>
        <w:rPr/>
      </w:pPr>
      <w:r>
        <w:rPr/>
        <w:t>million under PAA's existing credit facility. PAA has entered into a series of</w:t>
      </w:r>
    </w:p>
    <w:p>
      <w:pPr>
        <w:pStyle w:val="PreformattedText"/>
        <w:rPr/>
      </w:pPr>
      <w:r>
        <w:rPr/>
        <w:t>21 month interest rate collars, which provide for a floor of 5.04% and a</w:t>
      </w:r>
    </w:p>
    <w:p>
      <w:pPr>
        <w:pStyle w:val="PreformattedText"/>
        <w:rPr/>
      </w:pPr>
      <w:r>
        <w:rPr/>
        <w:t>ceiling of 6.5% on a notional principal amount of $90 million of the LIBOR</w:t>
      </w:r>
    </w:p>
    <w:p>
      <w:pPr>
        <w:pStyle w:val="PreformattedText"/>
        <w:rPr/>
      </w:pPr>
      <w:r>
        <w:rPr/>
        <w:t>portion outstanding under Plains Scurlock's credit facility. Pro forma</w:t>
      </w:r>
    </w:p>
    <w:p>
      <w:pPr>
        <w:pStyle w:val="PreformattedText"/>
        <w:rPr/>
      </w:pPr>
      <w:r>
        <w:rPr/>
        <w:t>interest expense was calculated based on a composite annual interest rate of</w:t>
      </w:r>
    </w:p>
    <w:p>
      <w:pPr>
        <w:pStyle w:val="PreformattedText"/>
        <w:rPr/>
      </w:pPr>
      <w:r>
        <w:rPr/>
        <w:t>7.8%. The effect of a 1/8% change in the pro forma interest rate would be</w:t>
      </w:r>
    </w:p>
    <w:p>
      <w:pPr>
        <w:pStyle w:val="PreformattedText"/>
        <w:rPr/>
      </w:pPr>
      <w:r>
        <w:rPr/>
        <w:t>approximately $150,000 for the year ended December 31, 1998 and $49,000 for</w:t>
      </w:r>
    </w:p>
    <w:p>
      <w:pPr>
        <w:pStyle w:val="PreformattedText"/>
        <w:rPr/>
      </w:pPr>
      <w:r>
        <w:rPr/>
        <w:t>the four month period ended April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C. Reflects pro forma depreciation and amortization expense based on the</w:t>
      </w:r>
    </w:p>
    <w:p>
      <w:pPr>
        <w:pStyle w:val="PreformattedText"/>
        <w:rPr/>
      </w:pPr>
      <w:r>
        <w:rPr/>
        <w:t>purchase price of the Scurlock assets by PAA and the Wingfoot assets by the</w:t>
      </w:r>
    </w:p>
    <w:p>
      <w:pPr>
        <w:pStyle w:val="PreformattedText"/>
        <w:rPr/>
      </w:pPr>
      <w:r>
        <w:rPr/>
        <w:t>Predecessor. The pro forma composite useful depreciable life of the Scurlock</w:t>
      </w:r>
    </w:p>
    <w:p>
      <w:pPr>
        <w:pStyle w:val="PreformattedText"/>
        <w:rPr/>
      </w:pPr>
      <w:r>
        <w:rPr/>
        <w:t>and Wingfoot assets acquired is 23 and 36 years, respectively. Debt issue</w:t>
      </w:r>
    </w:p>
    <w:p>
      <w:pPr>
        <w:pStyle w:val="PreformattedText"/>
        <w:rPr/>
      </w:pPr>
      <w:r>
        <w:rPr/>
        <w:t>costs incurred in connection with the acquisitions are amortized using the</w:t>
      </w:r>
    </w:p>
    <w:p>
      <w:pPr>
        <w:pStyle w:val="PreformattedText"/>
        <w:rPr/>
      </w:pPr>
      <w:r>
        <w:rPr/>
        <w:t>straight-line method over the term of the related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D. Reflects the elimination of historical Scurlock and Wingfoot</w:t>
      </w:r>
    </w:p>
    <w:p>
      <w:pPr>
        <w:pStyle w:val="PreformattedText"/>
        <w:rPr/>
      </w:pPr>
      <w:r>
        <w:rPr/>
        <w:t>depreciation and amortization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E. Reflects the reduction in Scurlock and Wingfoot compensation and</w:t>
      </w:r>
    </w:p>
    <w:p>
      <w:pPr>
        <w:pStyle w:val="PreformattedText"/>
        <w:rPr/>
      </w:pPr>
      <w:r>
        <w:rPr/>
        <w:t>benefits expense due to staff terminations implemented by the Predecessor and</w:t>
      </w:r>
    </w:p>
    <w:p>
      <w:pPr>
        <w:pStyle w:val="PreformattedText"/>
        <w:rPr/>
      </w:pPr>
      <w:r>
        <w:rPr/>
        <w:t>PAA at the acquisition dates. PAA has no plans to replace these personnel.</w:t>
      </w:r>
    </w:p>
    <w:p>
      <w:pPr>
        <w:pStyle w:val="PreformattedText"/>
        <w:rPr/>
      </w:pPr>
      <w:r>
        <w:rPr/>
        <w:t>Such amounts reflect the historical compensation expenses incurred by Scurlock</w:t>
      </w:r>
    </w:p>
    <w:p>
      <w:pPr>
        <w:pStyle w:val="PreformattedText"/>
        <w:rPr/>
      </w:pPr>
      <w:r>
        <w:rPr/>
        <w:t>and Wingfoot. The termination of personnel is not expected to adversely impact</w:t>
      </w:r>
    </w:p>
    <w:p>
      <w:pPr>
        <w:pStyle w:val="PreformattedText"/>
        <w:rPr/>
      </w:pPr>
      <w:r>
        <w:rPr/>
        <w:t>PAA's revenues or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F. Reflects the cost reduction for services provided to Scurlock by MAP</w:t>
      </w:r>
    </w:p>
    <w:p>
      <w:pPr>
        <w:pStyle w:val="PreformattedText"/>
        <w:rPr/>
      </w:pPr>
      <w:r>
        <w:rPr/>
        <w:t>related to the operation of certain pipeline assets. The Scurlock Acquisition</w:t>
      </w:r>
    </w:p>
    <w:p>
      <w:pPr>
        <w:pStyle w:val="PreformattedText"/>
        <w:rPr/>
      </w:pPr>
      <w:r>
        <w:rPr/>
        <w:t>agreement provides for a reduced cost for such services subsequent to the</w:t>
      </w:r>
    </w:p>
    <w:p>
      <w:pPr>
        <w:pStyle w:val="PreformattedText"/>
        <w:rPr/>
      </w:pPr>
      <w:r>
        <w:rPr/>
        <w:t>acquisition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G. Reflects the elimination of historical sales and purchases between</w:t>
      </w:r>
    </w:p>
    <w:p>
      <w:pPr>
        <w:pStyle w:val="PreformattedText"/>
        <w:rPr/>
      </w:pPr>
      <w:r>
        <w:rPr/>
        <w:t>Scurlock and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H. Reflects the reclassification of certain of Scurlock's items to conform</w:t>
      </w:r>
    </w:p>
    <w:p>
      <w:pPr>
        <w:pStyle w:val="PreformattedText"/>
        <w:rPr/>
      </w:pPr>
      <w:r>
        <w:rPr/>
        <w:t>to the classification of such items in PAA's historical financial statements.</w:t>
      </w:r>
    </w:p>
    <w:p>
      <w:pPr>
        <w:pStyle w:val="PreformattedText"/>
        <w:rPr/>
      </w:pPr>
      <w:r>
        <w:rPr/>
        <w:t>In addition, in order to make the Scurlock financial data consistent with that</w:t>
      </w:r>
    </w:p>
    <w:p>
      <w:pPr>
        <w:pStyle w:val="PreformattedText"/>
        <w:rPr/>
      </w:pPr>
      <w:r>
        <w:rPr/>
        <w:t>of PAA, purchases and sales have been adjusted to exclude buy/sell activity</w:t>
      </w:r>
    </w:p>
    <w:p>
      <w:pPr>
        <w:pStyle w:val="PreformattedText"/>
        <w:rPr/>
      </w:pPr>
      <w:r>
        <w:rPr/>
        <w:t>where like volumes are purchased and sold with the same customer with no</w:t>
      </w:r>
    </w:p>
    <w:p>
      <w:pPr>
        <w:pStyle w:val="PreformattedText"/>
        <w:rPr/>
      </w:pPr>
      <w:r>
        <w:rPr/>
        <w:t>effect on net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I. Reflects the elimination of expenses associated with MAP's profit</w:t>
      </w:r>
    </w:p>
    <w:p>
      <w:pPr>
        <w:pStyle w:val="PreformattedText"/>
        <w:rPr/>
      </w:pPr>
      <w:r>
        <w:rPr/>
        <w:t>sharing and post retirement pension, health and benefit plans in which</w:t>
      </w:r>
    </w:p>
    <w:p>
      <w:pPr>
        <w:pStyle w:val="PreformattedText"/>
        <w:rPr/>
      </w:pPr>
      <w:r>
        <w:rPr/>
        <w:t>Scurlock's employees are no longer entitled to participate so that cost of</w:t>
      </w:r>
    </w:p>
    <w:p>
      <w:pPr>
        <w:pStyle w:val="PreformattedText"/>
        <w:rPr/>
      </w:pPr>
      <w:r>
        <w:rPr/>
        <w:t>sales and operations and general and administrative expense reflect the</w:t>
      </w:r>
    </w:p>
    <w:p>
      <w:pPr>
        <w:pStyle w:val="PreformattedText"/>
        <w:rPr/>
      </w:pPr>
      <w:r>
        <w:rPr/>
        <w:t>ongoing cost of employee benefits to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J. Reflects the restatement of Scurlock's inventory at average cost, which</w:t>
      </w:r>
    </w:p>
    <w:p>
      <w:pPr>
        <w:pStyle w:val="PreformattedText"/>
        <w:rPr/>
      </w:pPr>
      <w:r>
        <w:rPr/>
        <w:t>is the inventory costing method utilized by PAA. Scurlock utilized the LIFO</w:t>
      </w:r>
    </w:p>
    <w:p>
      <w:pPr>
        <w:pStyle w:val="PreformattedText"/>
        <w:rPr/>
      </w:pPr>
      <w:r>
        <w:rPr/>
        <w:t>method to determine inventory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K. Reflects the adjustment of the historical market valuation charge/credit</w:t>
      </w:r>
    </w:p>
    <w:p>
      <w:pPr>
        <w:pStyle w:val="PreformattedText"/>
        <w:rPr/>
      </w:pPr>
      <w:r>
        <w:rPr/>
        <w:t>reflected in Scurlock's historical financial statements to reflect such amounts</w:t>
      </w:r>
    </w:p>
    <w:p>
      <w:pPr>
        <w:pStyle w:val="PreformattedText"/>
        <w:rPr/>
      </w:pPr>
      <w:r>
        <w:rPr/>
        <w:t>based on the average cost inventory method utilized by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L. The historical information of the Partnership for the six months ended</w:t>
      </w:r>
    </w:p>
    <w:p>
      <w:pPr>
        <w:pStyle w:val="PreformattedText"/>
        <w:rPr/>
      </w:pPr>
      <w:r>
        <w:rPr/>
        <w:t>June 30, 1999, includes the results of operations of Scurlock from May 1, 1999,</w:t>
      </w:r>
    </w:p>
    <w:p>
      <w:pPr>
        <w:pStyle w:val="PreformattedText"/>
        <w:rPr/>
      </w:pPr>
      <w:r>
        <w:rPr/>
        <w:t>the effective date of the Scurlock Acquisition, through June 30, 1999. The All</w:t>
      </w:r>
    </w:p>
    <w:p>
      <w:pPr>
        <w:pStyle w:val="PreformattedText"/>
        <w:rPr/>
      </w:pPr>
      <w:r>
        <w:rPr/>
        <w:t>American Acquisition was completed on July 30, 1998 and, as a result, the</w:t>
      </w:r>
    </w:p>
    <w:p>
      <w:pPr>
        <w:pStyle w:val="PreformattedText"/>
        <w:rPr/>
      </w:pPr>
      <w:r>
        <w:rPr/>
        <w:t>historical financial information of the Predecessor for the period ending</w:t>
      </w:r>
    </w:p>
    <w:p>
      <w:pPr>
        <w:pStyle w:val="PreformattedText"/>
        <w:rPr/>
      </w:pPr>
      <w:r>
        <w:rPr/>
        <w:t>November 22, 1998, includes the results of operations of Wingfoot from July 30,</w:t>
      </w:r>
    </w:p>
    <w:p>
      <w:pPr>
        <w:pStyle w:val="PreformattedText"/>
        <w:rPr/>
      </w:pPr>
      <w:r>
        <w:rPr/>
        <w:t>1998, through November 22, 1998. These pro forma amounts reflect the results of</w:t>
      </w:r>
    </w:p>
    <w:p>
      <w:pPr>
        <w:pStyle w:val="PreformattedText"/>
        <w:rPr/>
      </w:pPr>
      <w:r>
        <w:rPr/>
        <w:t>operations for the periods not otherwise included in the historical financial</w:t>
      </w:r>
    </w:p>
    <w:p>
      <w:pPr>
        <w:pStyle w:val="PreformattedText"/>
        <w:rPr/>
      </w:pPr>
      <w:r>
        <w:rPr/>
        <w:t>information of the Partnership or Scurlock and the Predecessor or Wingfoot for</w:t>
      </w:r>
    </w:p>
    <w:p>
      <w:pPr>
        <w:pStyle w:val="PreformattedText"/>
        <w:rPr/>
      </w:pPr>
      <w:r>
        <w:rPr/>
        <w:t>their respective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M. Reflects the elimination of interest expense on loans from Goodyear to</w:t>
      </w:r>
    </w:p>
    <w:p>
      <w:pPr>
        <w:pStyle w:val="PreformattedText"/>
        <w:rPr/>
      </w:pPr>
      <w:r>
        <w:rPr/>
        <w:t>Wingfoot. In connection with the All American Acquisition, Goodyear made a</w:t>
      </w:r>
    </w:p>
    <w:p>
      <w:pPr>
        <w:pStyle w:val="PreformattedText"/>
        <w:rPr/>
      </w:pPr>
      <w:r>
        <w:rPr/>
        <w:t>capital contribution of $866.1 million to Wingfoot. Concurrently, the related</w:t>
      </w:r>
    </w:p>
    <w:p>
      <w:pPr>
        <w:pStyle w:val="PreformattedText"/>
        <w:rPr/>
      </w:pPr>
      <w:r>
        <w:rPr/>
        <w:t>party debt and accrued interest of approximately $865.2 million was repaid in</w:t>
      </w:r>
    </w:p>
    <w:p>
      <w:pPr>
        <w:pStyle w:val="PreformattedText"/>
        <w:rPr/>
      </w:pPr>
      <w:r>
        <w:rPr/>
        <w:t>full to Goodyear on June 15,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N. Reflects pro forma interest expense on borrowings of $175 million assumed</w:t>
      </w:r>
    </w:p>
    <w:p>
      <w:pPr>
        <w:pStyle w:val="PreformattedText"/>
        <w:rPr/>
      </w:pPr>
      <w:r>
        <w:rPr/>
        <w:t>from the Plains Midstream Subsidiaries in connection with the IPO. Pro forma</w:t>
      </w:r>
    </w:p>
    <w:p>
      <w:pPr>
        <w:pStyle w:val="PreformattedText"/>
        <w:rPr/>
      </w:pPr>
      <w:r>
        <w:rPr/>
        <w:t>interest expense was calculated based on an annual interest rate of 6.99%. This</w:t>
      </w:r>
    </w:p>
    <w:p>
      <w:pPr>
        <w:pStyle w:val="PreformattedText"/>
        <w:rPr/>
      </w:pPr>
      <w:r>
        <w:rPr/>
        <w:t>average interest rate gives effect to a series of 10-year interest rate swaps</w:t>
      </w:r>
    </w:p>
    <w:p>
      <w:pPr>
        <w:pStyle w:val="PreformattedText"/>
        <w:rPr/>
      </w:pPr>
      <w:r>
        <w:rPr/>
        <w:t>to fix the London Interbank Offering Rate portion of the interest rate at a</w:t>
      </w:r>
    </w:p>
    <w:p>
      <w:pPr>
        <w:pStyle w:val="PreformattedText"/>
        <w:rPr/>
      </w:pPr>
      <w:r>
        <w:rPr/>
        <w:t>weighted average rate of 5.24% (6.99% after giving effect to the weighted</w:t>
      </w:r>
    </w:p>
    <w:p>
      <w:pPr>
        <w:pStyle w:val="PreformattedText"/>
        <w:rPr/>
      </w:pPr>
      <w:r>
        <w:rPr/>
        <w:t>average interest rate margin).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O. Reflects the elimination of the historical income tax provision as income</w:t>
      </w:r>
    </w:p>
    <w:p>
      <w:pPr>
        <w:pStyle w:val="PreformattedText"/>
        <w:rPr/>
      </w:pPr>
      <w:r>
        <w:rPr/>
        <w:t>taxes will be borne by the partners and not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P. Reflects the pro forma revenues from a marketing agreement entered into</w:t>
      </w:r>
    </w:p>
    <w:p>
      <w:pPr>
        <w:pStyle w:val="PreformattedText"/>
        <w:rPr/>
      </w:pPr>
      <w:r>
        <w:rPr/>
        <w:t>upon consummation of the formation of the Partnership pursuant to which the</w:t>
      </w:r>
    </w:p>
    <w:p>
      <w:pPr>
        <w:pStyle w:val="PreformattedText"/>
        <w:rPr/>
      </w:pPr>
      <w:r>
        <w:rPr/>
        <w:t>Partnership markets all of Plains Resources' crude oil production for a fee of</w:t>
      </w:r>
    </w:p>
    <w:p>
      <w:pPr>
        <w:pStyle w:val="PreformattedText"/>
        <w:rPr/>
      </w:pPr>
      <w:r>
        <w:rPr/>
        <w:t>$0.20 per barrel. Pro forma revenues from such marketing agreement were</w:t>
      </w:r>
    </w:p>
    <w:p>
      <w:pPr>
        <w:pStyle w:val="PreformattedText"/>
        <w:rPr/>
      </w:pPr>
      <w:r>
        <w:rPr/>
        <w:t>calculated based on Plains Resources historical crude oil production volumes</w:t>
      </w:r>
    </w:p>
    <w:p>
      <w:pPr>
        <w:pStyle w:val="PreformattedText"/>
        <w:rPr/>
      </w:pPr>
      <w:r>
        <w:rPr/>
        <w:t>which were marketed by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Q. Reflects the elimination of historical interest expense on the All</w:t>
      </w:r>
    </w:p>
    <w:p>
      <w:pPr>
        <w:pStyle w:val="PreformattedText"/>
        <w:rPr/>
      </w:pPr>
      <w:r>
        <w:rPr/>
        <w:t>American Acquisition indebtedness and loans from Plains Resources to the Plains</w:t>
      </w:r>
    </w:p>
    <w:p>
      <w:pPr>
        <w:pStyle w:val="PreformattedText"/>
        <w:rPr/>
      </w:pPr>
      <w:r>
        <w:rPr/>
        <w:t>Midstream Subsidiaries. Such loans were not assumed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R. Reflects the estimated net proceeds to the Partnership of $47.3 million</w:t>
      </w:r>
    </w:p>
    <w:p>
      <w:pPr>
        <w:pStyle w:val="PreformattedText"/>
        <w:rPr/>
      </w:pPr>
      <w:r>
        <w:rPr/>
        <w:t>from the issuance and sale of 2.6 million Common Units at an offering price of</w:t>
      </w:r>
    </w:p>
    <w:p>
      <w:pPr>
        <w:pStyle w:val="PreformattedText"/>
        <w:rPr/>
      </w:pPr>
      <w:r>
        <w:rPr/>
        <w:t>$19.50 per Common Unit, net of underwriters' discounts and commissions and</w:t>
      </w:r>
    </w:p>
    <w:p>
      <w:pPr>
        <w:pStyle w:val="PreformattedText"/>
        <w:rPr/>
      </w:pPr>
      <w:r>
        <w:rPr/>
        <w:t>offering expenses of approximately $2.8 million. In addition, reflects the</w:t>
      </w:r>
    </w:p>
    <w:p>
      <w:pPr>
        <w:pStyle w:val="PreformattedText"/>
        <w:rPr/>
      </w:pPr>
      <w:r>
        <w:rPr/>
        <w:t>General Partner's capital contribution of approximately $0.5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S. Reflects the repayment of approximately $47.5 million of debt outstanding</w:t>
      </w:r>
    </w:p>
    <w:p>
      <w:pPr>
        <w:pStyle w:val="PreformattedText"/>
        <w:rPr/>
      </w:pPr>
      <w:r>
        <w:rPr/>
        <w:t>under Plains Scurlock's credit facility at June 30, 1999 and the related</w:t>
      </w:r>
    </w:p>
    <w:p>
      <w:pPr>
        <w:pStyle w:val="PreformattedText"/>
        <w:rPr/>
      </w:pPr>
      <w:r>
        <w:rPr/>
        <w:t>reduction in interest expense for the six months ended June 30, 1999 and the</w:t>
      </w:r>
    </w:p>
    <w:p>
      <w:pPr>
        <w:pStyle w:val="PreformattedText"/>
        <w:rPr/>
      </w:pPr>
      <w:r>
        <w:rPr/>
        <w:t>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Net Income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 forma net income per Unit is determined by dividing the pro forma net</w:t>
      </w:r>
    </w:p>
    <w:p>
      <w:pPr>
        <w:pStyle w:val="PreformattedText"/>
        <w:rPr/>
      </w:pPr>
      <w:r>
        <w:rPr/>
        <w:t>income that would have been allocated to the Common and Subordinated</w:t>
      </w:r>
    </w:p>
    <w:p>
      <w:pPr>
        <w:pStyle w:val="PreformattedText"/>
        <w:rPr/>
      </w:pPr>
      <w:r>
        <w:rPr/>
        <w:t>Unitholders, which is 98% of pro forma net income, by the number of Common and</w:t>
      </w:r>
    </w:p>
    <w:p>
      <w:pPr>
        <w:pStyle w:val="PreformattedText"/>
        <w:rPr/>
      </w:pPr>
      <w:r>
        <w:rPr/>
        <w:t>Subordinated Units expected to be outstanding at the closing of the Offering.</w:t>
      </w:r>
    </w:p>
    <w:p>
      <w:pPr>
        <w:pStyle w:val="PreformattedText"/>
        <w:rPr/>
      </w:pPr>
      <w:r>
        <w:rPr/>
        <w:t>For purposes of this calculation the Minimum Quarterly Distribution ("MQD") was</w:t>
      </w:r>
    </w:p>
    <w:p>
      <w:pPr>
        <w:pStyle w:val="PreformattedText"/>
        <w:rPr/>
      </w:pPr>
      <w:r>
        <w:rPr/>
        <w:t>assumed to have been paid to both Common and Subordinated Unitholders and the</w:t>
      </w:r>
    </w:p>
    <w:p>
      <w:pPr>
        <w:pStyle w:val="PreformattedText"/>
        <w:rPr/>
      </w:pPr>
      <w:r>
        <w:rPr/>
        <w:t>number of Common and Subordinated Units outstanding was assumed to have been</w:t>
      </w:r>
    </w:p>
    <w:p>
      <w:pPr>
        <w:pStyle w:val="PreformattedText"/>
        <w:rPr/>
      </w:pPr>
      <w:r>
        <w:rPr/>
        <w:t>outstanding the entire period. Pursuant to the partnership agreement, to the</w:t>
      </w:r>
    </w:p>
    <w:p>
      <w:pPr>
        <w:pStyle w:val="PreformattedText"/>
        <w:rPr/>
      </w:pPr>
      <w:r>
        <w:rPr/>
        <w:t>extent that the MQD is exceeded, the General Partner is entitled to certain</w:t>
      </w:r>
    </w:p>
    <w:p>
      <w:pPr>
        <w:pStyle w:val="PreformattedText"/>
        <w:rPr/>
      </w:pPr>
      <w:r>
        <w:rPr/>
        <w:t>incentive distributions which will result in less income proportionately being</w:t>
      </w:r>
    </w:p>
    <w:p>
      <w:pPr>
        <w:pStyle w:val="PreformattedText"/>
        <w:rPr/>
      </w:pPr>
      <w:r>
        <w:rPr/>
        <w:t>allocated to the Common and Subordinated Unitholders. Basic and diluted pro</w:t>
      </w:r>
    </w:p>
    <w:p>
      <w:pPr>
        <w:pStyle w:val="PreformattedText"/>
        <w:rPr/>
      </w:pPr>
      <w:r>
        <w:rPr/>
        <w:t>forma net income per Unit are equal as there are no dilutive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December 31,  June 30,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 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CURRENT ASSETS</w:t>
      </w:r>
    </w:p>
    <w:p>
      <w:pPr>
        <w:pStyle w:val="PreformattedText"/>
        <w:rPr/>
      </w:pPr>
      <w:r>
        <w:rPr/>
        <w:t xml:space="preserve"> </w:t>
      </w:r>
      <w:r>
        <w:rPr/>
        <w:t>Cash and cash</w:t>
      </w:r>
    </w:p>
    <w:p>
      <w:pPr>
        <w:pStyle w:val="PreformattedText"/>
        <w:rPr/>
      </w:pPr>
      <w:r>
        <w:rPr/>
        <w:t xml:space="preserve">  </w:t>
      </w:r>
      <w:r>
        <w:rPr/>
        <w:t>equivalents..............    $  5,503   $   12,133</w:t>
      </w:r>
    </w:p>
    <w:p>
      <w:pPr>
        <w:pStyle w:val="PreformattedText"/>
        <w:rPr/>
      </w:pPr>
      <w:r>
        <w:rPr/>
        <w:t xml:space="preserve"> </w:t>
      </w:r>
      <w:r>
        <w:rPr/>
        <w:t>Accounts receivable.......     119,514      343,393</w:t>
      </w:r>
    </w:p>
    <w:p>
      <w:pPr>
        <w:pStyle w:val="PreformattedText"/>
        <w:rPr/>
      </w:pPr>
      <w:r>
        <w:rPr/>
        <w:t xml:space="preserve"> </w:t>
      </w:r>
      <w:r>
        <w:rPr/>
        <w:t>Inventory.................      37,711       55,707</w:t>
      </w:r>
    </w:p>
    <w:p>
      <w:pPr>
        <w:pStyle w:val="PreformattedText"/>
        <w:rPr/>
      </w:pPr>
      <w:r>
        <w:rPr/>
        <w:t xml:space="preserve"> </w:t>
      </w:r>
      <w:r>
        <w:rPr/>
        <w:t>Prepaid expenses and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       1,101        2,111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current assets......     163,829      413,344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PROPERTY AND EQUIPMENT</w:t>
      </w:r>
    </w:p>
    <w:p>
      <w:pPr>
        <w:pStyle w:val="PreformattedText"/>
        <w:rPr/>
      </w:pPr>
      <w:r>
        <w:rPr/>
        <w:t xml:space="preserve"> </w:t>
      </w:r>
      <w:r>
        <w:rPr/>
        <w:t>Crude oil pipeline,</w:t>
      </w:r>
    </w:p>
    <w:p>
      <w:pPr>
        <w:pStyle w:val="PreformattedText"/>
        <w:rPr/>
      </w:pPr>
      <w:r>
        <w:rPr/>
        <w:t xml:space="preserve">  </w:t>
      </w:r>
      <w:r>
        <w:rPr/>
        <w:t>gathering and terminal</w:t>
      </w:r>
    </w:p>
    <w:p>
      <w:pPr>
        <w:pStyle w:val="PreformattedText"/>
        <w:rPr/>
      </w:pPr>
      <w:r>
        <w:rPr/>
        <w:t xml:space="preserve">  </w:t>
      </w:r>
      <w:r>
        <w:rPr/>
        <w:t>assets...................     378,254      507,770</w:t>
      </w:r>
    </w:p>
    <w:p>
      <w:pPr>
        <w:pStyle w:val="PreformattedText"/>
        <w:rPr/>
      </w:pPr>
      <w:r>
        <w:rPr/>
        <w:t xml:space="preserve"> </w:t>
      </w:r>
      <w:r>
        <w:rPr/>
        <w:t>Other property and</w:t>
      </w:r>
    </w:p>
    <w:p>
      <w:pPr>
        <w:pStyle w:val="PreformattedText"/>
        <w:rPr/>
      </w:pPr>
      <w:r>
        <w:rPr/>
        <w:t xml:space="preserve">  </w:t>
      </w:r>
      <w:r>
        <w:rPr/>
        <w:t>equipment................         581        2,209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378,835      509,979</w:t>
      </w:r>
    </w:p>
    <w:p>
      <w:pPr>
        <w:pStyle w:val="PreformattedText"/>
        <w:rPr/>
      </w:pPr>
      <w:r>
        <w:rPr/>
        <w:t xml:space="preserve"> </w:t>
      </w:r>
      <w:r>
        <w:rPr/>
        <w:t>Less allowance for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amortization.............        (799)      (6,432)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378,036      503,547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  <w:t xml:space="preserve"> </w:t>
      </w:r>
      <w:r>
        <w:rPr/>
        <w:t>Pipeline linefill.........      54,511       70,572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      10,810       19,323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$607,186   $1,006,786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LIABILITIES AND PARTNERS'</w:t>
      </w:r>
    </w:p>
    <w:p>
      <w:pPr>
        <w:pStyle w:val="PreformattedText"/>
        <w:rPr/>
      </w:pPr>
      <w:r>
        <w:rPr/>
        <w:t xml:space="preserve">          </w:t>
      </w:r>
      <w:r>
        <w:rPr/>
        <w:t>CAPITAL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CURRENT LIABILITIES</w:t>
      </w:r>
    </w:p>
    <w:p>
      <w:pPr>
        <w:pStyle w:val="PreformattedText"/>
        <w:rPr/>
      </w:pPr>
      <w:r>
        <w:rPr/>
        <w:t xml:space="preserve"> </w:t>
      </w:r>
      <w:r>
        <w:rPr/>
        <w:t>Accounts payable and other</w:t>
      </w:r>
    </w:p>
    <w:p>
      <w:pPr>
        <w:pStyle w:val="PreformattedText"/>
        <w:rPr/>
      </w:pPr>
      <w:r>
        <w:rPr/>
        <w:t xml:space="preserve">  </w:t>
      </w:r>
      <w:r>
        <w:rPr/>
        <w:t>current liabilities......    $136,980   $  370,500</w:t>
      </w:r>
    </w:p>
    <w:p>
      <w:pPr>
        <w:pStyle w:val="PreformattedText"/>
        <w:rPr/>
      </w:pPr>
      <w:r>
        <w:rPr/>
        <w:t xml:space="preserve"> </w:t>
      </w:r>
      <w:r>
        <w:rPr/>
        <w:t>Due to affiliates.........       7,768       16,482</w:t>
      </w:r>
    </w:p>
    <w:p>
      <w:pPr>
        <w:pStyle w:val="PreformattedText"/>
        <w:rPr/>
      </w:pPr>
      <w:r>
        <w:rPr/>
        <w:t xml:space="preserve"> </w:t>
      </w:r>
      <w:r>
        <w:rPr/>
        <w:t>Notes payable and current</w:t>
      </w:r>
    </w:p>
    <w:p>
      <w:pPr>
        <w:pStyle w:val="PreformattedText"/>
        <w:rPr/>
      </w:pPr>
      <w:r>
        <w:rPr/>
        <w:t xml:space="preserve">  </w:t>
      </w:r>
      <w:r>
        <w:rPr/>
        <w:t>maturities of long-term</w:t>
      </w:r>
    </w:p>
    <w:p>
      <w:pPr>
        <w:pStyle w:val="PreformattedText"/>
        <w:rPr/>
      </w:pPr>
      <w:r>
        <w:rPr/>
        <w:t xml:space="preserve">  </w:t>
      </w:r>
      <w:r>
        <w:rPr/>
        <w:t>debt.....................       9,750       22,650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current</w:t>
      </w:r>
    </w:p>
    <w:p>
      <w:pPr>
        <w:pStyle w:val="PreformattedText"/>
        <w:rPr/>
      </w:pPr>
      <w:r>
        <w:rPr/>
        <w:t xml:space="preserve">  </w:t>
      </w:r>
      <w:r>
        <w:rPr/>
        <w:t>liabilities..............     154,498      409,632</w:t>
      </w:r>
    </w:p>
    <w:p>
      <w:pPr>
        <w:pStyle w:val="PreformattedText"/>
        <w:rPr/>
      </w:pPr>
      <w:r>
        <w:rPr/>
        <w:t xml:space="preserve"> </w:t>
      </w:r>
      <w:r>
        <w:rPr/>
        <w:t>LONG-TERM LIABILITIES</w:t>
      </w:r>
    </w:p>
    <w:p>
      <w:pPr>
        <w:pStyle w:val="PreformattedText"/>
        <w:rPr/>
      </w:pPr>
      <w:r>
        <w:rPr/>
        <w:t xml:space="preserve"> </w:t>
      </w:r>
      <w:r>
        <w:rPr/>
        <w:t>Bank debt.................     175,000      289,350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          45        1,264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liabilities.........     329,543      700,246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PARTNERS' CAPITAL</w:t>
      </w:r>
    </w:p>
    <w:p>
      <w:pPr>
        <w:pStyle w:val="PreformattedText"/>
        <w:rPr/>
      </w:pPr>
      <w:r>
        <w:rPr/>
        <w:t xml:space="preserve"> </w:t>
      </w:r>
      <w:r>
        <w:rPr/>
        <w:t>Common unitholders</w:t>
      </w:r>
    </w:p>
    <w:p>
      <w:pPr>
        <w:pStyle w:val="PreformattedText"/>
        <w:rPr/>
      </w:pPr>
      <w:r>
        <w:rPr/>
        <w:t xml:space="preserve">  </w:t>
      </w:r>
      <w:r>
        <w:rPr/>
        <w:t>(20,059,239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December</w:t>
      </w:r>
    </w:p>
    <w:p>
      <w:pPr>
        <w:pStyle w:val="PreformattedText"/>
        <w:rPr/>
      </w:pPr>
      <w:r>
        <w:rPr/>
        <w:t xml:space="preserve">  </w:t>
      </w:r>
      <w:r>
        <w:rPr/>
        <w:t>31, 1998 and</w:t>
      </w:r>
    </w:p>
    <w:p>
      <w:pPr>
        <w:pStyle w:val="PreformattedText"/>
        <w:rPr/>
      </w:pPr>
      <w:r>
        <w:rPr/>
        <w:t xml:space="preserve">  </w:t>
      </w:r>
      <w:r>
        <w:rPr/>
        <w:t>June 30, 1999)..............  256,997      259,184</w:t>
      </w:r>
    </w:p>
    <w:p>
      <w:pPr>
        <w:pStyle w:val="PreformattedText"/>
        <w:rPr/>
      </w:pPr>
      <w:r>
        <w:rPr/>
        <w:t xml:space="preserve"> </w:t>
      </w:r>
      <w:r>
        <w:rPr/>
        <w:t>Class B Common unitholders</w:t>
      </w:r>
    </w:p>
    <w:p>
      <w:pPr>
        <w:pStyle w:val="PreformattedText"/>
        <w:rPr/>
      </w:pPr>
      <w:r>
        <w:rPr/>
        <w:t xml:space="preserve">  </w:t>
      </w:r>
      <w:r>
        <w:rPr/>
        <w:t>(1,307,190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June 30,</w:t>
      </w:r>
    </w:p>
    <w:p>
      <w:pPr>
        <w:pStyle w:val="PreformattedText"/>
        <w:rPr/>
      </w:pPr>
      <w:r>
        <w:rPr/>
        <w:t xml:space="preserve">  </w:t>
      </w:r>
      <w:r>
        <w:rPr/>
        <w:t>1999)....................          --       25,295</w:t>
      </w:r>
    </w:p>
    <w:p>
      <w:pPr>
        <w:pStyle w:val="PreformattedText"/>
        <w:rPr/>
      </w:pPr>
      <w:r>
        <w:rPr/>
        <w:t xml:space="preserve"> </w:t>
      </w:r>
      <w:r>
        <w:rPr/>
        <w:t>Subordinated unitholders</w:t>
      </w:r>
    </w:p>
    <w:p>
      <w:pPr>
        <w:pStyle w:val="PreformattedText"/>
        <w:rPr/>
      </w:pPr>
      <w:r>
        <w:rPr/>
        <w:t xml:space="preserve">  </w:t>
      </w:r>
      <w:r>
        <w:rPr/>
        <w:t>(10,029,619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December</w:t>
      </w:r>
    </w:p>
    <w:p>
      <w:pPr>
        <w:pStyle w:val="PreformattedText"/>
        <w:rPr/>
      </w:pPr>
      <w:r>
        <w:rPr/>
        <w:t xml:space="preserve">  </w:t>
      </w:r>
      <w:r>
        <w:rPr/>
        <w:t>31, 1998 and June 30,</w:t>
      </w:r>
    </w:p>
    <w:p>
      <w:pPr>
        <w:pStyle w:val="PreformattedText"/>
        <w:rPr/>
      </w:pPr>
      <w:r>
        <w:rPr/>
        <w:t xml:space="preserve">  </w:t>
      </w:r>
      <w:r>
        <w:rPr/>
        <w:t>1999).......................   19,454       20,546</w:t>
      </w:r>
    </w:p>
    <w:p>
      <w:pPr>
        <w:pStyle w:val="PreformattedText"/>
        <w:rPr/>
      </w:pPr>
      <w:r>
        <w:rPr/>
        <w:t xml:space="preserve"> </w:t>
      </w:r>
      <w:r>
        <w:rPr/>
        <w:t>General Partner...........       1,192        1,515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277,643      306,540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$607,186   $1,006,786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(unaudited) 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Three Months Ended        Six Months Ended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June 30,                 June 30,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  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1998        1999        1998         1999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 --------  ------------- 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(Predecessor)           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REVENUES...................    $163,222    $862,524    $330,683    $ 1,318,284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OPERATIONS................     158,026     836,312     321,483      1,272,244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Gross Margin...............       5,196      26,212       9,200         46,040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EXPENSES...................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administrative............       1,055       5,769       2,041          7,947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amortization..............         318       3,840         621          6,671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Total expenses.............       1,373       9,609       2,662         14,618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Operating income...........       3,823      16,603       6,538         31,422</w:t>
      </w:r>
    </w:p>
    <w:p>
      <w:pPr>
        <w:pStyle w:val="PreformattedText"/>
        <w:rPr/>
      </w:pPr>
      <w:r>
        <w:rPr/>
        <w:t>Interest expense...........         179       4,720         328          7,913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expense...................         750          --       1,500             --</w:t>
      </w:r>
    </w:p>
    <w:p>
      <w:pPr>
        <w:pStyle w:val="PreformattedText"/>
        <w:rPr/>
      </w:pPr>
      <w:r>
        <w:rPr/>
        <w:t>Other expense..............          --          --          --            410</w:t>
      </w:r>
    </w:p>
    <w:p>
      <w:pPr>
        <w:pStyle w:val="PreformattedText"/>
        <w:rPr/>
      </w:pPr>
      <w:r>
        <w:rPr/>
        <w:t>Interest and other income..        (404)       (190)       (581)          (287)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Net income before provision</w:t>
      </w:r>
    </w:p>
    <w:p>
      <w:pPr>
        <w:pStyle w:val="PreformattedText"/>
        <w:rPr/>
      </w:pPr>
      <w:r>
        <w:rPr/>
        <w:t xml:space="preserve"> </w:t>
      </w:r>
      <w:r>
        <w:rPr/>
        <w:t>in lieu of income taxes...       3,298      12,073       5,291         23,386</w:t>
      </w:r>
    </w:p>
    <w:p>
      <w:pPr>
        <w:pStyle w:val="PreformattedText"/>
        <w:rPr/>
      </w:pPr>
      <w:r>
        <w:rPr/>
        <w:t>Provision in lieu of income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taxes.....................       1,284          --       2,037             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NET INCOME.................    $  2,014    $ 12,073    $  3,254    $    23,386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NET INCOME--LIMITED</w:t>
      </w:r>
    </w:p>
    <w:p>
      <w:pPr>
        <w:pStyle w:val="PreformattedText"/>
        <w:rPr/>
      </w:pPr>
      <w:r>
        <w:rPr/>
        <w:t xml:space="preserve"> </w:t>
      </w:r>
      <w:r>
        <w:rPr/>
        <w:t>PARTNERS..................    $  1,974    $ 11,832    $  3,189    $    22,918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NET INCOME--GENERAL</w:t>
      </w:r>
    </w:p>
    <w:p>
      <w:pPr>
        <w:pStyle w:val="PreformattedText"/>
        <w:rPr/>
      </w:pPr>
      <w:r>
        <w:rPr/>
        <w:t xml:space="preserve"> </w:t>
      </w:r>
      <w:r>
        <w:rPr/>
        <w:t>PARTNER...................    $     40    $    241    $     65    $       468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 PARTNER</w:t>
      </w:r>
    </w:p>
    <w:p>
      <w:pPr>
        <w:pStyle w:val="PreformattedText"/>
        <w:rPr/>
      </w:pPr>
      <w:r>
        <w:rPr/>
        <w:t xml:space="preserve"> </w:t>
      </w:r>
      <w:r>
        <w:rPr/>
        <w:t>UNIT......................    $   0.12    $   0.38    $   0.19    $      0.75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WEIGHTED AVERAGE UNITS</w:t>
      </w:r>
    </w:p>
    <w:p>
      <w:pPr>
        <w:pStyle w:val="PreformattedText"/>
        <w:rPr/>
      </w:pPr>
      <w:r>
        <w:rPr/>
        <w:t xml:space="preserve"> </w:t>
      </w:r>
      <w:r>
        <w:rPr/>
        <w:t>OUTSTANDING...............      17,004      30,807      17,004         30,450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income............................................    $ 3,254    $ 23,386</w:t>
      </w:r>
    </w:p>
    <w:p>
      <w:pPr>
        <w:pStyle w:val="PreformattedText"/>
        <w:rPr/>
      </w:pPr>
      <w:r>
        <w:rPr/>
        <w:t>Items not affecting cash flows from operating activi-</w:t>
      </w:r>
    </w:p>
    <w:p>
      <w:pPr>
        <w:pStyle w:val="PreformattedText"/>
        <w:rPr/>
      </w:pPr>
      <w:r>
        <w:rPr/>
        <w:t xml:space="preserve"> </w:t>
      </w:r>
      <w:r>
        <w:rPr/>
        <w:t>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        621       6,671</w:t>
      </w:r>
    </w:p>
    <w:p>
      <w:pPr>
        <w:pStyle w:val="PreformattedText"/>
        <w:rPr/>
      </w:pPr>
      <w:r>
        <w:rPr/>
        <w:t xml:space="preserve">  </w:t>
      </w:r>
      <w:r>
        <w:rPr/>
        <w:t>Change in payable in lieu of deferred taxes.........        783          --</w:t>
      </w:r>
    </w:p>
    <w:p>
      <w:pPr>
        <w:pStyle w:val="PreformattedText"/>
        <w:rPr/>
      </w:pPr>
      <w:r>
        <w:rPr/>
        <w:t xml:space="preserve">  </w:t>
      </w:r>
      <w:r>
        <w:rPr/>
        <w:t>Other non cash items................................         --         182</w:t>
      </w:r>
    </w:p>
    <w:p>
      <w:pPr>
        <w:pStyle w:val="PreformattedText"/>
        <w:rPr/>
      </w:pPr>
      <w:r>
        <w:rPr/>
        <w:t>Change in assets and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receivable.................................      6,673     (74,788)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Inventory...........................................     (9,066)     (1,176)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other..........................        146         966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 liabilities......     (5,395)     60,233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linefill...................................         --          (3)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provided by (used in) operating activities...     (2,984)     15,471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>Costs incurred in connection with acquisitions (see</w:t>
      </w:r>
    </w:p>
    <w:p>
      <w:pPr>
        <w:pStyle w:val="PreformattedText"/>
        <w:rPr/>
      </w:pPr>
      <w:r>
        <w:rPr/>
        <w:t xml:space="preserve"> </w:t>
      </w:r>
      <w:r>
        <w:rPr/>
        <w:t>Note 2)..............................................         --    (141,971)</w:t>
      </w:r>
    </w:p>
    <w:p>
      <w:pPr>
        <w:pStyle w:val="PreformattedText"/>
        <w:rPr/>
      </w:pPr>
      <w:r>
        <w:rPr/>
        <w:t>Additions to property and equipment...................       (455)     (4,832)</w:t>
      </w:r>
    </w:p>
    <w:p>
      <w:pPr>
        <w:pStyle w:val="PreformattedText"/>
        <w:rPr/>
      </w:pPr>
      <w:r>
        <w:rPr/>
        <w:t>Disposals of property and equipment...................          1         155</w:t>
      </w:r>
    </w:p>
    <w:p>
      <w:pPr>
        <w:pStyle w:val="PreformattedText"/>
        <w:rPr/>
      </w:pPr>
      <w:r>
        <w:rPr/>
        <w:t>Additions to other assets.............................        (52)       (158)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used in investing activities.................       (506)   (146,806)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>Advances from affiliates..............................      4,166       8,731</w:t>
      </w:r>
    </w:p>
    <w:p>
      <w:pPr>
        <w:pStyle w:val="PreformattedText"/>
        <w:rPr/>
      </w:pPr>
      <w:r>
        <w:rPr/>
        <w:t>Proceeds from issuance of Class B Common Units........         --      25,000</w:t>
      </w:r>
    </w:p>
    <w:p>
      <w:pPr>
        <w:pStyle w:val="PreformattedText"/>
        <w:rPr/>
      </w:pPr>
      <w:r>
        <w:rPr/>
        <w:t>Proceeds from long-term debt..........................         --     187,621</w:t>
      </w:r>
    </w:p>
    <w:p>
      <w:pPr>
        <w:pStyle w:val="PreformattedText"/>
        <w:rPr/>
      </w:pPr>
      <w:r>
        <w:rPr/>
        <w:t>Proceeds from short-term debt.........................     17,900      24,150</w:t>
      </w:r>
    </w:p>
    <w:p>
      <w:pPr>
        <w:pStyle w:val="PreformattedText"/>
        <w:rPr/>
      </w:pPr>
      <w:r>
        <w:rPr/>
        <w:t>Principal payments of long-term debt..................         --     (72,621)</w:t>
      </w:r>
    </w:p>
    <w:p>
      <w:pPr>
        <w:pStyle w:val="PreformattedText"/>
        <w:rPr/>
      </w:pPr>
      <w:r>
        <w:rPr/>
        <w:t>Principal payments of short-term debt.................    (18,000)    (11,900)</w:t>
      </w:r>
    </w:p>
    <w:p>
      <w:pPr>
        <w:pStyle w:val="PreformattedText"/>
        <w:rPr/>
      </w:pPr>
      <w:r>
        <w:rPr/>
        <w:t>Costs incurred for issuance of long-term debt in</w:t>
      </w:r>
    </w:p>
    <w:p>
      <w:pPr>
        <w:pStyle w:val="PreformattedText"/>
        <w:rPr/>
      </w:pPr>
      <w:r>
        <w:rPr/>
        <w:t xml:space="preserve"> </w:t>
      </w:r>
      <w:r>
        <w:rPr/>
        <w:t>connection with acquisitions.........................         --      (3,527)</w:t>
      </w:r>
    </w:p>
    <w:p>
      <w:pPr>
        <w:pStyle w:val="PreformattedText"/>
        <w:rPr/>
      </w:pPr>
      <w:r>
        <w:rPr/>
        <w:t>Capital contribution from General Partner.............         --         252</w:t>
      </w:r>
    </w:p>
    <w:p>
      <w:pPr>
        <w:pStyle w:val="PreformattedText"/>
        <w:rPr/>
      </w:pPr>
      <w:r>
        <w:rPr/>
        <w:t>Capital contribution from parent......................     28,701          --</w:t>
      </w:r>
    </w:p>
    <w:p>
      <w:pPr>
        <w:pStyle w:val="PreformattedText"/>
        <w:rPr/>
      </w:pPr>
      <w:r>
        <w:rPr/>
        <w:t>Distributions to unitholders..........................         --     (19,741)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provided by financing activities.............     32,767     137,965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increase in cash and cash equivalents.............     29,277       6,630</w:t>
      </w:r>
    </w:p>
    <w:p>
      <w:pPr>
        <w:pStyle w:val="PreformattedText"/>
        <w:rPr/>
      </w:pPr>
      <w:r>
        <w:rPr/>
        <w:t>Cash and cash equivalents, beginning of period........          2       5,503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and cash equivalents, end of period..............    $29,279    $ 12,133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 or "PAA") is a</w:t>
      </w:r>
    </w:p>
    <w:p>
      <w:pPr>
        <w:pStyle w:val="PreformattedText"/>
        <w:rPr/>
      </w:pPr>
      <w:r>
        <w:rPr/>
        <w:t>Delaware limited partnership formed in the third quarter of 1998, to acquire</w:t>
      </w:r>
    </w:p>
    <w:p>
      <w:pPr>
        <w:pStyle w:val="PreformattedText"/>
        <w:rPr/>
      </w:pPr>
      <w:r>
        <w:rPr/>
        <w:t>and operate the midstream crude oil business and assets of Plains Resources</w:t>
      </w:r>
    </w:p>
    <w:p>
      <w:pPr>
        <w:pStyle w:val="PreformattedText"/>
        <w:rPr/>
      </w:pPr>
      <w:r>
        <w:rPr/>
        <w:t>Inc. ("Plains Resources") and its wholly owned subsidiaries (the "Plains</w:t>
      </w:r>
    </w:p>
    <w:p>
      <w:pPr>
        <w:pStyle w:val="PreformattedText"/>
        <w:rPr/>
      </w:pPr>
      <w:r>
        <w:rPr/>
        <w:t>Midstream Subsidiaries" or the "Predecessor"). On November 23, 1998, the</w:t>
      </w:r>
    </w:p>
    <w:p>
      <w:pPr>
        <w:pStyle w:val="PreformattedText"/>
        <w:rPr/>
      </w:pPr>
      <w:r>
        <w:rPr/>
        <w:t>Partnership completed the initial public offering ("IPO") and the transactions</w:t>
      </w:r>
    </w:p>
    <w:p>
      <w:pPr>
        <w:pStyle w:val="PreformattedText"/>
        <w:rPr/>
      </w:pPr>
      <w:r>
        <w:rPr/>
        <w:t>whereby the Partnership became the successor to the business of the</w:t>
      </w:r>
    </w:p>
    <w:p>
      <w:pPr>
        <w:pStyle w:val="PreformattedText"/>
        <w:rPr/>
      </w:pPr>
      <w:r>
        <w:rPr/>
        <w:t>Predecessor. The operations of the Partnership are conducted through Plains</w:t>
      </w:r>
    </w:p>
    <w:p>
      <w:pPr>
        <w:pStyle w:val="PreformattedText"/>
        <w:rPr/>
      </w:pPr>
      <w:r>
        <w:rPr/>
        <w:t>Marketing, L.P., All American Pipeline, L.P. and Plains Scurlock Permian, L.P.</w:t>
      </w:r>
    </w:p>
    <w:p>
      <w:pPr>
        <w:pStyle w:val="PreformattedText"/>
        <w:rPr/>
      </w:pPr>
      <w:r>
        <w:rPr/>
        <w:t>("Plains Scurlock"). Plains All American Inc. ("PAAI"), a wholly owned</w:t>
      </w:r>
    </w:p>
    <w:p>
      <w:pPr>
        <w:pStyle w:val="PreformattedText"/>
        <w:rPr/>
      </w:pPr>
      <w:r>
        <w:rPr/>
        <w:t>subsidiary of Plains Resources, is the general partner ("General Partner") of</w:t>
      </w:r>
    </w:p>
    <w:p>
      <w:pPr>
        <w:pStyle w:val="PreformattedText"/>
        <w:rPr/>
      </w:pPr>
      <w:r>
        <w:rPr/>
        <w:t>the Partnership. The Partnership is engaged in interstate and intrastate crude</w:t>
      </w:r>
    </w:p>
    <w:p>
      <w:pPr>
        <w:pStyle w:val="PreformattedText"/>
        <w:rPr/>
      </w:pPr>
      <w:r>
        <w:rPr/>
        <w:t>oil pipeline transportation and crude oil gathering and marketing activities</w:t>
      </w:r>
    </w:p>
    <w:p>
      <w:pPr>
        <w:pStyle w:val="PreformattedText"/>
        <w:rPr/>
      </w:pPr>
      <w:r>
        <w:rPr/>
        <w:t>and terminalling and storage activities. The Partnership's operations are</w:t>
      </w:r>
    </w:p>
    <w:p>
      <w:pPr>
        <w:pStyle w:val="PreformattedText"/>
        <w:rPr/>
      </w:pPr>
      <w:r>
        <w:rPr/>
        <w:t>primarily conducted in California, Texas, Oklahoma, Louisiana and the Gulf of</w:t>
      </w:r>
    </w:p>
    <w:p>
      <w:pPr>
        <w:pStyle w:val="PreformattedText"/>
        <w:rPr/>
      </w:pPr>
      <w:r>
        <w:rPr/>
        <w:t>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June 30, 1999, of the Partnership and the</w:t>
      </w:r>
    </w:p>
    <w:p>
      <w:pPr>
        <w:pStyle w:val="PreformattedText"/>
        <w:rPr/>
      </w:pPr>
      <w:r>
        <w:rPr/>
        <w:t>results of its operations for the three and six months ended June 30, 1999 and</w:t>
      </w:r>
    </w:p>
    <w:p>
      <w:pPr>
        <w:pStyle w:val="PreformattedText"/>
        <w:rPr/>
      </w:pPr>
      <w:r>
        <w:rPr/>
        <w:t>its cash flows for the six months ended June 30, 1999. The combined financial</w:t>
      </w:r>
    </w:p>
    <w:p>
      <w:pPr>
        <w:pStyle w:val="PreformattedText"/>
        <w:rPr/>
      </w:pPr>
      <w:r>
        <w:rPr/>
        <w:t>statements of the Predecessor include the accounts of the Plains Midstream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unaudited financial statements have been prepared in</w:t>
      </w:r>
    </w:p>
    <w:p>
      <w:pPr>
        <w:pStyle w:val="PreformattedText"/>
        <w:rPr/>
      </w:pPr>
      <w:r>
        <w:rPr/>
        <w:t>accordance with the instructions for interim financial reporting as prescribed</w:t>
      </w:r>
    </w:p>
    <w:p>
      <w:pPr>
        <w:pStyle w:val="PreformattedText"/>
        <w:rPr/>
      </w:pPr>
      <w:r>
        <w:rPr/>
        <w:t>by the Securities and Exchange Commission ("SEC"). For further information,</w:t>
      </w:r>
    </w:p>
    <w:p>
      <w:pPr>
        <w:pStyle w:val="PreformattedText"/>
        <w:rPr/>
      </w:pPr>
      <w:r>
        <w:rPr/>
        <w:t>refer to the consolidated and combined financial statements and notes thereto</w:t>
      </w:r>
    </w:p>
    <w:p>
      <w:pPr>
        <w:pStyle w:val="PreformattedText"/>
        <w:rPr/>
      </w:pPr>
      <w:r>
        <w:rPr/>
        <w:t>included in the Partnership's Annual Report on Form 10-K for the year ended</w:t>
      </w:r>
    </w:p>
    <w:p>
      <w:pPr>
        <w:pStyle w:val="PreformattedText"/>
        <w:rPr/>
      </w:pPr>
      <w:r>
        <w:rPr/>
        <w:t>December 31, 1998, filed with the SEC. All material adjustments, consisting</w:t>
      </w:r>
    </w:p>
    <w:p>
      <w:pPr>
        <w:pStyle w:val="PreformattedText"/>
        <w:rPr/>
      </w:pPr>
      <w:r>
        <w:rPr/>
        <w:t>only of normal recurring adjustments, which in the opinion of management were</w:t>
      </w:r>
    </w:p>
    <w:p>
      <w:pPr>
        <w:pStyle w:val="PreformattedText"/>
        <w:rPr/>
      </w:pPr>
      <w:r>
        <w:rPr/>
        <w:t>necessary for a fair statement of the results for the interim periods, have</w:t>
      </w:r>
    </w:p>
    <w:p>
      <w:pPr>
        <w:pStyle w:val="PreformattedText"/>
        <w:rPr/>
      </w:pPr>
      <w:r>
        <w:rPr/>
        <w:t>been reflected. The results for the three and six months ended June 30, 1999</w:t>
      </w:r>
    </w:p>
    <w:p>
      <w:pPr>
        <w:pStyle w:val="PreformattedText"/>
        <w:rPr/>
      </w:pPr>
      <w:r>
        <w:rPr/>
        <w:t>are not necessarily indicative of the final results to be expected for the full</w:t>
      </w:r>
    </w:p>
    <w:p>
      <w:pPr>
        <w:pStyle w:val="PreformattedText"/>
        <w:rPr/>
      </w:pPr>
      <w:r>
        <w:rPr/>
        <w:t>year. Certain reclassifications have been made to the prior year statements to</w:t>
      </w:r>
    </w:p>
    <w:p>
      <w:pPr>
        <w:pStyle w:val="PreformattedText"/>
        <w:rPr/>
      </w:pPr>
      <w:r>
        <w:rPr/>
        <w:t>conform to the current year presentation. All significant intercompany</w:t>
      </w:r>
    </w:p>
    <w:p>
      <w:pPr>
        <w:pStyle w:val="PreformattedText"/>
        <w:rPr/>
      </w:pPr>
      <w:r>
        <w:rPr/>
        <w:t>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2000.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so, the type of hedge</w:t>
      </w:r>
    </w:p>
    <w:p>
      <w:pPr>
        <w:pStyle w:val="PreformattedText"/>
        <w:rPr/>
      </w:pPr>
      <w:r>
        <w:rPr/>
        <w:t>transaction. For fair value hedge transactions in which the Partnership is</w:t>
      </w:r>
    </w:p>
    <w:p>
      <w:pPr>
        <w:pStyle w:val="PreformattedText"/>
        <w:rPr/>
      </w:pPr>
      <w:r>
        <w:rPr/>
        <w:t>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the Partnership is hedging the variability of</w:t>
      </w:r>
    </w:p>
    <w:p>
      <w:pPr>
        <w:pStyle w:val="PreformattedText"/>
        <w:rPr/>
      </w:pPr>
      <w:r>
        <w:rPr/>
        <w:t>cash flows related to a variable-rate asset, liability, or a forecasted</w:t>
      </w:r>
    </w:p>
    <w:p>
      <w:pPr>
        <w:pStyle w:val="PreformattedText"/>
        <w:rPr/>
      </w:pPr>
      <w:r>
        <w:rPr/>
        <w:t>transaction, changes in the fair value of the derivative instrument will be</w:t>
      </w:r>
    </w:p>
    <w:p>
      <w:pPr>
        <w:pStyle w:val="PreformattedText"/>
        <w:rPr/>
      </w:pPr>
      <w:r>
        <w:rPr/>
        <w:t>reported in other comprehensive income. The gains and losses on the derivative</w:t>
      </w:r>
    </w:p>
    <w:p>
      <w:pPr>
        <w:pStyle w:val="PreformattedText"/>
        <w:rPr/>
      </w:pPr>
      <w:r>
        <w:rPr/>
        <w:t>instrument that are reported in other comprehensive income will be reclassified</w:t>
      </w:r>
    </w:p>
    <w:p>
      <w:pPr>
        <w:pStyle w:val="PreformattedText"/>
        <w:rPr/>
      </w:pPr>
      <w:r>
        <w:rPr/>
        <w:t>as earnings in the periods in which earnings are affected by the variability of</w:t>
      </w:r>
    </w:p>
    <w:p>
      <w:pPr>
        <w:pStyle w:val="PreformattedText"/>
        <w:rPr/>
      </w:pPr>
      <w:r>
        <w:rPr/>
        <w:t>the cash flows of the hedged item. The Partnership is required to adopt this</w:t>
      </w:r>
    </w:p>
    <w:p>
      <w:pPr>
        <w:pStyle w:val="PreformattedText"/>
        <w:rPr/>
      </w:pPr>
      <w:r>
        <w:rPr/>
        <w:t>statement beginning in 2001. The Partnership has not yet determined the effect</w:t>
      </w:r>
    </w:p>
    <w:p>
      <w:pPr>
        <w:pStyle w:val="PreformattedText"/>
        <w:rPr/>
      </w:pPr>
      <w:r>
        <w:rPr/>
        <w:t>that 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Scurlock, a limited partnership of which PAAI is the</w:t>
      </w:r>
    </w:p>
    <w:p>
      <w:pPr>
        <w:pStyle w:val="PreformattedText"/>
        <w:rPr/>
      </w:pPr>
      <w:r>
        <w:rPr/>
        <w:t>general partner and Plains Marketing, L.P. is the limited partner, completed</w:t>
      </w:r>
    </w:p>
    <w:p>
      <w:pPr>
        <w:pStyle w:val="PreformattedText"/>
        <w:rPr/>
      </w:pPr>
      <w:r>
        <w:rPr/>
        <w:t>the acquisition of Scurlock Permian LLC ("Scurlock")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other pipeline assets (the "Scurlock Acquisition") from Marathon</w:t>
      </w:r>
    </w:p>
    <w:p>
      <w:pPr>
        <w:pStyle w:val="PreformattedText"/>
        <w:rPr/>
      </w:pPr>
      <w:r>
        <w:rPr/>
        <w:t>Ashland Petroleum LLC ("MAP"). Including working capital adjustments and</w:t>
      </w:r>
    </w:p>
    <w:p>
      <w:pPr>
        <w:pStyle w:val="PreformattedText"/>
        <w:rPr/>
      </w:pPr>
      <w:r>
        <w:rPr/>
        <w:t>associated closing and financing costs, the cash purchase price was</w:t>
      </w:r>
    </w:p>
    <w:p>
      <w:pPr>
        <w:pStyle w:val="PreformattedText"/>
        <w:rPr/>
      </w:pPr>
      <w:r>
        <w:rPr/>
        <w:t>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MAP, is engaged in crude</w:t>
      </w:r>
    </w:p>
    <w:p>
      <w:pPr>
        <w:pStyle w:val="PreformattedText"/>
        <w:rPr/>
      </w:pPr>
      <w:r>
        <w:rPr/>
        <w:t>oil transportation, gathering and marketing, operating with more than 2,400</w:t>
      </w:r>
    </w:p>
    <w:p>
      <w:pPr>
        <w:pStyle w:val="PreformattedText"/>
        <w:rPr/>
      </w:pPr>
      <w:r>
        <w:rPr/>
        <w:t>miles of active pipelines, numerous storage terminals and a fleet of more than</w:t>
      </w:r>
    </w:p>
    <w:p>
      <w:pPr>
        <w:pStyle w:val="PreformattedText"/>
        <w:rPr/>
      </w:pPr>
      <w:r>
        <w:rPr/>
        <w:t>250 trucks. Its largest asset is an 800-mile pipeline and gathering system</w:t>
      </w:r>
    </w:p>
    <w:p>
      <w:pPr>
        <w:pStyle w:val="PreformattedText"/>
        <w:rPr/>
      </w:pPr>
      <w:r>
        <w:rPr/>
        <w:t>located in the Spraberry Trend in West Texas that extends into Andrews,</w:t>
      </w:r>
    </w:p>
    <w:p>
      <w:pPr>
        <w:pStyle w:val="PreformattedText"/>
        <w:rPr/>
      </w:pPr>
      <w:r>
        <w:rPr/>
        <w:t>Glasscock, Martin, Midland, Regan and Upton Counties, Texas. The assets</w:t>
      </w:r>
    </w:p>
    <w:p>
      <w:pPr>
        <w:pStyle w:val="PreformattedText"/>
        <w:rPr/>
      </w:pPr>
      <w:r>
        <w:rPr/>
        <w:t>acquired also include approximately 1.0 million barrels of 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 (i) a borrowing</w:t>
      </w:r>
    </w:p>
    <w:p>
      <w:pPr>
        <w:pStyle w:val="PreformattedText"/>
        <w:rPr/>
      </w:pPr>
      <w:r>
        <w:rPr/>
        <w:t>of approximately $92 million under Plains Scurlock's limited recourse bank</w:t>
      </w:r>
    </w:p>
    <w:p>
      <w:pPr>
        <w:pStyle w:val="PreformattedText"/>
        <w:rPr/>
      </w:pPr>
      <w:r>
        <w:rPr/>
        <w:t>facility with BankBoston, N.A. (the "Plains Scurlock Credit Facility"), (ii)</w:t>
      </w:r>
    </w:p>
    <w:p>
      <w:pPr>
        <w:pStyle w:val="PreformattedText"/>
        <w:rPr/>
      </w:pPr>
      <w:r>
        <w:rPr/>
        <w:t>the sale to the General Partner of 1.3 million Class B Common Units ("Class B</w:t>
      </w:r>
    </w:p>
    <w:p>
      <w:pPr>
        <w:pStyle w:val="PreformattedText"/>
        <w:rPr/>
      </w:pPr>
      <w:r>
        <w:rPr/>
        <w:t>Units") of PAA at $19.125 per unit, the price equal to the market value of</w:t>
      </w:r>
    </w:p>
    <w:p>
      <w:pPr>
        <w:pStyle w:val="PreformattedText"/>
        <w:rPr/>
      </w:pPr>
      <w:r>
        <w:rPr/>
        <w:t>PAA's common units ("Common Units") on May 12, 1999, for a total cash</w:t>
      </w:r>
    </w:p>
    <w:p>
      <w:pPr>
        <w:pStyle w:val="PreformattedText"/>
        <w:rPr/>
      </w:pPr>
      <w:r>
        <w:rPr/>
        <w:t>consideration of $25 million and (iii) a $25 million draw under PAA's existing</w:t>
      </w:r>
    </w:p>
    <w:p>
      <w:pPr>
        <w:pStyle w:val="PreformattedText"/>
        <w:rPr/>
      </w:pPr>
      <w:r>
        <w:rPr/>
        <w:t>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 facility.</w:t>
      </w:r>
    </w:p>
    <w:p>
      <w:pPr>
        <w:pStyle w:val="PreformattedText"/>
        <w:rPr/>
      </w:pPr>
      <w:r>
        <w:rPr/>
        <w:t>The Plains Scurlock Credit Facility is nonrecourse to PAA, Plains Marketing,</w:t>
      </w:r>
    </w:p>
    <w:p>
      <w:pPr>
        <w:pStyle w:val="PreformattedText"/>
        <w:rPr/>
      </w:pPr>
      <w:r>
        <w:rPr/>
        <w:t>L.P. and All American Pipeline, L.P. and is secured by the assets acquired.</w:t>
      </w:r>
    </w:p>
    <w:p>
      <w:pPr>
        <w:pStyle w:val="PreformattedText"/>
        <w:rPr/>
      </w:pPr>
      <w:r>
        <w:rPr/>
        <w:t>Borrowings under the term loan bear interest at the London Interbank Offering</w:t>
      </w:r>
    </w:p>
    <w:p>
      <w:pPr>
        <w:pStyle w:val="PreformattedText"/>
        <w:rPr/>
      </w:pPr>
      <w:r>
        <w:rPr/>
        <w:t>Rate ("LIBOR") plus 3% and under the revolving credit facility at LIBOR plus</w:t>
      </w:r>
    </w:p>
    <w:p>
      <w:pPr>
        <w:pStyle w:val="PreformattedText"/>
        <w:rPr/>
      </w:pPr>
      <w:r>
        <w:rPr/>
        <w:t>2.75%. A commitment fee equal to one-half of one percent per year is charged on</w:t>
      </w:r>
    </w:p>
    <w:p>
      <w:pPr>
        <w:pStyle w:val="PreformattedText"/>
        <w:rPr/>
      </w:pPr>
      <w:r>
        <w:rPr/>
        <w:t>the unused portion of the revolving credit facility. The revolving credit</w:t>
      </w:r>
    </w:p>
    <w:p>
      <w:pPr>
        <w:pStyle w:val="PreformattedText"/>
        <w:rPr/>
      </w:pPr>
      <w:r>
        <w:rPr/>
        <w:t>facility, which may be used for borrowings or letters of credit to support</w:t>
      </w:r>
    </w:p>
    <w:p>
      <w:pPr>
        <w:pStyle w:val="PreformattedText"/>
        <w:rPr/>
      </w:pPr>
      <w:r>
        <w:rPr/>
        <w:t>crude oil purchases, matures in May 2002. The term loan provides for principal</w:t>
      </w:r>
    </w:p>
    <w:p>
      <w:pPr>
        <w:pStyle w:val="PreformattedText"/>
        <w:rPr/>
      </w:pPr>
      <w:r>
        <w:rPr/>
        <w:t>amortization of $0.7 million annually beginning May 2000, with a final maturity</w:t>
      </w:r>
    </w:p>
    <w:p>
      <w:pPr>
        <w:pStyle w:val="PreformattedText"/>
        <w:rPr/>
      </w:pPr>
      <w:r>
        <w:rPr/>
        <w:t>of May 2004. As of June 30, 1999, letters of credit of approximately $15.2</w:t>
      </w:r>
    </w:p>
    <w:p>
      <w:pPr>
        <w:pStyle w:val="PreformattedText"/>
        <w:rPr/>
      </w:pPr>
      <w:r>
        <w:rPr/>
        <w:t>million were outstanding under the revolver and borrowings of $90 million were</w:t>
      </w:r>
    </w:p>
    <w:p>
      <w:pPr>
        <w:pStyle w:val="PreformattedText"/>
        <w:rPr/>
      </w:pPr>
      <w:r>
        <w:rPr/>
        <w:t>outstanding 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 (the "Initial Approval Period"),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Approval Period. Except for the vote to</w:t>
      </w:r>
    </w:p>
    <w:p>
      <w:pPr>
        <w:pStyle w:val="PreformattedText"/>
        <w:rPr/>
      </w:pPr>
      <w:r>
        <w:rPr/>
        <w:t>approve the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assets, liabilities and results of operations of Scurlock are included</w:t>
      </w:r>
    </w:p>
    <w:p>
      <w:pPr>
        <w:pStyle w:val="PreformattedText"/>
        <w:rPr/>
      </w:pPr>
      <w:r>
        <w:rPr/>
        <w:t>in the Consolidated Financial Statements of the Partnership effective May 1,</w:t>
      </w:r>
    </w:p>
    <w:p>
      <w:pPr>
        <w:pStyle w:val="PreformattedText"/>
        <w:rPr/>
      </w:pPr>
      <w:r>
        <w:rPr/>
        <w:t>1999. The Scurlock Acquisition has been accounted for using the purchase method</w:t>
      </w:r>
    </w:p>
    <w:p>
      <w:pPr>
        <w:pStyle w:val="PreformattedText"/>
        <w:rPr/>
      </w:pPr>
      <w:r>
        <w:rPr/>
        <w:t>of accounting and the purchase price was allocated in accordance with</w:t>
      </w:r>
    </w:p>
    <w:p>
      <w:pPr>
        <w:pStyle w:val="PreformattedText"/>
        <w:rPr/>
      </w:pPr>
      <w:r>
        <w:rPr/>
        <w:t>Accounting Principles Board Opinion No. 16, Business Combinations ("APB 16")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    $124,615</w:t>
      </w:r>
    </w:p>
    <w:p>
      <w:pPr>
        <w:pStyle w:val="PreformattedText"/>
        <w:rPr/>
      </w:pPr>
      <w:r>
        <w:rPr/>
        <w:t xml:space="preserve">      </w:t>
      </w:r>
      <w:r>
        <w:rPr/>
        <w:t>Other property and equipment...............................       1,546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      16,057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       3,100</w:t>
      </w:r>
    </w:p>
    <w:p>
      <w:pPr>
        <w:pStyle w:val="PreformattedText"/>
        <w:rPr/>
      </w:pPr>
      <w:r>
        <w:rPr/>
        <w:t xml:space="preserve">      </w:t>
      </w:r>
      <w:r>
        <w:rPr/>
        <w:t>Environmental accrual......................................      (1,000)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items..................................      (3,090)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    $141,228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 available</w:t>
      </w:r>
    </w:p>
    <w:p>
      <w:pPr>
        <w:pStyle w:val="PreformattedText"/>
        <w:rPr/>
      </w:pPr>
      <w:r>
        <w:rPr/>
        <w:t>and is evaluated. The purchase accounting entries include a $1.0 million</w:t>
      </w:r>
    </w:p>
    <w:p>
      <w:pPr>
        <w:pStyle w:val="PreformattedText"/>
        <w:rPr/>
      </w:pPr>
      <w:r>
        <w:rPr/>
        <w:t>accrual for estimated environmental remediation costs. Under the agreement for</w:t>
      </w:r>
    </w:p>
    <w:p>
      <w:pPr>
        <w:pStyle w:val="PreformattedText"/>
        <w:rPr/>
      </w:pPr>
      <w:r>
        <w:rPr/>
        <w:t>the sale of Scurlock by MAP to Plains Scurlock, MAP has agreed to indemnify and</w:t>
      </w:r>
    </w:p>
    <w:p>
      <w:pPr>
        <w:pStyle w:val="PreformattedText"/>
        <w:rPr/>
      </w:pPr>
      <w:r>
        <w:rPr/>
        <w:t>hold harmless Scurlock and Plains Scurlock for claims, liabilities and losses</w:t>
      </w:r>
    </w:p>
    <w:p>
      <w:pPr>
        <w:pStyle w:val="PreformattedText"/>
        <w:rPr/>
      </w:pPr>
      <w:r>
        <w:rPr/>
        <w:t>(collectively "Losses") resulting from any act or omission attributable to</w:t>
      </w:r>
    </w:p>
    <w:p>
      <w:pPr>
        <w:pStyle w:val="PreformattedText"/>
        <w:rPr/>
      </w:pPr>
      <w:r>
        <w:rPr/>
        <w:t>Scurlock's business or properties occurring prior to the date of the closing of</w:t>
      </w:r>
    </w:p>
    <w:p>
      <w:pPr>
        <w:pStyle w:val="PreformattedText"/>
        <w:rPr/>
      </w:pPr>
      <w:r>
        <w:rPr/>
        <w:t>such sale to the extent the aggregate amount of such Losses exceed $1.0</w:t>
      </w:r>
    </w:p>
    <w:p>
      <w:pPr>
        <w:pStyle w:val="PreformattedText"/>
        <w:rPr/>
      </w:pPr>
      <w:r>
        <w:rPr/>
        <w:t>million; provided however, that claims for such Losses must individually exceed</w:t>
      </w:r>
    </w:p>
    <w:p>
      <w:pPr>
        <w:pStyle w:val="PreformattedText"/>
        <w:rPr/>
      </w:pPr>
      <w:r>
        <w:rPr/>
        <w:t>$25,000 and must be asserted by Scurlock 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Asset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completed the acquisition of a West Texas</w:t>
      </w:r>
    </w:p>
    <w:p>
      <w:pPr>
        <w:pStyle w:val="PreformattedText"/>
        <w:rPr/>
      </w:pPr>
      <w:r>
        <w:rPr/>
        <w:t>crude oil pipeline and gathering system from Chevron Pipe Line Company for</w:t>
      </w:r>
    </w:p>
    <w:p>
      <w:pPr>
        <w:pStyle w:val="PreformattedText"/>
        <w:rPr/>
      </w:pPr>
      <w:r>
        <w:rPr/>
        <w:t>approximately $36.6 million, including transaction costs (the "Chevron Asset</w:t>
      </w:r>
    </w:p>
    <w:p>
      <w:pPr>
        <w:pStyle w:val="PreformattedText"/>
        <w:rPr/>
      </w:pPr>
      <w:r>
        <w:rPr/>
        <w:t>Acquisition"). The principal assets acquired include approximately 450 miles of</w:t>
      </w:r>
    </w:p>
    <w:p>
      <w:pPr>
        <w:pStyle w:val="PreformattedText"/>
        <w:rPr/>
      </w:pPr>
      <w:r>
        <w:rPr/>
        <w:t>crude oil transmission mainlines, approximately 340 miles of associated</w:t>
      </w:r>
    </w:p>
    <w:p>
      <w:pPr>
        <w:pStyle w:val="PreformattedText"/>
        <w:rPr/>
      </w:pPr>
      <w:r>
        <w:rPr/>
        <w:t>gathering and lateral lines and approximately 2.9 million barrels of crude oil</w:t>
      </w:r>
    </w:p>
    <w:p>
      <w:pPr>
        <w:pStyle w:val="PreformattedText"/>
        <w:rPr/>
      </w:pPr>
      <w:r>
        <w:rPr/>
        <w:t>storage and terminalling capacity in Crane, Ector, Midland, Upton, Ward and</w:t>
      </w:r>
    </w:p>
    <w:p>
      <w:pPr>
        <w:pStyle w:val="PreformattedText"/>
        <w:rPr/>
      </w:pPr>
      <w:r>
        <w:rPr/>
        <w:t>Winkler Counties, Texas. Financing for the Chevron Asset Acquisition was</w:t>
      </w:r>
    </w:p>
    <w:p>
      <w:pPr>
        <w:pStyle w:val="PreformattedText"/>
        <w:rPr/>
      </w:pPr>
      <w:r>
        <w:rPr/>
        <w:t>provided by a draw of $36.6 million under the term loan portion of the Plains</w:t>
      </w:r>
    </w:p>
    <w:p>
      <w:pPr>
        <w:pStyle w:val="PreformattedText"/>
        <w:rPr/>
      </w:pPr>
      <w:r>
        <w:rPr/>
        <w:t>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Chevron U.S.A. Inc., which currently transports approximately 26,000 barrels</w:t>
      </w:r>
    </w:p>
    <w:p>
      <w:pPr>
        <w:pStyle w:val="PreformattedText"/>
        <w:rPr/>
      </w:pPr>
      <w:r>
        <w:rPr/>
        <w:t>of crude oil per day on the system, will continue to transport its equity crude</w:t>
      </w:r>
    </w:p>
    <w:p>
      <w:pPr>
        <w:pStyle w:val="PreformattedText"/>
        <w:rPr/>
      </w:pPr>
      <w:r>
        <w:rPr/>
        <w:t>oil production from the region on the system under a twelve-year contractual</w:t>
      </w:r>
    </w:p>
    <w:p>
      <w:pPr>
        <w:pStyle w:val="PreformattedText"/>
        <w:rPr/>
      </w:pPr>
      <w:r>
        <w:rPr/>
        <w:t>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 Forma Results for the Scurlock Acquisition and All American Pipeline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pro forma data is presented to show pro forma</w:t>
      </w:r>
    </w:p>
    <w:p>
      <w:pPr>
        <w:pStyle w:val="PreformattedText"/>
        <w:rPr/>
      </w:pPr>
      <w:r>
        <w:rPr/>
        <w:t>revenues, net income and basic and diluted net income per limited partner unit</w:t>
      </w:r>
    </w:p>
    <w:p>
      <w:pPr>
        <w:pStyle w:val="PreformattedText"/>
        <w:rPr/>
      </w:pPr>
      <w:r>
        <w:rPr/>
        <w:t>as if the Scurlock Acquisition, which was effective May 1, 1999, and the</w:t>
      </w:r>
    </w:p>
    <w:p>
      <w:pPr>
        <w:pStyle w:val="PreformattedText"/>
        <w:rPr/>
      </w:pPr>
      <w:r>
        <w:rPr/>
        <w:t>acquisition of the All American Pipeline and the Celeron Gathering System (the</w:t>
      </w:r>
    </w:p>
    <w:p>
      <w:pPr>
        <w:pStyle w:val="PreformattedText"/>
        <w:rPr/>
      </w:pPr>
      <w:r>
        <w:rPr/>
        <w:t>"All American Acquisition"), which was effective July 30, 1998 had both</w:t>
      </w:r>
    </w:p>
    <w:p>
      <w:pPr>
        <w:pStyle w:val="PreformattedText"/>
        <w:rPr/>
      </w:pPr>
      <w:r>
        <w:rPr/>
        <w:t>occurred on January 1, 1998. The results for the six month period 1998 do not</w:t>
      </w:r>
    </w:p>
    <w:p>
      <w:pPr>
        <w:pStyle w:val="PreformattedText"/>
        <w:rPr/>
      </w:pPr>
      <w:r>
        <w:rPr/>
        <w:t>reflect certain pro forma adjustments as if the Partnership had been formed on</w:t>
      </w:r>
    </w:p>
    <w:p>
      <w:pPr>
        <w:pStyle w:val="PreformattedText"/>
        <w:rPr/>
      </w:pPr>
      <w:r>
        <w:rPr/>
        <w:t>January 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Six Months Ended June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30,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 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Revenues.......................................... $2,440,595 $2,367,672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  <w:t xml:space="preserve">      </w:t>
      </w:r>
      <w:r>
        <w:rPr/>
        <w:t>Net income........................................ $    6,401 $   31,250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  <w:t xml:space="preserve">      </w:t>
      </w:r>
      <w:r>
        <w:rPr/>
        <w:t>Basic and diluted net income per limited partner</w:t>
      </w:r>
    </w:p>
    <w:p>
      <w:pPr>
        <w:pStyle w:val="PreformattedText"/>
        <w:rPr/>
      </w:pPr>
      <w:r>
        <w:rPr/>
        <w:t xml:space="preserve">       </w:t>
      </w:r>
      <w:r>
        <w:rPr/>
        <w:t>unit............................................. $     0.34 $     0.98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distribution</w:t>
      </w:r>
    </w:p>
    <w:p>
      <w:pPr>
        <w:pStyle w:val="PreformattedText"/>
        <w:rPr/>
      </w:pPr>
      <w:r>
        <w:rPr/>
        <w:t>was paid to Unitholders of record at the close of business on January 29, 1999.</w:t>
      </w:r>
    </w:p>
    <w:p>
      <w:pPr>
        <w:pStyle w:val="PreformattedText"/>
        <w:rPr/>
      </w:pPr>
      <w:r>
        <w:rPr/>
        <w:t>The total distribution paid was approximately $5.9 million, with approximately</w:t>
      </w:r>
    </w:p>
    <w:p>
      <w:pPr>
        <w:pStyle w:val="PreformattedText"/>
        <w:rPr/>
      </w:pPr>
      <w:r>
        <w:rPr/>
        <w:t>$2.5 million paid to the Partnership's public Unitholders, and the remainder</w:t>
      </w:r>
    </w:p>
    <w:p>
      <w:pPr>
        <w:pStyle w:val="PreformattedText"/>
        <w:rPr/>
      </w:pPr>
      <w:r>
        <w:rPr/>
        <w:t>paid to the General Partner for its limited partner and general partner</w:t>
      </w:r>
    </w:p>
    <w:p>
      <w:pPr>
        <w:pStyle w:val="PreformattedText"/>
        <w:rPr/>
      </w:pPr>
      <w:r>
        <w:rPr/>
        <w:t>interests. The distribution represented a partial quarterly distribution for</w:t>
      </w:r>
    </w:p>
    <w:p>
      <w:pPr>
        <w:pStyle w:val="PreformattedText"/>
        <w:rPr/>
      </w:pPr>
      <w:r>
        <w:rPr/>
        <w:t>the 39-day period from November 23, 1998, the closing of the IPO, through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14, 1999, the Partnership paid a cash distribution of $0.45 per unit</w:t>
      </w:r>
    </w:p>
    <w:p>
      <w:pPr>
        <w:pStyle w:val="PreformattedText"/>
        <w:rPr/>
      </w:pPr>
      <w:r>
        <w:rPr/>
        <w:t>on its outstanding Common Units and Subordinated Units. The distribution was</w:t>
      </w:r>
    </w:p>
    <w:p>
      <w:pPr>
        <w:pStyle w:val="PreformattedText"/>
        <w:rPr/>
      </w:pPr>
      <w:r>
        <w:rPr/>
        <w:t>paid to holders of record of Common Units and Subordinated Units at the close</w:t>
      </w:r>
    </w:p>
    <w:p>
      <w:pPr>
        <w:pStyle w:val="PreformattedText"/>
        <w:rPr/>
      </w:pPr>
      <w:r>
        <w:rPr/>
        <w:t>of business on May 3, 1999. The total distribution paid was approximately $13.8</w:t>
      </w:r>
    </w:p>
    <w:p>
      <w:pPr>
        <w:pStyle w:val="PreformattedText"/>
        <w:rPr/>
      </w:pPr>
      <w:r>
        <w:rPr/>
        <w:t>million, with approximately $5.9 million paid to the Partnership's public</w:t>
      </w:r>
    </w:p>
    <w:p>
      <w:pPr>
        <w:pStyle w:val="PreformattedText"/>
        <w:rPr/>
      </w:pPr>
      <w:r>
        <w:rPr/>
        <w:t>Unitholders, and the remainder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paid to the General Partner for its limited partner and general partner</w:t>
      </w:r>
    </w:p>
    <w:p>
      <w:pPr>
        <w:pStyle w:val="PreformattedText"/>
        <w:rPr/>
      </w:pPr>
      <w:r>
        <w:rPr/>
        <w:t>interests. This distribution was the first full quarterly distribution since</w:t>
      </w:r>
    </w:p>
    <w:p>
      <w:pPr>
        <w:pStyle w:val="PreformattedText"/>
        <w:rPr/>
      </w:pPr>
      <w:r>
        <w:rPr/>
        <w:t>the Partnership was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22, 1999, the Partnership declared a cash distribution of $0.4625</w:t>
      </w:r>
    </w:p>
    <w:p>
      <w:pPr>
        <w:pStyle w:val="PreformattedText"/>
        <w:rPr/>
      </w:pPr>
      <w:r>
        <w:rPr/>
        <w:t>per Unit on its outstanding Common Units, Class B Units and Subordinated Units.</w:t>
      </w:r>
    </w:p>
    <w:p>
      <w:pPr>
        <w:pStyle w:val="PreformattedText"/>
        <w:rPr/>
      </w:pPr>
      <w:r>
        <w:rPr/>
        <w:t>The distribution is payable on August 13, 1999, to holders of record of such</w:t>
      </w:r>
    </w:p>
    <w:p>
      <w:pPr>
        <w:pStyle w:val="PreformattedText"/>
        <w:rPr/>
      </w:pPr>
      <w:r>
        <w:rPr/>
        <w:t>Units on August 3, 1999. The total distribution to be paid is approximately</w:t>
      </w:r>
    </w:p>
    <w:p>
      <w:pPr>
        <w:pStyle w:val="PreformattedText"/>
        <w:rPr/>
      </w:pPr>
      <w:r>
        <w:rPr/>
        <w:t>$14.9 million, with approximately $6.1 million to be paid to the Partnership's</w:t>
      </w:r>
    </w:p>
    <w:p>
      <w:pPr>
        <w:pStyle w:val="PreformattedText"/>
        <w:rPr/>
      </w:pPr>
      <w:r>
        <w:rPr/>
        <w:t>public Unitholders and the remainder to be paid to the General Partner for its</w:t>
      </w:r>
    </w:p>
    <w:p>
      <w:pPr>
        <w:pStyle w:val="PreformattedText"/>
        <w:rPr/>
      </w:pPr>
      <w:r>
        <w:rPr/>
        <w:t>limited and general partner interests. This distribution represents an increase</w:t>
      </w:r>
    </w:p>
    <w:p>
      <w:pPr>
        <w:pStyle w:val="PreformattedText"/>
        <w:rPr/>
      </w:pPr>
      <w:r>
        <w:rPr/>
        <w:t>of $.0125 per unit over the minimum 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Partnership's operations consist of two operating segments: (i) Pipeline</w:t>
      </w:r>
    </w:p>
    <w:p>
      <w:pPr>
        <w:pStyle w:val="PreformattedText"/>
        <w:rPr/>
      </w:pPr>
      <w:r>
        <w:rPr/>
        <w:t>Operations engages in interstate and intrastate crude oil pipeline</w:t>
      </w:r>
    </w:p>
    <w:p>
      <w:pPr>
        <w:pStyle w:val="PreformattedText"/>
        <w:rPr/>
      </w:pPr>
      <w:r>
        <w:rPr/>
        <w:t>transportation and related gathering and marketing activities; (ii) Marketing,</w:t>
      </w:r>
    </w:p>
    <w:p>
      <w:pPr>
        <w:pStyle w:val="PreformattedText"/>
        <w:rPr/>
      </w:pPr>
      <w:r>
        <w:rPr/>
        <w:t>Gathering, Terminalling and Storage Operations--engages in crude oil marketing</w:t>
      </w:r>
    </w:p>
    <w:p>
      <w:pPr>
        <w:pStyle w:val="PreformattedText"/>
        <w:rPr/>
      </w:pPr>
      <w:r>
        <w:rPr/>
        <w:t>and gathering, terminalling and storage activities other than related to</w:t>
      </w:r>
    </w:p>
    <w:p>
      <w:pPr>
        <w:pStyle w:val="PreformattedText"/>
        <w:rPr/>
      </w:pPr>
      <w:r>
        <w:rPr/>
        <w:t>Pipeline Operations. Prior to the July 1998 All American Acquisition, the</w:t>
      </w:r>
    </w:p>
    <w:p>
      <w:pPr>
        <w:pStyle w:val="PreformattedText"/>
        <w:rPr/>
      </w:pPr>
      <w:r>
        <w:rPr/>
        <w:t>Predecessor had only marketing, gathering, terminalling and storage operations;</w:t>
      </w:r>
    </w:p>
    <w:p>
      <w:pPr>
        <w:pStyle w:val="PreformattedText"/>
        <w:rPr/>
      </w:pPr>
      <w:r>
        <w:rPr/>
        <w:t>thus, no prior periods are presented. The Partnership evaluates segment</w:t>
      </w:r>
    </w:p>
    <w:p>
      <w:pPr>
        <w:pStyle w:val="PreformattedText"/>
        <w:rPr/>
      </w:pPr>
      <w:r>
        <w:rPr/>
        <w:t>performance based on gross margin, gross profit and income before income taxes</w:t>
      </w:r>
    </w:p>
    <w:p>
      <w:pPr>
        <w:pStyle w:val="PreformattedText"/>
        <w:rPr/>
      </w:pPr>
      <w:r>
        <w:rPr/>
        <w:t>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summarizes segment revenues, gross margin, gross profit</w:t>
      </w:r>
    </w:p>
    <w:p>
      <w:pPr>
        <w:pStyle w:val="PreformattedText"/>
        <w:rPr/>
      </w:pPr>
      <w:r>
        <w:rPr/>
        <w:t>and income before income taxes and extraordinary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>(In thousands)                                Pipeline  &amp; Storage     Total</w:t>
      </w:r>
    </w:p>
    <w:p>
      <w:pPr>
        <w:pStyle w:val="PreformattedText"/>
        <w:rPr/>
      </w:pPr>
      <w:r>
        <w:rPr/>
        <w:t>- --------------                                -------- ------------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Three Months Ended June 30, 1999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Customers......................... $223,128   $639,396   $  862,524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(a)...........................   19,470        (55)      19,415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       29        161          190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 segments.... $242,627   $639,502   $  882,129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 (b)..................... $ 12,917   $ 13,295   $   26,212</w:t>
      </w:r>
    </w:p>
    <w:p>
      <w:pPr>
        <w:pStyle w:val="PreformattedText"/>
        <w:rPr/>
      </w:pPr>
      <w:r>
        <w:rPr/>
        <w:t>Segment gross profit (c)..................... $ 12,189   $  8,254   $   20,443</w:t>
      </w:r>
    </w:p>
    <w:p>
      <w:pPr>
        <w:pStyle w:val="PreformattedText"/>
        <w:rPr/>
      </w:pPr>
      <w:r>
        <w:rPr/>
        <w:t>Income before income taxes and extraordinary</w:t>
      </w:r>
    </w:p>
    <w:p>
      <w:pPr>
        <w:pStyle w:val="PreformattedText"/>
        <w:rPr/>
      </w:pPr>
      <w:r>
        <w:rPr/>
        <w:t xml:space="preserve"> </w:t>
      </w:r>
      <w:r>
        <w:rPr/>
        <w:t>items....................................... $  6,035   $  6,038   $   12,073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 Months Ended June 30, 1999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Customers......................... $377,615   $940,669   $1,318,284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(a)...........................   34,775         --       34,775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       95        192          287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 segments.... $412,485   $940,861   $1,353,346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 (b)..................... $ 24,936   $ 21,104   $   46,040</w:t>
      </w:r>
    </w:p>
    <w:p>
      <w:pPr>
        <w:pStyle w:val="PreformattedText"/>
        <w:rPr/>
      </w:pPr>
      <w:r>
        <w:rPr/>
        <w:t>Segment gross profit (c)..................... $ 23,413   $ 14,680   $   38,093</w:t>
      </w:r>
    </w:p>
    <w:p>
      <w:pPr>
        <w:pStyle w:val="PreformattedText"/>
        <w:rPr/>
      </w:pPr>
      <w:r>
        <w:rPr/>
        <w:t>Income before income taxes and extraordinary</w:t>
      </w:r>
    </w:p>
    <w:p>
      <w:pPr>
        <w:pStyle w:val="PreformattedText"/>
        <w:rPr/>
      </w:pPr>
      <w:r>
        <w:rPr/>
        <w:t xml:space="preserve"> </w:t>
      </w:r>
      <w:r>
        <w:rPr/>
        <w:t>items....................................... $ 11,509   $ 11,877   $   23,386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Intersegment sales were conducted on an arm's-length basis.</w:t>
      </w:r>
    </w:p>
    <w:p>
      <w:pPr>
        <w:pStyle w:val="PreformattedText"/>
        <w:rPr/>
      </w:pPr>
      <w:r>
        <w:rPr/>
        <w:t>(b) Gross margin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expenses.</w:t>
      </w:r>
    </w:p>
    <w:p>
      <w:pPr>
        <w:pStyle w:val="PreformattedText"/>
        <w:rPr/>
      </w:pPr>
      <w:r>
        <w:rPr/>
        <w:t>(c) Gross profit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and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of the General Partner and the Unitholders of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 and the related</w:t>
      </w:r>
    </w:p>
    <w:p>
      <w:pPr>
        <w:pStyle w:val="PreformattedText"/>
        <w:rPr/>
      </w:pPr>
      <w:r>
        <w:rPr/>
        <w:t>consolidated statements of income, of changes in partners' equity and of cash</w:t>
      </w:r>
    </w:p>
    <w:p>
      <w:pPr>
        <w:pStyle w:val="PreformattedText"/>
        <w:rPr/>
      </w:pPr>
      <w:r>
        <w:rPr/>
        <w:t>flows present fairly, in all material respects, the consolidated financial</w:t>
      </w:r>
    </w:p>
    <w:p>
      <w:pPr>
        <w:pStyle w:val="PreformattedText"/>
        <w:rPr/>
      </w:pPr>
      <w:r>
        <w:rPr/>
        <w:t>position of Plains All American Pipeline, L.P. and subsidiaries (the</w:t>
      </w:r>
    </w:p>
    <w:p>
      <w:pPr>
        <w:pStyle w:val="PreformattedText"/>
        <w:rPr/>
      </w:pPr>
      <w:r>
        <w:rPr/>
        <w:t>"Partnership") at December 31, 1998 and the consolidated results of their</w:t>
      </w:r>
    </w:p>
    <w:p>
      <w:pPr>
        <w:pStyle w:val="PreformattedText"/>
        <w:rPr/>
      </w:pPr>
      <w:r>
        <w:rPr/>
        <w:t>operations and their cash flows for the period from inception (November 23,</w:t>
      </w:r>
    </w:p>
    <w:p>
      <w:pPr>
        <w:pStyle w:val="PreformattedText"/>
        <w:rPr/>
      </w:pPr>
      <w:r>
        <w:rPr/>
        <w:t>1998) to December 31, 1998 in conformity with generally accepted accounting</w:t>
      </w:r>
    </w:p>
    <w:p>
      <w:pPr>
        <w:pStyle w:val="PreformattedText"/>
        <w:rPr/>
      </w:pPr>
      <w:r>
        <w:rPr/>
        <w:t>principles. These financial statements are the responsibility of the</w:t>
      </w:r>
    </w:p>
    <w:p>
      <w:pPr>
        <w:pStyle w:val="PreformattedText"/>
        <w:rPr/>
      </w:pPr>
      <w:r>
        <w:rPr/>
        <w:t>Partnership's management; our responsibility is to express an opinion on these</w:t>
      </w:r>
    </w:p>
    <w:p>
      <w:pPr>
        <w:pStyle w:val="PreformattedText"/>
        <w:rPr/>
      </w:pPr>
      <w:r>
        <w:rPr/>
        <w:t>financial statements based on our audit. We conducted our audit of these</w:t>
      </w:r>
    </w:p>
    <w:p>
      <w:pPr>
        <w:pStyle w:val="PreformattedText"/>
        <w:rPr/>
      </w:pPr>
      <w:r>
        <w:rPr/>
        <w:t>statements in accordance with generally accepted auditing standards which</w:t>
      </w:r>
    </w:p>
    <w:p>
      <w:pPr>
        <w:pStyle w:val="PreformattedText"/>
        <w:rPr/>
      </w:pPr>
      <w:r>
        <w:rPr/>
        <w:t>require that we plan and perform the audit to obtain reasonable assurance about</w:t>
      </w:r>
    </w:p>
    <w:p>
      <w:pPr>
        <w:pStyle w:val="PreformattedText"/>
        <w:rPr/>
      </w:pPr>
      <w:r>
        <w:rPr/>
        <w:t>whether the financial statements are free of material misstatement. An audit</w:t>
      </w:r>
    </w:p>
    <w:p>
      <w:pPr>
        <w:pStyle w:val="PreformattedText"/>
        <w:rPr/>
      </w:pPr>
      <w:r>
        <w:rPr/>
        <w:t>includes examining, on a test basis, evidence supporting the amounts and</w:t>
      </w:r>
    </w:p>
    <w:p>
      <w:pPr>
        <w:pStyle w:val="PreformattedText"/>
        <w:rPr/>
      </w:pPr>
      <w:r>
        <w:rPr/>
        <w:t>disclosures in the financial statements, assessing the accounting principles</w:t>
      </w:r>
    </w:p>
    <w:p>
      <w:pPr>
        <w:pStyle w:val="PreformattedText"/>
        <w:rPr/>
      </w:pPr>
      <w:r>
        <w:rPr/>
        <w:t>used and significant estimates made by management, and evaluating the overall</w:t>
      </w:r>
    </w:p>
    <w:p>
      <w:pPr>
        <w:pStyle w:val="PreformattedText"/>
        <w:rPr/>
      </w:pPr>
      <w:r>
        <w:rPr/>
        <w:t>financial statement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combined balance sheet and related combined</w:t>
      </w:r>
    </w:p>
    <w:p>
      <w:pPr>
        <w:pStyle w:val="PreformattedText"/>
        <w:rPr/>
      </w:pPr>
      <w:r>
        <w:rPr/>
        <w:t>statements of income and of cash flows of the Plains Midstream Subsidiaries,</w:t>
      </w:r>
    </w:p>
    <w:p>
      <w:pPr>
        <w:pStyle w:val="PreformattedText"/>
        <w:rPr/>
      </w:pPr>
      <w:r>
        <w:rPr/>
        <w:t>the predecessor entity of the Partnership, present fairly, in all material</w:t>
      </w:r>
    </w:p>
    <w:p>
      <w:pPr>
        <w:pStyle w:val="PreformattedText"/>
        <w:rPr/>
      </w:pPr>
      <w:r>
        <w:rPr/>
        <w:t>respects, the combined financial position of the Plains Midstream Subsidiaries</w:t>
      </w:r>
    </w:p>
    <w:p>
      <w:pPr>
        <w:pStyle w:val="PreformattedText"/>
        <w:rPr/>
      </w:pPr>
      <w:r>
        <w:rPr/>
        <w:t>at December 31, 1997 and the combined results of their operations and their</w:t>
      </w:r>
    </w:p>
    <w:p>
      <w:pPr>
        <w:pStyle w:val="PreformattedText"/>
        <w:rPr/>
      </w:pPr>
      <w:r>
        <w:rPr/>
        <w:t>cash flows for the period from January 1, 1998 to November 22, 1998 and the</w:t>
      </w:r>
    </w:p>
    <w:p>
      <w:pPr>
        <w:pStyle w:val="PreformattedText"/>
        <w:rPr/>
      </w:pPr>
      <w:r>
        <w:rPr/>
        <w:t>years ended December 31, 1997 and 1996 in conformity with generally accepted</w:t>
      </w:r>
    </w:p>
    <w:p>
      <w:pPr>
        <w:pStyle w:val="PreformattedText"/>
        <w:rPr/>
      </w:pPr>
      <w:r>
        <w:rPr/>
        <w:t>accounting principles. These financial statements are the responsibility of the</w:t>
      </w:r>
    </w:p>
    <w:p>
      <w:pPr>
        <w:pStyle w:val="PreformattedText"/>
        <w:rPr/>
      </w:pPr>
      <w:r>
        <w:rPr/>
        <w:t>Plains Midstream Subsidiaries' management; our responsibility is to express an</w:t>
      </w:r>
    </w:p>
    <w:p>
      <w:pPr>
        <w:pStyle w:val="PreformattedText"/>
        <w:rPr/>
      </w:pPr>
      <w:r>
        <w:rPr/>
        <w:t>opinion on these financial statements based on our audits. We conducted our</w:t>
      </w:r>
    </w:p>
    <w:p>
      <w:pPr>
        <w:pStyle w:val="PreformattedText"/>
        <w:rPr/>
      </w:pPr>
      <w:r>
        <w:rPr/>
        <w:t>audits of these statements in accordance with generally accepted auditing</w:t>
      </w:r>
    </w:p>
    <w:p>
      <w:pPr>
        <w:pStyle w:val="PreformattedText"/>
        <w:rPr/>
      </w:pPr>
      <w:r>
        <w:rPr/>
        <w:t>standards which require that we plan and perform the audit to obtain reasonable</w:t>
      </w:r>
    </w:p>
    <w:p>
      <w:pPr>
        <w:pStyle w:val="PreformattedText"/>
        <w:rPr/>
      </w:pPr>
      <w:r>
        <w:rPr/>
        <w:t>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statements, assessing the</w:t>
      </w:r>
    </w:p>
    <w:p>
      <w:pPr>
        <w:pStyle w:val="PreformattedText"/>
        <w:rPr/>
      </w:pPr>
      <w:r>
        <w:rPr/>
        <w:t>accounting principles used and significant estimates made by management, and</w:t>
      </w:r>
    </w:p>
    <w:p>
      <w:pPr>
        <w:pStyle w:val="PreformattedText"/>
        <w:rPr/>
      </w:pPr>
      <w:r>
        <w:rPr/>
        <w:t>evaluating the overall financial statement presentation. We believe that our</w:t>
      </w:r>
    </w:p>
    <w:p>
      <w:pPr>
        <w:pStyle w:val="PreformattedText"/>
        <w:rPr/>
      </w:pPr>
      <w:r>
        <w:rPr/>
        <w:t>audits provide a 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March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CONSOLIDATED AND COMBINED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1997        1998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   $      2    $  5,503</w:t>
      </w:r>
    </w:p>
    <w:p>
      <w:pPr>
        <w:pStyle w:val="PreformattedText"/>
        <w:rPr/>
      </w:pPr>
      <w:r>
        <w:rPr/>
        <w:t>Accounts receivable...................................     96,319     119,514</w:t>
      </w:r>
    </w:p>
    <w:p>
      <w:pPr>
        <w:pStyle w:val="PreformattedText"/>
        <w:rPr/>
      </w:pPr>
      <w:r>
        <w:rPr/>
        <w:t>Prepaid expenses and other............................        197       1,101</w:t>
      </w:r>
    </w:p>
    <w:p>
      <w:pPr>
        <w:pStyle w:val="PreformattedText"/>
        <w:rPr/>
      </w:pPr>
      <w:r>
        <w:rPr/>
        <w:t>Inventory.............................................     18,909      37,711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assets..................................    115,427     163,829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assets.....     35,591     378,254</w:t>
      </w:r>
    </w:p>
    <w:p>
      <w:pPr>
        <w:pStyle w:val="PreformattedText"/>
        <w:rPr/>
      </w:pPr>
      <w:r>
        <w:rPr/>
        <w:t>Other property and equipment..........................        698         581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36,289     378,835</w:t>
      </w:r>
    </w:p>
    <w:p>
      <w:pPr>
        <w:pStyle w:val="PreformattedText"/>
        <w:rPr/>
      </w:pPr>
      <w:r>
        <w:rPr/>
        <w:t>Less allowance for depreciation and amortization......     (3,903)       (799)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32,386     378,036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linefill.....................................         --      54,511</w:t>
      </w:r>
    </w:p>
    <w:p>
      <w:pPr>
        <w:pStyle w:val="PreformattedText"/>
        <w:rPr/>
      </w:pPr>
      <w:r>
        <w:rPr/>
        <w:t>Other.................................................      1,806      10,810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$149,619    $607,186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LIABILITIES AND EQUITY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liabilities........   $ 86,415    $135,713</w:t>
      </w:r>
    </w:p>
    <w:p>
      <w:pPr>
        <w:pStyle w:val="PreformattedText"/>
        <w:rPr/>
      </w:pPr>
      <w:r>
        <w:rPr/>
        <w:t>Interest payable......................................         50       1,267</w:t>
      </w:r>
    </w:p>
    <w:p>
      <w:pPr>
        <w:pStyle w:val="PreformattedText"/>
        <w:rPr/>
      </w:pPr>
      <w:r>
        <w:rPr/>
        <w:t>Due to affiliates.....................................      8,945       7,768</w:t>
      </w:r>
    </w:p>
    <w:p>
      <w:pPr>
        <w:pStyle w:val="PreformattedText"/>
        <w:rPr/>
      </w:pPr>
      <w:r>
        <w:rPr/>
        <w:t>Notes payable.........................................     18,000       9,750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liabilities.............................    113,410     154,498</w:t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debt.............................................         --     175,000</w:t>
      </w:r>
    </w:p>
    <w:p>
      <w:pPr>
        <w:pStyle w:val="PreformattedText"/>
        <w:rPr/>
      </w:pPr>
      <w:r>
        <w:rPr/>
        <w:t>Due to affiliates.....................................     28,531          --</w:t>
      </w:r>
    </w:p>
    <w:p>
      <w:pPr>
        <w:pStyle w:val="PreformattedText"/>
        <w:rPr/>
      </w:pPr>
      <w:r>
        <w:rPr/>
        <w:t>Payable in lieu of deferred taxes.....................      1,703          --</w:t>
      </w:r>
    </w:p>
    <w:p>
      <w:pPr>
        <w:pStyle w:val="PreformattedText"/>
        <w:rPr/>
      </w:pPr>
      <w:r>
        <w:rPr/>
        <w:t>Other.................................................         --          45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liabilities.....................................    143,644     329,543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COMMITMENTS AND CONTINGENCIES (NOTE 8)</w:t>
      </w:r>
    </w:p>
    <w:p>
      <w:pPr>
        <w:pStyle w:val="PreformattedText"/>
        <w:rPr/>
      </w:pPr>
      <w:r>
        <w:rPr/>
        <w:t>COMBINED EQUITY.......................................      5,975          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 (20,059,239 units outstanding).....         --     256,997</w:t>
      </w:r>
    </w:p>
    <w:p>
      <w:pPr>
        <w:pStyle w:val="PreformattedText"/>
        <w:rPr/>
      </w:pPr>
      <w:r>
        <w:rPr/>
        <w:t>Subordinated unitholders (10,029,619 units</w:t>
      </w:r>
    </w:p>
    <w:p>
      <w:pPr>
        <w:pStyle w:val="PreformattedText"/>
        <w:rPr/>
      </w:pPr>
      <w:r>
        <w:rPr/>
        <w:t xml:space="preserve"> </w:t>
      </w:r>
      <w:r>
        <w:rPr/>
        <w:t>outstanding).........................................         --      19,454</w:t>
      </w:r>
    </w:p>
    <w:p>
      <w:pPr>
        <w:pStyle w:val="PreformattedText"/>
        <w:rPr/>
      </w:pPr>
      <w:r>
        <w:rPr/>
        <w:t>General partner.......................................         --       1,192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     277,643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$149,619    $607,186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per unit and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Year Ended December 31,      1998 To      1998 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 November 22,  December 31,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1996          1997          1998          1998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 ------------- ------------- 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(Predecessor) (Predecessor) 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REVENUES................  $  531,698    $  752,522    $  953,244    $  176,445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 522,167       740,042       922,263       168,946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Gross Margin............       9,531        12,480        30,981         7,499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       2,974         3,529         4,526           771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       1,140         1,165         4,179         1,192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Total expenses..........       4,114         4,694         8,705         1,963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Operating income........       5,417         7,786        22,276         5,536</w:t>
      </w:r>
    </w:p>
    <w:p>
      <w:pPr>
        <w:pStyle w:val="PreformattedText"/>
        <w:rPr/>
      </w:pPr>
      <w:r>
        <w:rPr/>
        <w:t>Interest expense........          --           894         8,492         1,371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expense................       3,559         3,622         2,768            --</w:t>
      </w:r>
    </w:p>
    <w:p>
      <w:pPr>
        <w:pStyle w:val="PreformattedText"/>
        <w:rPr/>
      </w:pPr>
      <w:r>
        <w:rPr/>
        <w:t>Interest and other</w:t>
      </w:r>
    </w:p>
    <w:p>
      <w:pPr>
        <w:pStyle w:val="PreformattedText"/>
        <w:rPr/>
      </w:pPr>
      <w:r>
        <w:rPr/>
        <w:t xml:space="preserve"> </w:t>
      </w:r>
      <w:r>
        <w:rPr/>
        <w:t>income.................         (90)         (138)         (572)          (12)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Net income before</w:t>
      </w:r>
    </w:p>
    <w:p>
      <w:pPr>
        <w:pStyle w:val="PreformattedText"/>
        <w:rPr/>
      </w:pPr>
      <w:r>
        <w:rPr/>
        <w:t xml:space="preserve"> </w:t>
      </w:r>
      <w:r>
        <w:rPr/>
        <w:t>provision in lieu of</w:t>
      </w:r>
    </w:p>
    <w:p>
      <w:pPr>
        <w:pStyle w:val="PreformattedText"/>
        <w:rPr/>
      </w:pPr>
      <w:r>
        <w:rPr/>
        <w:t xml:space="preserve"> </w:t>
      </w:r>
      <w:r>
        <w:rPr/>
        <w:t>income taxes...........       1,948         3,408        11,588         4,177</w:t>
      </w:r>
    </w:p>
    <w:p>
      <w:pPr>
        <w:pStyle w:val="PreformattedText"/>
        <w:rPr/>
      </w:pPr>
      <w:r>
        <w:rPr/>
        <w:t>Provision in lieu of</w:t>
      </w:r>
    </w:p>
    <w:p>
      <w:pPr>
        <w:pStyle w:val="PreformattedText"/>
        <w:rPr/>
      </w:pPr>
      <w:r>
        <w:rPr/>
        <w:t xml:space="preserve"> </w:t>
      </w:r>
      <w:r>
        <w:rPr/>
        <w:t>income taxes...........         726         1,268         4,563            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NET INCOME..............  $    1,222    $    2,140    $    7,025    $    4,177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UNIT...........  $     0.07    $     0.12    $     0.40    $     0.14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</w:t>
      </w:r>
      <w:r>
        <w:rPr/>
        <w:t>OF UNITS OUTSTANDING...  17,003,858    17,003,858    17,003,858    30,088,858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Year Ended December 31,      1998 To      1998 To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 November 22,  December 31,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1996          1997          1998          1998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 ------------- ------------- 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(Predecessor) (Predecessor) (Predecessor)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OPERATING ACTIVITIES</w:t>
      </w:r>
    </w:p>
    <w:p>
      <w:pPr>
        <w:pStyle w:val="PreformattedText"/>
        <w:rPr/>
      </w:pPr>
      <w:r>
        <w:rPr/>
        <w:t>Net income..............     $ 1,222       $ 2,140      $  7,025      $  4,177</w:t>
      </w:r>
    </w:p>
    <w:p>
      <w:pPr>
        <w:pStyle w:val="PreformattedText"/>
        <w:rPr/>
      </w:pPr>
      <w:r>
        <w:rPr/>
        <w:t>Items not affecting cash</w:t>
      </w:r>
    </w:p>
    <w:p>
      <w:pPr>
        <w:pStyle w:val="PreformattedText"/>
        <w:rPr/>
      </w:pPr>
      <w:r>
        <w:rPr/>
        <w:t xml:space="preserve"> </w:t>
      </w:r>
      <w:r>
        <w:rPr/>
        <w:t>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       1,140         1,165         4,179         1,192</w:t>
      </w:r>
    </w:p>
    <w:p>
      <w:pPr>
        <w:pStyle w:val="PreformattedText"/>
        <w:rPr/>
      </w:pPr>
      <w:r>
        <w:rPr/>
        <w:t xml:space="preserve">  </w:t>
      </w:r>
      <w:r>
        <w:rPr/>
        <w:t>(Gain) loss on sale of</w:t>
      </w:r>
    </w:p>
    <w:p>
      <w:pPr>
        <w:pStyle w:val="PreformattedText"/>
        <w:rPr/>
      </w:pPr>
      <w:r>
        <w:rPr/>
        <w:t xml:space="preserve">   </w:t>
      </w:r>
      <w:r>
        <w:rPr/>
        <w:t>property and</w:t>
      </w:r>
    </w:p>
    <w:p>
      <w:pPr>
        <w:pStyle w:val="PreformattedText"/>
        <w:rPr/>
      </w:pPr>
      <w:r>
        <w:rPr/>
        <w:t xml:space="preserve">   </w:t>
      </w:r>
      <w:r>
        <w:rPr/>
        <w:t>equipment............         (34)          (28)          117            --</w:t>
      </w:r>
    </w:p>
    <w:p>
      <w:pPr>
        <w:pStyle w:val="PreformattedText"/>
        <w:rPr/>
      </w:pPr>
      <w:r>
        <w:rPr/>
        <w:t xml:space="preserve">  </w:t>
      </w:r>
      <w:r>
        <w:rPr/>
        <w:t>Change in payable in</w:t>
      </w:r>
    </w:p>
    <w:p>
      <w:pPr>
        <w:pStyle w:val="PreformattedText"/>
        <w:rPr/>
      </w:pPr>
      <w:r>
        <w:rPr/>
        <w:t xml:space="preserve">   </w:t>
      </w:r>
      <w:r>
        <w:rPr/>
        <w:t>lieu of deferred</w:t>
      </w:r>
    </w:p>
    <w:p>
      <w:pPr>
        <w:pStyle w:val="PreformattedText"/>
        <w:rPr/>
      </w:pPr>
      <w:r>
        <w:rPr/>
        <w:t xml:space="preserve">   </w:t>
      </w:r>
      <w:r>
        <w:rPr/>
        <w:t>taxes................         706         1,131         4,108            --</w:t>
      </w:r>
    </w:p>
    <w:p>
      <w:pPr>
        <w:pStyle w:val="PreformattedText"/>
        <w:rPr/>
      </w:pPr>
      <w:r>
        <w:rPr/>
        <w:t xml:space="preserve">  </w:t>
      </w:r>
      <w:r>
        <w:rPr/>
        <w:t>Other non cash items..          --            --            --            45</w:t>
      </w:r>
    </w:p>
    <w:p>
      <w:pPr>
        <w:pStyle w:val="PreformattedText"/>
        <w:rPr/>
      </w:pPr>
      <w:r>
        <w:rPr/>
        <w:t>Change in assets and</w:t>
      </w:r>
    </w:p>
    <w:p>
      <w:pPr>
        <w:pStyle w:val="PreformattedText"/>
        <w:rPr/>
      </w:pPr>
      <w:r>
        <w:rPr/>
        <w:t xml:space="preserve"> </w:t>
      </w:r>
      <w:r>
        <w:rPr/>
        <w:t>liabilities, net of</w:t>
      </w:r>
    </w:p>
    <w:p>
      <w:pPr>
        <w:pStyle w:val="PreformattedText"/>
        <w:rPr/>
      </w:pPr>
      <w:r>
        <w:rPr/>
        <w:t xml:space="preserve"> </w:t>
      </w:r>
      <w:r>
        <w:rPr/>
        <w:t>Acquisition: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     (38,771)      (10,415)       38,794       (10,203)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         435       (16,450)       (3,336)      (14,805)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</w:t>
      </w:r>
    </w:p>
    <w:p>
      <w:pPr>
        <w:pStyle w:val="PreformattedText"/>
        <w:rPr/>
      </w:pPr>
      <w:r>
        <w:rPr/>
        <w:t xml:space="preserve">   </w:t>
      </w:r>
      <w:r>
        <w:rPr/>
        <w:t>other................          41           (39)       (1,296)          (42)</w:t>
      </w:r>
    </w:p>
    <w:p>
      <w:pPr>
        <w:pStyle w:val="PreformattedText"/>
        <w:rPr/>
      </w:pPr>
      <w:r>
        <w:rPr/>
        <w:t xml:space="preserve">  </w:t>
      </w:r>
      <w:r>
        <w:rPr/>
        <w:t>Accounts payable and</w:t>
      </w:r>
    </w:p>
    <w:p>
      <w:pPr>
        <w:pStyle w:val="PreformattedText"/>
        <w:rPr/>
      </w:pPr>
      <w:r>
        <w:rPr/>
        <w:t xml:space="preserve">   </w:t>
      </w:r>
      <w:r>
        <w:rPr/>
        <w:t>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      35,994         9,577       (30,511)       33,008</w:t>
      </w:r>
    </w:p>
    <w:p>
      <w:pPr>
        <w:pStyle w:val="PreformattedText"/>
        <w:rPr/>
      </w:pPr>
      <w:r>
        <w:rPr/>
        <w:t xml:space="preserve">  </w:t>
      </w:r>
      <w:r>
        <w:rPr/>
        <w:t>Interest payable......          --            50           (39)        1,267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          --            --         2,343        (6,247)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</w:t>
      </w:r>
    </w:p>
    <w:p>
      <w:pPr>
        <w:pStyle w:val="PreformattedText"/>
        <w:rPr/>
      </w:pPr>
      <w:r>
        <w:rPr/>
        <w:t xml:space="preserve">   </w:t>
      </w:r>
      <w:r>
        <w:rPr/>
        <w:t>(used in) operating</w:t>
      </w:r>
    </w:p>
    <w:p>
      <w:pPr>
        <w:pStyle w:val="PreformattedText"/>
        <w:rPr/>
      </w:pPr>
      <w:r>
        <w:rPr/>
        <w:t xml:space="preserve">   </w:t>
      </w:r>
      <w:r>
        <w:rPr/>
        <w:t>activities...........         733       (12,869)       21,384         8,392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INVESTING ACTIVITIES</w:t>
      </w:r>
    </w:p>
    <w:p>
      <w:pPr>
        <w:pStyle w:val="PreformattedText"/>
        <w:rPr/>
      </w:pPr>
      <w:r>
        <w:rPr/>
        <w:t>Acquisition (see Note</w:t>
      </w:r>
    </w:p>
    <w:p>
      <w:pPr>
        <w:pStyle w:val="PreformattedText"/>
        <w:rPr/>
      </w:pPr>
      <w:r>
        <w:rPr/>
        <w:t xml:space="preserve"> </w:t>
      </w:r>
      <w:r>
        <w:rPr/>
        <w:t>2):....................          --            --      (394,026)           --</w:t>
      </w:r>
    </w:p>
    <w:p>
      <w:pPr>
        <w:pStyle w:val="PreformattedText"/>
        <w:rPr/>
      </w:pPr>
      <w:r>
        <w:rPr/>
        <w:t>Additions to property</w:t>
      </w:r>
    </w:p>
    <w:p>
      <w:pPr>
        <w:pStyle w:val="PreformattedText"/>
        <w:rPr/>
      </w:pPr>
      <w:r>
        <w:rPr/>
        <w:t xml:space="preserve"> </w:t>
      </w:r>
      <w:r>
        <w:rPr/>
        <w:t>and equipment..........      (3,346)         (678)       (5,528)       (2,887)</w:t>
      </w:r>
    </w:p>
    <w:p>
      <w:pPr>
        <w:pStyle w:val="PreformattedText"/>
        <w:rPr/>
      </w:pPr>
      <w:r>
        <w:rPr/>
        <w:t>Disposals of property</w:t>
      </w:r>
    </w:p>
    <w:p>
      <w:pPr>
        <w:pStyle w:val="PreformattedText"/>
        <w:rPr/>
      </w:pPr>
      <w:r>
        <w:rPr/>
        <w:t xml:space="preserve"> </w:t>
      </w:r>
      <w:r>
        <w:rPr/>
        <w:t>and equipment..........          97            85             8            --</w:t>
      </w:r>
    </w:p>
    <w:p>
      <w:pPr>
        <w:pStyle w:val="PreformattedText"/>
        <w:rPr/>
      </w:pPr>
      <w:r>
        <w:rPr/>
        <w:t>Additions to other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         (36)       (1,261)          (65)         (202)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cash used in</w:t>
      </w:r>
    </w:p>
    <w:p>
      <w:pPr>
        <w:pStyle w:val="PreformattedText"/>
        <w:rPr/>
      </w:pPr>
      <w:r>
        <w:rPr/>
        <w:t xml:space="preserve"> </w:t>
      </w:r>
      <w:r>
        <w:rPr/>
        <w:t>investing activities...      (3,285)       (1,854)     (399,611)       (3,089)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FINANCING ACTIVITIES</w:t>
      </w:r>
    </w:p>
    <w:p>
      <w:pPr>
        <w:pStyle w:val="PreformattedText"/>
        <w:rPr/>
      </w:pPr>
      <w:r>
        <w:rPr/>
        <w:t>Advances from (payments</w:t>
      </w:r>
    </w:p>
    <w:p>
      <w:pPr>
        <w:pStyle w:val="PreformattedText"/>
        <w:rPr/>
      </w:pPr>
      <w:r>
        <w:rPr/>
        <w:t xml:space="preserve"> </w:t>
      </w:r>
      <w:r>
        <w:rPr/>
        <w:t>to) affiliates.........       2,759        (3,679)        3,349        (1,174)</w:t>
      </w:r>
    </w:p>
    <w:p>
      <w:pPr>
        <w:pStyle w:val="PreformattedText"/>
        <w:rPr/>
      </w:pPr>
      <w:r>
        <w:rPr/>
        <w:t>Debt issue costs</w:t>
      </w:r>
    </w:p>
    <w:p>
      <w:pPr>
        <w:pStyle w:val="PreformattedText"/>
        <w:rPr/>
      </w:pPr>
      <w:r>
        <w:rPr/>
        <w:t xml:space="preserve"> </w:t>
      </w:r>
      <w:r>
        <w:rPr/>
        <w:t>incurred in connection</w:t>
      </w:r>
    </w:p>
    <w:p>
      <w:pPr>
        <w:pStyle w:val="PreformattedText"/>
        <w:rPr/>
      </w:pPr>
      <w:r>
        <w:rPr/>
        <w:t xml:space="preserve"> </w:t>
      </w:r>
      <w:r>
        <w:rPr/>
        <w:t>with Acquisition (see</w:t>
      </w:r>
    </w:p>
    <w:p>
      <w:pPr>
        <w:pStyle w:val="PreformattedText"/>
        <w:rPr/>
      </w:pPr>
      <w:r>
        <w:rPr/>
        <w:t xml:space="preserve"> </w:t>
      </w:r>
      <w:r>
        <w:rPr/>
        <w:t>Note 2)................          --            --        (9,938)           --</w:t>
      </w:r>
    </w:p>
    <w:p>
      <w:pPr>
        <w:pStyle w:val="PreformattedText"/>
        <w:rPr/>
      </w:pPr>
      <w:r>
        <w:rPr/>
        <w:t>Proceeds from initial</w:t>
      </w:r>
    </w:p>
    <w:p>
      <w:pPr>
        <w:pStyle w:val="PreformattedText"/>
        <w:rPr/>
      </w:pPr>
      <w:r>
        <w:rPr/>
        <w:t xml:space="preserve"> </w:t>
      </w:r>
      <w:r>
        <w:rPr/>
        <w:t>public offering (see</w:t>
      </w:r>
    </w:p>
    <w:p>
      <w:pPr>
        <w:pStyle w:val="PreformattedText"/>
        <w:rPr/>
      </w:pPr>
      <w:r>
        <w:rPr/>
        <w:t xml:space="preserve"> </w:t>
      </w:r>
      <w:r>
        <w:rPr/>
        <w:t>Note 1)................          --            --            --       244,690</w:t>
      </w:r>
    </w:p>
    <w:p>
      <w:pPr>
        <w:pStyle w:val="PreformattedText"/>
        <w:rPr/>
      </w:pPr>
      <w:r>
        <w:rPr/>
        <w:t>Distributions upon</w:t>
      </w:r>
    </w:p>
    <w:p>
      <w:pPr>
        <w:pStyle w:val="PreformattedText"/>
        <w:rPr/>
      </w:pPr>
      <w:r>
        <w:rPr/>
        <w:t xml:space="preserve"> </w:t>
      </w:r>
      <w:r>
        <w:rPr/>
        <w:t>formation (see Note</w:t>
      </w:r>
    </w:p>
    <w:p>
      <w:pPr>
        <w:pStyle w:val="PreformattedText"/>
        <w:rPr/>
      </w:pPr>
      <w:r>
        <w:rPr/>
        <w:t xml:space="preserve"> </w:t>
      </w:r>
      <w:r>
        <w:rPr/>
        <w:t>1).....................          --            --            --      (241,690)</w:t>
      </w:r>
    </w:p>
    <w:p>
      <w:pPr>
        <w:pStyle w:val="PreformattedText"/>
        <w:rPr/>
      </w:pPr>
      <w:r>
        <w:rPr/>
        <w:t>Payment of formation</w:t>
      </w:r>
    </w:p>
    <w:p>
      <w:pPr>
        <w:pStyle w:val="PreformattedText"/>
        <w:rPr/>
      </w:pPr>
      <w:r>
        <w:rPr/>
        <w:t xml:space="preserve"> </w:t>
      </w:r>
      <w:r>
        <w:rPr/>
        <w:t>costs..................          --            --            --        (3,000)</w:t>
      </w:r>
    </w:p>
    <w:p>
      <w:pPr>
        <w:pStyle w:val="PreformattedText"/>
        <w:rPr/>
      </w:pPr>
      <w:r>
        <w:rPr/>
        <w:t>Cash balance at</w:t>
      </w:r>
    </w:p>
    <w:p>
      <w:pPr>
        <w:pStyle w:val="PreformattedText"/>
        <w:rPr/>
      </w:pPr>
      <w:r>
        <w:rPr/>
        <w:t xml:space="preserve"> </w:t>
      </w:r>
      <w:r>
        <w:rPr/>
        <w:t>formation..............          --            --            --           224</w:t>
      </w:r>
    </w:p>
    <w:p>
      <w:pPr>
        <w:pStyle w:val="PreformattedText"/>
        <w:rPr/>
      </w:pPr>
      <w:r>
        <w:rPr/>
        <w:t>Proceeds from long-term</w:t>
      </w:r>
    </w:p>
    <w:p>
      <w:pPr>
        <w:pStyle w:val="PreformattedText"/>
        <w:rPr/>
      </w:pPr>
      <w:r>
        <w:rPr/>
        <w:t xml:space="preserve"> </w:t>
      </w:r>
      <w:r>
        <w:rPr/>
        <w:t>debt...................          --            --       331,300            --</w:t>
      </w:r>
    </w:p>
    <w:p>
      <w:pPr>
        <w:pStyle w:val="PreformattedText"/>
        <w:rPr/>
      </w:pPr>
      <w:r>
        <w:rPr/>
        <w:t>Proceeds from short-term</w:t>
      </w:r>
    </w:p>
    <w:p>
      <w:pPr>
        <w:pStyle w:val="PreformattedText"/>
        <w:rPr/>
      </w:pPr>
      <w:r>
        <w:rPr/>
        <w:t xml:space="preserve"> </w:t>
      </w:r>
      <w:r>
        <w:rPr/>
        <w:t>debt...................          --        39,000        30,600         1,150</w:t>
      </w:r>
    </w:p>
    <w:p>
      <w:pPr>
        <w:pStyle w:val="PreformattedText"/>
        <w:rPr/>
      </w:pPr>
      <w:r>
        <w:rPr/>
        <w:t>Principal payments of</w:t>
      </w:r>
    </w:p>
    <w:p>
      <w:pPr>
        <w:pStyle w:val="PreformattedText"/>
        <w:rPr/>
      </w:pPr>
      <w:r>
        <w:rPr/>
        <w:t xml:space="preserve"> </w:t>
      </w:r>
      <w:r>
        <w:rPr/>
        <w:t>long-term debt.........          --            --       (39,300)           --</w:t>
      </w:r>
    </w:p>
    <w:p>
      <w:pPr>
        <w:pStyle w:val="PreformattedText"/>
        <w:rPr/>
      </w:pPr>
      <w:r>
        <w:rPr/>
        <w:t>Principal payments of</w:t>
      </w:r>
    </w:p>
    <w:p>
      <w:pPr>
        <w:pStyle w:val="PreformattedText"/>
        <w:rPr/>
      </w:pPr>
      <w:r>
        <w:rPr/>
        <w:t xml:space="preserve"> </w:t>
      </w:r>
      <w:r>
        <w:rPr/>
        <w:t>short-term debt........          --       (21,000)      (40,000)           --</w:t>
      </w:r>
    </w:p>
    <w:p>
      <w:pPr>
        <w:pStyle w:val="PreformattedText"/>
        <w:rPr/>
      </w:pPr>
      <w:r>
        <w:rPr/>
        <w:t>Capital contribution</w:t>
      </w:r>
    </w:p>
    <w:p>
      <w:pPr>
        <w:pStyle w:val="PreformattedText"/>
        <w:rPr/>
      </w:pPr>
      <w:r>
        <w:rPr/>
        <w:t xml:space="preserve"> </w:t>
      </w:r>
      <w:r>
        <w:rPr/>
        <w:t>from Parent............          --            --       113,700            --</w:t>
      </w:r>
    </w:p>
    <w:p>
      <w:pPr>
        <w:pStyle w:val="PreformattedText"/>
        <w:rPr/>
      </w:pPr>
      <w:r>
        <w:rPr/>
        <w:t>Dividend to Parent......          --            --        (3,557) 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cash provided by</w:t>
      </w:r>
    </w:p>
    <w:p>
      <w:pPr>
        <w:pStyle w:val="PreformattedText"/>
        <w:rPr/>
      </w:pPr>
      <w:r>
        <w:rPr/>
        <w:t xml:space="preserve"> </w:t>
      </w:r>
      <w:r>
        <w:rPr/>
        <w:t>financing activities...       2,759        14,321       386,154           200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increase (decrease)</w:t>
      </w:r>
    </w:p>
    <w:p>
      <w:pPr>
        <w:pStyle w:val="PreformattedText"/>
        <w:rPr/>
      </w:pPr>
      <w:r>
        <w:rPr/>
        <w:t xml:space="preserve"> </w:t>
      </w:r>
      <w:r>
        <w:rPr/>
        <w:t>in 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equivalents............         207          (402)        7,927         5,503</w:t>
      </w:r>
    </w:p>
    <w:p>
      <w:pPr>
        <w:pStyle w:val="PreformattedText"/>
        <w:rPr/>
      </w:pP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equivalents, beginning</w:t>
      </w:r>
    </w:p>
    <w:p>
      <w:pPr>
        <w:pStyle w:val="PreformattedText"/>
        <w:rPr/>
      </w:pPr>
      <w:r>
        <w:rPr/>
        <w:t xml:space="preserve"> </w:t>
      </w:r>
      <w:r>
        <w:rPr/>
        <w:t>of period..............         197           404             2  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equivalents, end of</w:t>
      </w:r>
    </w:p>
    <w:p>
      <w:pPr>
        <w:pStyle w:val="PreformattedText"/>
        <w:rPr/>
      </w:pPr>
      <w:r>
        <w:rPr/>
        <w:t xml:space="preserve"> </w:t>
      </w:r>
      <w:r>
        <w:rPr/>
        <w:t>period.................     $   404       $     2      $  7,929      $  5,503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       =======      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STATEMENT OF CHANGES IN PARTNERS'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PERIOD FROM INCEPTION (NOVEMBER 23, 1998) TO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Total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Subordinated    General  Partners'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Units         Units        Partner   Equity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  ----------------  -------  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Units   Amount   Units   Amount    Amount    Amount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 --------  ------ ---------  ------- 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Issuance of units to</w:t>
      </w:r>
    </w:p>
    <w:p>
      <w:pPr>
        <w:pStyle w:val="PreformattedText"/>
        <w:rPr/>
      </w:pPr>
      <w:r>
        <w:rPr/>
        <w:t xml:space="preserve"> </w:t>
      </w:r>
      <w:r>
        <w:rPr/>
        <w:t>public................. 13,085 $241,690      -- $      --  $    --  $ 241,690</w:t>
      </w:r>
    </w:p>
    <w:p>
      <w:pPr>
        <w:pStyle w:val="PreformattedText"/>
        <w:rPr/>
      </w:pPr>
      <w:r>
        <w:rPr/>
        <w:t>Contribution of assets</w:t>
      </w:r>
    </w:p>
    <w:p>
      <w:pPr>
        <w:pStyle w:val="PreformattedText"/>
        <w:rPr/>
      </w:pPr>
      <w:r>
        <w:rPr/>
        <w:t xml:space="preserve"> </w:t>
      </w:r>
      <w:r>
        <w:rPr/>
        <w:t>and debt assumed.......  6,974  108,253  10,030   155,680    9,533    273,466</w:t>
      </w:r>
    </w:p>
    <w:p>
      <w:pPr>
        <w:pStyle w:val="PreformattedText"/>
        <w:rPr/>
      </w:pPr>
      <w:r>
        <w:rPr/>
        <w:t>Distribution at time of</w:t>
      </w:r>
    </w:p>
    <w:p>
      <w:pPr>
        <w:pStyle w:val="PreformattedText"/>
        <w:rPr/>
      </w:pPr>
      <w:r>
        <w:rPr/>
        <w:t xml:space="preserve"> </w:t>
      </w:r>
      <w:r>
        <w:rPr/>
        <w:t>formation..............     --  (95,675)         (137,590)  (8,425)  (241,690)</w:t>
      </w:r>
    </w:p>
    <w:p>
      <w:pPr>
        <w:pStyle w:val="PreformattedText"/>
        <w:rPr/>
      </w:pPr>
      <w:r>
        <w:rPr/>
        <w:t>Net income for the</w:t>
      </w:r>
    </w:p>
    <w:p>
      <w:pPr>
        <w:pStyle w:val="PreformattedText"/>
        <w:rPr/>
      </w:pPr>
      <w:r>
        <w:rPr/>
        <w:t xml:space="preserve"> </w:t>
      </w:r>
      <w:r>
        <w:rPr/>
        <w:t>period from November</w:t>
      </w:r>
    </w:p>
    <w:p>
      <w:pPr>
        <w:pStyle w:val="PreformattedText"/>
        <w:rPr/>
      </w:pPr>
      <w:r>
        <w:rPr/>
        <w:t xml:space="preserve"> </w:t>
      </w:r>
      <w:r>
        <w:rPr/>
        <w:t>23, 1998 to December</w:t>
      </w:r>
    </w:p>
    <w:p>
      <w:pPr>
        <w:pStyle w:val="PreformattedText"/>
        <w:rPr/>
      </w:pPr>
      <w:r>
        <w:rPr/>
        <w:t xml:space="preserve"> </w:t>
      </w:r>
      <w:r>
        <w:rPr/>
        <w:t>31, 1998...............     --    2,729      --     1,364       84      4,177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 --------  ------ ---------  -------  ---------</w:t>
      </w:r>
    </w:p>
    <w:p>
      <w:pPr>
        <w:pStyle w:val="PreformattedText"/>
        <w:rPr/>
      </w:pPr>
      <w:r>
        <w:rPr/>
        <w:t>Balance at December 31,</w:t>
      </w:r>
    </w:p>
    <w:p>
      <w:pPr>
        <w:pStyle w:val="PreformattedText"/>
        <w:rPr/>
      </w:pPr>
      <w:r>
        <w:rPr/>
        <w:t xml:space="preserve"> </w:t>
      </w:r>
      <w:r>
        <w:rPr/>
        <w:t>1998................... 20,059 $256,997  10,030 $  19,454  $ 1,192  $ 277,643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 ========  ====== =========  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AND COMBINED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 and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"Partnership") is a Delaware limited</w:t>
      </w:r>
    </w:p>
    <w:p>
      <w:pPr>
        <w:pStyle w:val="PreformattedText"/>
        <w:rPr/>
      </w:pPr>
      <w:r>
        <w:rPr/>
        <w:t>partnership that was formed in the third quarter of 1998, to acquire and</w:t>
      </w:r>
    </w:p>
    <w:p>
      <w:pPr>
        <w:pStyle w:val="PreformattedText"/>
        <w:rPr/>
      </w:pPr>
      <w:r>
        <w:rPr/>
        <w:t>operate the midstream crude oil business and assets of Plains Resources Inc.</w:t>
      </w:r>
    </w:p>
    <w:p>
      <w:pPr>
        <w:pStyle w:val="PreformattedText"/>
        <w:rPr/>
      </w:pPr>
      <w:r>
        <w:rPr/>
        <w:t>("Plains Resources") and its wholly owned subsidiaries (the "Plains Midstream</w:t>
      </w:r>
    </w:p>
    <w:p>
      <w:pPr>
        <w:pStyle w:val="PreformattedText"/>
        <w:rPr/>
      </w:pPr>
      <w:r>
        <w:rPr/>
        <w:t>Subsidiaries" or the "Predecessor"). The operations of the Partnership are</w:t>
      </w:r>
    </w:p>
    <w:p>
      <w:pPr>
        <w:pStyle w:val="PreformattedText"/>
        <w:rPr/>
      </w:pPr>
      <w:r>
        <w:rPr/>
        <w:t>conducted through Plains Marketing, L.P. and All American Pipeline, L.P.</w:t>
      </w:r>
    </w:p>
    <w:p>
      <w:pPr>
        <w:pStyle w:val="PreformattedText"/>
        <w:rPr/>
      </w:pPr>
      <w:r>
        <w:rPr/>
        <w:t>(collectively referred to as the "Operating Partnerships"). Plains All American</w:t>
      </w:r>
    </w:p>
    <w:p>
      <w:pPr>
        <w:pStyle w:val="PreformattedText"/>
        <w:rPr/>
      </w:pPr>
      <w:r>
        <w:rPr/>
        <w:t>Inc., one of the Plains Midstream Subsidiaries, is the general partner</w:t>
      </w:r>
    </w:p>
    <w:p>
      <w:pPr>
        <w:pStyle w:val="PreformattedText"/>
        <w:rPr/>
      </w:pPr>
      <w:r>
        <w:rPr/>
        <w:t>("General Partner") of the Partnership. The Partnership is engaged in</w:t>
      </w:r>
    </w:p>
    <w:p>
      <w:pPr>
        <w:pStyle w:val="PreformattedText"/>
        <w:rPr/>
      </w:pPr>
      <w:r>
        <w:rPr/>
        <w:t>interstate and intrastate crude oil pipeline transportation and crude oil</w:t>
      </w:r>
    </w:p>
    <w:p>
      <w:pPr>
        <w:pStyle w:val="PreformattedText"/>
        <w:rPr/>
      </w:pPr>
      <w:r>
        <w:rPr/>
        <w:t>terminalling and storage activities and gathering and marketing activities. The</w:t>
      </w:r>
    </w:p>
    <w:p>
      <w:pPr>
        <w:pStyle w:val="PreformattedText"/>
        <w:rPr/>
      </w:pPr>
      <w:r>
        <w:rPr/>
        <w:t>Partnership's operations are concentrated in California, Texas, Oklahoma,</w:t>
      </w:r>
    </w:p>
    <w:p>
      <w:pPr>
        <w:pStyle w:val="PreformattedText"/>
        <w:rPr/>
      </w:pPr>
      <w:r>
        <w:rPr/>
        <w:t>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owns and operates a 1,233-mile seasonally heated, 30-inch,</w:t>
      </w:r>
    </w:p>
    <w:p>
      <w:pPr>
        <w:pStyle w:val="PreformattedText"/>
        <w:rPr/>
      </w:pPr>
      <w:r>
        <w:rPr/>
        <w:t>common carrier crude oil pipeline extending from California to West Texas (the</w:t>
      </w:r>
    </w:p>
    <w:p>
      <w:pPr>
        <w:pStyle w:val="PreformattedText"/>
        <w:rPr/>
      </w:pPr>
      <w:r>
        <w:rPr/>
        <w:t>"All American Pipeline") and a 45-mile, 16-inch, crude oil gathering system in</w:t>
      </w:r>
    </w:p>
    <w:p>
      <w:pPr>
        <w:pStyle w:val="PreformattedText"/>
        <w:rPr/>
      </w:pPr>
      <w:r>
        <w:rPr/>
        <w:t>the San Joaquin Valley of California (the "SJV Gathering System"), both of</w:t>
      </w:r>
    </w:p>
    <w:p>
      <w:pPr>
        <w:pStyle w:val="PreformattedText"/>
        <w:rPr/>
      </w:pPr>
      <w:r>
        <w:rPr/>
        <w:t>which the General Partner purchased from Wingfoot Ventures Seven, Inc.</w:t>
      </w:r>
    </w:p>
    <w:p>
      <w:pPr>
        <w:pStyle w:val="PreformattedText"/>
        <w:rPr/>
      </w:pPr>
      <w:r>
        <w:rPr/>
        <w:t>("Wingfoot"), a wholly owned subsidiary of The Goodyear Tire &amp; Rubber Company</w:t>
      </w:r>
    </w:p>
    <w:p>
      <w:pPr>
        <w:pStyle w:val="PreformattedText"/>
        <w:rPr/>
      </w:pPr>
      <w:r>
        <w:rPr/>
        <w:t>("Goodyear") in July 1998 for approximately $400 million (the "Acquisition")</w:t>
      </w:r>
    </w:p>
    <w:p>
      <w:pPr>
        <w:pStyle w:val="PreformattedText"/>
        <w:rPr/>
      </w:pPr>
      <w:r>
        <w:rPr/>
        <w:t>(See Note 2). The Partnership also owns and operates a two million barrel,</w:t>
      </w:r>
    </w:p>
    <w:p>
      <w:pPr>
        <w:pStyle w:val="PreformattedText"/>
        <w:rPr/>
      </w:pPr>
      <w:r>
        <w:rPr/>
        <w:t>above-ground crude oil terminalling and storage facility in Cushing, Oklahoma,</w:t>
      </w:r>
    </w:p>
    <w:p>
      <w:pPr>
        <w:pStyle w:val="PreformattedText"/>
        <w:rPr/>
      </w:pPr>
      <w:r>
        <w:rPr/>
        <w:t>(the "Cushing Terminal").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Initial Public Offering and Concurrent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November 23, 1998, the Partnership completed an initial public offering</w:t>
      </w:r>
    </w:p>
    <w:p>
      <w:pPr>
        <w:pStyle w:val="PreformattedText"/>
        <w:rPr/>
      </w:pPr>
      <w:r>
        <w:rPr/>
        <w:t>(the "IPO") of 13,085,000 common units representing limited partner interests</w:t>
      </w:r>
    </w:p>
    <w:p>
      <w:pPr>
        <w:pStyle w:val="PreformattedText"/>
        <w:rPr/>
      </w:pPr>
      <w:r>
        <w:rPr/>
        <w:t>(the "Common Units") and received therefrom net proceeds of approximately</w:t>
      </w:r>
    </w:p>
    <w:p>
      <w:pPr>
        <w:pStyle w:val="PreformattedText"/>
        <w:rPr/>
      </w:pPr>
      <w:r>
        <w:rPr/>
        <w:t>$244.7 million. Concurrently with the closing of the IPO, certain transactions</w:t>
      </w:r>
    </w:p>
    <w:p>
      <w:pPr>
        <w:pStyle w:val="PreformattedText"/>
        <w:rPr/>
      </w:pPr>
      <w:r>
        <w:rPr/>
        <w:t>described in the following paragraphs were consummated in connection with the</w:t>
      </w:r>
    </w:p>
    <w:p>
      <w:pPr>
        <w:pStyle w:val="PreformattedText"/>
        <w:rPr/>
      </w:pPr>
      <w:r>
        <w:rPr/>
        <w:t>formation of the Partnership. Such transactions and the transactions which</w:t>
      </w:r>
    </w:p>
    <w:p>
      <w:pPr>
        <w:pStyle w:val="PreformattedText"/>
        <w:rPr/>
      </w:pPr>
      <w:r>
        <w:rPr/>
        <w:t>occurred in conjunction with the IPO are referred to herein as the</w:t>
      </w:r>
    </w:p>
    <w:p>
      <w:pPr>
        <w:pStyle w:val="PreformattedText"/>
        <w:rPr/>
      </w:pPr>
      <w:r>
        <w:rPr/>
        <w:t>"Transactions".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of the Plains Midstream Subsidiaries were merged into Plains</w:t>
      </w:r>
    </w:p>
    <w:p>
      <w:pPr>
        <w:pStyle w:val="PreformattedText"/>
        <w:rPr/>
      </w:pPr>
      <w:r>
        <w:rPr/>
        <w:t>Resources, which sold the assets of these subsidiaries to the Partnership in</w:t>
      </w:r>
    </w:p>
    <w:p>
      <w:pPr>
        <w:pStyle w:val="PreformattedText"/>
        <w:rPr/>
      </w:pPr>
      <w:r>
        <w:rPr/>
        <w:t>exchange for $64.1 million and the assumption of $11.0 million of related</w:t>
      </w:r>
    </w:p>
    <w:p>
      <w:pPr>
        <w:pStyle w:val="PreformattedText"/>
        <w:rPr/>
      </w:pPr>
      <w:r>
        <w:rPr/>
        <w:t>indebtedness. At the same time, the General Partner conveyed all of its</w:t>
      </w:r>
    </w:p>
    <w:p>
      <w:pPr>
        <w:pStyle w:val="PreformattedText"/>
        <w:rPr/>
      </w:pPr>
      <w:r>
        <w:rPr/>
        <w:t>interest in the All American Pipeline and the SJV Gathering System, which it</w:t>
      </w:r>
    </w:p>
    <w:p>
      <w:pPr>
        <w:pStyle w:val="PreformattedText"/>
        <w:rPr/>
      </w:pPr>
      <w:r>
        <w:rPr/>
        <w:t>acquired in July 1998 for approximately $400 million, to the Partnership in</w:t>
      </w:r>
    </w:p>
    <w:p>
      <w:pPr>
        <w:pStyle w:val="PreformattedText"/>
        <w:rPr/>
      </w:pPr>
      <w:r>
        <w:rPr/>
        <w:t>exchange for (i) 6,974,239 Common Units, 10,029,619 Subordinated Units and an</w:t>
      </w:r>
    </w:p>
    <w:p>
      <w:pPr>
        <w:pStyle w:val="PreformattedText"/>
        <w:rPr/>
      </w:pPr>
      <w:r>
        <w:rPr/>
        <w:t>aggregate 2% general partner interest in the Partnership, (ii) the right to</w:t>
      </w:r>
    </w:p>
    <w:p>
      <w:pPr>
        <w:pStyle w:val="PreformattedText"/>
        <w:rPr/>
      </w:pPr>
      <w:r>
        <w:rPr/>
        <w:t>receive Incentive Distributions as defined in the Partnership agreement; and</w:t>
      </w:r>
    </w:p>
    <w:p>
      <w:pPr>
        <w:pStyle w:val="PreformattedText"/>
        <w:rPr/>
      </w:pPr>
      <w:r>
        <w:rPr/>
        <w:t>(iii) the assumption by the Partnership of $175 million of indebtedness</w:t>
      </w:r>
    </w:p>
    <w:p>
      <w:pPr>
        <w:pStyle w:val="PreformattedText"/>
        <w:rPr/>
      </w:pPr>
      <w:r>
        <w:rPr/>
        <w:t>incurred by the General Partner in connection with the acquisition of the All</w:t>
      </w:r>
    </w:p>
    <w:p>
      <w:pPr>
        <w:pStyle w:val="PreformattedText"/>
        <w:rPr/>
      </w:pPr>
      <w:r>
        <w:rPr/>
        <w:t>American Pipeline and the SJV Gathering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$64.1 million paid to Plains Resources, the Partnership</w:t>
      </w:r>
    </w:p>
    <w:p>
      <w:pPr>
        <w:pStyle w:val="PreformattedText"/>
        <w:rPr/>
      </w:pPr>
      <w:r>
        <w:rPr/>
        <w:t>distributed approximately $177.6 million to the General Partner and used</w:t>
      </w:r>
    </w:p>
    <w:p>
      <w:pPr>
        <w:pStyle w:val="PreformattedText"/>
        <w:rPr/>
      </w:pPr>
      <w:r>
        <w:rPr/>
        <w:t>approximately $3 million of the remaining proceeds to pay expenses incurred in</w:t>
      </w:r>
    </w:p>
    <w:p>
      <w:pPr>
        <w:pStyle w:val="PreformattedText"/>
        <w:rPr/>
      </w:pPr>
      <w:r>
        <w:rPr/>
        <w:t>connection with the Transactions. The General Partner used $121.0 million of</w:t>
      </w:r>
    </w:p>
    <w:p>
      <w:pPr>
        <w:pStyle w:val="PreformattedText"/>
        <w:rPr/>
      </w:pPr>
      <w:r>
        <w:rPr/>
        <w:t>the cash distributed to it to retire the remaining indebtedness incurred in</w:t>
      </w:r>
    </w:p>
    <w:p>
      <w:pPr>
        <w:pStyle w:val="PreformattedText"/>
        <w:rPr/>
      </w:pPr>
      <w:r>
        <w:rPr/>
        <w:t>connection with the acquisition of the All American Pipeline and the SJV</w:t>
      </w:r>
    </w:p>
    <w:p>
      <w:pPr>
        <w:pStyle w:val="PreformattedText"/>
        <w:rPr/>
      </w:pPr>
      <w:r>
        <w:rPr/>
        <w:t>Gathering System and to pay other costs associated with the Transactions. The</w:t>
      </w:r>
    </w:p>
    <w:p>
      <w:pPr>
        <w:pStyle w:val="PreformattedText"/>
        <w:rPr/>
      </w:pPr>
      <w:r>
        <w:rPr/>
        <w:t>balance, $56.6 million, was distributed to Plains Resources, which used the</w:t>
      </w:r>
    </w:p>
    <w:p>
      <w:pPr>
        <w:pStyle w:val="PreformattedText"/>
        <w:rPr/>
      </w:pPr>
      <w:r>
        <w:rPr/>
        <w:t>cash to repay indebtedness and for other general corporate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concurrently with the closing of the IPO, the Partnership</w:t>
      </w:r>
    </w:p>
    <w:p>
      <w:pPr>
        <w:pStyle w:val="PreformattedText"/>
        <w:rPr/>
      </w:pPr>
      <w:r>
        <w:rPr/>
        <w:t>entered into a $225 million bank credit agreement (the "Bank Credit Agreement")</w:t>
      </w:r>
    </w:p>
    <w:p>
      <w:pPr>
        <w:pStyle w:val="PreformattedText"/>
        <w:rPr/>
      </w:pPr>
      <w:r>
        <w:rPr/>
        <w:t>that includes a $175 million term loan facility (the "Term Loan Facility") and</w:t>
      </w:r>
    </w:p>
    <w:p>
      <w:pPr>
        <w:pStyle w:val="PreformattedText"/>
        <w:rPr/>
      </w:pPr>
      <w:r>
        <w:rPr/>
        <w:t>a $50 million revolving credit facility (the "Revolving Credit Facility"). The</w:t>
      </w:r>
    </w:p>
    <w:p>
      <w:pPr>
        <w:pStyle w:val="PreformattedText"/>
        <w:rPr/>
      </w:pPr>
      <w:r>
        <w:rPr/>
        <w:t>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borrow up to $50 million under the Revolving Credit Facility for</w:t>
      </w:r>
    </w:p>
    <w:p>
      <w:pPr>
        <w:pStyle w:val="PreformattedText"/>
        <w:rPr/>
      </w:pPr>
      <w:r>
        <w:rPr/>
        <w:t>acquisitions, capital improvements, working capital and general business</w:t>
      </w:r>
    </w:p>
    <w:p>
      <w:pPr>
        <w:pStyle w:val="PreformattedText"/>
        <w:rPr/>
      </w:pPr>
      <w:r>
        <w:rPr/>
        <w:t>purposes. At closing, the Partnership had $175 million outstanding under the</w:t>
      </w:r>
    </w:p>
    <w:p>
      <w:pPr>
        <w:pStyle w:val="PreformattedText"/>
        <w:rPr/>
      </w:pPr>
      <w:r>
        <w:rPr/>
        <w:t>Term Loan Facility, representing indebtedness assumed from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Consolidation and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December 31, 1998, of the Partnership and</w:t>
      </w:r>
    </w:p>
    <w:p>
      <w:pPr>
        <w:pStyle w:val="PreformattedText"/>
        <w:rPr/>
      </w:pPr>
      <w:r>
        <w:rPr/>
        <w:t>the results of its operations, cash flows and changes in partners' equity for</w:t>
      </w:r>
    </w:p>
    <w:p>
      <w:pPr>
        <w:pStyle w:val="PreformattedText"/>
        <w:rPr/>
      </w:pPr>
      <w:r>
        <w:rPr/>
        <w:t>the period from November 23, 1998 to December 31, 1998. The combined financial</w:t>
      </w:r>
    </w:p>
    <w:p>
      <w:pPr>
        <w:pStyle w:val="PreformattedText"/>
        <w:rPr/>
      </w:pPr>
      <w:r>
        <w:rPr/>
        <w:t>statements of the Predecessor include the accounts of the Plains Midstream</w:t>
      </w:r>
    </w:p>
    <w:p>
      <w:pPr>
        <w:pStyle w:val="PreformattedText"/>
        <w:rPr/>
      </w:pPr>
      <w:r>
        <w:rPr/>
        <w:t>Subsidiaries. All significant intercompany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 of the financial</w:t>
      </w:r>
    </w:p>
    <w:p>
      <w:pPr>
        <w:pStyle w:val="PreformattedText"/>
        <w:rPr/>
      </w:pPr>
      <w:r>
        <w:rPr/>
        <w:t>statements and the reported amounts of revenues and expenses during the</w:t>
      </w:r>
    </w:p>
    <w:p>
      <w:pPr>
        <w:pStyle w:val="PreformattedText"/>
        <w:rPr/>
      </w:pPr>
      <w:r>
        <w:rPr/>
        <w:t>reporting period. Although management believes these estimates are reasonable,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revenues are accrued at the time title to the</w:t>
      </w:r>
    </w:p>
    <w:p>
      <w:pPr>
        <w:pStyle w:val="PreformattedText"/>
        <w:rPr/>
      </w:pPr>
      <w:r>
        <w:rPr/>
        <w:t>product sold transfers to the purchaser, which typically occurs upon receipt of</w:t>
      </w:r>
    </w:p>
    <w:p>
      <w:pPr>
        <w:pStyle w:val="PreformattedText"/>
        <w:rPr/>
      </w:pPr>
      <w:r>
        <w:rPr/>
        <w:t>the product by the purchaser, and purchases are accrued at the time title to</w:t>
      </w:r>
    </w:p>
    <w:p>
      <w:pPr>
        <w:pStyle w:val="PreformattedText"/>
        <w:rPr/>
      </w:pPr>
      <w:r>
        <w:rPr/>
        <w:t>the product purchased transfers to the Partnership, which typically occurs upon</w:t>
      </w:r>
    </w:p>
    <w:p>
      <w:pPr>
        <w:pStyle w:val="PreformattedText"/>
        <w:rPr/>
      </w:pPr>
      <w:r>
        <w:rPr/>
        <w:t>receipt of the product by the Partnership. Terminalling and storage revenues</w:t>
      </w:r>
    </w:p>
    <w:p>
      <w:pPr>
        <w:pStyle w:val="PreformattedText"/>
        <w:rPr/>
      </w:pPr>
      <w:r>
        <w:rPr/>
        <w:t>are recognized at the time service is performed. As a regulated interstate</w:t>
      </w:r>
    </w:p>
    <w:p>
      <w:pPr>
        <w:pStyle w:val="PreformattedText"/>
        <w:rPr/>
      </w:pPr>
      <w:r>
        <w:rPr/>
        <w:t>pipeline, revenues for the transportation of crude oil on the All American</w:t>
      </w:r>
    </w:p>
    <w:p>
      <w:pPr>
        <w:pStyle w:val="PreformattedText"/>
        <w:rPr/>
      </w:pPr>
      <w:r>
        <w:rPr/>
        <w:t>Pipeline are recognized based upon Federal Energy Regulatory Commission and the</w:t>
      </w:r>
    </w:p>
    <w:p>
      <w:pPr>
        <w:pStyle w:val="PreformattedText"/>
        <w:rPr/>
      </w:pPr>
      <w:r>
        <w:rPr/>
        <w:t>Public Utilities Commission of the State of California filed tariff rates and</w:t>
      </w:r>
    </w:p>
    <w:p>
      <w:pPr>
        <w:pStyle w:val="PreformattedText"/>
        <w:rPr/>
      </w:pPr>
      <w:r>
        <w:rPr/>
        <w:t>the related transported volumes. Tariff revenue is recognized at the time such</w:t>
      </w:r>
    </w:p>
    <w:p>
      <w:pPr>
        <w:pStyle w:val="PreformattedText"/>
        <w:rPr/>
      </w:pPr>
      <w:r>
        <w:rPr/>
        <w:t>volume is delivered.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Cost of Sales and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 of sales consists of the cost of crude oil and field and pipeline</w:t>
      </w:r>
    </w:p>
    <w:p>
      <w:pPr>
        <w:pStyle w:val="PreformattedText"/>
        <w:rPr/>
      </w:pPr>
      <w:r>
        <w:rPr/>
        <w:t>operating expenses. Field and pipeline operating expenses consist primarily of</w:t>
      </w:r>
    </w:p>
    <w:p>
      <w:pPr>
        <w:pStyle w:val="PreformattedText"/>
        <w:rPr/>
      </w:pPr>
      <w:r>
        <w:rPr/>
        <w:t>fuel and power costs, telecommunications, labor costs for pipeline field</w:t>
      </w:r>
    </w:p>
    <w:p>
      <w:pPr>
        <w:pStyle w:val="PreformattedText"/>
        <w:rPr/>
      </w:pPr>
      <w:r>
        <w:rPr/>
        <w:t>personnel, maintenance, utilities, insurance and property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consist of all demand deposits and funds invested</w:t>
      </w:r>
    </w:p>
    <w:p>
      <w:pPr>
        <w:pStyle w:val="PreformattedText"/>
        <w:rPr/>
      </w:pPr>
      <w:r>
        <w:rPr/>
        <w:t>in highly liquid instruments. The Predecessor's cash management program</w:t>
      </w:r>
    </w:p>
    <w:p>
      <w:pPr>
        <w:pStyle w:val="PreformattedText"/>
        <w:rPr/>
      </w:pPr>
      <w:r>
        <w:rPr/>
        <w:t>resulted in book overdraft balances which have been reclassified to current</w:t>
      </w:r>
    </w:p>
    <w:p>
      <w:pPr>
        <w:pStyle w:val="PreformattedText"/>
        <w:rPr/>
      </w:pPr>
      <w:r>
        <w:rPr/>
        <w:t>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Inventory consists of crude oil in pipelines and in storage tanks which is</w:t>
      </w:r>
    </w:p>
    <w:p>
      <w:pPr>
        <w:pStyle w:val="PreformattedText"/>
        <w:rPr/>
      </w:pPr>
      <w:r>
        <w:rPr/>
        <w:t>valued at the lower of cost or market, with cost determined using the average</w:t>
      </w:r>
    </w:p>
    <w:p>
      <w:pPr>
        <w:pStyle w:val="PreformattedText"/>
        <w:rPr/>
      </w:pPr>
      <w:r>
        <w:rPr/>
        <w:t>cost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 and equipment is stated at cost and consists primarily of (i) crude</w:t>
      </w:r>
    </w:p>
    <w:p>
      <w:pPr>
        <w:pStyle w:val="PreformattedText"/>
        <w:rPr/>
      </w:pPr>
      <w:r>
        <w:rPr/>
        <w:t>oil pipelines and pipeline facilities (primarily the All American Pipeline and</w:t>
      </w:r>
    </w:p>
    <w:p>
      <w:pPr>
        <w:pStyle w:val="PreformattedText"/>
        <w:rPr/>
      </w:pPr>
      <w:r>
        <w:rPr/>
        <w:t>SJV Gathering System), (ii) crude oil terminal and storage facilities</w:t>
      </w:r>
    </w:p>
    <w:p>
      <w:pPr>
        <w:pStyle w:val="PreformattedText"/>
        <w:rPr/>
      </w:pPr>
      <w:r>
        <w:rPr/>
        <w:t>(primarily the Cushing Terminal), and (iii) trucking equipment, injection</w:t>
      </w:r>
    </w:p>
    <w:p>
      <w:pPr>
        <w:pStyle w:val="PreformattedText"/>
        <w:rPr/>
      </w:pPr>
      <w:r>
        <w:rPr/>
        <w:t>stations and other. Other property and equipment consists primarily of office</w:t>
      </w:r>
    </w:p>
    <w:p>
      <w:pPr>
        <w:pStyle w:val="PreformattedText"/>
        <w:rPr/>
      </w:pPr>
      <w:r>
        <w:rPr/>
        <w:t>furniture and fixtures and computer equipment and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Depreciation is computed using the straight-line method over estimated</w:t>
      </w:r>
    </w:p>
    <w:p>
      <w:pPr>
        <w:pStyle w:val="PreformattedText"/>
        <w:rPr/>
      </w:pPr>
      <w:r>
        <w:rPr/>
        <w:t>useful lives as follows: (i) crude oil pipelines--40 years, (ii) crude oil</w:t>
      </w:r>
    </w:p>
    <w:p>
      <w:pPr>
        <w:pStyle w:val="PreformattedText"/>
        <w:rPr/>
      </w:pPr>
      <w:r>
        <w:rPr/>
        <w:t>pipeline facilities--25 years, (iii) crude oil terminal and storage</w:t>
      </w:r>
    </w:p>
    <w:p>
      <w:pPr>
        <w:pStyle w:val="PreformattedText"/>
        <w:rPr/>
      </w:pPr>
      <w:r>
        <w:rPr/>
        <w:t>facilities--30 to 40 years, (iv) trucking equipment, injection stations and</w:t>
      </w:r>
    </w:p>
    <w:p>
      <w:pPr>
        <w:pStyle w:val="PreformattedText"/>
        <w:rPr/>
      </w:pPr>
      <w:r>
        <w:rPr/>
        <w:t>other--5 to 10 years and (v) other property and equipment--5 to 7 years.</w:t>
      </w:r>
    </w:p>
    <w:p>
      <w:pPr>
        <w:pStyle w:val="PreformattedText"/>
        <w:rPr/>
      </w:pPr>
      <w:r>
        <w:rPr/>
        <w:t>Acquisitions and improvements are capitalized; maintenance and repairs are</w:t>
      </w:r>
    </w:p>
    <w:p>
      <w:pPr>
        <w:pStyle w:val="PreformattedText"/>
        <w:rPr/>
      </w:pPr>
      <w:r>
        <w:rPr/>
        <w:t>expensed as incurred. Net gains or losses on property and equipment disposed of</w:t>
      </w:r>
    </w:p>
    <w:p>
      <w:pPr>
        <w:pStyle w:val="PreformattedText"/>
        <w:rPr/>
      </w:pPr>
      <w:r>
        <w:rPr/>
        <w:t>is included in interest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is recorded at cost and consists of crude oil linefill</w:t>
      </w:r>
    </w:p>
    <w:p>
      <w:pPr>
        <w:pStyle w:val="PreformattedText"/>
        <w:rPr/>
      </w:pPr>
      <w:r>
        <w:rPr/>
        <w:t>used to pack a pipeline such that when an incremental barrel enters a pipeline</w:t>
      </w:r>
    </w:p>
    <w:p>
      <w:pPr>
        <w:pStyle w:val="PreformattedText"/>
        <w:rPr/>
      </w:pPr>
      <w:r>
        <w:rPr/>
        <w:t>if forces a barrel out at another location. The Partnership owns approximately</w:t>
      </w:r>
    </w:p>
    <w:p>
      <w:pPr>
        <w:pStyle w:val="PreformattedText"/>
        <w:rPr/>
      </w:pPr>
      <w:r>
        <w:rPr/>
        <w:t>5.0 million barrels of crude oil that is used to maintain the All American</w:t>
      </w:r>
    </w:p>
    <w:p>
      <w:pPr>
        <w:pStyle w:val="PreformattedText"/>
        <w:rPr/>
      </w:pPr>
      <w:r>
        <w:rPr/>
        <w:t>Pipeline's linefill requirements. Proceeds from the sale and repurchase of</w:t>
      </w:r>
    </w:p>
    <w:p>
      <w:pPr>
        <w:pStyle w:val="PreformattedText"/>
        <w:rPr/>
      </w:pPr>
      <w:r>
        <w:rPr/>
        <w:t>pipeline linefill are reflected as cash flows from operating activities in the</w:t>
      </w:r>
    </w:p>
    <w:p>
      <w:pPr>
        <w:pStyle w:val="PreformattedText"/>
        <w:rPr/>
      </w:pPr>
      <w:r>
        <w:rPr/>
        <w:t>accompanying consolidated and combined statements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components of property and equipment: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1997      1998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pipelines.................................... $    --  $268,219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 facilities..........................      --    70,870</w:t>
      </w:r>
    </w:p>
    <w:p>
      <w:pPr>
        <w:pStyle w:val="PreformattedText"/>
        <w:rPr/>
      </w:pPr>
      <w:r>
        <w:rPr/>
        <w:t xml:space="preserve">      </w:t>
      </w:r>
      <w:r>
        <w:rPr/>
        <w:t>Crude oil storage and terminal facilities..............  33,491    34,606</w:t>
      </w:r>
    </w:p>
    <w:p>
      <w:pPr>
        <w:pStyle w:val="PreformattedText"/>
        <w:rPr/>
      </w:pPr>
      <w:r>
        <w:rPr/>
        <w:t xml:space="preserve">      </w:t>
      </w:r>
      <w:r>
        <w:rPr/>
        <w:t>Trucking equipment, injection stations and other.......   2,798     5,140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36,289   378,835</w:t>
      </w:r>
    </w:p>
    <w:p>
      <w:pPr>
        <w:pStyle w:val="PreformattedText"/>
        <w:rPr/>
      </w:pPr>
      <w:r>
        <w:rPr/>
        <w:t xml:space="preserve">      </w:t>
      </w:r>
      <w:r>
        <w:rPr/>
        <w:t>Less accumulated depreciation and amortization.........  (3,903)     (799)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$32,386  $378,036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Impairment of 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Long-lived assets with recorded values that are not expected to be recovered</w:t>
      </w:r>
    </w:p>
    <w:p>
      <w:pPr>
        <w:pStyle w:val="PreformattedText"/>
        <w:rPr/>
      </w:pPr>
      <w:r>
        <w:rPr/>
        <w:t>through future cash flows are written-down to estimated fair value in</w:t>
      </w:r>
    </w:p>
    <w:p>
      <w:pPr>
        <w:pStyle w:val="PreformattedText"/>
        <w:rPr/>
      </w:pPr>
      <w:r>
        <w:rPr/>
        <w:t>accordance with Statement of Financial Accounting Standards No. 121. Fair value</w:t>
      </w:r>
    </w:p>
    <w:p>
      <w:pPr>
        <w:pStyle w:val="PreformattedText"/>
        <w:rPr/>
      </w:pPr>
      <w:r>
        <w:rPr/>
        <w:t>is generally determined from estimated discounted future net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assets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1997    1998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Debt issue costs......................................... $  232  $10,171</w:t>
      </w:r>
    </w:p>
    <w:p>
      <w:pPr>
        <w:pStyle w:val="PreformattedText"/>
        <w:rPr/>
      </w:pPr>
      <w:r>
        <w:rPr/>
        <w:t xml:space="preserve">      </w:t>
      </w:r>
      <w:r>
        <w:rPr/>
        <w:t>Goodwill and other.......................................  2,096    1,134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2,328   11,305</w:t>
      </w:r>
    </w:p>
    <w:p>
      <w:pPr>
        <w:pStyle w:val="PreformattedText"/>
        <w:rPr/>
      </w:pPr>
      <w:r>
        <w:rPr/>
        <w:t xml:space="preserve">      </w:t>
      </w:r>
      <w:r>
        <w:rPr/>
        <w:t>Accumulated amortization.................................   (522)    (495)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$1,806  $10,810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incurred in connection with the issuance of long-term debt are</w:t>
      </w:r>
    </w:p>
    <w:p>
      <w:pPr>
        <w:pStyle w:val="PreformattedText"/>
        <w:rPr/>
      </w:pPr>
      <w:r>
        <w:rPr/>
        <w:t>capitalized and amortized using the straight-line method over the term of the</w:t>
      </w:r>
    </w:p>
    <w:p>
      <w:pPr>
        <w:pStyle w:val="PreformattedText"/>
        <w:rPr/>
      </w:pPr>
      <w:r>
        <w:rPr/>
        <w:t>related debt. The increase in debt issue costs is due to the IPO and the</w:t>
      </w:r>
    </w:p>
    <w:p>
      <w:pPr>
        <w:pStyle w:val="PreformattedText"/>
        <w:rPr/>
      </w:pPr>
      <w:r>
        <w:rPr/>
        <w:t>acquisition of the All American Pipeline and the SJV Gathering System. Goodwill</w:t>
      </w:r>
    </w:p>
    <w:p>
      <w:pPr>
        <w:pStyle w:val="PreformattedText"/>
        <w:rPr/>
      </w:pPr>
      <w:r>
        <w:rPr/>
        <w:t>was recorded as the amount of the purchase price in excess of the fair value of</w:t>
      </w:r>
    </w:p>
    <w:p>
      <w:pPr>
        <w:pStyle w:val="PreformattedText"/>
        <w:rPr/>
      </w:pPr>
      <w:r>
        <w:rPr/>
        <w:t>certain transportation and crude oil gathering assets purchased by the</w:t>
      </w:r>
    </w:p>
    <w:p>
      <w:pPr>
        <w:pStyle w:val="PreformattedText"/>
        <w:rPr/>
      </w:pPr>
      <w:r>
        <w:rPr/>
        <w:t>Predecessor and is amortized using the straight-line method over a period of</w:t>
      </w:r>
    </w:p>
    <w:p>
      <w:pPr>
        <w:pStyle w:val="PreformattedText"/>
        <w:rPr/>
      </w:pPr>
      <w:r>
        <w:rPr/>
        <w:t>twenty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Federal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provision for income taxes related to the operations of the Partnership</w:t>
      </w:r>
    </w:p>
    <w:p>
      <w:pPr>
        <w:pStyle w:val="PreformattedText"/>
        <w:rPr/>
      </w:pPr>
      <w:r>
        <w:rPr/>
        <w:t>is included in the accompanying consolidated financial statements because, as a</w:t>
      </w:r>
    </w:p>
    <w:p>
      <w:pPr>
        <w:pStyle w:val="PreformattedText"/>
        <w:rPr/>
      </w:pPr>
      <w:r>
        <w:rPr/>
        <w:t>partnership, it is not subject to Federal or state income tax and the tax</w:t>
      </w:r>
    </w:p>
    <w:p>
      <w:pPr>
        <w:pStyle w:val="PreformattedText"/>
        <w:rPr/>
      </w:pPr>
      <w:r>
        <w:rPr/>
        <w:t>effect of it's activities accrues to the Unitholders. Net earnings for</w:t>
      </w:r>
    </w:p>
    <w:p>
      <w:pPr>
        <w:pStyle w:val="PreformattedText"/>
        <w:rPr/>
      </w:pPr>
      <w:r>
        <w:rPr/>
        <w:t>financial statement purposes may differ significantly from taxable income</w:t>
      </w:r>
    </w:p>
    <w:p>
      <w:pPr>
        <w:pStyle w:val="PreformattedText"/>
        <w:rPr/>
      </w:pPr>
      <w:r>
        <w:rPr/>
        <w:t>reportable to Unitholders as a result of differences between the tax bases and</w:t>
      </w:r>
    </w:p>
    <w:p>
      <w:pPr>
        <w:pStyle w:val="PreformattedText"/>
        <w:rPr/>
      </w:pPr>
      <w:r>
        <w:rPr/>
        <w:t>financial reporting bases of assets and liabilities and the taxable income</w:t>
      </w:r>
    </w:p>
    <w:p>
      <w:pPr>
        <w:pStyle w:val="PreformattedText"/>
        <w:rPr/>
      </w:pPr>
      <w:r>
        <w:rPr/>
        <w:t>allocation requirements under the Partnership agreement. Individual Unitholders</w:t>
      </w:r>
    </w:p>
    <w:p>
      <w:pPr>
        <w:pStyle w:val="PreformattedText"/>
        <w:rPr/>
      </w:pPr>
      <w:r>
        <w:rPr/>
        <w:t>will have different investment bases depending upon the timing and price of</w:t>
      </w:r>
    </w:p>
    <w:p>
      <w:pPr>
        <w:pStyle w:val="PreformattedText"/>
        <w:rPr/>
      </w:pPr>
      <w:r>
        <w:rPr/>
        <w:t>acquisition of partnership units. Further, each Unitholder's tax accounting,</w:t>
      </w:r>
    </w:p>
    <w:p>
      <w:pPr>
        <w:pStyle w:val="PreformattedText"/>
        <w:rPr/>
      </w:pPr>
      <w:r>
        <w:rPr/>
        <w:t>which is partially dependent upon his/her tax position, may differ from the</w:t>
      </w:r>
    </w:p>
    <w:p>
      <w:pPr>
        <w:pStyle w:val="PreformattedText"/>
        <w:rPr/>
      </w:pPr>
      <w:r>
        <w:rPr/>
        <w:t>accounting followed in the consolidated financial statements. Accordingly,</w:t>
      </w:r>
    </w:p>
    <w:p>
      <w:pPr>
        <w:pStyle w:val="PreformattedText"/>
        <w:rPr/>
      </w:pPr>
      <w:r>
        <w:rPr/>
        <w:t>there could be significant differences between each individual Unitholder's tax</w:t>
      </w:r>
    </w:p>
    <w:p>
      <w:pPr>
        <w:pStyle w:val="PreformattedText"/>
        <w:rPr/>
      </w:pPr>
      <w:r>
        <w:rPr/>
        <w:t>bases and his/her share of the net assets reported in the consolidated</w:t>
      </w:r>
    </w:p>
    <w:p>
      <w:pPr>
        <w:pStyle w:val="PreformattedText"/>
        <w:rPr/>
      </w:pPr>
      <w:r>
        <w:rPr/>
        <w:t>financial statements. The Partnership does not have access to information about</w:t>
      </w:r>
    </w:p>
    <w:p>
      <w:pPr>
        <w:pStyle w:val="PreformattedText"/>
        <w:rPr/>
      </w:pPr>
      <w:r>
        <w:rPr/>
        <w:t>each individual Unitholder's tax attributes in the Partnership, and the</w:t>
      </w:r>
    </w:p>
    <w:p>
      <w:pPr>
        <w:pStyle w:val="PreformattedText"/>
        <w:rPr/>
      </w:pPr>
      <w:r>
        <w:rPr/>
        <w:t>aggregate tax bases cannot be readily determined. Accordingly, management does</w:t>
      </w:r>
    </w:p>
    <w:p>
      <w:pPr>
        <w:pStyle w:val="PreformattedText"/>
        <w:rPr/>
      </w:pPr>
      <w:r>
        <w:rPr/>
        <w:t>not believe that, in the Partnership's circumstances, the aggregate difference</w:t>
      </w:r>
    </w:p>
    <w:p>
      <w:pPr>
        <w:pStyle w:val="PreformattedText"/>
        <w:rPr/>
      </w:pPr>
      <w:r>
        <w:rPr/>
        <w:t>would be meaningful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is included in the combined federal income tax return of</w:t>
      </w:r>
    </w:p>
    <w:p>
      <w:pPr>
        <w:pStyle w:val="PreformattedText"/>
        <w:rPr/>
      </w:pPr>
      <w:r>
        <w:rPr/>
        <w:t>Plains Resources. Income taxes are calculated as if the Predecessor had filed a</w:t>
      </w:r>
    </w:p>
    <w:p>
      <w:pPr>
        <w:pStyle w:val="PreformattedText"/>
        <w:rPr/>
      </w:pPr>
      <w:r>
        <w:rPr/>
        <w:t>return on a separate company basis utilizing a federal statutory rate of 35%.</w:t>
      </w:r>
    </w:p>
    <w:p>
      <w:pPr>
        <w:pStyle w:val="PreformattedText"/>
        <w:rPr/>
      </w:pPr>
      <w:r>
        <w:rPr/>
        <w:t>Payables in lieu of deferred taxes represent deferred tax liabilities which are</w:t>
      </w:r>
    </w:p>
    <w:p>
      <w:pPr>
        <w:pStyle w:val="PreformattedText"/>
        <w:rPr/>
      </w:pPr>
      <w:r>
        <w:rPr/>
        <w:t>recognized based on the temporary differences between the tax basis of the</w:t>
      </w:r>
    </w:p>
    <w:p>
      <w:pPr>
        <w:pStyle w:val="PreformattedText"/>
        <w:rPr/>
      </w:pPr>
      <w:r>
        <w:rPr/>
        <w:t>Predecessor's assets and liabilities and the amounts reported in the financial</w:t>
      </w:r>
    </w:p>
    <w:p>
      <w:pPr>
        <w:pStyle w:val="PreformattedText"/>
        <w:rPr/>
      </w:pPr>
      <w:r>
        <w:rPr/>
        <w:t>statements. These amounts were owed to Plains Resources. Current amounts</w:t>
      </w:r>
    </w:p>
    <w:p>
      <w:pPr>
        <w:pStyle w:val="PreformattedText"/>
        <w:rPr/>
      </w:pPr>
      <w:r>
        <w:rPr/>
        <w:t>payable were also owed to Plains Resources and are included in due to</w:t>
      </w:r>
    </w:p>
    <w:p>
      <w:pPr>
        <w:pStyle w:val="PreformattedText"/>
        <w:rPr/>
      </w:pPr>
      <w:r>
        <w:rPr/>
        <w:t>affiliates in the accompanying combined balance sheet of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and Predecessor utilize various derivative instruments, for</w:t>
      </w:r>
    </w:p>
    <w:p>
      <w:pPr>
        <w:pStyle w:val="PreformattedText"/>
        <w:rPr/>
      </w:pPr>
      <w:r>
        <w:rPr/>
        <w:t>purposes other than trading, to hedge their exposure to price fluctuations on</w:t>
      </w:r>
    </w:p>
    <w:p>
      <w:pPr>
        <w:pStyle w:val="PreformattedText"/>
        <w:rPr/>
      </w:pPr>
      <w:r>
        <w:rPr/>
        <w:t>crude in storage and expected purchases, sales and transportation of crude oil.</w:t>
      </w:r>
    </w:p>
    <w:p>
      <w:pPr>
        <w:pStyle w:val="PreformattedText"/>
        <w:rPr/>
      </w:pPr>
      <w:r>
        <w:rPr/>
        <w:t>The derivative instruments consist primarily of futures and option contracts</w:t>
      </w:r>
    </w:p>
    <w:p>
      <w:pPr>
        <w:pStyle w:val="PreformattedText"/>
        <w:rPr/>
      </w:pPr>
      <w:r>
        <w:rPr/>
        <w:t>traded on the New York Mercantile Exchange ("NYMEX") and crude oil swap</w:t>
      </w:r>
    </w:p>
    <w:p>
      <w:pPr>
        <w:pStyle w:val="PreformattedText"/>
        <w:rPr/>
      </w:pPr>
      <w:r>
        <w:rPr/>
        <w:t>contracts entered into with financial institutions. The Partnership also</w:t>
      </w:r>
    </w:p>
    <w:p>
      <w:pPr>
        <w:pStyle w:val="PreformattedText"/>
        <w:rPr/>
      </w:pPr>
      <w:r>
        <w:rPr/>
        <w:t>utilizes interest rate swaps to manage the interest rate exposure on its long-</w:t>
      </w:r>
    </w:p>
    <w:p>
      <w:pPr>
        <w:pStyle w:val="PreformattedText"/>
        <w:rPr/>
      </w:pPr>
      <w:r>
        <w:rPr/>
        <w:t>term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These derivative instruments qualify for hedge accounting as they reduce the</w:t>
      </w:r>
    </w:p>
    <w:p>
      <w:pPr>
        <w:pStyle w:val="PreformattedText"/>
        <w:rPr/>
      </w:pPr>
      <w:r>
        <w:rPr/>
        <w:t>price risk of the underlying hedged item and are designated as a hedge at</w:t>
      </w:r>
    </w:p>
    <w:p>
      <w:pPr>
        <w:pStyle w:val="PreformattedText"/>
        <w:rPr/>
      </w:pPr>
      <w:r>
        <w:rPr/>
        <w:t>inception. Additionally, the derivatives result in financial impacts which are</w:t>
      </w:r>
    </w:p>
    <w:p>
      <w:pPr>
        <w:pStyle w:val="PreformattedText"/>
        <w:rPr/>
      </w:pPr>
      <w:r>
        <w:rPr/>
        <w:t>inversely correlated to those of the items being hedged. This correlation,</w:t>
      </w:r>
    </w:p>
    <w:p>
      <w:pPr>
        <w:pStyle w:val="PreformattedText"/>
        <w:rPr/>
      </w:pPr>
      <w:r>
        <w:rPr/>
        <w:t>generally in excess of 80%, (a measure of hedge effectiveness) is measured both</w:t>
      </w:r>
    </w:p>
    <w:p>
      <w:pPr>
        <w:pStyle w:val="PreformattedText"/>
        <w:rPr/>
      </w:pPr>
      <w:r>
        <w:rPr/>
        <w:t>at the inception of the hedge and on an ongoing basis. If correlation ceases to</w:t>
      </w:r>
    </w:p>
    <w:p>
      <w:pPr>
        <w:pStyle w:val="PreformattedText"/>
        <w:rPr/>
      </w:pPr>
      <w:r>
        <w:rPr/>
        <w:t>exist, the Partnership would discontinue hedge accounting and apply mark to</w:t>
      </w:r>
    </w:p>
    <w:p>
      <w:pPr>
        <w:pStyle w:val="PreformattedText"/>
        <w:rPr/>
      </w:pPr>
      <w:r>
        <w:rPr/>
        <w:t>market accounting. Gains and losses on the termination of hedging instruments</w:t>
      </w:r>
    </w:p>
    <w:p>
      <w:pPr>
        <w:pStyle w:val="PreformattedText"/>
        <w:rPr/>
      </w:pPr>
      <w:r>
        <w:rPr/>
        <w:t>are deferred and recognized in income as the impact of the hedged item is</w:t>
      </w:r>
    </w:p>
    <w:p>
      <w:pPr>
        <w:pStyle w:val="PreformattedText"/>
        <w:rPr/>
      </w:pPr>
      <w:r>
        <w:rPr/>
        <w:t>recorded.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Unrealized changes in the market value of crude oil hedge contracts are not</w:t>
      </w:r>
    </w:p>
    <w:p>
      <w:pPr>
        <w:pStyle w:val="PreformattedText"/>
        <w:rPr/>
      </w:pPr>
      <w:r>
        <w:rPr/>
        <w:t>generally recognized in the Partnership's and Predecessor's Statements of</w:t>
      </w:r>
    </w:p>
    <w:p>
      <w:pPr>
        <w:pStyle w:val="PreformattedText"/>
        <w:rPr/>
      </w:pPr>
      <w:r>
        <w:rPr/>
        <w:t>Income until the underlying hedged transaction occurs. The financial impacts of</w:t>
      </w:r>
    </w:p>
    <w:p>
      <w:pPr>
        <w:pStyle w:val="PreformattedText"/>
        <w:rPr/>
      </w:pPr>
      <w:r>
        <w:rPr/>
        <w:t>crude oil hedge contracts are included in the Partnership's and Predecessor's</w:t>
      </w:r>
    </w:p>
    <w:p>
      <w:pPr>
        <w:pStyle w:val="PreformattedText"/>
        <w:rPr/>
      </w:pPr>
      <w:r>
        <w:rPr/>
        <w:t>statements of income as a component of revenues. Such financial impacts are</w:t>
      </w:r>
    </w:p>
    <w:p>
      <w:pPr>
        <w:pStyle w:val="PreformattedText"/>
        <w:rPr/>
      </w:pPr>
      <w:r>
        <w:rPr/>
        <w:t>offset by gains or losses realized in the physical market. Cash flows from</w:t>
      </w:r>
    </w:p>
    <w:p>
      <w:pPr>
        <w:pStyle w:val="PreformattedText"/>
        <w:rPr/>
      </w:pPr>
      <w:r>
        <w:rPr/>
        <w:t>crude oil hedging activities are included in operating activities in the</w:t>
      </w:r>
    </w:p>
    <w:p>
      <w:pPr>
        <w:pStyle w:val="PreformattedText"/>
        <w:rPr/>
      </w:pPr>
      <w:r>
        <w:rPr/>
        <w:t>accompanying statements of cash flows. Net deferred gains and losses on futures</w:t>
      </w:r>
    </w:p>
    <w:p>
      <w:pPr>
        <w:pStyle w:val="PreformattedText"/>
        <w:rPr/>
      </w:pPr>
      <w:r>
        <w:rPr/>
        <w:t>contracts, including closed futures contracts, entered into to hedge</w:t>
      </w:r>
    </w:p>
    <w:p>
      <w:pPr>
        <w:pStyle w:val="PreformattedText"/>
        <w:rPr/>
      </w:pPr>
      <w:r>
        <w:rPr/>
        <w:t>anticipated crude oil purchases and sales are included in accounts payable and</w:t>
      </w:r>
    </w:p>
    <w:p>
      <w:pPr>
        <w:pStyle w:val="PreformattedText"/>
        <w:rPr/>
      </w:pPr>
      <w:r>
        <w:rPr/>
        <w:t>accrued liabilities in the accompanying balance sheets. Deferred gains or</w:t>
      </w:r>
    </w:p>
    <w:p>
      <w:pPr>
        <w:pStyle w:val="PreformattedText"/>
        <w:rPr/>
      </w:pPr>
      <w:r>
        <w:rPr/>
        <w:t>losses from inventory hedges are included as part of the inventory costs and</w:t>
      </w:r>
    </w:p>
    <w:p>
      <w:pPr>
        <w:pStyle w:val="PreformattedText"/>
        <w:rPr/>
      </w:pPr>
      <w:r>
        <w:rPr/>
        <w:t>recognized when the related inventory is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Amounts paid or received from interest rate swaps are charged or credited to</w:t>
      </w:r>
    </w:p>
    <w:p>
      <w:pPr>
        <w:pStyle w:val="PreformattedText"/>
        <w:rPr/>
      </w:pPr>
      <w:r>
        <w:rPr/>
        <w:t>interest expense and matched with the cash flows and interest expense of the</w:t>
      </w:r>
    </w:p>
    <w:p>
      <w:pPr>
        <w:pStyle w:val="PreformattedText"/>
        <w:rPr/>
      </w:pPr>
      <w:r>
        <w:rPr/>
        <w:t>long-term debt being hedged, resulting in an adjustment to the effective</w:t>
      </w:r>
    </w:p>
    <w:p>
      <w:pPr>
        <w:pStyle w:val="PreformattedText"/>
        <w:rPr/>
      </w:pPr>
      <w:r>
        <w:rPr/>
        <w:t>interest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Net income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Basic and diluted net income per unit is determined by dividing net income,</w:t>
      </w:r>
    </w:p>
    <w:p>
      <w:pPr>
        <w:pStyle w:val="PreformattedText"/>
        <w:rPr/>
      </w:pPr>
      <w:r>
        <w:rPr/>
        <w:t>after deducting the General Partner's 2% interest, by the weighted average</w:t>
      </w:r>
    </w:p>
    <w:p>
      <w:pPr>
        <w:pStyle w:val="PreformattedText"/>
        <w:rPr/>
      </w:pPr>
      <w:r>
        <w:rPr/>
        <w:t>number of outstanding Common Units and Subordinated Units (a total of</w:t>
      </w:r>
    </w:p>
    <w:p>
      <w:pPr>
        <w:pStyle w:val="PreformattedText"/>
        <w:rPr/>
      </w:pPr>
      <w:r>
        <w:rPr/>
        <w:t>30,088,858 units as of December 31, 1998). For periods prior to November 23,</w:t>
      </w:r>
    </w:p>
    <w:p>
      <w:pPr>
        <w:pStyle w:val="PreformattedText"/>
        <w:rPr/>
      </w:pPr>
      <w:r>
        <w:rPr/>
        <w:t>1998, such units are equal to the Common and Subordinated Units received by the</w:t>
      </w:r>
    </w:p>
    <w:p>
      <w:pPr>
        <w:pStyle w:val="PreformattedText"/>
        <w:rPr/>
      </w:pPr>
      <w:r>
        <w:rPr/>
        <w:t>General Partner in exchange for assets contributed to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1999.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it is, the type of hedge</w:t>
      </w:r>
    </w:p>
    <w:p>
      <w:pPr>
        <w:pStyle w:val="PreformattedText"/>
        <w:rPr/>
      </w:pPr>
      <w:r>
        <w:rPr/>
        <w:t>transaction. For fair value hedge transactions in which the Partnership is</w:t>
      </w:r>
    </w:p>
    <w:p>
      <w:pPr>
        <w:pStyle w:val="PreformattedText"/>
        <w:rPr/>
      </w:pPr>
      <w:r>
        <w:rPr/>
        <w:t>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the Partnership is hedging the variability of</w:t>
      </w:r>
    </w:p>
    <w:p>
      <w:pPr>
        <w:pStyle w:val="PreformattedText"/>
        <w:rPr/>
      </w:pPr>
      <w:r>
        <w:rPr/>
        <w:t>cash flows related to a variable-rate asset, liability, or a forecasted</w:t>
      </w:r>
    </w:p>
    <w:p>
      <w:pPr>
        <w:pStyle w:val="PreformattedText"/>
        <w:rPr/>
      </w:pPr>
      <w:r>
        <w:rPr/>
        <w:t>transaction, changes in the fair value of the derivative instrument will be</w:t>
      </w:r>
    </w:p>
    <w:p>
      <w:pPr>
        <w:pStyle w:val="PreformattedText"/>
        <w:rPr/>
      </w:pPr>
      <w:r>
        <w:rPr/>
        <w:t>reported in other comprehensive income. The gains and losses on the derivative</w:t>
      </w:r>
    </w:p>
    <w:p>
      <w:pPr>
        <w:pStyle w:val="PreformattedText"/>
        <w:rPr/>
      </w:pPr>
      <w:r>
        <w:rPr/>
        <w:t>instrument that are reported in other comprehensive income will be reclassified</w:t>
      </w:r>
    </w:p>
    <w:p>
      <w:pPr>
        <w:pStyle w:val="PreformattedText"/>
        <w:rPr/>
      </w:pPr>
      <w:r>
        <w:rPr/>
        <w:t>as earnings in the periods in which earnings are affected by the variability of</w:t>
      </w:r>
    </w:p>
    <w:p>
      <w:pPr>
        <w:pStyle w:val="PreformattedText"/>
        <w:rPr/>
      </w:pPr>
      <w:r>
        <w:rPr/>
        <w:t>the cash flows of the hedged item. The Partnership is required to adopt this</w:t>
      </w:r>
    </w:p>
    <w:p>
      <w:pPr>
        <w:pStyle w:val="PreformattedText"/>
        <w:rPr/>
      </w:pPr>
      <w:r>
        <w:rPr/>
        <w:t>statement beginning in 2000. The Partnership has not yet determined the affect</w:t>
      </w:r>
    </w:p>
    <w:p>
      <w:pPr>
        <w:pStyle w:val="PreformattedText"/>
        <w:rPr/>
      </w:pPr>
      <w:r>
        <w:rPr/>
        <w:t>that 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November 1998, the Emerging Issues Task Force ("EITF") released Issue No.</w:t>
      </w:r>
    </w:p>
    <w:p>
      <w:pPr>
        <w:pStyle w:val="PreformattedText"/>
        <w:rPr/>
      </w:pPr>
      <w:r>
        <w:rPr/>
        <w:t>98-10, "Accounting for Energy Trading and Risk Management Activities". EITF 98-</w:t>
      </w:r>
    </w:p>
    <w:p>
      <w:pPr>
        <w:pStyle w:val="PreformattedText"/>
        <w:rPr/>
      </w:pPr>
      <w:r>
        <w:rPr/>
        <w:t>10 deals with entities that enter into derivatives and other third-party</w:t>
      </w:r>
    </w:p>
    <w:p>
      <w:pPr>
        <w:pStyle w:val="PreformattedText"/>
        <w:rPr/>
      </w:pPr>
      <w:r>
        <w:rPr/>
        <w:t>contracts for the purchase and sale of a commodity in which they normally do</w:t>
      </w:r>
    </w:p>
    <w:p>
      <w:pPr>
        <w:pStyle w:val="PreformattedText"/>
        <w:rPr/>
      </w:pPr>
      <w:r>
        <w:rPr/>
        <w:t>business (for example, crude oil and natural gas). The EITF reached a consensus</w:t>
      </w:r>
    </w:p>
    <w:p>
      <w:pPr>
        <w:pStyle w:val="PreformattedText"/>
        <w:rPr/>
      </w:pPr>
      <w:r>
        <w:rPr/>
        <w:t>that energy trading contracts should be measured at fair value determined as of</w:t>
      </w:r>
    </w:p>
    <w:p>
      <w:pPr>
        <w:pStyle w:val="PreformattedText"/>
        <w:rPr/>
      </w:pPr>
      <w:r>
        <w:rPr/>
        <w:t>the balance sheet date with the gains and losses included in earnings and</w:t>
      </w:r>
    </w:p>
    <w:p>
      <w:pPr>
        <w:pStyle w:val="PreformattedText"/>
        <w:rPr/>
      </w:pPr>
      <w:r>
        <w:rPr/>
        <w:t>separately disclosed in the financial statements or footnotes thereto. The EITF</w:t>
      </w:r>
    </w:p>
    <w:p>
      <w:pPr>
        <w:pStyle w:val="PreformattedText"/>
        <w:rPr/>
      </w:pPr>
      <w:r>
        <w:rPr/>
        <w:t>acknowledged that determining whether or when an entity is involved in energy</w:t>
      </w:r>
    </w:p>
    <w:p>
      <w:pPr>
        <w:pStyle w:val="PreformattedText"/>
        <w:rPr/>
      </w:pPr>
      <w:r>
        <w:rPr/>
        <w:t>trading activities is a matter of judgment that depends on the relevant facts</w:t>
      </w:r>
    </w:p>
    <w:p>
      <w:pPr>
        <w:pStyle w:val="PreformattedText"/>
        <w:rPr/>
      </w:pPr>
      <w:r>
        <w:rPr/>
        <w:t>and circumstances. As such, certain factors or indicators have been identified</w:t>
      </w:r>
    </w:p>
    <w:p>
      <w:pPr>
        <w:pStyle w:val="PreformattedText"/>
        <w:rPr/>
      </w:pPr>
      <w:r>
        <w:rPr/>
        <w:t>by the EITF which should be considered in evaluating whether an operation's</w:t>
      </w:r>
    </w:p>
    <w:p>
      <w:pPr>
        <w:pStyle w:val="PreformattedText"/>
        <w:rPr/>
      </w:pPr>
      <w:r>
        <w:rPr/>
        <w:t>energy contracts are entered into for trading purposes. EITF 98-10 is required</w:t>
      </w:r>
    </w:p>
    <w:p>
      <w:pPr>
        <w:pStyle w:val="PreformattedText"/>
        <w:rPr/>
      </w:pPr>
      <w:r>
        <w:rPr/>
        <w:t>to be applied to financial statements issued by the Partnership beginning in</w:t>
      </w:r>
    </w:p>
    <w:p>
      <w:pPr>
        <w:pStyle w:val="PreformattedText"/>
        <w:rPr/>
      </w:pPr>
      <w:r>
        <w:rPr/>
        <w:t>1999. The adoption of this consensus is not expected to have a material impact</w:t>
      </w:r>
    </w:p>
    <w:p>
      <w:pPr>
        <w:pStyle w:val="PreformattedText"/>
        <w:rPr/>
      </w:pPr>
      <w:r>
        <w:rPr/>
        <w:t>on the Partnership's results of operations or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30, 1998, the Predecessor acquired all of the outstanding capital</w:t>
      </w:r>
    </w:p>
    <w:p>
      <w:pPr>
        <w:pStyle w:val="PreformattedText"/>
        <w:rPr/>
      </w:pPr>
      <w:r>
        <w:rPr/>
        <w:t>stock of the All American Pipeline Company, Celeron Gathering Corporation and</w:t>
      </w:r>
    </w:p>
    <w:p>
      <w:pPr>
        <w:pStyle w:val="PreformattedText"/>
        <w:rPr/>
      </w:pPr>
      <w:r>
        <w:rPr/>
        <w:t>Celeron Trading &amp; Transportation Company (collectively the "Celeron Companies")</w:t>
      </w:r>
    </w:p>
    <w:p>
      <w:pPr>
        <w:pStyle w:val="PreformattedText"/>
        <w:rPr/>
      </w:pPr>
      <w:r>
        <w:rPr/>
        <w:t>from Wingfoot, a wholly owned subsidiary of Goodyear, for approximately $400</w:t>
      </w:r>
    </w:p>
    <w:p>
      <w:pPr>
        <w:pStyle w:val="PreformattedText"/>
        <w:rPr/>
      </w:pPr>
      <w:r>
        <w:rPr/>
        <w:t>million, including transaction costs. The principal assets of the entities</w:t>
      </w:r>
    </w:p>
    <w:p>
      <w:pPr>
        <w:pStyle w:val="PreformattedText"/>
        <w:rPr/>
      </w:pPr>
      <w:r>
        <w:rPr/>
        <w:t>acquired include the All American Pipeline and the SJV Gathering System, as</w:t>
      </w:r>
    </w:p>
    <w:p>
      <w:pPr>
        <w:pStyle w:val="PreformattedText"/>
        <w:rPr/>
      </w:pPr>
      <w:r>
        <w:rPr/>
        <w:t>well as other assets related to such operations.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 was accounted for utilizing the purchase method of accounting with</w:t>
      </w:r>
    </w:p>
    <w:p>
      <w:pPr>
        <w:pStyle w:val="PreformattedText"/>
        <w:rPr/>
      </w:pPr>
      <w:r>
        <w:rPr/>
        <w:t>the assets, liabilities and results of operations included in the combined</w:t>
      </w:r>
    </w:p>
    <w:p>
      <w:pPr>
        <w:pStyle w:val="PreformattedText"/>
        <w:rPr/>
      </w:pPr>
      <w:r>
        <w:rPr/>
        <w:t>financial statements of the Predecessor effective July 30, 1998. The following</w:t>
      </w:r>
    </w:p>
    <w:p>
      <w:pPr>
        <w:pStyle w:val="PreformattedText"/>
        <w:rPr/>
      </w:pPr>
      <w:r>
        <w:rPr/>
        <w:t>unaudited pro forma information is presented to show the pro forma revenues and</w:t>
      </w:r>
    </w:p>
    <w:p>
      <w:pPr>
        <w:pStyle w:val="PreformattedText"/>
        <w:rPr/>
      </w:pPr>
      <w:r>
        <w:rPr/>
        <w:t>net income had the acquisition been consummated on January 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      January 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Ended       1998 to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December 31, November 22,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Revenues......................................  $1,744,840   $1,390,893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  <w:t xml:space="preserve">      </w:t>
      </w:r>
      <w:r>
        <w:rPr/>
        <w:t>Net income (loss).............................  $  (17,039)  $   14,448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  <w:t xml:space="preserve">      </w:t>
      </w:r>
      <w:r>
        <w:rPr/>
        <w:t>Basic and diluted net income (loss) per</w:t>
      </w:r>
    </w:p>
    <w:p>
      <w:pPr>
        <w:pStyle w:val="PreformattedText"/>
        <w:rPr/>
      </w:pPr>
      <w:r>
        <w:rPr/>
        <w:t xml:space="preserve">       </w:t>
      </w:r>
      <w:r>
        <w:rPr/>
        <w:t>limited partner unit.........................  $    (0.98)  $     0.83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 forma net loss for the year ended December 31, 1997, includes a non-</w:t>
      </w:r>
    </w:p>
    <w:p>
      <w:pPr>
        <w:pStyle w:val="PreformattedText"/>
        <w:rPr/>
      </w:pPr>
      <w:r>
        <w:rPr/>
        <w:t>cash impairment charge of $64.2 million related to the writedown of pipeline</w:t>
      </w:r>
    </w:p>
    <w:p>
      <w:pPr>
        <w:pStyle w:val="PreformattedText"/>
        <w:rPr/>
      </w:pPr>
      <w:r>
        <w:rPr/>
        <w:t>assets and linefill by Wingfoot in connection with the sale of the Celeron</w:t>
      </w:r>
    </w:p>
    <w:p>
      <w:pPr>
        <w:pStyle w:val="PreformattedText"/>
        <w:rPr/>
      </w:pPr>
      <w:r>
        <w:rPr/>
        <w:t>Companies by Goodyear to the Predecessor. Based on the Predecessor's purchase</w:t>
      </w:r>
    </w:p>
    <w:p>
      <w:pPr>
        <w:pStyle w:val="PreformattedText"/>
        <w:rPr/>
      </w:pPr>
      <w:r>
        <w:rPr/>
        <w:t>price allocation to property and equipment and pipeline linefill, an impairment</w:t>
      </w:r>
    </w:p>
    <w:p>
      <w:pPr>
        <w:pStyle w:val="PreformattedText"/>
        <w:rPr/>
      </w:pPr>
      <w:r>
        <w:rPr/>
        <w:t>charge would not have been required had the Predecessor actually acquired the</w:t>
      </w:r>
    </w:p>
    <w:p>
      <w:pPr>
        <w:pStyle w:val="PreformattedText"/>
        <w:rPr/>
      </w:pPr>
      <w:r>
        <w:rPr/>
        <w:t>Celeron Companies effective January 1, 1997. Excluding this impairment charge,</w:t>
      </w:r>
    </w:p>
    <w:p>
      <w:pPr>
        <w:pStyle w:val="PreformattedText"/>
        <w:rPr/>
      </w:pPr>
      <w:r>
        <w:rPr/>
        <w:t>the Predecessor's pro forma net income for 1997 would have been $23.4 million</w:t>
      </w:r>
    </w:p>
    <w:p>
      <w:pPr>
        <w:pStyle w:val="PreformattedText"/>
        <w:rPr/>
      </w:pPr>
      <w:r>
        <w:rPr/>
        <w:t>($1.35 per basic and diluted limited partner unit).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acquisition was accounted for utilizing the purchase method of</w:t>
      </w:r>
    </w:p>
    <w:p>
      <w:pPr>
        <w:pStyle w:val="PreformattedText"/>
        <w:rPr/>
      </w:pPr>
      <w:r>
        <w:rPr/>
        <w:t>accounting and the purchase price was allocated in accordance with Accounting</w:t>
      </w:r>
    </w:p>
    <w:p>
      <w:pPr>
        <w:pStyle w:val="PreformattedText"/>
        <w:rPr/>
      </w:pPr>
      <w:r>
        <w:rPr/>
        <w:t>Principles Board Opinion No. 16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assets............... $392,528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costs).................................    6,138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 (excluding cash received of $7,481)...    1,498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paid....................................................... $400,164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acquisition was provided through (i) a $325 million,</w:t>
      </w:r>
    </w:p>
    <w:p>
      <w:pPr>
        <w:pStyle w:val="PreformattedText"/>
        <w:rPr/>
      </w:pPr>
      <w:r>
        <w:rPr/>
        <w:t>limited recourse bank facility and (ii) an approximate $114 million capital</w:t>
      </w:r>
    </w:p>
    <w:p>
      <w:pPr>
        <w:pStyle w:val="PreformattedText"/>
        <w:rPr/>
      </w:pPr>
      <w:r>
        <w:rPr/>
        <w:t>contribution by Plains Resources. Actual borrowings at closing were $300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3--Credit Facilities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Bank Credit Agreement. The Partnership has a $225 million Bank Credit</w:t>
      </w:r>
    </w:p>
    <w:p>
      <w:pPr>
        <w:pStyle w:val="PreformattedText"/>
        <w:rPr/>
      </w:pPr>
      <w:r>
        <w:rPr/>
        <w:t>Agreement which consists of the $175 million Term Loan Facility and the $50</w:t>
      </w:r>
    </w:p>
    <w:p>
      <w:pPr>
        <w:pStyle w:val="PreformattedText"/>
        <w:rPr/>
      </w:pPr>
      <w:r>
        <w:rPr/>
        <w:t>million Revolving Credit Facility. The $50 million Revolving Credit Facility is</w:t>
      </w:r>
    </w:p>
    <w:p>
      <w:pPr>
        <w:pStyle w:val="PreformattedText"/>
        <w:rPr/>
      </w:pPr>
      <w:r>
        <w:rPr/>
        <w:t>used for capital improvements and working capital and general business purposes</w:t>
      </w:r>
    </w:p>
    <w:p>
      <w:pPr>
        <w:pStyle w:val="PreformattedText"/>
        <w:rPr/>
      </w:pPr>
      <w:r>
        <w:rPr/>
        <w:t>and contains a $10 million sublimit for letters of credit issued for general</w:t>
      </w:r>
    </w:p>
    <w:p>
      <w:pPr>
        <w:pStyle w:val="PreformattedText"/>
        <w:rPr/>
      </w:pPr>
      <w:r>
        <w:rPr/>
        <w:t>corporate purposes. The Bank Credit Agreement is collateralized by a lien on</w:t>
      </w:r>
    </w:p>
    <w:p>
      <w:pPr>
        <w:pStyle w:val="PreformattedText"/>
        <w:rPr/>
      </w:pPr>
      <w:r>
        <w:rPr/>
        <w:t>substantially all of the assets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Term Loan Facility bears interest at the Partnership's option at either</w:t>
      </w:r>
    </w:p>
    <w:p>
      <w:pPr>
        <w:pStyle w:val="PreformattedText"/>
        <w:rPr/>
      </w:pPr>
      <w:r>
        <w:rPr/>
        <w:t>(i) the Base Rate, as defined, or (ii) reserve-adjusted LIBOR plus an</w:t>
      </w:r>
    </w:p>
    <w:p>
      <w:pPr>
        <w:pStyle w:val="PreformattedText"/>
        <w:rPr/>
      </w:pPr>
      <w:r>
        <w:rPr/>
        <w:t>applicable margin. The Partnership has two ten year interest rate swaps</w:t>
      </w:r>
    </w:p>
    <w:p>
      <w:pPr>
        <w:pStyle w:val="PreformattedText"/>
        <w:rPr/>
      </w:pPr>
      <w:r>
        <w:rPr/>
        <w:t>(subject to cancellation by the counterparty after seven years) aggregating</w:t>
      </w:r>
    </w:p>
    <w:p>
      <w:pPr>
        <w:pStyle w:val="PreformattedText"/>
        <w:rPr/>
      </w:pPr>
      <w:r>
        <w:rPr/>
        <w:t>$175 million notional principal amount which fix the LIBOR portion of the</w:t>
      </w:r>
    </w:p>
    <w:p>
      <w:pPr>
        <w:pStyle w:val="PreformattedText"/>
        <w:rPr/>
      </w:pPr>
      <w:r>
        <w:rPr/>
        <w:t>interest rate (not including the applicable margin) at a weighted average rate</w:t>
      </w:r>
    </w:p>
    <w:p>
      <w:pPr>
        <w:pStyle w:val="PreformattedText"/>
        <w:rPr/>
      </w:pPr>
      <w:r>
        <w:rPr/>
        <w:t>of approximately 5.24%. Borrowings under the Revolving Credit Facility bear</w:t>
      </w:r>
    </w:p>
    <w:p>
      <w:pPr>
        <w:pStyle w:val="PreformattedText"/>
        <w:rPr/>
      </w:pPr>
      <w:r>
        <w:rPr/>
        <w:t>interest at the Partnership's option at either (i) the Base Rate, as defined,</w:t>
      </w:r>
    </w:p>
    <w:p>
      <w:pPr>
        <w:pStyle w:val="PreformattedText"/>
        <w:rPr/>
      </w:pPr>
      <w:r>
        <w:rPr/>
        <w:t>or (ii) reserve-adjusted LIBOR plus an applicable margin. The Partnership</w:t>
      </w:r>
    </w:p>
    <w:p>
      <w:pPr>
        <w:pStyle w:val="PreformattedText"/>
        <w:rPr/>
      </w:pPr>
      <w:r>
        <w:rPr/>
        <w:t>incurs a commitment fee on the unused portion of the Revolving Credit Facility</w:t>
      </w:r>
    </w:p>
    <w:p>
      <w:pPr>
        <w:pStyle w:val="PreformattedText"/>
        <w:rPr/>
      </w:pPr>
      <w:r>
        <w:rPr/>
        <w:t>and, with respect to each issued letter of credit, an issuance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$175 million outstanding under the</w:t>
      </w:r>
    </w:p>
    <w:p>
      <w:pPr>
        <w:pStyle w:val="PreformattedText"/>
        <w:rPr/>
      </w:pPr>
      <w:r>
        <w:rPr/>
        <w:t>Term Loan Facility, which amount represents indebtedness assumed from the</w:t>
      </w:r>
    </w:p>
    <w:p>
      <w:pPr>
        <w:pStyle w:val="PreformattedText"/>
        <w:rPr/>
      </w:pPr>
      <w:r>
        <w:rPr/>
        <w:t>General Partner. The Term Loan Facility matures in seven years, and no</w:t>
      </w:r>
    </w:p>
    <w:p>
      <w:pPr>
        <w:pStyle w:val="PreformattedText"/>
        <w:rPr/>
      </w:pPr>
      <w:r>
        <w:rPr/>
        <w:t>principal is scheduled for payment prior to maturity. The Term Loan Facility</w:t>
      </w:r>
    </w:p>
    <w:p>
      <w:pPr>
        <w:pStyle w:val="PreformattedText"/>
        <w:rPr/>
      </w:pPr>
      <w:r>
        <w:rPr/>
        <w:t>may be prepaid at any time without penalty. The Revolving Credit Facility</w:t>
      </w:r>
    </w:p>
    <w:p>
      <w:pPr>
        <w:pStyle w:val="PreformattedText"/>
        <w:rPr/>
      </w:pPr>
      <w:r>
        <w:rPr/>
        <w:t>expires in two years. All borrowings for working capital purposes outstanding</w:t>
      </w:r>
    </w:p>
    <w:p>
      <w:pPr>
        <w:pStyle w:val="PreformattedText"/>
        <w:rPr/>
      </w:pPr>
      <w:r>
        <w:rPr/>
        <w:t>under the Revolving Credit Facility must be reduced to no more than $8 million</w:t>
      </w:r>
    </w:p>
    <w:p>
      <w:pPr>
        <w:pStyle w:val="PreformattedText"/>
        <w:rPr/>
      </w:pPr>
      <w:r>
        <w:rPr/>
        <w:t>for at least 15 consecutive days during each fiscal year. At December 31, 1998,</w:t>
      </w:r>
    </w:p>
    <w:p>
      <w:pPr>
        <w:pStyle w:val="PreformattedText"/>
        <w:rPr/>
      </w:pPr>
      <w:r>
        <w:rPr/>
        <w:t>there are no amounts outstanding 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 of Credit Facility. In connection with the IPO, the Partnership</w:t>
      </w:r>
    </w:p>
    <w:p>
      <w:pPr>
        <w:pStyle w:val="PreformattedText"/>
        <w:rPr/>
      </w:pPr>
      <w:r>
        <w:rPr/>
        <w:t>entered into a $175 million letter of credit and borrowing facility with</w:t>
      </w:r>
    </w:p>
    <w:p>
      <w:pPr>
        <w:pStyle w:val="PreformattedText"/>
        <w:rPr/>
      </w:pPr>
      <w:r>
        <w:rPr/>
        <w:t>BankBoston, N.A. ("BankBoston"), ING (U.S.) Capital Corporation ("ING Baring")</w:t>
      </w:r>
    </w:p>
    <w:p>
      <w:pPr>
        <w:pStyle w:val="PreformattedText"/>
        <w:rPr/>
      </w:pPr>
      <w:r>
        <w:rPr/>
        <w:t>and certain other lenders (the "Letter of Credit Facility"), which replaced the</w:t>
      </w:r>
    </w:p>
    <w:p>
      <w:pPr>
        <w:pStyle w:val="PreformattedText"/>
        <w:rPr/>
      </w:pPr>
      <w:r>
        <w:rPr/>
        <w:t>Predecessor's similar facility. The purpose of the Letter of Credit Facility is</w:t>
      </w:r>
    </w:p>
    <w:p>
      <w:pPr>
        <w:pStyle w:val="PreformattedText"/>
        <w:rPr/>
      </w:pPr>
      <w:r>
        <w:rPr/>
        <w:t>to provide (i) standby letters of credit to support the purchase and exchange</w:t>
      </w:r>
    </w:p>
    <w:p>
      <w:pPr>
        <w:pStyle w:val="PreformattedText"/>
        <w:rPr/>
      </w:pPr>
      <w:r>
        <w:rPr/>
        <w:t>of crude oil for resale and (ii) borrowings to finance crude oil inventory</w:t>
      </w:r>
    </w:p>
    <w:p>
      <w:pPr>
        <w:pStyle w:val="PreformattedText"/>
        <w:rPr/>
      </w:pPr>
      <w:r>
        <w:rPr/>
        <w:t>which has been hedged against future price risk or has been designated as</w:t>
      </w:r>
    </w:p>
    <w:p>
      <w:pPr>
        <w:pStyle w:val="PreformattedText"/>
        <w:rPr/>
      </w:pPr>
      <w:r>
        <w:rPr/>
        <w:t>working inventory. The Letter of Credit Facility is collateralized by a lien on</w:t>
      </w:r>
    </w:p>
    <w:p>
      <w:pPr>
        <w:pStyle w:val="PreformattedText"/>
        <w:rPr/>
      </w:pPr>
      <w:r>
        <w:rPr/>
        <w:t>substantially all of the assets of the Partnership. Aggregate availability</w:t>
      </w:r>
    </w:p>
    <w:p>
      <w:pPr>
        <w:pStyle w:val="PreformattedText"/>
        <w:rPr/>
      </w:pPr>
      <w:r>
        <w:rPr/>
        <w:t>under the Letter of Credit Facility for direct borrowings and letters of credit</w:t>
      </w:r>
    </w:p>
    <w:p>
      <w:pPr>
        <w:pStyle w:val="PreformattedText"/>
        <w:rPr/>
      </w:pPr>
      <w:r>
        <w:rPr/>
        <w:t>is limited to a borrowing base which is determined monthly based on certain</w:t>
      </w:r>
    </w:p>
    <w:p>
      <w:pPr>
        <w:pStyle w:val="PreformattedText"/>
        <w:rPr/>
      </w:pPr>
      <w:r>
        <w:rPr/>
        <w:t>current assets and current liabilities of the Partnership, primarily crude oil</w:t>
      </w:r>
    </w:p>
    <w:p>
      <w:pPr>
        <w:pStyle w:val="PreformattedText"/>
        <w:rPr/>
      </w:pPr>
      <w:r>
        <w:rPr/>
        <w:t>inventory and accounts receivable and accounts payable related to the purchase</w:t>
      </w:r>
    </w:p>
    <w:p>
      <w:pPr>
        <w:pStyle w:val="PreformattedText"/>
        <w:rPr/>
      </w:pPr>
      <w:r>
        <w:rPr/>
        <w:t>and sale of crude oil. At December 31, 1998, the borrowing base under the</w:t>
      </w:r>
    </w:p>
    <w:p>
      <w:pPr>
        <w:pStyle w:val="PreformattedText"/>
        <w:rPr/>
      </w:pPr>
      <w:r>
        <w:rPr/>
        <w:t>Letter of Credit Facility was approximately $175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Letter of Credit Facility has a $40 million sublimit for borrowings to</w:t>
      </w:r>
    </w:p>
    <w:p>
      <w:pPr>
        <w:pStyle w:val="PreformattedText"/>
        <w:rPr/>
      </w:pPr>
      <w:r>
        <w:rPr/>
        <w:t>finance crude oil purchased in connection with operations at the Partnership's</w:t>
      </w:r>
    </w:p>
    <w:p>
      <w:pPr>
        <w:pStyle w:val="PreformattedText"/>
        <w:rPr/>
      </w:pPr>
      <w:r>
        <w:rPr/>
        <w:t>crude oil terminal and storage facilities. All purchases of crude oil inventory</w:t>
      </w:r>
    </w:p>
    <w:p>
      <w:pPr>
        <w:pStyle w:val="PreformattedText"/>
        <w:rPr/>
      </w:pPr>
      <w:r>
        <w:rPr/>
        <w:t>financed are required to be hedged against future price risk on terms</w:t>
      </w:r>
    </w:p>
    <w:p>
      <w:pPr>
        <w:pStyle w:val="PreformattedText"/>
        <w:rPr/>
      </w:pPr>
      <w:r>
        <w:rPr/>
        <w:t>acceptable to the lenders. At December 31, 1998, approximately $9.8 million was</w:t>
      </w:r>
    </w:p>
    <w:p>
      <w:pPr>
        <w:pStyle w:val="PreformattedText"/>
        <w:rPr/>
      </w:pPr>
      <w:r>
        <w:rPr/>
        <w:t>outstanding under the sublimit. The interest rate in effect at December 31,</w:t>
      </w:r>
    </w:p>
    <w:p>
      <w:pPr>
        <w:pStyle w:val="PreformattedText"/>
        <w:rPr/>
      </w:pPr>
      <w:r>
        <w:rPr/>
        <w:t>1998 was 6.8%. At December 31, 1997, approximately $18 million in borrowings</w:t>
      </w:r>
    </w:p>
    <w:p>
      <w:pPr>
        <w:pStyle w:val="PreformattedText"/>
        <w:rPr/>
      </w:pPr>
      <w:r>
        <w:rPr/>
        <w:t>was outstanding under a similar sublimit under the Predecessor's credit</w:t>
      </w:r>
    </w:p>
    <w:p>
      <w:pPr>
        <w:pStyle w:val="PreformattedText"/>
        <w:rPr/>
      </w:pP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Letters of credit under the Letter of Credit Facility are generally issued</w:t>
      </w:r>
    </w:p>
    <w:p>
      <w:pPr>
        <w:pStyle w:val="PreformattedText"/>
        <w:rPr/>
      </w:pPr>
      <w:r>
        <w:rPr/>
        <w:t>for up to 70 day periods. Borrowings bear interest at the Partnership's option</w:t>
      </w:r>
    </w:p>
    <w:p>
      <w:pPr>
        <w:pStyle w:val="PreformattedText"/>
        <w:rPr/>
      </w:pPr>
      <w:r>
        <w:rPr/>
        <w:t>at either (i) the Base Rate (as defined) or (ii) reserve-adjusted LIBOR plus</w:t>
      </w:r>
    </w:p>
    <w:p>
      <w:pPr>
        <w:pStyle w:val="PreformattedText"/>
        <w:rPr/>
      </w:pPr>
      <w:r>
        <w:rPr/>
        <w:t>the applicable margin. The Partnership incurs a commitment fee on the unused</w:t>
      </w:r>
    </w:p>
    <w:p>
      <w:pPr>
        <w:pStyle w:val="PreformattedText"/>
        <w:rPr/>
      </w:pPr>
      <w:r>
        <w:rPr/>
        <w:t>portion of the borrowing sublimit under the Letter of Credit Facility and an</w:t>
      </w:r>
    </w:p>
    <w:p>
      <w:pPr>
        <w:pStyle w:val="PreformattedText"/>
        <w:rPr/>
      </w:pPr>
      <w:r>
        <w:rPr/>
        <w:t>issuance fee for each letter of credit issued. The Letter of Credit Facility</w:t>
      </w:r>
    </w:p>
    <w:p>
      <w:pPr>
        <w:pStyle w:val="PreformattedText"/>
        <w:rPr/>
      </w:pPr>
      <w:r>
        <w:rPr/>
        <w:t>expires July 31,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1997 and 1998, there were outstanding letters of credit of</w:t>
      </w:r>
    </w:p>
    <w:p>
      <w:pPr>
        <w:pStyle w:val="PreformattedText"/>
        <w:rPr/>
      </w:pPr>
      <w:r>
        <w:rPr/>
        <w:t>approximately $38 million and $62 million, respectively, issued under the</w:t>
      </w:r>
    </w:p>
    <w:p>
      <w:pPr>
        <w:pStyle w:val="PreformattedText"/>
        <w:rPr/>
      </w:pPr>
      <w:r>
        <w:rPr/>
        <w:t>Letter of Credit Facility and the Predecessor's letter of credit facility,</w:t>
      </w:r>
    </w:p>
    <w:p>
      <w:pPr>
        <w:pStyle w:val="PreformattedText"/>
        <w:rPr/>
      </w:pPr>
      <w:r>
        <w:rPr/>
        <w:t>respectively. To date, no amounts have been drawn on such letters of credit</w:t>
      </w:r>
    </w:p>
    <w:p>
      <w:pPr>
        <w:pStyle w:val="PreformattedText"/>
        <w:rPr/>
      </w:pPr>
      <w:r>
        <w:rPr/>
        <w:t>issued by the Partnership or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Both the Letter of Credit Facility and the Bank Credit Agreement contain a</w:t>
      </w:r>
    </w:p>
    <w:p>
      <w:pPr>
        <w:pStyle w:val="PreformattedText"/>
        <w:rPr/>
      </w:pPr>
      <w:r>
        <w:rPr/>
        <w:t>prohibition on distributions on, or purchases or redemptions of Units if any</w:t>
      </w:r>
    </w:p>
    <w:p>
      <w:pPr>
        <w:pStyle w:val="PreformattedText"/>
        <w:rPr/>
      </w:pPr>
      <w:r>
        <w:rPr/>
        <w:t>Default or Event of Default (as defined) is continuing. In addition, both</w:t>
      </w:r>
    </w:p>
    <w:p>
      <w:pPr>
        <w:pStyle w:val="PreformattedText"/>
        <w:rPr/>
      </w:pPr>
      <w:r>
        <w:rPr/>
        <w:t>facilities contain various covenants limiting the ability of the Partnership to</w:t>
      </w:r>
    </w:p>
    <w:p>
      <w:pPr>
        <w:pStyle w:val="PreformattedText"/>
        <w:rPr/>
      </w:pPr>
      <w:r>
        <w:rPr/>
        <w:t>(i) incur indebtedness, (ii) grant certain liens, (iii) sell assets in excess</w:t>
      </w:r>
    </w:p>
    <w:p>
      <w:pPr>
        <w:pStyle w:val="PreformattedText"/>
        <w:rPr/>
      </w:pPr>
      <w:r>
        <w:rPr/>
        <w:t>of certain limitations, (iv) engage in transactions with affiliates, (v) make</w:t>
      </w:r>
    </w:p>
    <w:p>
      <w:pPr>
        <w:pStyle w:val="PreformattedText"/>
        <w:rPr/>
      </w:pPr>
      <w:r>
        <w:rPr/>
        <w:t>investments, (vi) enter into hedging contracts and (vii) enter into a merger,</w:t>
      </w:r>
    </w:p>
    <w:p>
      <w:pPr>
        <w:pStyle w:val="PreformattedText"/>
        <w:rPr/>
      </w:pPr>
      <w:r>
        <w:rPr/>
        <w:t>consolidation or sale of its assets. In addition, the terms of the Letter of</w:t>
      </w:r>
    </w:p>
    <w:p>
      <w:pPr>
        <w:pStyle w:val="PreformattedText"/>
        <w:rPr/>
      </w:pPr>
      <w:r>
        <w:rPr/>
        <w:t>Credit Facility and the Bank Credit Agreement require the Partnership to</w:t>
      </w:r>
    </w:p>
    <w:p>
      <w:pPr>
        <w:pStyle w:val="PreformattedText"/>
        <w:rPr/>
      </w:pPr>
      <w:r>
        <w:rPr/>
        <w:t>maintain (i) a Current Ratio (as defined) of at least 1.0 to 1.0; (ii) a Debt</w:t>
      </w:r>
    </w:p>
    <w:p>
      <w:pPr>
        <w:pStyle w:val="PreformattedText"/>
        <w:rPr/>
      </w:pPr>
      <w:r>
        <w:rPr/>
        <w:t>Coverage Ratio (as defined) which is not greater than 5.0 to 1.0; (iii) an</w:t>
      </w:r>
    </w:p>
    <w:p>
      <w:pPr>
        <w:pStyle w:val="PreformattedText"/>
        <w:rPr/>
      </w:pPr>
      <w:r>
        <w:rPr/>
        <w:t>Interest Coverage Ratio (as defined) which is not less than 3.0 to 1.0; (iv) a</w:t>
      </w:r>
    </w:p>
    <w:p>
      <w:pPr>
        <w:pStyle w:val="PreformattedText"/>
        <w:rPr/>
      </w:pPr>
      <w:r>
        <w:rPr/>
        <w:t>Fixed Charge Coverage Ratio (as defined) which is not less than 1.25 to 1.0;</w:t>
      </w:r>
    </w:p>
    <w:p>
      <w:pPr>
        <w:pStyle w:val="PreformattedText"/>
        <w:rPr/>
      </w:pPr>
      <w:r>
        <w:rPr/>
        <w:t>and (v) a Debt to Capital Ratio (as defined) of not greater than .60 to 1.0. In</w:t>
      </w:r>
    </w:p>
    <w:p>
      <w:pPr>
        <w:pStyle w:val="PreformattedText"/>
        <w:rPr/>
      </w:pPr>
      <w:r>
        <w:rPr/>
        <w:t>both the Letter of Credit Facility and the Bank Credit Agreement, a Change in</w:t>
      </w:r>
    </w:p>
    <w:p>
      <w:pPr>
        <w:pStyle w:val="PreformattedText"/>
        <w:rPr/>
      </w:pPr>
      <w:r>
        <w:rPr/>
        <w:t>Control (as defined) of Plains Resources constitutes an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4--Partnership Capital and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Partner's capital consists of 20,059,239 Common Units representing a 65.3%</w:t>
      </w:r>
    </w:p>
    <w:p>
      <w:pPr>
        <w:pStyle w:val="PreformattedText"/>
        <w:rPr/>
      </w:pPr>
      <w:r>
        <w:rPr/>
        <w:t>limited partner interest, (a subsidiary of the General Partner owns 6,974,239</w:t>
      </w:r>
    </w:p>
    <w:p>
      <w:pPr>
        <w:pStyle w:val="PreformattedText"/>
        <w:rPr/>
      </w:pPr>
      <w:r>
        <w:rPr/>
        <w:t>of such Common Units), 10,029,619 Subordinated Units owned by a subsidiary of</w:t>
      </w:r>
    </w:p>
    <w:p>
      <w:pPr>
        <w:pStyle w:val="PreformattedText"/>
        <w:rPr/>
      </w:pPr>
      <w:r>
        <w:rPr/>
        <w:t>the General Partner representing a 32.7% limited partner interest and a 2%</w:t>
      </w:r>
    </w:p>
    <w:p>
      <w:pPr>
        <w:pStyle w:val="PreformattedText"/>
        <w:rPr/>
      </w:pPr>
      <w:r>
        <w:rPr/>
        <w:t>general partner interest. In the aggregate, the General Partner's interests</w:t>
      </w:r>
    </w:p>
    <w:p>
      <w:pPr>
        <w:pStyle w:val="PreformattedText"/>
        <w:rPr/>
      </w:pPr>
      <w:r>
        <w:rPr/>
        <w:t>represent an effective 57.4% ownership of the Partnership's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distribute 100% of its Available Cash within 45 days</w:t>
      </w:r>
    </w:p>
    <w:p>
      <w:pPr>
        <w:pStyle w:val="PreformattedText"/>
        <w:rPr/>
      </w:pPr>
      <w:r>
        <w:rPr/>
        <w:t>after the end of each quarter to Unitholders of record and to the General</w:t>
      </w:r>
    </w:p>
    <w:p>
      <w:pPr>
        <w:pStyle w:val="PreformattedText"/>
        <w:rPr/>
      </w:pPr>
      <w:r>
        <w:rPr/>
        <w:t>Partner. Available Cash is generally defined as all cash and cash equivalents</w:t>
      </w:r>
    </w:p>
    <w:p>
      <w:pPr>
        <w:pStyle w:val="PreformattedText"/>
        <w:rPr/>
      </w:pPr>
      <w:r>
        <w:rPr/>
        <w:t>of the Partnership on hand at the end of each quarter less reserves established</w:t>
      </w:r>
    </w:p>
    <w:p>
      <w:pPr>
        <w:pStyle w:val="PreformattedText"/>
        <w:rPr/>
      </w:pPr>
      <w:r>
        <w:rPr/>
        <w:t>by the General Partner for future requirements. Distributions of Available Cash</w:t>
      </w:r>
    </w:p>
    <w:p>
      <w:pPr>
        <w:pStyle w:val="PreformattedText"/>
        <w:rPr/>
      </w:pPr>
      <w:r>
        <w:rPr/>
        <w:t>to holders of Subordinated Units are subject to the prior rights of holders of</w:t>
      </w:r>
    </w:p>
    <w:p>
      <w:pPr>
        <w:pStyle w:val="PreformattedText"/>
        <w:rPr/>
      </w:pPr>
      <w:r>
        <w:rPr/>
        <w:t>Common Units to receive the minimum quarterly distribution ("MQD") for each</w:t>
      </w:r>
    </w:p>
    <w:p>
      <w:pPr>
        <w:pStyle w:val="PreformattedText"/>
        <w:rPr/>
      </w:pPr>
      <w:r>
        <w:rPr/>
        <w:t>quarter during the Subordinated Period (which will not end earlier than</w:t>
      </w:r>
    </w:p>
    <w:p>
      <w:pPr>
        <w:pStyle w:val="PreformattedText"/>
        <w:rPr/>
      </w:pPr>
      <w:r>
        <w:rPr/>
        <w:t>December 31, 2003) and to receive any arrearages in the distribution of the MQD</w:t>
      </w:r>
    </w:p>
    <w:p>
      <w:pPr>
        <w:pStyle w:val="PreformattedText"/>
        <w:rPr/>
      </w:pPr>
      <w:r>
        <w:rPr/>
        <w:t>on the Common Units for the prior quarters during the Subordinated Period. The</w:t>
      </w:r>
    </w:p>
    <w:p>
      <w:pPr>
        <w:pStyle w:val="PreformattedText"/>
        <w:rPr/>
      </w:pPr>
      <w:r>
        <w:rPr/>
        <w:t>MQD is $0.45 per unit ($1.80 per unit on an annual basis). Upon expiration of</w:t>
      </w:r>
    </w:p>
    <w:p>
      <w:pPr>
        <w:pStyle w:val="PreformattedText"/>
        <w:rPr/>
      </w:pPr>
      <w:r>
        <w:rPr/>
        <w:t>the Subordination Period, all Subordinated Units will be converted on a one-</w:t>
      </w:r>
    </w:p>
    <w:p>
      <w:pPr>
        <w:pStyle w:val="PreformattedText"/>
        <w:rPr/>
      </w:pPr>
      <w:r>
        <w:rPr/>
        <w:t>for-one basis into Common Units and will participate pro rata with all other</w:t>
      </w:r>
    </w:p>
    <w:p>
      <w:pPr>
        <w:pStyle w:val="PreformattedText"/>
        <w:rPr/>
      </w:pPr>
      <w:r>
        <w:rPr/>
        <w:t>Common Units in future distributions of Available Cash. Under certain</w:t>
      </w:r>
    </w:p>
    <w:p>
      <w:pPr>
        <w:pStyle w:val="PreformattedText"/>
        <w:rPr/>
      </w:pPr>
      <w:r>
        <w:rPr/>
        <w:t>circumstances, up to 50% of the Subordinated Units may convert into Common</w:t>
      </w:r>
    </w:p>
    <w:p>
      <w:pPr>
        <w:pStyle w:val="PreformattedText"/>
        <w:rPr/>
      </w:pPr>
      <w:r>
        <w:rPr/>
        <w:t>Units prior to the expiration of the Subordination Period. Common Units will</w:t>
      </w:r>
    </w:p>
    <w:p>
      <w:pPr>
        <w:pStyle w:val="PreformattedText"/>
        <w:rPr/>
      </w:pPr>
      <w:r>
        <w:rPr/>
        <w:t>not accrue arrearages with respect to distributions for any quarter after the</w:t>
      </w:r>
    </w:p>
    <w:p>
      <w:pPr>
        <w:pStyle w:val="PreformattedText"/>
        <w:rPr/>
      </w:pPr>
      <w:r>
        <w:rPr/>
        <w:t>Subordination Period and Subordinated Units will not accrue any arrearages with</w:t>
      </w:r>
    </w:p>
    <w:p>
      <w:pPr>
        <w:pStyle w:val="PreformattedText"/>
        <w:rPr/>
      </w:pPr>
      <w:r>
        <w:rPr/>
        <w:t>respect to distributions for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quarterly distributions of Available Cash exceed the MQD or the Target</w:t>
      </w:r>
    </w:p>
    <w:p>
      <w:pPr>
        <w:pStyle w:val="PreformattedText"/>
        <w:rPr/>
      </w:pPr>
      <w:r>
        <w:rPr/>
        <w:t>Distribution Levels (as defined), the General Partner will receive</w:t>
      </w:r>
    </w:p>
    <w:p>
      <w:pPr>
        <w:pStyle w:val="PreformattedText"/>
        <w:rPr/>
      </w:pPr>
      <w:r>
        <w:rPr/>
        <w:t>distributions which are generally equal to 15%, then 25% and then 50% of the</w:t>
      </w:r>
    </w:p>
    <w:p>
      <w:pPr>
        <w:pStyle w:val="PreformattedText"/>
        <w:rPr/>
      </w:pPr>
      <w:r>
        <w:rPr/>
        <w:t>distributions of Available Cash that exceed the MQD or Target Distribution</w:t>
      </w:r>
    </w:p>
    <w:p>
      <w:pPr>
        <w:pStyle w:val="PreformattedText"/>
        <w:rPr/>
      </w:pPr>
      <w:r>
        <w:rPr/>
        <w:t>Level. The Target Distribution Levels are based on the amounts of Available</w:t>
      </w:r>
    </w:p>
    <w:p>
      <w:pPr>
        <w:pStyle w:val="PreformattedText"/>
        <w:rPr/>
      </w:pPr>
      <w:r>
        <w:rPr/>
        <w:t>Cash from the Partnership's Operating Surplus (as defined) distributed with</w:t>
      </w:r>
    </w:p>
    <w:p>
      <w:pPr>
        <w:pStyle w:val="PreformattedText"/>
        <w:rPr/>
      </w:pPr>
      <w:r>
        <w:rPr/>
        <w:t>respect to a given quarter that exceed distributions made with respect to the</w:t>
      </w:r>
    </w:p>
    <w:p>
      <w:pPr>
        <w:pStyle w:val="PreformattedText"/>
        <w:rPr/>
      </w:pPr>
      <w:r>
        <w:rPr/>
        <w:t>MQD and Common Unit arrearages,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$5.8 million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January 29, 1999. A distribution of approximately $118,000 was paid to the</w:t>
      </w:r>
    </w:p>
    <w:p>
      <w:pPr>
        <w:pStyle w:val="PreformattedText"/>
        <w:rPr/>
      </w:pPr>
      <w:r>
        <w:rPr/>
        <w:t>General Partner. The distribution represented the MQD prorated for the 39-day</w:t>
      </w:r>
    </w:p>
    <w:p>
      <w:pPr>
        <w:pStyle w:val="PreformattedText"/>
        <w:rPr/>
      </w:pPr>
      <w:r>
        <w:rPr/>
        <w:t>period from November 23, 1998, the closing of the IPO, through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5--Major Customers and 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1996 and 1997, customers accounting for more than 10% of total sales are</w:t>
      </w:r>
    </w:p>
    <w:p>
      <w:pPr>
        <w:pStyle w:val="PreformattedText"/>
        <w:rPr/>
      </w:pPr>
      <w:r>
        <w:rPr/>
        <w:t>as follows: 1996 Koch Oil Company ("Koch")--16% and Basis Petroleum Inc.</w:t>
      </w:r>
    </w:p>
    <w:p>
      <w:pPr>
        <w:pStyle w:val="PreformattedText"/>
        <w:rPr/>
      </w:pPr>
      <w:r>
        <w:rPr/>
        <w:t>("Basis"), formerly Phibro Energy U.S.A., Inc. --11%; 1997--Koch--30%, Sempra</w:t>
      </w:r>
    </w:p>
    <w:p>
      <w:pPr>
        <w:pStyle w:val="PreformattedText"/>
        <w:rPr/>
      </w:pPr>
      <w:r>
        <w:rPr/>
        <w:t>Energy Trading Corporation ("Sempra")--12% and Basis--11%. During the period</w:t>
      </w:r>
    </w:p>
    <w:p>
      <w:pPr>
        <w:pStyle w:val="PreformattedText"/>
        <w:rPr/>
      </w:pPr>
      <w:r>
        <w:rPr/>
        <w:t>from January 1, 1998 to November 22, 1998, Sempra and Koch accounted for 31%</w:t>
      </w:r>
    </w:p>
    <w:p>
      <w:pPr>
        <w:pStyle w:val="PreformattedText"/>
        <w:rPr/>
      </w:pPr>
      <w:r>
        <w:rPr/>
        <w:t>and 19%, respectively of the Plains Midstream Subsidiaries' total sales. During</w:t>
      </w:r>
    </w:p>
    <w:p>
      <w:pPr>
        <w:pStyle w:val="PreformattedText"/>
        <w:rPr/>
      </w:pPr>
      <w:r>
        <w:rPr/>
        <w:t>the period from November 23, 1998 to December 31, 1998, Sempra and Exxon</w:t>
      </w:r>
    </w:p>
    <w:p>
      <w:pPr>
        <w:pStyle w:val="PreformattedText"/>
        <w:rPr/>
      </w:pPr>
      <w:r>
        <w:rPr/>
        <w:t>Company USA accounted for 20% and 11%, respectively of the Partnership's sales.</w:t>
      </w:r>
    </w:p>
    <w:p>
      <w:pPr>
        <w:pStyle w:val="PreformattedText"/>
        <w:rPr/>
      </w:pPr>
      <w:r>
        <w:rPr/>
        <w:t>No other customer accounted for as much as 10% of total sales during 1996, 1997</w:t>
      </w:r>
    </w:p>
    <w:p>
      <w:pPr>
        <w:pStyle w:val="PreformattedText"/>
        <w:rPr/>
      </w:pPr>
      <w:r>
        <w:rPr/>
        <w:t>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subject the Partnership to</w:t>
      </w:r>
    </w:p>
    <w:p>
      <w:pPr>
        <w:pStyle w:val="PreformattedText"/>
        <w:rPr/>
      </w:pPr>
      <w:r>
        <w:rPr/>
        <w:t>concentrations of credit risk consist principally of trade receivables. The</w:t>
      </w:r>
    </w:p>
    <w:p>
      <w:pPr>
        <w:pStyle w:val="PreformattedText"/>
        <w:rPr/>
      </w:pPr>
      <w:r>
        <w:rPr/>
        <w:t>Partnership's accounts receivable are primarily from purchasers and shippers of</w:t>
      </w:r>
    </w:p>
    <w:p>
      <w:pPr>
        <w:pStyle w:val="PreformattedText"/>
        <w:rPr/>
      </w:pPr>
      <w:r>
        <w:rPr/>
        <w:t>crude oil. This industry concentration has the potential to impact the</w:t>
      </w:r>
    </w:p>
    <w:p>
      <w:pPr>
        <w:pStyle w:val="PreformattedText"/>
        <w:rPr/>
      </w:pPr>
      <w:r>
        <w:rPr/>
        <w:t>Partnership's overall exposure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credit risk, either positively or negatively, in that the customers may be</w:t>
      </w:r>
    </w:p>
    <w:p>
      <w:pPr>
        <w:pStyle w:val="PreformattedText"/>
        <w:rPr/>
      </w:pPr>
      <w:r>
        <w:rPr/>
        <w:t>similarly affected by changes in economic, industry or other conditions. The</w:t>
      </w:r>
    </w:p>
    <w:p>
      <w:pPr>
        <w:pStyle w:val="PreformattedText"/>
        <w:rPr/>
      </w:pPr>
      <w:r>
        <w:rPr/>
        <w:t>Partnership generally requires letters of credit for receivables from customers</w:t>
      </w:r>
    </w:p>
    <w:p>
      <w:pPr>
        <w:pStyle w:val="PreformattedText"/>
        <w:rPr/>
      </w:pPr>
      <w:r>
        <w:rPr/>
        <w:t>which are not considered investment grade, unless the credit risk can otherwise</w:t>
      </w:r>
    </w:p>
    <w:p>
      <w:pPr>
        <w:pStyle w:val="PreformattedText"/>
        <w:rPr/>
      </w:pPr>
      <w:r>
        <w:rPr/>
        <w:t>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6--Related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does not directly employ any persons to manage or operate</w:t>
      </w:r>
    </w:p>
    <w:p>
      <w:pPr>
        <w:pStyle w:val="PreformattedText"/>
        <w:rPr/>
      </w:pPr>
      <w:r>
        <w:rPr/>
        <w:t>its business. These functions are provided by employees of the General Partner</w:t>
      </w:r>
    </w:p>
    <w:p>
      <w:pPr>
        <w:pStyle w:val="PreformattedText"/>
        <w:rPr/>
      </w:pPr>
      <w:r>
        <w:rPr/>
        <w:t>and Plains Resources. The General Partner does not receive a management fee or</w:t>
      </w:r>
    </w:p>
    <w:p>
      <w:pPr>
        <w:pStyle w:val="PreformattedText"/>
        <w:rPr/>
      </w:pPr>
      <w:r>
        <w:rPr/>
        <w:t>other compensation in connection with its management of the Partnership. The</w:t>
      </w:r>
    </w:p>
    <w:p>
      <w:pPr>
        <w:pStyle w:val="PreformattedText"/>
        <w:rPr/>
      </w:pPr>
      <w:r>
        <w:rPr/>
        <w:t>Partnership reimburses the General Partner and Plains Resources for all direct</w:t>
      </w:r>
    </w:p>
    <w:p>
      <w:pPr>
        <w:pStyle w:val="PreformattedText"/>
        <w:rPr/>
      </w:pPr>
      <w:r>
        <w:rPr/>
        <w:t>and indirect costs of services provided, including the costs of employee,</w:t>
      </w:r>
    </w:p>
    <w:p>
      <w:pPr>
        <w:pStyle w:val="PreformattedText"/>
        <w:rPr/>
      </w:pPr>
      <w:r>
        <w:rPr/>
        <w:t>officer and director compensation and benefits properly allocable to the</w:t>
      </w:r>
    </w:p>
    <w:p>
      <w:pPr>
        <w:pStyle w:val="PreformattedText"/>
        <w:rPr/>
      </w:pPr>
      <w:r>
        <w:rPr/>
        <w:t>Partnership, and all other expenses necessary or appropriate to the conduct of</w:t>
      </w:r>
    </w:p>
    <w:p>
      <w:pPr>
        <w:pStyle w:val="PreformattedText"/>
        <w:rPr/>
      </w:pPr>
      <w:r>
        <w:rPr/>
        <w:t>the business of, and allocable to the Partnership. The Partnership Agreement</w:t>
      </w:r>
    </w:p>
    <w:p>
      <w:pPr>
        <w:pStyle w:val="PreformattedText"/>
        <w:rPr/>
      </w:pPr>
      <w:r>
        <w:rPr/>
        <w:t>provides that the General Partner will determine the expenses that are</w:t>
      </w:r>
    </w:p>
    <w:p>
      <w:pPr>
        <w:pStyle w:val="PreformattedText"/>
        <w:rPr/>
      </w:pPr>
      <w:r>
        <w:rPr/>
        <w:t>allocable to the Partnership in any reasonable manner determined by the General</w:t>
      </w:r>
    </w:p>
    <w:p>
      <w:pPr>
        <w:pStyle w:val="PreformattedText"/>
        <w:rPr/>
      </w:pPr>
      <w:r>
        <w:rPr/>
        <w:t>Partner in its sole discretion. Total costs reimbursed to the General Partner</w:t>
      </w:r>
    </w:p>
    <w:p>
      <w:pPr>
        <w:pStyle w:val="PreformattedText"/>
        <w:rPr/>
      </w:pPr>
      <w:r>
        <w:rPr/>
        <w:t>and Plains Resources by the Partnership were approximately $0.5 million for the</w:t>
      </w:r>
    </w:p>
    <w:p>
      <w:pPr>
        <w:pStyle w:val="PreformattedText"/>
        <w:rPr/>
      </w:pPr>
      <w:r>
        <w:rPr/>
        <w:t>period from November 23, 1998 to December 31, 1998. Such costs include, (i)</w:t>
      </w:r>
    </w:p>
    <w:p>
      <w:pPr>
        <w:pStyle w:val="PreformattedText"/>
        <w:rPr/>
      </w:pPr>
      <w:r>
        <w:rPr/>
        <w:t>allocated personnel costs (such as salaries and employee benefits) of the</w:t>
      </w:r>
    </w:p>
    <w:p>
      <w:pPr>
        <w:pStyle w:val="PreformattedText"/>
        <w:rPr/>
      </w:pPr>
      <w:r>
        <w:rPr/>
        <w:t>personnel providing such services, (ii) rent on office space allocated to the</w:t>
      </w:r>
    </w:p>
    <w:p>
      <w:pPr>
        <w:pStyle w:val="PreformattedText"/>
        <w:rPr/>
      </w:pPr>
      <w:r>
        <w:rPr/>
        <w:t>General Partner in Plains Resources' offices in Houston, Texas and (iii) out-</w:t>
      </w:r>
    </w:p>
    <w:p>
      <w:pPr>
        <w:pStyle w:val="PreformattedText"/>
        <w:rPr/>
      </w:pPr>
      <w:r>
        <w:rPr/>
        <w:t>of-pocket expenses related to the provision of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IPO, the Partnership and Plains Resources entered</w:t>
      </w:r>
    </w:p>
    <w:p>
      <w:pPr>
        <w:pStyle w:val="PreformattedText"/>
        <w:rPr/>
      </w:pPr>
      <w:r>
        <w:rPr/>
        <w:t>into the Crude Oil Marketing Agreement which provides for the marketing by</w:t>
      </w:r>
    </w:p>
    <w:p>
      <w:pPr>
        <w:pStyle w:val="PreformattedText"/>
        <w:rPr/>
      </w:pPr>
      <w:r>
        <w:rPr/>
        <w:t>Plains Marketing, L.P. of Plains Resources crude oil production for a fee of</w:t>
      </w:r>
    </w:p>
    <w:p>
      <w:pPr>
        <w:pStyle w:val="PreformattedText"/>
        <w:rPr/>
      </w:pPr>
      <w:r>
        <w:rPr/>
        <w:t>$0.20 per barrel. The Partnership paid Plains Resources approximately $4.1</w:t>
      </w:r>
    </w:p>
    <w:p>
      <w:pPr>
        <w:pStyle w:val="PreformattedText"/>
        <w:rPr/>
      </w:pPr>
      <w:r>
        <w:rPr/>
        <w:t>million for the purchase of crude oil under such agreement for the period from</w:t>
      </w:r>
    </w:p>
    <w:p>
      <w:pPr>
        <w:pStyle w:val="PreformattedText"/>
        <w:rPr/>
      </w:pPr>
      <w:r>
        <w:rPr/>
        <w:t>November 23, 1998 to December 31, 1998, and recognized approximately $120,000</w:t>
      </w:r>
    </w:p>
    <w:p>
      <w:pPr>
        <w:pStyle w:val="PreformattedText"/>
        <w:rPr/>
      </w:pPr>
      <w:r>
        <w:rPr/>
        <w:t>of profit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marketed certain crude oil production of Plains Resources,</w:t>
      </w:r>
    </w:p>
    <w:p>
      <w:pPr>
        <w:pStyle w:val="PreformattedText"/>
        <w:rPr/>
      </w:pPr>
      <w:r>
        <w:rPr/>
        <w:t>its subsidiaries and its royalty owners. The Predecessor paid approximately</w:t>
      </w:r>
    </w:p>
    <w:p>
      <w:pPr>
        <w:pStyle w:val="PreformattedText"/>
        <w:rPr/>
      </w:pPr>
      <w:r>
        <w:rPr/>
        <w:t>$100.5 million, $101.2 million and $83.4 million for the purchase of these</w:t>
      </w:r>
    </w:p>
    <w:p>
      <w:pPr>
        <w:pStyle w:val="PreformattedText"/>
        <w:rPr/>
      </w:pPr>
      <w:r>
        <w:rPr/>
        <w:t>products for the years ended December 31, 1996 and 1997 and for the period from</w:t>
      </w:r>
    </w:p>
    <w:p>
      <w:pPr>
        <w:pStyle w:val="PreformattedText"/>
        <w:rPr/>
      </w:pPr>
      <w:r>
        <w:rPr/>
        <w:t>January 1, 1998 to November 22, 1998, respectively. In management's opinion,</w:t>
      </w:r>
    </w:p>
    <w:p>
      <w:pPr>
        <w:pStyle w:val="PreformattedText"/>
        <w:rPr/>
      </w:pPr>
      <w:r>
        <w:rPr/>
        <w:t>such purchases were made at prevailing market rates. The Predecessor did not</w:t>
      </w:r>
    </w:p>
    <w:p>
      <w:pPr>
        <w:pStyle w:val="PreformattedText"/>
        <w:rPr/>
      </w:pPr>
      <w:r>
        <w:rPr/>
        <w:t>recognize a profit on the sale of the barrels purchased from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IPO, the Plains Midstream Subsidiaries were guarantors of</w:t>
      </w:r>
    </w:p>
    <w:p>
      <w:pPr>
        <w:pStyle w:val="PreformattedText"/>
        <w:rPr/>
      </w:pPr>
      <w:r>
        <w:rPr/>
        <w:t>Plains Resources' $225 million revolving credit facility and $200 million 10</w:t>
      </w:r>
    </w:p>
    <w:p>
      <w:pPr>
        <w:pStyle w:val="PreformattedText"/>
        <w:rPr/>
      </w:pPr>
      <w:r>
        <w:rPr/>
        <w:t>1/4% Senior Subordinated Notes due 2006. The agreements under which such debt</w:t>
      </w:r>
    </w:p>
    <w:p>
      <w:pPr>
        <w:pStyle w:val="PreformattedText"/>
        <w:rPr/>
      </w:pPr>
      <w:r>
        <w:rPr/>
        <w:t>was issued contain covenants which, among other things, restricted the Plains</w:t>
      </w:r>
    </w:p>
    <w:p>
      <w:pPr>
        <w:pStyle w:val="PreformattedText"/>
        <w:rPr/>
      </w:pPr>
      <w:r>
        <w:rPr/>
        <w:t>Midstream Subsidiaries' ability to make certain loans and investments and</w:t>
      </w:r>
    </w:p>
    <w:p>
      <w:pPr>
        <w:pStyle w:val="PreformattedText"/>
        <w:rPr/>
      </w:pPr>
      <w:r>
        <w:rPr/>
        <w:t>restricted additional borrowings by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allocated certain direct and indirect general and</w:t>
      </w:r>
    </w:p>
    <w:p>
      <w:pPr>
        <w:pStyle w:val="PreformattedText"/>
        <w:rPr/>
      </w:pPr>
      <w:r>
        <w:rPr/>
        <w:t>administrative expenses to the Predecessor for the years ended December 31,</w:t>
      </w:r>
    </w:p>
    <w:p>
      <w:pPr>
        <w:pStyle w:val="PreformattedText"/>
        <w:rPr/>
      </w:pPr>
      <w:r>
        <w:rPr/>
        <w:t>1996 and 1997 and during the period from January 1, 1998 to November 22, 1998.</w:t>
      </w:r>
    </w:p>
    <w:p>
      <w:pPr>
        <w:pStyle w:val="PreformattedText"/>
        <w:rPr/>
      </w:pPr>
      <w:r>
        <w:rPr/>
        <w:t>Indirect costs were allocated based on the number of employees. The types of</w:t>
      </w:r>
    </w:p>
    <w:p>
      <w:pPr>
        <w:pStyle w:val="PreformattedText"/>
        <w:rPr/>
      </w:pPr>
      <w:r>
        <w:rPr/>
        <w:t>indirect expenses allocated to the Predecessor during these periods were office</w:t>
      </w:r>
    </w:p>
    <w:p>
      <w:pPr>
        <w:pStyle w:val="PreformattedText"/>
        <w:rPr/>
      </w:pPr>
      <w:r>
        <w:rPr/>
        <w:t>rent, utilities, telephone services, data processing services, office supplies</w:t>
      </w:r>
    </w:p>
    <w:p>
      <w:pPr>
        <w:pStyle w:val="PreformattedText"/>
        <w:rPr/>
      </w:pPr>
      <w:r>
        <w:rPr/>
        <w:t>and equipment maintenance. Direct expenses allocated by Plains Resources were</w:t>
      </w:r>
    </w:p>
    <w:p>
      <w:pPr>
        <w:pStyle w:val="PreformattedText"/>
        <w:rPr/>
      </w:pPr>
      <w:r>
        <w:rPr/>
        <w:t>primarily salaries and benefits of employees engaged in the business activities</w:t>
      </w:r>
    </w:p>
    <w:p>
      <w:pPr>
        <w:pStyle w:val="PreformattedText"/>
        <w:rPr/>
      </w:pPr>
      <w:r>
        <w:rPr/>
        <w:t>of the Plains Midstream Subsidiaries. Management believes that the method used</w:t>
      </w:r>
    </w:p>
    <w:p>
      <w:pPr>
        <w:pStyle w:val="PreformattedText"/>
        <w:rPr/>
      </w:pPr>
      <w:r>
        <w:rPr/>
        <w:t>to allocate expenses is reasonable.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IPO, the Plains Midstream Subsidiaries funded the acquisition</w:t>
      </w:r>
    </w:p>
    <w:p>
      <w:pPr>
        <w:pStyle w:val="PreformattedText"/>
        <w:rPr/>
      </w:pPr>
      <w:r>
        <w:rPr/>
        <w:t>of certain asset and inventory purchases through borrowings from Plains</w:t>
      </w:r>
    </w:p>
    <w:p>
      <w:pPr>
        <w:pStyle w:val="PreformattedText"/>
        <w:rPr/>
      </w:pPr>
      <w:r>
        <w:rPr/>
        <w:t>Resources. In addition, the Plains Midstream Subsidiaries participated in a</w:t>
      </w:r>
    </w:p>
    <w:p>
      <w:pPr>
        <w:pStyle w:val="PreformattedText"/>
        <w:rPr/>
      </w:pPr>
      <w:r>
        <w:rPr/>
        <w:t>cash management arrangement with Plains Resources covering the funding of daily</w:t>
      </w:r>
    </w:p>
    <w:p>
      <w:pPr>
        <w:pStyle w:val="PreformattedText"/>
        <w:rPr/>
      </w:pPr>
      <w:r>
        <w:rPr/>
        <w:t>cash requirements and the investing of excess cash. Amounts due to Plains</w:t>
      </w:r>
    </w:p>
    <w:p>
      <w:pPr>
        <w:pStyle w:val="PreformattedText"/>
        <w:rPr/>
      </w:pPr>
      <w:r>
        <w:rPr/>
        <w:t>Resources under the arrangements bore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at a rate of 10 1/4%. The balance due to Plains Resources as of</w:t>
      </w:r>
    </w:p>
    <w:p>
      <w:pPr>
        <w:pStyle w:val="PreformattedText"/>
        <w:rPr/>
      </w:pPr>
      <w:r>
        <w:rPr/>
        <w:t>December 31, 1997, was approximately $26.7 million, including $0.3 million of</w:t>
      </w:r>
    </w:p>
    <w:p>
      <w:pPr>
        <w:pStyle w:val="PreformattedText"/>
        <w:rPr/>
      </w:pPr>
      <w:r>
        <w:rPr/>
        <w:t>cumulative federal and state income taxes payable Amounts due to other</w:t>
      </w:r>
    </w:p>
    <w:p>
      <w:pPr>
        <w:pStyle w:val="PreformattedText"/>
        <w:rPr/>
      </w:pPr>
      <w:r>
        <w:rPr/>
        <w:t>subsidiaries of Plains Resources as of December 31, 1997 aggregated</w:t>
      </w:r>
    </w:p>
    <w:p>
      <w:pPr>
        <w:pStyle w:val="PreformattedText"/>
        <w:rPr/>
      </w:pPr>
      <w:r>
        <w:rPr/>
        <w:t>approximately $10.8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7--Financial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derivative financial instruments, as defined in</w:t>
      </w:r>
    </w:p>
    <w:p>
      <w:pPr>
        <w:pStyle w:val="PreformattedText"/>
        <w:rPr/>
      </w:pPr>
      <w:r>
        <w:rPr/>
        <w:t>SFAS No. 119, "Disclosure About Derivative Financial Instruments and Fair Value</w:t>
      </w:r>
    </w:p>
    <w:p>
      <w:pPr>
        <w:pStyle w:val="PreformattedText"/>
        <w:rPr/>
      </w:pPr>
      <w:r>
        <w:rPr/>
        <w:t>of Financial Instruments", to hedge its exposure to price volatility on crude</w:t>
      </w:r>
    </w:p>
    <w:p>
      <w:pPr>
        <w:pStyle w:val="PreformattedText"/>
        <w:rPr/>
      </w:pPr>
      <w:r>
        <w:rPr/>
        <w:t>oil and does not use such instruments for speculative trading purposes. These</w:t>
      </w:r>
    </w:p>
    <w:p>
      <w:pPr>
        <w:pStyle w:val="PreformattedText"/>
        <w:rPr/>
      </w:pPr>
      <w:r>
        <w:rPr/>
        <w:t>arrangements expose the Partnership to credit risk (as to counterparties) and</w:t>
      </w:r>
    </w:p>
    <w:p>
      <w:pPr>
        <w:pStyle w:val="PreformattedText"/>
        <w:rPr/>
      </w:pPr>
      <w:r>
        <w:rPr/>
        <w:t>to risk of adverse price movements in certain cases where the Partnership's</w:t>
      </w:r>
    </w:p>
    <w:p>
      <w:pPr>
        <w:pStyle w:val="PreformattedText"/>
        <w:rPr/>
      </w:pPr>
      <w:r>
        <w:rPr/>
        <w:t>purchases are less than expected. In the event of non-performance of a</w:t>
      </w:r>
    </w:p>
    <w:p>
      <w:pPr>
        <w:pStyle w:val="PreformattedText"/>
        <w:rPr/>
      </w:pPr>
      <w:r>
        <w:rPr/>
        <w:t>counterparty, the Partnership might be forced to acquire alternative hedging</w:t>
      </w:r>
    </w:p>
    <w:p>
      <w:pPr>
        <w:pStyle w:val="PreformattedText"/>
        <w:rPr/>
      </w:pPr>
      <w:r>
        <w:rPr/>
        <w:t>arrangements or be required to honor the underlying commitment at then-current</w:t>
      </w:r>
    </w:p>
    <w:p>
      <w:pPr>
        <w:pStyle w:val="PreformattedText"/>
        <w:rPr/>
      </w:pPr>
      <w:r>
        <w:rPr/>
        <w:t>market prices. In order to minimize credit risk relating the non-performance of</w:t>
      </w:r>
    </w:p>
    <w:p>
      <w:pPr>
        <w:pStyle w:val="PreformattedText"/>
        <w:rPr/>
      </w:pPr>
      <w:r>
        <w:rPr/>
        <w:t>a counterparty, the Partnership enters into such contracts with counterparties</w:t>
      </w:r>
    </w:p>
    <w:p>
      <w:pPr>
        <w:pStyle w:val="PreformattedText"/>
        <w:rPr/>
      </w:pPr>
      <w:r>
        <w:rPr/>
        <w:t>that are considered investment grade, periodically reviews the financial</w:t>
      </w:r>
    </w:p>
    <w:p>
      <w:pPr>
        <w:pStyle w:val="PreformattedText"/>
        <w:rPr/>
      </w:pPr>
      <w:r>
        <w:rPr/>
        <w:t>condition of such counterparties and continually monitors the effectiveness of</w:t>
      </w:r>
    </w:p>
    <w:p>
      <w:pPr>
        <w:pStyle w:val="PreformattedText"/>
        <w:rPr/>
      </w:pPr>
      <w:r>
        <w:rPr/>
        <w:t>derivative financial instruments in achieving the Partnership's objectives. In</w:t>
      </w:r>
    </w:p>
    <w:p>
      <w:pPr>
        <w:pStyle w:val="PreformattedText"/>
        <w:rPr/>
      </w:pPr>
      <w:r>
        <w:rPr/>
        <w:t>view of the Partnership's criteria for selecting counterparties, its process</w:t>
      </w:r>
    </w:p>
    <w:p>
      <w:pPr>
        <w:pStyle w:val="PreformattedText"/>
        <w:rPr/>
      </w:pPr>
      <w:r>
        <w:rPr/>
        <w:t>for monitoring the financial strength of these counterparties and its</w:t>
      </w:r>
    </w:p>
    <w:p>
      <w:pPr>
        <w:pStyle w:val="PreformattedText"/>
        <w:rPr/>
      </w:pPr>
      <w:r>
        <w:rPr/>
        <w:t>experience to date in successfully completing these transactions, the</w:t>
      </w:r>
    </w:p>
    <w:p>
      <w:pPr>
        <w:pStyle w:val="PreformattedText"/>
        <w:rPr/>
      </w:pPr>
      <w:r>
        <w:rPr/>
        <w:t>Partnership believes that the risk of incurring significant financial statement</w:t>
      </w:r>
    </w:p>
    <w:p>
      <w:pPr>
        <w:pStyle w:val="PreformattedText"/>
        <w:rPr/>
      </w:pPr>
      <w:r>
        <w:rPr/>
        <w:t>loss due to the non-performance of counterparties to these transactions is</w:t>
      </w:r>
    </w:p>
    <w:p>
      <w:pPr>
        <w:pStyle w:val="PreformattedText"/>
        <w:rPr/>
      </w:pPr>
      <w:r>
        <w:rPr/>
        <w:t>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Partnership's hedging activities included crude</w:t>
      </w:r>
    </w:p>
    <w:p>
      <w:pPr>
        <w:pStyle w:val="PreformattedText"/>
        <w:rPr/>
      </w:pPr>
      <w:r>
        <w:rPr/>
        <w:t>oil futures contracts maturing in 1999 and 2000, covering approximately 3.3</w:t>
      </w:r>
    </w:p>
    <w:p>
      <w:pPr>
        <w:pStyle w:val="PreformattedText"/>
        <w:rPr/>
      </w:pPr>
      <w:r>
        <w:rPr/>
        <w:t>million barrels of crude oil. Since such contracts are designated as hedges and</w:t>
      </w:r>
    </w:p>
    <w:p>
      <w:pPr>
        <w:pStyle w:val="PreformattedText"/>
        <w:rPr/>
      </w:pPr>
      <w:r>
        <w:rPr/>
        <w:t>correlate to price movements of crude oil, any gains or losses resulting from</w:t>
      </w:r>
    </w:p>
    <w:p>
      <w:pPr>
        <w:pStyle w:val="PreformattedText"/>
        <w:rPr/>
      </w:pPr>
      <w:r>
        <w:rPr/>
        <w:t>market changes will be largely offset by losses or gains on the Partnerships</w:t>
      </w:r>
    </w:p>
    <w:p>
      <w:pPr>
        <w:pStyle w:val="PreformattedText"/>
        <w:rPr/>
      </w:pPr>
      <w:r>
        <w:rPr/>
        <w:t>hedged inventory or anticipated purchases of crude oil. Net deferred losses</w:t>
      </w:r>
    </w:p>
    <w:p>
      <w:pPr>
        <w:pStyle w:val="PreformattedText"/>
        <w:rPr/>
      </w:pPr>
      <w:r>
        <w:rPr/>
        <w:t>from the Partnership's hedging activities were approximately $1.8 million at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the requirements of SFAS No. 107, "Disclosures About Fair</w:t>
      </w:r>
    </w:p>
    <w:p>
      <w:pPr>
        <w:pStyle w:val="PreformattedText"/>
        <w:rPr/>
      </w:pPr>
      <w:r>
        <w:rPr/>
        <w:t>Value of Financial Instruments", the carrying values of items comprising</w:t>
      </w:r>
    </w:p>
    <w:p>
      <w:pPr>
        <w:pStyle w:val="PreformattedText"/>
        <w:rPr/>
      </w:pPr>
      <w:r>
        <w:rPr/>
        <w:t>current assets and current liabilities approximate fair value due to the short-</w:t>
      </w:r>
    </w:p>
    <w:p>
      <w:pPr>
        <w:pStyle w:val="PreformattedText"/>
        <w:rPr/>
      </w:pPr>
      <w:r>
        <w:rPr/>
        <w:t>term maturities of these instruments. Crude oil futures contracts permit</w:t>
      </w:r>
    </w:p>
    <w:p>
      <w:pPr>
        <w:pStyle w:val="PreformattedText"/>
        <w:rPr/>
      </w:pPr>
      <w:r>
        <w:rPr/>
        <w:t>settlement by delivery of the crude oil and, therefore, are not financial</w:t>
      </w:r>
    </w:p>
    <w:p>
      <w:pPr>
        <w:pStyle w:val="PreformattedText"/>
        <w:rPr/>
      </w:pPr>
      <w:r>
        <w:rPr/>
        <w:t>instruments, as defined. The carrying value of bank debt approximates fair</w:t>
      </w:r>
    </w:p>
    <w:p>
      <w:pPr>
        <w:pStyle w:val="PreformattedText"/>
        <w:rPr/>
      </w:pPr>
      <w:r>
        <w:rPr/>
        <w:t>value as interest rates are variable, based on prevailing market rates. The</w:t>
      </w:r>
    </w:p>
    <w:p>
      <w:pPr>
        <w:pStyle w:val="PreformattedText"/>
        <w:rPr/>
      </w:pPr>
      <w:r>
        <w:rPr/>
        <w:t>fair value of crude oil and interest rate swap agreements are based on current</w:t>
      </w:r>
    </w:p>
    <w:p>
      <w:pPr>
        <w:pStyle w:val="PreformattedText"/>
        <w:rPr/>
      </w:pPr>
      <w:r>
        <w:rPr/>
        <w:t>termination values or quoted market prices of comparable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has two 10-year interest rate swaps (subject to cancellation</w:t>
      </w:r>
    </w:p>
    <w:p>
      <w:pPr>
        <w:pStyle w:val="PreformattedText"/>
        <w:rPr/>
      </w:pPr>
      <w:r>
        <w:rPr/>
        <w:t>by the counterparty after seven years) aggregating a notional principal amount</w:t>
      </w:r>
    </w:p>
    <w:p>
      <w:pPr>
        <w:pStyle w:val="PreformattedText"/>
        <w:rPr/>
      </w:pPr>
      <w:r>
        <w:rPr/>
        <w:t>of $175 million which fix the LIBOR portion of the interest rate (not including</w:t>
      </w:r>
    </w:p>
    <w:p>
      <w:pPr>
        <w:pStyle w:val="PreformattedText"/>
        <w:rPr/>
      </w:pPr>
      <w:r>
        <w:rPr/>
        <w:t>the applicable margin) on the Term Loan Facility at a weighted average rate of</w:t>
      </w:r>
    </w:p>
    <w:p>
      <w:pPr>
        <w:pStyle w:val="PreformattedText"/>
        <w:rPr/>
      </w:pPr>
      <w:r>
        <w:rPr/>
        <w:t>approximately 5.24%. The carrying amounts and fair values of the Partnership's</w:t>
      </w:r>
    </w:p>
    <w:p>
      <w:pPr>
        <w:pStyle w:val="PreformattedText"/>
        <w:rPr/>
      </w:pPr>
      <w:r>
        <w:rPr/>
        <w:t>financial instruments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Carrying  Fair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Amount   Value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Unrealized loss on interest rate swaps..................  $   --  $(2,164)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8--Commitments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leases office space under leases accounted for as operating</w:t>
      </w:r>
    </w:p>
    <w:p>
      <w:pPr>
        <w:pStyle w:val="PreformattedText"/>
        <w:rPr/>
      </w:pPr>
      <w:r>
        <w:rPr/>
        <w:t>leases. Rental expense amounted to $0.7 million and $0.1 million for the period</w:t>
      </w:r>
    </w:p>
    <w:p>
      <w:pPr>
        <w:pStyle w:val="PreformattedText"/>
        <w:rPr/>
      </w:pPr>
      <w:r>
        <w:rPr/>
        <w:t>from January 1, 1998 to November 22, 1998, and the period from November 23,</w:t>
      </w:r>
    </w:p>
    <w:p>
      <w:pPr>
        <w:pStyle w:val="PreformattedText"/>
        <w:rPr/>
      </w:pPr>
      <w:r>
        <w:rPr/>
        <w:t>1998 to December 31, 1998, respectively. Minimum rental payments under</w:t>
      </w:r>
    </w:p>
    <w:p>
      <w:pPr>
        <w:pStyle w:val="PreformattedText"/>
        <w:rPr/>
      </w:pPr>
      <w:r>
        <w:rPr/>
        <w:t>operating leases are $3.0 million for 1999, $1.4 million annually for 2000</w:t>
      </w:r>
    </w:p>
    <w:p>
      <w:pPr>
        <w:pStyle w:val="PreformattedText"/>
        <w:rPr/>
      </w:pPr>
      <w:r>
        <w:rPr/>
        <w:t>through 2002; $1.3 million for 2003 and thereafter $2.9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incurred costs associated with leased land, rights-of-way,</w:t>
      </w:r>
    </w:p>
    <w:p>
      <w:pPr>
        <w:pStyle w:val="PreformattedText"/>
        <w:rPr/>
      </w:pPr>
      <w:r>
        <w:rPr/>
        <w:t>permits and regulatory fees of $0.2 million and $0.1 million for the period</w:t>
      </w:r>
    </w:p>
    <w:p>
      <w:pPr>
        <w:pStyle w:val="PreformattedText"/>
        <w:rPr/>
      </w:pPr>
      <w:r>
        <w:rPr/>
        <w:t>from January 1, 1998 to November 22, 1998, and the period from November 23,</w:t>
      </w:r>
    </w:p>
    <w:p>
      <w:pPr>
        <w:pStyle w:val="PreformattedText"/>
        <w:rPr/>
      </w:pPr>
      <w:r>
        <w:rPr/>
        <w:t>1998 to December 31, 1998, respectively. At December 31, 1998, minimum future</w:t>
      </w:r>
    </w:p>
    <w:p>
      <w:pPr>
        <w:pStyle w:val="PreformattedText"/>
        <w:rPr/>
      </w:pPr>
      <w:r>
        <w:rPr/>
        <w:t>payments, net of sublease income, associated with these contracts are</w:t>
      </w:r>
    </w:p>
    <w:p>
      <w:pPr>
        <w:pStyle w:val="PreformattedText"/>
        <w:rPr/>
      </w:pPr>
      <w:r>
        <w:rPr/>
        <w:t>approximately $0.3 million for the following year. Generally these contracts</w:t>
      </w:r>
    </w:p>
    <w:p>
      <w:pPr>
        <w:pStyle w:val="PreformattedText"/>
        <w:rPr/>
      </w:pPr>
      <w:r>
        <w:rPr/>
        <w:t>extend beyond one year but can be canceled at any time should they not be</w:t>
      </w:r>
    </w:p>
    <w:p>
      <w:pPr>
        <w:pStyle w:val="PreformattedText"/>
        <w:rPr/>
      </w:pPr>
      <w:r>
        <w:rPr/>
        <w:t>required for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the Partnership has entered into facilities contracts with several utility</w:t>
      </w:r>
    </w:p>
    <w:p>
      <w:pPr>
        <w:pStyle w:val="PreformattedText"/>
        <w:rPr/>
      </w:pPr>
      <w:r>
        <w:rPr/>
        <w:t>companies. These facilities charges are calculated periodically based upon,</w:t>
      </w:r>
    </w:p>
    <w:p>
      <w:pPr>
        <w:pStyle w:val="PreformattedText"/>
        <w:rPr/>
      </w:pPr>
      <w:r>
        <w:rPr/>
        <w:t>among other factors, actual electricity energy used. Minimum future payments</w:t>
      </w:r>
    </w:p>
    <w:p>
      <w:pPr>
        <w:pStyle w:val="PreformattedText"/>
        <w:rPr/>
      </w:pPr>
      <w:r>
        <w:rPr/>
        <w:t>for these contracts at December 31, 1998 are approximately $0.8 million</w:t>
      </w:r>
    </w:p>
    <w:p>
      <w:pPr>
        <w:pStyle w:val="PreformattedText"/>
        <w:rPr/>
      </w:pPr>
      <w:r>
        <w:rPr/>
        <w:t>annually for each of the 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The</w:t>
      </w:r>
    </w:p>
    <w:p>
      <w:pPr>
        <w:pStyle w:val="PreformattedText"/>
        <w:rPr/>
      </w:pPr>
      <w:r>
        <w:rPr/>
        <w:t>Partnership has submitted a closure plan to the Regional Water Quality Board</w:t>
      </w:r>
    </w:p>
    <w:p>
      <w:pPr>
        <w:pStyle w:val="PreformattedText"/>
        <w:rPr/>
      </w:pPr>
      <w:r>
        <w:rPr/>
        <w:t>("RWQB"). At the request of the RWQB, groundwater monitoring wells have been</w:t>
      </w:r>
    </w:p>
    <w:p>
      <w:pPr>
        <w:pStyle w:val="PreformattedText"/>
        <w:rPr/>
      </w:pPr>
      <w:r>
        <w:rPr/>
        <w:t>installed from which water samples will be analyzed semi-annually. No</w:t>
      </w:r>
    </w:p>
    <w:p>
      <w:pPr>
        <w:pStyle w:val="PreformattedText"/>
        <w:rPr/>
      </w:pPr>
      <w:r>
        <w:rPr/>
        <w:t>hydrocarbon contamination was detected in initial analyses taken in January</w:t>
      </w:r>
    </w:p>
    <w:p>
      <w:pPr>
        <w:pStyle w:val="PreformattedText"/>
        <w:rPr/>
      </w:pPr>
      <w:r>
        <w:rPr/>
        <w:t>1999. The RWQB approval of the Partnership's closure plan is not expected until</w:t>
      </w:r>
    </w:p>
    <w:p>
      <w:pPr>
        <w:pStyle w:val="PreformattedText"/>
        <w:rPr/>
      </w:pPr>
      <w:r>
        <w:rPr/>
        <w:t>subsequent semi-annual analyses have been performed. If the Partnership's</w:t>
      </w:r>
    </w:p>
    <w:p>
      <w:pPr>
        <w:pStyle w:val="PreformattedText"/>
        <w:rPr/>
      </w:pPr>
      <w:r>
        <w:rPr/>
        <w:t>closure plan is disapproved, a government mandated remediation of the spill</w:t>
      </w:r>
    </w:p>
    <w:p>
      <w:pPr>
        <w:pStyle w:val="PreformattedText"/>
        <w:rPr/>
      </w:pPr>
      <w:r>
        <w:rPr/>
        <w:t>could require significant expenditures, currently estimated to be approximately</w:t>
      </w:r>
    </w:p>
    <w:p>
      <w:pPr>
        <w:pStyle w:val="PreformattedText"/>
        <w:rPr/>
      </w:pPr>
      <w:r>
        <w:rPr/>
        <w:t>$350,000, provided however, no assurance can be given that the actual cost</w:t>
      </w:r>
    </w:p>
    <w:p>
      <w:pPr>
        <w:pStyle w:val="PreformattedText"/>
        <w:rPr/>
      </w:pPr>
      <w:r>
        <w:rPr/>
        <w:t>thereof will not exceed such estimate. The Partnership does not believe the</w:t>
      </w:r>
    </w:p>
    <w:p>
      <w:pPr>
        <w:pStyle w:val="PreformattedText"/>
        <w:rPr/>
      </w:pPr>
      <w:r>
        <w:rPr/>
        <w:t>ultimate resolution of this issue will have a material adverse affect on the</w:t>
      </w:r>
    </w:p>
    <w:p>
      <w:pPr>
        <w:pStyle w:val="PreformattedText"/>
        <w:rPr/>
      </w:pPr>
      <w:r>
        <w:rPr/>
        <w:t>Partnership's consolidated financial position, results of operations or cash</w:t>
      </w:r>
    </w:p>
    <w:p>
      <w:pPr>
        <w:pStyle w:val="PreformattedText"/>
        <w:rPr/>
      </w:pPr>
      <w:r>
        <w:rPr/>
        <w:t>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the Predecessor in 1996, the Partnership's</w:t>
      </w:r>
    </w:p>
    <w:p>
      <w:pPr>
        <w:pStyle w:val="PreformattedText"/>
        <w:rPr/>
      </w:pPr>
      <w:r>
        <w:rPr/>
        <w:t>terminal at Ingleside Texas (the "Ingleside Terminal") experienced releases of</w:t>
      </w:r>
    </w:p>
    <w:p>
      <w:pPr>
        <w:pStyle w:val="PreformattedText"/>
        <w:rPr/>
      </w:pPr>
      <w:r>
        <w:rPr/>
        <w:t>refined petroleum products into the soil and groundwater underlying the site</w:t>
      </w:r>
    </w:p>
    <w:p>
      <w:pPr>
        <w:pStyle w:val="PreformattedText"/>
        <w:rPr/>
      </w:pPr>
      <w:r>
        <w:rPr/>
        <w:t>due to activities on the property. The Partnership has proposed a voluntary</w:t>
      </w:r>
    </w:p>
    <w:p>
      <w:pPr>
        <w:pStyle w:val="PreformattedText"/>
        <w:rPr/>
      </w:pPr>
      <w:r>
        <w:rPr/>
        <w:t>state-administered remediation of the contamination on the property to</w:t>
      </w:r>
    </w:p>
    <w:p>
      <w:pPr>
        <w:pStyle w:val="PreformattedText"/>
        <w:rPr/>
      </w:pPr>
      <w:r>
        <w:rPr/>
        <w:t>determine whether the contamination extends outside the property boundaries. If</w:t>
      </w:r>
    </w:p>
    <w:p>
      <w:pPr>
        <w:pStyle w:val="PreformattedText"/>
        <w:rPr/>
      </w:pPr>
      <w:r>
        <w:rPr/>
        <w:t>the Partnership's plan is disapproved, a government mandated remediation of the</w:t>
      </w:r>
    </w:p>
    <w:p>
      <w:pPr>
        <w:pStyle w:val="PreformattedText"/>
        <w:rPr/>
      </w:pPr>
      <w:r>
        <w:rPr/>
        <w:t>spill could require more significant expenditures, currently estimated to</w:t>
      </w:r>
    </w:p>
    <w:p>
      <w:pPr>
        <w:pStyle w:val="PreformattedText"/>
        <w:rPr/>
      </w:pPr>
      <w:r>
        <w:rPr/>
        <w:t>approximate $250,000, although no assurance can be given that the actual cost</w:t>
      </w:r>
    </w:p>
    <w:p>
      <w:pPr>
        <w:pStyle w:val="PreformattedText"/>
        <w:rPr/>
      </w:pPr>
      <w:r>
        <w:rPr/>
        <w:t>could not exceed such estimate. In addition, a portion of any such costs may be</w:t>
      </w:r>
    </w:p>
    <w:p>
      <w:pPr>
        <w:pStyle w:val="PreformattedText"/>
        <w:rPr/>
      </w:pPr>
      <w:r>
        <w:rPr/>
        <w:t>reimbursed to the Partnership from Plains Resources. The Partnership does not</w:t>
      </w:r>
    </w:p>
    <w:p>
      <w:pPr>
        <w:pStyle w:val="PreformattedText"/>
        <w:rPr/>
      </w:pPr>
      <w:r>
        <w:rPr/>
        <w:t>believe the ultimate resolution of this issue will have a material adverse</w:t>
      </w:r>
    </w:p>
    <w:p>
      <w:pPr>
        <w:pStyle w:val="PreformattedText"/>
        <w:rPr/>
      </w:pPr>
      <w:r>
        <w:rPr/>
        <w:t>affect on the Partnership's consolidated financial position, results of</w:t>
      </w:r>
    </w:p>
    <w:p>
      <w:pPr>
        <w:pStyle w:val="PreformattedText"/>
        <w:rPr/>
      </w:pPr>
      <w:r>
        <w:rPr/>
        <w:t>operations or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may experience future releases of crude oil into the</w:t>
      </w:r>
    </w:p>
    <w:p>
      <w:pPr>
        <w:pStyle w:val="PreformattedText"/>
        <w:rPr/>
      </w:pPr>
      <w:r>
        <w:rPr/>
        <w:t>environment from its pipeline and storage operations, or discover releases that</w:t>
      </w:r>
    </w:p>
    <w:p>
      <w:pPr>
        <w:pStyle w:val="PreformattedText"/>
        <w:rPr/>
      </w:pPr>
      <w:r>
        <w:rPr/>
        <w:t>were previously unidentified. While the Partnership maintains an extensive</w:t>
      </w:r>
    </w:p>
    <w:p>
      <w:pPr>
        <w:pStyle w:val="PreformattedText"/>
        <w:rPr/>
      </w:pPr>
      <w:r>
        <w:rPr/>
        <w:t>inspection program designed to prevent and, as applicable, to detect and</w:t>
      </w:r>
    </w:p>
    <w:p>
      <w:pPr>
        <w:pStyle w:val="PreformattedText"/>
        <w:rPr/>
      </w:pPr>
      <w:r>
        <w:rPr/>
        <w:t>address such releases promptly, damages and liabilities incurred due to any</w:t>
      </w:r>
    </w:p>
    <w:p>
      <w:pPr>
        <w:pStyle w:val="PreformattedText"/>
        <w:rPr/>
      </w:pPr>
      <w:r>
        <w:rPr/>
        <w:t>future environmental releases from the All American Pipeline, the SJV Gathering</w:t>
      </w:r>
    </w:p>
    <w:p>
      <w:pPr>
        <w:pStyle w:val="PreformattedText"/>
        <w:rPr/>
      </w:pPr>
      <w:r>
        <w:rPr/>
        <w:t>System, the Cushing Terminal, the Ingleside Terminal or other Partnership</w:t>
      </w:r>
    </w:p>
    <w:p>
      <w:pPr>
        <w:pStyle w:val="PreformattedText"/>
        <w:rPr/>
      </w:pPr>
      <w:r>
        <w:rPr/>
        <w:t>assets may substantially affect the Partnership's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signed a definitive agreement to acquire</w:t>
      </w:r>
    </w:p>
    <w:p>
      <w:pPr>
        <w:pStyle w:val="PreformattedText"/>
        <w:rPr/>
      </w:pPr>
      <w:r>
        <w:rPr/>
        <w:t>Scurlock Permian LLC and certain other pipeline assets (See Note 14).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Partnership, in the ordinary course of business, is a defendant in</w:t>
      </w:r>
    </w:p>
    <w:p>
      <w:pPr>
        <w:pStyle w:val="PreformattedText"/>
        <w:rPr/>
      </w:pPr>
      <w:r>
        <w:rPr/>
        <w:t>various legal proceedings in which its exposure, individually and in the</w:t>
      </w:r>
    </w:p>
    <w:p>
      <w:pPr>
        <w:pStyle w:val="PreformattedText"/>
        <w:rPr/>
      </w:pPr>
      <w:r>
        <w:rPr/>
        <w:t>aggregate, is not considered material to the accompanying financial statements.</w:t>
      </w:r>
    </w:p>
    <w:p>
      <w:pPr>
        <w:pStyle w:val="PreformattedText"/>
        <w:rPr/>
      </w:pPr>
      <w:r>
        <w:rPr/>
        <w:t>At December 31, 1998, the Partnership had approximately $0.9 million accrued</w:t>
      </w:r>
    </w:p>
    <w:p>
      <w:pPr>
        <w:pStyle w:val="PreformattedText"/>
        <w:rPr/>
      </w:pPr>
      <w:r>
        <w:rPr/>
        <w:t>for its various environmental and litigation contingencies.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9--Supplemental Disclosures of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formation of the Partnership, certain investing and</w:t>
      </w:r>
    </w:p>
    <w:p>
      <w:pPr>
        <w:pStyle w:val="PreformattedText"/>
        <w:rPr/>
      </w:pPr>
      <w:r>
        <w:rPr/>
        <w:t>financial activities occurred. Effective November 23, 1998, substantially all</w:t>
      </w:r>
    </w:p>
    <w:p>
      <w:pPr>
        <w:pStyle w:val="PreformattedText"/>
        <w:rPr/>
      </w:pPr>
      <w:r>
        <w:rPr/>
        <w:t>of the assets and liabilities of the Predecessor were conveyed at historical</w:t>
      </w:r>
    </w:p>
    <w:p>
      <w:pPr>
        <w:pStyle w:val="PreformattedText"/>
        <w:rPr/>
      </w:pPr>
      <w:r>
        <w:rPr/>
        <w:t>cost to the Partnership. Net assets assumed by the Operating Partnership are as</w:t>
      </w:r>
    </w:p>
    <w:p>
      <w:pPr>
        <w:pStyle w:val="PreformattedText"/>
        <w:rPr/>
      </w:pPr>
      <w:r>
        <w:rPr/>
        <w:t>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equivalents....................................... $    224</w:t>
      </w:r>
    </w:p>
    <w:p>
      <w:pPr>
        <w:pStyle w:val="PreformattedText"/>
        <w:rPr/>
      </w:pPr>
      <w:r>
        <w:rPr/>
        <w:t xml:space="preserve">      </w:t>
      </w:r>
      <w:r>
        <w:rPr/>
        <w:t>Accounts receivable.............................................  109,311</w:t>
      </w:r>
    </w:p>
    <w:p>
      <w:pPr>
        <w:pStyle w:val="PreformattedText"/>
        <w:rPr/>
      </w:pPr>
      <w:r>
        <w:rPr/>
        <w:t xml:space="preserve">      </w:t>
      </w:r>
      <w:r>
        <w:rPr/>
        <w:t>Inventory.......................................................   22,906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current assets ......................    1,059</w:t>
      </w:r>
    </w:p>
    <w:p>
      <w:pPr>
        <w:pStyle w:val="PreformattedText"/>
        <w:rPr/>
      </w:pPr>
      <w:r>
        <w:rPr/>
        <w:t xml:space="preserve">      </w:t>
      </w:r>
      <w:r>
        <w:rPr/>
        <w:t>Property and equipment, net.....................................  375,948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linefill...............................................   48,264</w:t>
      </w:r>
    </w:p>
    <w:p>
      <w:pPr>
        <w:pStyle w:val="PreformattedText"/>
        <w:rPr/>
      </w:pPr>
      <w:r>
        <w:rPr/>
        <w:t xml:space="preserve">      </w:t>
      </w:r>
      <w:r>
        <w:rPr/>
        <w:t>Intangible assets, net..........................................   11,001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</w:t>
      </w:r>
      <w:r>
        <w:rPr/>
        <w:t>Total assets conveyed.........................................  568,713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current liabilities..................  102,705</w:t>
      </w:r>
    </w:p>
    <w:p>
      <w:pPr>
        <w:pStyle w:val="PreformattedText"/>
        <w:rPr/>
      </w:pPr>
      <w:r>
        <w:rPr/>
        <w:t xml:space="preserve">      </w:t>
      </w:r>
      <w:r>
        <w:rPr/>
        <w:t>Due to affiliates...............................................    8,942</w:t>
      </w:r>
    </w:p>
    <w:p>
      <w:pPr>
        <w:pStyle w:val="PreformattedText"/>
        <w:rPr/>
      </w:pPr>
      <w:r>
        <w:rPr/>
        <w:t xml:space="preserve">      </w:t>
      </w:r>
      <w:r>
        <w:rPr/>
        <w:t>Bank debt.......................................................  183,600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</w:t>
      </w:r>
      <w:r>
        <w:rPr/>
        <w:t>Total liabilities assumed.....................................  295,247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Net assets assumed by the Partnership........................... $273,466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paid totaled $3.6 million and $4.5 million for the years ended</w:t>
      </w:r>
    </w:p>
    <w:p>
      <w:pPr>
        <w:pStyle w:val="PreformattedText"/>
        <w:rPr/>
      </w:pPr>
      <w:r>
        <w:rPr/>
        <w:t>December 31, 1996 and 1997, respectively, and $8.5 million for the period from</w:t>
      </w:r>
    </w:p>
    <w:p>
      <w:pPr>
        <w:pStyle w:val="PreformattedText"/>
        <w:rPr/>
      </w:pPr>
      <w:r>
        <w:rPr/>
        <w:t>January 1, 1998 through November 23, 1998 and $0.1 million for the period from</w:t>
      </w:r>
    </w:p>
    <w:p>
      <w:pPr>
        <w:pStyle w:val="PreformattedText"/>
        <w:rPr/>
      </w:pPr>
      <w:r>
        <w:rPr/>
        <w:t>November 23, 1998 through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10--Long-Term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adopted the Plains All American Inc. 1998 Long-Term</w:t>
      </w:r>
    </w:p>
    <w:p>
      <w:pPr>
        <w:pStyle w:val="PreformattedText"/>
        <w:rPr/>
      </w:pPr>
      <w:r>
        <w:rPr/>
        <w:t>Incentive Plan (the "Long-Term Incentive Plan") for employees and directors of</w:t>
      </w:r>
    </w:p>
    <w:p>
      <w:pPr>
        <w:pStyle w:val="PreformattedText"/>
        <w:rPr/>
      </w:pPr>
      <w:r>
        <w:rPr/>
        <w:t>the General Partner and its affiliates who perform services for the</w:t>
      </w:r>
    </w:p>
    <w:p>
      <w:pPr>
        <w:pStyle w:val="PreformattedText"/>
        <w:rPr/>
      </w:pPr>
      <w:r>
        <w:rPr/>
        <w:t>Partnership. The Long-Term Incentive Plan consists of two components, a</w:t>
      </w:r>
    </w:p>
    <w:p>
      <w:pPr>
        <w:pStyle w:val="PreformattedText"/>
        <w:rPr/>
      </w:pPr>
      <w:r>
        <w:rPr/>
        <w:t>restricted unit plan (the "Restricted Unit Plan") and a unit option plan (the</w:t>
      </w:r>
    </w:p>
    <w:p>
      <w:pPr>
        <w:pStyle w:val="PreformattedText"/>
        <w:rPr/>
      </w:pPr>
      <w:r>
        <w:rPr/>
        <w:t>"Unit Option Plan"). The Long-Term Incentive Plan currently permits the grant</w:t>
      </w:r>
    </w:p>
    <w:p>
      <w:pPr>
        <w:pStyle w:val="PreformattedText"/>
        <w:rPr/>
      </w:pPr>
      <w:r>
        <w:rPr/>
        <w:t>of Restricted Units and Unit Options covering an aggregate of 975,000 Common</w:t>
      </w:r>
    </w:p>
    <w:p>
      <w:pPr>
        <w:pStyle w:val="PreformattedText"/>
        <w:rPr/>
      </w:pPr>
      <w:r>
        <w:rPr/>
        <w:t>Units. The plan is administered by the Compensation Committee of the General</w:t>
      </w:r>
    </w:p>
    <w:p>
      <w:pPr>
        <w:pStyle w:val="PreformattedText"/>
        <w:rPr/>
      </w:pPr>
      <w:r>
        <w:rPr/>
        <w:t>Partner's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</w:t>
      </w:r>
    </w:p>
    <w:p>
      <w:pPr>
        <w:pStyle w:val="PreformattedText"/>
        <w:rPr/>
      </w:pPr>
      <w:r>
        <w:rPr/>
        <w:t>Approximately 500,000 Restricted Units were granted upon consummation of the</w:t>
      </w:r>
    </w:p>
    <w:p>
      <w:pPr>
        <w:pStyle w:val="PreformattedText"/>
        <w:rPr/>
      </w:pPr>
      <w:r>
        <w:rPr/>
        <w:t>IPO to employees of the General Partner at a weighted average grant date fair</w:t>
      </w:r>
    </w:p>
    <w:p>
      <w:pPr>
        <w:pStyle w:val="PreformattedText"/>
        <w:rPr/>
      </w:pPr>
      <w:r>
        <w:rPr/>
        <w:t>value of $20.00 per Unit. The Compensation Committee may, in the future,</w:t>
      </w:r>
    </w:p>
    <w:p>
      <w:pPr>
        <w:pStyle w:val="PreformattedText"/>
        <w:rPr/>
      </w:pPr>
      <w:r>
        <w:rPr/>
        <w:t>determine to make additional grants under such plan to employees and directors</w:t>
      </w:r>
    </w:p>
    <w:p>
      <w:pPr>
        <w:pStyle w:val="PreformattedText"/>
        <w:rPr/>
      </w:pPr>
      <w:r>
        <w:rPr/>
        <w:t>containing such terms as the Compensation Committee shall determine. In</w:t>
      </w:r>
    </w:p>
    <w:p>
      <w:pPr>
        <w:pStyle w:val="PreformattedText"/>
        <w:rPr/>
      </w:pPr>
      <w:r>
        <w:rPr/>
        <w:t>general, Restricted Units granted to employees during the Subordination Period</w:t>
      </w:r>
    </w:p>
    <w:p>
      <w:pPr>
        <w:pStyle w:val="PreformattedText"/>
        <w:rPr/>
      </w:pPr>
      <w:r>
        <w:rPr/>
        <w:t>will vest only upon, and in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same proportions as, the conversion of the Subordinated Units to Common Units.</w:t>
      </w:r>
    </w:p>
    <w:p>
      <w:pPr>
        <w:pStyle w:val="PreformattedText"/>
        <w:rPr/>
      </w:pPr>
      <w:r>
        <w:rPr/>
        <w:t>Grants made to non-employee directors of the General Partner will be eligible</w:t>
      </w:r>
    </w:p>
    <w:p>
      <w:pPr>
        <w:pStyle w:val="PreformattedText"/>
        <w:rPr/>
      </w:pPr>
      <w:r>
        <w:rPr/>
        <w:t>to vest prior to termination of the Subordination Period. There have been no</w:t>
      </w:r>
    </w:p>
    <w:p>
      <w:pPr>
        <w:pStyle w:val="PreformattedText"/>
        <w:rPr/>
      </w:pPr>
      <w:r>
        <w:rPr/>
        <w:t>grants to nonemployee directors as of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of Directors</w:t>
      </w:r>
    </w:p>
    <w:p>
      <w:pPr>
        <w:pStyle w:val="PreformattedText"/>
        <w:rPr/>
      </w:pPr>
      <w:r>
        <w:rPr/>
        <w:t>for any reason, the grantee's Restricted Units will be automatically forfeited</w:t>
      </w:r>
    </w:p>
    <w:p>
      <w:pPr>
        <w:pStyle w:val="PreformattedText"/>
        <w:rPr/>
      </w:pPr>
      <w:r>
        <w:rPr/>
        <w:t>unless, and to the extent, the Compensation Committee provides otherwise.</w:t>
      </w:r>
    </w:p>
    <w:p>
      <w:pPr>
        <w:pStyle w:val="PreformattedText"/>
        <w:rPr/>
      </w:pPr>
      <w:r>
        <w:rPr/>
        <w:t>Common Units to be delivered upon the "vesting" of rights may be Common Units</w:t>
      </w:r>
    </w:p>
    <w:p>
      <w:pPr>
        <w:pStyle w:val="PreformattedText"/>
        <w:rPr/>
      </w:pPr>
      <w:r>
        <w:rPr/>
        <w:t>acquired by the General Partner in the open market, Common Units already owned</w:t>
      </w:r>
    </w:p>
    <w:p>
      <w:pPr>
        <w:pStyle w:val="PreformattedText"/>
        <w:rPr/>
      </w:pPr>
      <w:r>
        <w:rPr/>
        <w:t>by the General Partner, Common Units acquired by the General Partner directly</w:t>
      </w:r>
    </w:p>
    <w:p>
      <w:pPr>
        <w:pStyle w:val="PreformattedText"/>
        <w:rPr/>
      </w:pPr>
      <w:r>
        <w:rPr/>
        <w:t>from the Partnership or any other person, or any combination of the foregoing.</w:t>
      </w:r>
    </w:p>
    <w:p>
      <w:pPr>
        <w:pStyle w:val="PreformattedText"/>
        <w:rPr/>
      </w:pPr>
      <w:r>
        <w:rPr/>
        <w:t>The General Partner will be entitled to reimbursement by the Partnership for</w:t>
      </w:r>
    </w:p>
    <w:p>
      <w:pPr>
        <w:pStyle w:val="PreformattedText"/>
        <w:rPr/>
      </w:pPr>
      <w:r>
        <w:rPr/>
        <w:t>the cost incurred in acquiring such Common Units. If the Partnership issues new</w:t>
      </w:r>
    </w:p>
    <w:p>
      <w:pPr>
        <w:pStyle w:val="PreformattedText"/>
        <w:rPr/>
      </w:pPr>
      <w:r>
        <w:rPr/>
        <w:t>Common Units upon vesting of the Restricted Units, the total number of Common</w:t>
      </w:r>
    </w:p>
    <w:p>
      <w:pPr>
        <w:pStyle w:val="PreformattedText"/>
        <w:rPr/>
      </w:pPr>
      <w:r>
        <w:rPr/>
        <w:t>Units outstanding will increase. Following the Subordination Period, the</w:t>
      </w:r>
    </w:p>
    <w:p>
      <w:pPr>
        <w:pStyle w:val="PreformattedText"/>
        <w:rPr/>
      </w:pPr>
      <w:r>
        <w:rPr/>
        <w:t>Compensation Committee, in its discretion, may grant tandem distribution</w:t>
      </w:r>
    </w:p>
    <w:p>
      <w:pPr>
        <w:pStyle w:val="PreformattedText"/>
        <w:rPr/>
      </w:pPr>
      <w:r>
        <w:rPr/>
        <w:t>equivalent rights with respect to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a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in</w:t>
      </w:r>
    </w:p>
    <w:p>
      <w:pPr>
        <w:pStyle w:val="PreformattedText"/>
        <w:rPr/>
      </w:pPr>
      <w:r>
        <w:rPr/>
        <w:t>respect of the Common Units. Therefore, no consideration will be payable by the</w:t>
      </w:r>
    </w:p>
    <w:p>
      <w:pPr>
        <w:pStyle w:val="PreformattedText"/>
        <w:rPr/>
      </w:pPr>
      <w:r>
        <w:rPr/>
        <w:t>plan participants upon receipt of the Common Units, and the Partnership will</w:t>
      </w:r>
    </w:p>
    <w:p>
      <w:pPr>
        <w:pStyle w:val="PreformattedText"/>
        <w:rPr/>
      </w:pPr>
      <w:r>
        <w:rPr/>
        <w:t>receive no remuneration for such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("Unit Options") covering Common Units. No grants were initially made</w:t>
      </w:r>
    </w:p>
    <w:p>
      <w:pPr>
        <w:pStyle w:val="PreformattedText"/>
        <w:rPr/>
      </w:pPr>
      <w:r>
        <w:rPr/>
        <w:t>under the Unit Option Plan. The Compensation Committee may, in the future,</w:t>
      </w:r>
    </w:p>
    <w:p>
      <w:pPr>
        <w:pStyle w:val="PreformattedText"/>
        <w:rPr/>
      </w:pPr>
      <w:r>
        <w:rPr/>
        <w:t>determine to make grants under such plan to employees and directors containing</w:t>
      </w:r>
    </w:p>
    <w:p>
      <w:pPr>
        <w:pStyle w:val="PreformattedText"/>
        <w:rPr/>
      </w:pPr>
      <w:r>
        <w:rPr/>
        <w:t>such terms as the Committee shall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Options will have an exercise price equal to the fair market value of</w:t>
      </w:r>
    </w:p>
    <w:p>
      <w:pPr>
        <w:pStyle w:val="PreformattedText"/>
        <w:rPr/>
      </w:pPr>
      <w:r>
        <w:rPr/>
        <w:t>the Units on the date of grant. Unit Options granted during the Subordination</w:t>
      </w:r>
    </w:p>
    <w:p>
      <w:pPr>
        <w:pStyle w:val="PreformattedText"/>
        <w:rPr/>
      </w:pPr>
      <w:r>
        <w:rPr/>
        <w:t>Period will become exercisable automatically upon, and in the same proportions</w:t>
      </w:r>
    </w:p>
    <w:p>
      <w:pPr>
        <w:pStyle w:val="PreformattedText"/>
        <w:rPr/>
      </w:pPr>
      <w:r>
        <w:rPr/>
        <w:t>as, the conversion of the Subordinated Units to Common Units, unless a later</w:t>
      </w:r>
    </w:p>
    <w:p>
      <w:pPr>
        <w:pStyle w:val="PreformattedText"/>
        <w:rPr/>
      </w:pPr>
      <w:r>
        <w:rPr/>
        <w:t>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the General Partner will acquire Common</w:t>
      </w:r>
    </w:p>
    <w:p>
      <w:pPr>
        <w:pStyle w:val="PreformattedText"/>
        <w:rPr/>
      </w:pPr>
      <w:r>
        <w:rPr/>
        <w:t>Units in the open market at a price equal to the then-prevailing price on the</w:t>
      </w:r>
    </w:p>
    <w:p>
      <w:pPr>
        <w:pStyle w:val="PreformattedText"/>
        <w:rPr/>
      </w:pPr>
      <w:r>
        <w:rPr/>
        <w:t>principal national securities exchange upon which the Common Units are then</w:t>
      </w:r>
    </w:p>
    <w:p>
      <w:pPr>
        <w:pStyle w:val="PreformattedText"/>
        <w:rPr/>
      </w:pPr>
      <w:r>
        <w:rPr/>
        <w:t>traded, or directly from the partnership or any other person, or use Common</w:t>
      </w:r>
    </w:p>
    <w:p>
      <w:pPr>
        <w:pStyle w:val="PreformattedText"/>
        <w:rPr/>
      </w:pPr>
      <w:r>
        <w:rPr/>
        <w:t>Units already owned by the General Partner, or any combination of the</w:t>
      </w:r>
    </w:p>
    <w:p>
      <w:pPr>
        <w:pStyle w:val="PreformattedText"/>
        <w:rPr/>
      </w:pPr>
      <w:r>
        <w:rPr/>
        <w:t>foregoing. The General Partner will be entitled to reimbursement by the</w:t>
      </w:r>
    </w:p>
    <w:p>
      <w:pPr>
        <w:pStyle w:val="PreformattedText"/>
        <w:rPr/>
      </w:pPr>
      <w:r>
        <w:rPr/>
        <w:t>partnership for the difference between the cost incurred by the General Partner</w:t>
      </w:r>
    </w:p>
    <w:p>
      <w:pPr>
        <w:pStyle w:val="PreformattedText"/>
        <w:rPr/>
      </w:pPr>
      <w:r>
        <w:rPr/>
        <w:t>in acquiring such Common Units and the proceeds received by the General Partner</w:t>
      </w:r>
    </w:p>
    <w:p>
      <w:pPr>
        <w:pStyle w:val="PreformattedText"/>
        <w:rPr/>
      </w:pPr>
      <w:r>
        <w:rPr/>
        <w:t>from an optionee at the time of exercise. Thus, the cost of the Unit Options</w:t>
      </w:r>
    </w:p>
    <w:p>
      <w:pPr>
        <w:pStyle w:val="PreformattedText"/>
        <w:rPr/>
      </w:pPr>
      <w:r>
        <w:rPr/>
        <w:t>will be borne by the Partnership. If the Partnership issues new Common Units</w:t>
      </w:r>
    </w:p>
    <w:p>
      <w:pPr>
        <w:pStyle w:val="PreformattedText"/>
        <w:rPr/>
      </w:pPr>
      <w:r>
        <w:rPr/>
        <w:t>upon exercise of the Unit Options, the total number of Common Units outstanding</w:t>
      </w:r>
    </w:p>
    <w:p>
      <w:pPr>
        <w:pStyle w:val="PreformattedText"/>
        <w:rPr/>
      </w:pPr>
      <w:r>
        <w:rPr/>
        <w:t>will increase, and the General Partner will remit to the Partnership the</w:t>
      </w:r>
    </w:p>
    <w:p>
      <w:pPr>
        <w:pStyle w:val="PreformattedText"/>
        <w:rPr/>
      </w:pPr>
      <w:r>
        <w:rPr/>
        <w:t>proceeds it received from the optionee upon exercise of the Unit Option to the</w:t>
      </w:r>
    </w:p>
    <w:p>
      <w:pPr>
        <w:pStyle w:val="PreformattedText"/>
        <w:rPr/>
      </w:pPr>
      <w:r>
        <w:rPr/>
        <w:t>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Transaction Grant Agreements. In addition to the grants made under the</w:t>
      </w:r>
    </w:p>
    <w:p>
      <w:pPr>
        <w:pStyle w:val="PreformattedText"/>
        <w:rPr/>
      </w:pPr>
      <w:r>
        <w:rPr/>
        <w:t>Restricted Unit Plan described above, the General Partner agreed to transfer</w:t>
      </w:r>
    </w:p>
    <w:p>
      <w:pPr>
        <w:pStyle w:val="PreformattedText"/>
        <w:rPr/>
      </w:pPr>
      <w:r>
        <w:rPr/>
        <w:t>approximately 325,000 of its affiliates' Common Units at a weighted average</w:t>
      </w:r>
    </w:p>
    <w:p>
      <w:pPr>
        <w:pStyle w:val="PreformattedText"/>
        <w:rPr/>
      </w:pPr>
      <w:r>
        <w:rPr/>
        <w:t>grant fair value of $20.00 per Unit to certain key employees of the General</w:t>
      </w:r>
    </w:p>
    <w:p>
      <w:pPr>
        <w:pStyle w:val="PreformattedText"/>
        <w:rPr/>
      </w:pPr>
      <w:r>
        <w:rPr/>
        <w:t>Partner (the "Transaction Grants"). Generally, approximately 72,000 of such</w:t>
      </w:r>
    </w:p>
    <w:p>
      <w:pPr>
        <w:pStyle w:val="PreformattedText"/>
        <w:rPr/>
      </w:pPr>
      <w:r>
        <w:rPr/>
        <w:t>Common Units will vest in each of the years ending December 31, 1999, 2000 and</w:t>
      </w:r>
    </w:p>
    <w:p>
      <w:pPr>
        <w:pStyle w:val="PreformattedText"/>
        <w:rPr/>
      </w:pPr>
      <w:r>
        <w:rPr/>
        <w:t>2001 if the Operating Surplus generated in such year equals or exceeds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amount necessary to pay the MQD on all outstanding Common Units and the</w:t>
      </w:r>
    </w:p>
    <w:p>
      <w:pPr>
        <w:pStyle w:val="PreformattedText"/>
        <w:rPr/>
      </w:pPr>
      <w:r>
        <w:rPr/>
        <w:t>related distribution on the general partner interest. If a tranche of Common</w:t>
      </w:r>
    </w:p>
    <w:p>
      <w:pPr>
        <w:pStyle w:val="PreformattedText"/>
        <w:rPr/>
      </w:pPr>
      <w:r>
        <w:rPr/>
        <w:t>Units does not vest in a particular year, such Common Units will vest at the</w:t>
      </w:r>
    </w:p>
    <w:p>
      <w:pPr>
        <w:pStyle w:val="PreformattedText"/>
        <w:rPr/>
      </w:pPr>
      <w:r>
        <w:rPr/>
        <w:t>time the Common Unit Arrearages for such year has been paid. In addition,</w:t>
      </w:r>
    </w:p>
    <w:p>
      <w:pPr>
        <w:pStyle w:val="PreformattedText"/>
        <w:rPr/>
      </w:pPr>
      <w:r>
        <w:rPr/>
        <w:t>approximately 36,000 of such Common Units will vest in each of the years ending</w:t>
      </w:r>
    </w:p>
    <w:p>
      <w:pPr>
        <w:pStyle w:val="PreformattedText"/>
        <w:rPr/>
      </w:pPr>
      <w:r>
        <w:rPr/>
        <w:t>December 31, 1999, 2000 and 2001 if the Operating Surplus generated in such</w:t>
      </w:r>
    </w:p>
    <w:p>
      <w:pPr>
        <w:pStyle w:val="PreformattedText"/>
        <w:rPr/>
      </w:pPr>
      <w:r>
        <w:rPr/>
        <w:t>year exceeds the amount necessary to pay the MQD on all outstanding Common</w:t>
      </w:r>
    </w:p>
    <w:p>
      <w:pPr>
        <w:pStyle w:val="PreformattedText"/>
        <w:rPr/>
      </w:pPr>
      <w:r>
        <w:rPr/>
        <w:t>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recognize compensation expense in the future for the</w:t>
      </w:r>
    </w:p>
    <w:p>
      <w:pPr>
        <w:pStyle w:val="PreformattedText"/>
        <w:rPr/>
      </w:pPr>
      <w:r>
        <w:rPr/>
        <w:t>Unit Options and Restricted Units described above when vesting becomes</w:t>
      </w:r>
    </w:p>
    <w:p>
      <w:pPr>
        <w:pStyle w:val="PreformattedText"/>
        <w:rPr/>
      </w:pPr>
      <w:r>
        <w:rPr/>
        <w:t>probable. In addition, although, the Partnership is not required to reimburse</w:t>
      </w:r>
    </w:p>
    <w:p>
      <w:pPr>
        <w:pStyle w:val="PreformattedText"/>
        <w:rPr/>
      </w:pPr>
      <w:r>
        <w:rPr/>
        <w:t>the General Partner for the Transaction Grants, accounting pronouncements will</w:t>
      </w:r>
    </w:p>
    <w:p>
      <w:pPr>
        <w:pStyle w:val="PreformattedText"/>
        <w:rPr/>
      </w:pPr>
      <w:r>
        <w:rPr/>
        <w:t>require the Partnership to record compensation expense for such units and a</w:t>
      </w:r>
    </w:p>
    <w:p>
      <w:pPr>
        <w:pStyle w:val="PreformattedText"/>
        <w:rPr/>
      </w:pPr>
      <w:r>
        <w:rPr/>
        <w:t>corresponding capital contribution from the General Partner when vesting</w:t>
      </w:r>
    </w:p>
    <w:p>
      <w:pPr>
        <w:pStyle w:val="PreformattedText"/>
        <w:rPr/>
      </w:pPr>
      <w:r>
        <w:rPr/>
        <w:t>becomes probable.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Partnership's operations consist of two operating segments: (1) Pipeline</w:t>
      </w:r>
    </w:p>
    <w:p>
      <w:pPr>
        <w:pStyle w:val="PreformattedText"/>
        <w:rPr/>
      </w:pPr>
      <w:r>
        <w:rPr/>
        <w:t>Operations--engages in the interstate and intrastate crude oil pipeline</w:t>
      </w:r>
    </w:p>
    <w:p>
      <w:pPr>
        <w:pStyle w:val="PreformattedText"/>
        <w:rPr/>
      </w:pPr>
      <w:r>
        <w:rPr/>
        <w:t>transportation and related gathering and marketing activities; (2) Marketing,</w:t>
      </w:r>
    </w:p>
    <w:p>
      <w:pPr>
        <w:pStyle w:val="PreformattedText"/>
        <w:rPr/>
      </w:pPr>
      <w:r>
        <w:rPr/>
        <w:t>Gathering, Terminalling and Storage Operations--engages in crude oil</w:t>
      </w:r>
    </w:p>
    <w:p>
      <w:pPr>
        <w:pStyle w:val="PreformattedText"/>
        <w:rPr/>
      </w:pPr>
      <w:r>
        <w:rPr/>
        <w:t>terminalling, storage, gathering and marketing activities other than related to</w:t>
      </w:r>
    </w:p>
    <w:p>
      <w:pPr>
        <w:pStyle w:val="PreformattedText"/>
        <w:rPr/>
      </w:pPr>
      <w:r>
        <w:rPr/>
        <w:t>Pipeline Operations. Prior to the July 1998 acquisition of the All American</w:t>
      </w:r>
    </w:p>
    <w:p>
      <w:pPr>
        <w:pStyle w:val="PreformattedText"/>
        <w:rPr/>
      </w:pPr>
      <w:r>
        <w:rPr/>
        <w:t>Pipeline and SJV Gathering System, the Predecessor had only marketing,</w:t>
      </w:r>
    </w:p>
    <w:p>
      <w:pPr>
        <w:pStyle w:val="PreformattedText"/>
        <w:rPr/>
      </w:pPr>
      <w:r>
        <w:rPr/>
        <w:t>gathering, terminalling and 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accounting policies of the segments are the same as those described in</w:t>
      </w:r>
    </w:p>
    <w:p>
      <w:pPr>
        <w:pStyle w:val="PreformattedText"/>
        <w:rPr/>
      </w:pPr>
      <w:r>
        <w:rPr/>
        <w:t>Note 1. The Partnership evaluates segment performance based on gross margin,</w:t>
      </w:r>
    </w:p>
    <w:p>
      <w:pPr>
        <w:pStyle w:val="PreformattedText"/>
        <w:rPr/>
      </w:pPr>
      <w:r>
        <w:rPr/>
        <w:t>gross profit and income before income 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summarizes segment revenues, gross margin, gross profit and</w:t>
      </w:r>
    </w:p>
    <w:p>
      <w:pPr>
        <w:pStyle w:val="PreformattedText"/>
        <w:rPr/>
      </w:pPr>
      <w:r>
        <w:rPr/>
        <w:t>income before income 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Pipeline  &amp; Storage     Total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------------ 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January 1, 1998 to November 22, 1998</w:t>
      </w:r>
    </w:p>
    <w:p>
      <w:pPr>
        <w:pStyle w:val="PreformattedText"/>
        <w:rPr/>
      </w:pPr>
      <w:r>
        <w:rPr/>
        <w:t xml:space="preserve"> </w:t>
      </w:r>
      <w:r>
        <w:rPr/>
        <w:t>(Predecessor)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$221,305   $755,496   $  976,801(b)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21,166      2,391       23,557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603        (31)         572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$243,074   $757,856   $1,000,930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$ 13,222   $ 17,759   $   30,981(c)</w:t>
      </w:r>
    </w:p>
    <w:p>
      <w:pPr>
        <w:pStyle w:val="PreformattedText"/>
        <w:rPr/>
      </w:pPr>
      <w:r>
        <w:rPr/>
        <w:t>Segment gross profit......................    12,394     14,061       26,455(d)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2,152      9,436       11,588</w:t>
      </w:r>
    </w:p>
    <w:p>
      <w:pPr>
        <w:pStyle w:val="PreformattedText"/>
        <w:rPr/>
      </w:pPr>
      <w:r>
        <w:rPr/>
        <w:t>Interest expense..........................     7,787      3,473       11,260</w:t>
      </w:r>
    </w:p>
    <w:p>
      <w:pPr>
        <w:pStyle w:val="PreformattedText"/>
        <w:rPr/>
      </w:pPr>
      <w:r>
        <w:rPr/>
        <w:t>Depreciation and amortization.............     3,058      1,121        4,179</w:t>
      </w:r>
    </w:p>
    <w:p>
      <w:pPr>
        <w:pStyle w:val="PreformattedText"/>
        <w:rPr/>
      </w:pPr>
      <w:r>
        <w:rPr/>
        <w:t>Provision in lieu of income taxes.........     4,563         --        4,563</w:t>
      </w:r>
    </w:p>
    <w:p>
      <w:pPr>
        <w:pStyle w:val="PreformattedText"/>
        <w:rPr/>
      </w:pPr>
      <w:r>
        <w:rPr/>
        <w:t>Capital Expenditures......................   393,379      4,677      398,056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November 23, 1998 to December 31, 1998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$ 56,118   $122,785   $  178,903(b)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 2,029        429        2,458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 --         12           12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$ 58,147   $123,226   $  181,373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 3,546   $  3,953   $    7,499(c)</w:t>
      </w:r>
    </w:p>
    <w:p>
      <w:pPr>
        <w:pStyle w:val="PreformattedText"/>
        <w:rPr/>
      </w:pPr>
      <w:r>
        <w:rPr/>
        <w:t>Segment gross profit......................     3,329      3,399        6,728(d)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1,035      3,142        4,177</w:t>
      </w:r>
    </w:p>
    <w:p>
      <w:pPr>
        <w:pStyle w:val="PreformattedText"/>
        <w:rPr/>
      </w:pPr>
      <w:r>
        <w:rPr/>
        <w:t>Interest expense..........................     1,321         50        1,371</w:t>
      </w:r>
    </w:p>
    <w:p>
      <w:pPr>
        <w:pStyle w:val="PreformattedText"/>
        <w:rPr/>
      </w:pPr>
      <w:r>
        <w:rPr/>
        <w:t>Depreciation and amortization.............       973        219        1,192</w:t>
      </w:r>
    </w:p>
    <w:p>
      <w:pPr>
        <w:pStyle w:val="PreformattedText"/>
        <w:rPr/>
      </w:pPr>
      <w:r>
        <w:rPr/>
        <w:t>Capital Expenditures......................       352      2,535        2,887</w:t>
      </w:r>
    </w:p>
    <w:p>
      <w:pPr>
        <w:pStyle w:val="PreformattedText"/>
        <w:rPr/>
      </w:pPr>
      <w:r>
        <w:rPr/>
        <w:t>Total Assets..............................   471,864    135,322      607,186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Combined Total For the Year Ended December</w:t>
      </w:r>
    </w:p>
    <w:p>
      <w:pPr>
        <w:pStyle w:val="PreformattedText"/>
        <w:rPr/>
      </w:pPr>
      <w:r>
        <w:rPr/>
        <w:t xml:space="preserve"> </w:t>
      </w:r>
      <w:r>
        <w:rPr/>
        <w:t>31, 1998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$277,423   $878,281   $1,155,704(b)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23,195      2,820       26,015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603        (19)         584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$301,221   $881,082   $1,182,303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$ 16,768   $ 21,712   $   38,480(c)</w:t>
      </w:r>
    </w:p>
    <w:p>
      <w:pPr>
        <w:pStyle w:val="PreformattedText"/>
        <w:rPr/>
      </w:pPr>
      <w:r>
        <w:rPr/>
        <w:t>Segment gross profit......................    15,723     17,460       33,183(d)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3,187     12,578       15,765</w:t>
      </w:r>
    </w:p>
    <w:p>
      <w:pPr>
        <w:pStyle w:val="PreformattedText"/>
        <w:rPr/>
      </w:pPr>
      <w:r>
        <w:rPr/>
        <w:t>Interest expense..........................     9,108      3,523       12,631</w:t>
      </w:r>
    </w:p>
    <w:p>
      <w:pPr>
        <w:pStyle w:val="PreformattedText"/>
        <w:rPr/>
      </w:pPr>
      <w:r>
        <w:rPr/>
        <w:t>Depreciation and amortization.............     4,031      1,340        5,371</w:t>
      </w:r>
    </w:p>
    <w:p>
      <w:pPr>
        <w:pStyle w:val="PreformattedText"/>
        <w:rPr/>
      </w:pPr>
      <w:r>
        <w:rPr/>
        <w:t>Provision in lieu of income taxes.........     4,563         --        4,563</w:t>
      </w:r>
    </w:p>
    <w:p>
      <w:pPr>
        <w:pStyle w:val="PreformattedText"/>
        <w:rPr/>
      </w:pPr>
      <w:r>
        <w:rPr/>
        <w:t>Capital Expenditures......................   393,731      7,212      400,943</w:t>
      </w:r>
    </w:p>
    <w:p>
      <w:pPr>
        <w:pStyle w:val="PreformattedText"/>
        <w:rPr/>
      </w:pPr>
      <w:r>
        <w:rPr/>
        <w:t>Total Assets..............................   471,864    135,322      607,186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Intersegment sales were conducted on an arm's-length basis.</w:t>
      </w:r>
    </w:p>
    <w:p>
      <w:pPr>
        <w:pStyle w:val="PreformattedText"/>
        <w:rPr/>
      </w:pPr>
      <w:r>
        <w:rPr/>
        <w:t>(b) Differences between total segment revenues and consolidated revenues relate</w:t>
      </w:r>
    </w:p>
    <w:p>
      <w:pPr>
        <w:pStyle w:val="PreformattedText"/>
        <w:rPr/>
      </w:pPr>
      <w:r>
        <w:rPr/>
        <w:t xml:space="preserve">    </w:t>
      </w:r>
      <w:r>
        <w:rPr/>
        <w:t>to intersegment revenues.</w:t>
      </w:r>
    </w:p>
    <w:p>
      <w:pPr>
        <w:pStyle w:val="PreformattedText"/>
        <w:rPr/>
      </w:pPr>
      <w:r>
        <w:rPr/>
        <w:t>(c) Gross margin is calculated as revenues less cost of sales and operations.</w:t>
      </w:r>
    </w:p>
    <w:p>
      <w:pPr>
        <w:pStyle w:val="PreformattedText"/>
        <w:rPr/>
      </w:pPr>
      <w:r>
        <w:rPr/>
        <w:t>(d) Gross profit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and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discussed in Note 1, the Predecessor's results are included in Plains</w:t>
      </w:r>
    </w:p>
    <w:p>
      <w:pPr>
        <w:pStyle w:val="PreformattedText"/>
        <w:rPr/>
      </w:pPr>
      <w:r>
        <w:rPr/>
        <w:t>Resources' combined federal income tax return. The amounts presented below were</w:t>
      </w:r>
    </w:p>
    <w:p>
      <w:pPr>
        <w:pStyle w:val="PreformattedText"/>
        <w:rPr/>
      </w:pPr>
      <w:r>
        <w:rPr/>
        <w:t>calculated as if the Predecessor filed a separate tax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in lieu of income taxes of the Predecessor consists of the</w:t>
      </w:r>
    </w:p>
    <w:p>
      <w:pPr>
        <w:pStyle w:val="PreformattedText"/>
        <w:rPr/>
      </w:pPr>
      <w:r>
        <w:rPr/>
        <w:t>following components: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 Ended       January 1,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December 31,       1998 to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 November 22,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1996      1997          1998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--------------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Federal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 $  1     $   38        $  455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  706      1,131         3,390</w:t>
      </w:r>
    </w:p>
    <w:p>
      <w:pPr>
        <w:pStyle w:val="PreformattedText"/>
        <w:rPr/>
      </w:pPr>
      <w:r>
        <w:rPr/>
        <w:t xml:space="preserve">      </w:t>
      </w:r>
      <w:r>
        <w:rPr/>
        <w:t>State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   19         99            --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   --         --           718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------    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$726     $1,268        $4,563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     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Actual provision in lieu of income taxes differs from provision in lieu of</w:t>
      </w:r>
    </w:p>
    <w:p>
      <w:pPr>
        <w:pStyle w:val="PreformattedText"/>
        <w:rPr/>
      </w:pPr>
      <w:r>
        <w:rPr/>
        <w:t>income taxes computed by applying the U.S. federal statutory corporate tax rate</w:t>
      </w:r>
    </w:p>
    <w:p>
      <w:pPr>
        <w:pStyle w:val="PreformattedText"/>
        <w:rPr/>
      </w:pPr>
      <w:r>
        <w:rPr/>
        <w:t>of 35% to income before such provision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       January 1,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December 31,       1998 to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 November 22,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1996      1997          1998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-------------- 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Provision at the statutory rate........ $682     $1,169        $4,056</w:t>
      </w:r>
    </w:p>
    <w:p>
      <w:pPr>
        <w:pStyle w:val="PreformattedText"/>
        <w:rPr/>
      </w:pPr>
      <w:r>
        <w:rPr/>
        <w:t xml:space="preserve">      </w:t>
      </w:r>
      <w:r>
        <w:rPr/>
        <w:t>State income tax, net of benefit for</w:t>
      </w:r>
    </w:p>
    <w:p>
      <w:pPr>
        <w:pStyle w:val="PreformattedText"/>
        <w:rPr/>
      </w:pPr>
      <w:r>
        <w:rPr/>
        <w:t xml:space="preserve">       </w:t>
      </w:r>
      <w:r>
        <w:rPr/>
        <w:t>federal deduction.....................   12         65           467</w:t>
      </w:r>
    </w:p>
    <w:p>
      <w:pPr>
        <w:pStyle w:val="PreformattedText"/>
        <w:rPr/>
      </w:pPr>
      <w:r>
        <w:rPr/>
        <w:t xml:space="preserve">      </w:t>
      </w:r>
      <w:r>
        <w:rPr/>
        <w:t>Permanent differences..................   32         34            40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    ------    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 $726     $1,268        $4,563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     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Midstream Subsidiaries' payable in lieu of deferred taxes at</w:t>
      </w:r>
    </w:p>
    <w:p>
      <w:pPr>
        <w:pStyle w:val="PreformattedText"/>
        <w:rPr/>
      </w:pPr>
      <w:r>
        <w:rPr/>
        <w:t>December 31, 1997 results from differences in depreciation methods used for</w:t>
      </w:r>
    </w:p>
    <w:p>
      <w:pPr>
        <w:pStyle w:val="PreformattedText"/>
        <w:rPr/>
      </w:pPr>
      <w:r>
        <w:rPr/>
        <w:t>financial purposes and for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13--Combined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reconciliation of the combined equity balance of the</w:t>
      </w:r>
    </w:p>
    <w:p>
      <w:pPr>
        <w:pStyle w:val="PreformattedText"/>
        <w:rPr/>
      </w:pPr>
      <w:r>
        <w:rPr/>
        <w:t>Plains Midstream Subsidiaries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1995..................................  $  2,613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year.......................................     1,222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1996..................................     3,835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year.......................................     2,140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1997..................................     5,975</w:t>
      </w:r>
    </w:p>
    <w:p>
      <w:pPr>
        <w:pStyle w:val="PreformattedText"/>
        <w:rPr/>
      </w:pPr>
      <w:r>
        <w:rPr/>
        <w:t xml:space="preserve">      </w:t>
      </w:r>
      <w:r>
        <w:rPr/>
        <w:t>Capital contribution in connection with the acquisition of the</w:t>
      </w:r>
    </w:p>
    <w:p>
      <w:pPr>
        <w:pStyle w:val="PreformattedText"/>
        <w:rPr/>
      </w:pPr>
      <w:r>
        <w:rPr/>
        <w:t xml:space="preserve">       </w:t>
      </w:r>
      <w:r>
        <w:rPr/>
        <w:t>Celeron Companies............................................   113,700</w:t>
      </w:r>
    </w:p>
    <w:p>
      <w:pPr>
        <w:pStyle w:val="PreformattedText"/>
        <w:rPr/>
      </w:pPr>
      <w:r>
        <w:rPr/>
        <w:t xml:space="preserve">      </w:t>
      </w:r>
      <w:r>
        <w:rPr/>
        <w:t>Dividend to Plains Resources..................................    (3,557)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period from January 1, 1998, to November</w:t>
      </w:r>
    </w:p>
    <w:p>
      <w:pPr>
        <w:pStyle w:val="PreformattedText"/>
        <w:rPr/>
      </w:pPr>
      <w:r>
        <w:rPr/>
        <w:t xml:space="preserve">       </w:t>
      </w:r>
      <w:r>
        <w:rPr/>
        <w:t>22, 1998.....................................................     7,025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$123,143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14--Subsequent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17, 1999, the Partnership signed a definitive agreement with</w:t>
      </w:r>
    </w:p>
    <w:p>
      <w:pPr>
        <w:pStyle w:val="PreformattedText"/>
        <w:rPr/>
      </w:pPr>
      <w:r>
        <w:rPr/>
        <w:t>Marathon Ashland Petroleum LLC to acquire Scurlock Permian LLC and certain</w:t>
      </w:r>
    </w:p>
    <w:p>
      <w:pPr>
        <w:pStyle w:val="PreformattedText"/>
        <w:rPr/>
      </w:pPr>
      <w:r>
        <w:rPr/>
        <w:t>other pipeline assets. The cash purchase price for the acquisition is</w:t>
      </w:r>
    </w:p>
    <w:p>
      <w:pPr>
        <w:pStyle w:val="PreformattedText"/>
        <w:rPr/>
      </w:pPr>
      <w:r>
        <w:rPr/>
        <w:t>approximately $138 million, plus associated closing and financing costs. The</w:t>
      </w:r>
    </w:p>
    <w:p>
      <w:pPr>
        <w:pStyle w:val="PreformattedText"/>
        <w:rPr/>
      </w:pPr>
      <w:r>
        <w:rPr/>
        <w:t>purchase price is subject to adjustment at closing for working capital on April</w:t>
      </w:r>
    </w:p>
    <w:p>
      <w:pPr>
        <w:pStyle w:val="PreformattedText"/>
        <w:rPr/>
      </w:pPr>
      <w:r>
        <w:rPr/>
        <w:t>1, 1999, the effective date of the acquisition. Closing of the transaction is</w:t>
      </w:r>
    </w:p>
    <w:p>
      <w:pPr>
        <w:pStyle w:val="PreformattedText"/>
        <w:rPr/>
      </w:pPr>
      <w:r>
        <w:rPr/>
        <w:t>subject to regulatory review and approval, consents from third parties, and</w:t>
      </w:r>
    </w:p>
    <w:p>
      <w:pPr>
        <w:pStyle w:val="PreformattedText"/>
        <w:rPr/>
      </w:pPr>
      <w:r>
        <w:rPr/>
        <w:t>customary due diligence. Subject to satisfaction of the foregoing conditions,</w:t>
      </w:r>
    </w:p>
    <w:p>
      <w:pPr>
        <w:pStyle w:val="PreformattedText"/>
        <w:rPr/>
      </w:pPr>
      <w:r>
        <w:rPr/>
        <w:t>the transaction is expected to close in the second quarter of 1999. The</w:t>
      </w:r>
    </w:p>
    <w:p>
      <w:pPr>
        <w:pStyle w:val="PreformattedText"/>
        <w:rPr/>
      </w:pPr>
      <w:r>
        <w:rPr/>
        <w:t>Partnership has received a financing commitment from one of its existing</w:t>
      </w:r>
    </w:p>
    <w:p>
      <w:pPr>
        <w:pStyle w:val="PreformattedText"/>
        <w:rPr/>
      </w:pPr>
      <w:r>
        <w:rPr/>
        <w:t>lenders, which in addition to other financial resources currently available to</w:t>
      </w:r>
    </w:p>
    <w:p>
      <w:pPr>
        <w:pStyle w:val="PreformattedText"/>
        <w:rPr/>
      </w:pPr>
      <w:r>
        <w:rPr/>
        <w:t>the Partnership, will provide the funds necessary to complete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 Permian LLC, a wholly owned subsidiary of Marathon Ashland</w:t>
      </w:r>
    </w:p>
    <w:p>
      <w:pPr>
        <w:pStyle w:val="PreformattedText"/>
        <w:rPr/>
      </w:pPr>
      <w:r>
        <w:rPr/>
        <w:t>Petroleum LLC, is engaged in crude oil transportation, trading and marketing,</w:t>
      </w:r>
    </w:p>
    <w:p>
      <w:pPr>
        <w:pStyle w:val="PreformattedText"/>
        <w:rPr/>
      </w:pPr>
      <w:r>
        <w:rPr/>
        <w:t>operating in 14 states with more than 2,400 miles of active pipelines, numerous</w:t>
      </w:r>
    </w:p>
    <w:p>
      <w:pPr>
        <w:pStyle w:val="PreformattedText"/>
        <w:rPr/>
      </w:pPr>
      <w:r>
        <w:rPr/>
        <w:t>storage terminals and a fleet of more than 225 trucks. Its largest asset is an</w:t>
      </w:r>
    </w:p>
    <w:p>
      <w:pPr>
        <w:pStyle w:val="PreformattedText"/>
        <w:rPr/>
      </w:pPr>
      <w:r>
        <w:rPr/>
        <w:t>800-mile pipeline and gathering system located in the Spraberry Trend in West</w:t>
      </w:r>
    </w:p>
    <w:p>
      <w:pPr>
        <w:pStyle w:val="PreformattedText"/>
        <w:rPr/>
      </w:pPr>
      <w:r>
        <w:rPr/>
        <w:t>Texas that extends into Andrews, Glasscock, Howard, Martin, Midland, Regan,</w:t>
      </w:r>
    </w:p>
    <w:p>
      <w:pPr>
        <w:pStyle w:val="PreformattedText"/>
        <w:rPr/>
      </w:pPr>
      <w:r>
        <w:rPr/>
        <w:t>Upton and Irion Counties, Texas. The assets to be acquired also include</w:t>
      </w:r>
    </w:p>
    <w:p>
      <w:pPr>
        <w:pStyle w:val="PreformattedText"/>
        <w:rPr/>
      </w:pPr>
      <w:r>
        <w:rPr/>
        <w:t>approximately one million barrels of crude oil used for working inventory. The</w:t>
      </w:r>
    </w:p>
    <w:p>
      <w:pPr>
        <w:pStyle w:val="PreformattedText"/>
        <w:rPr/>
      </w:pPr>
      <w:r>
        <w:rPr/>
        <w:t>definitive agreement provides that if either party fails to perform its</w:t>
      </w:r>
    </w:p>
    <w:p>
      <w:pPr>
        <w:pStyle w:val="PreformattedText"/>
        <w:rPr/>
      </w:pPr>
      <w:r>
        <w:rPr/>
        <w:t>obligations thereunder through no fault of the other party, such defaulting</w:t>
      </w:r>
    </w:p>
    <w:p>
      <w:pPr>
        <w:pStyle w:val="PreformattedText"/>
        <w:rPr/>
      </w:pPr>
      <w:r>
        <w:rPr/>
        <w:t>party shall pay the nondefaulting party $7.5 million as liquidated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adopted a plan to reduce staff in its</w:t>
      </w:r>
    </w:p>
    <w:p>
      <w:pPr>
        <w:pStyle w:val="PreformattedText"/>
        <w:rPr/>
      </w:pPr>
      <w:r>
        <w:rPr/>
        <w:t>pipeline operations and to relocate certain functions. The Partnership</w:t>
      </w:r>
    </w:p>
    <w:p>
      <w:pPr>
        <w:pStyle w:val="PreformattedText"/>
        <w:rPr/>
      </w:pPr>
      <w:r>
        <w:rPr/>
        <w:t>estimates that it will incur a charge to first quarter earnings of</w:t>
      </w:r>
    </w:p>
    <w:p>
      <w:pPr>
        <w:pStyle w:val="PreformattedText"/>
        <w:rPr/>
      </w:pPr>
      <w:r>
        <w:rPr/>
        <w:t>approximately $400,000 in connection with such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 March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   $    346    $     36</w:t>
      </w:r>
    </w:p>
    <w:p>
      <w:pPr>
        <w:pStyle w:val="PreformattedText"/>
        <w:rPr/>
      </w:pPr>
      <w:r>
        <w:rPr/>
        <w:t>Accounts receivable, net..............................    259,368     243,998</w:t>
      </w:r>
    </w:p>
    <w:p>
      <w:pPr>
        <w:pStyle w:val="PreformattedText"/>
        <w:rPr/>
      </w:pPr>
      <w:r>
        <w:rPr/>
        <w:t>Inventory.............................................     18,258      37,208</w:t>
      </w:r>
    </w:p>
    <w:p>
      <w:pPr>
        <w:pStyle w:val="PreformattedText"/>
        <w:rPr/>
      </w:pPr>
      <w:r>
        <w:rPr/>
        <w:t>Other current assets..................................        445       2,988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assets..................................    278,417     284,230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PROPERTY AND EQUIPMENT................................    145,436     143,425</w:t>
      </w:r>
    </w:p>
    <w:p>
      <w:pPr>
        <w:pStyle w:val="PreformattedText"/>
        <w:rPr/>
      </w:pPr>
      <w:r>
        <w:rPr/>
        <w:t>Less allowance for depreciation and amortization......    (13,621)    (15,215)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131,815     128,210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Investments and long-term receivables.................      2,487       2,512</w:t>
      </w:r>
    </w:p>
    <w:p>
      <w:pPr>
        <w:pStyle w:val="PreformattedText"/>
        <w:rPr/>
      </w:pPr>
      <w:r>
        <w:rPr/>
        <w:t>Other.................................................      1,892       1,706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$414,611    $416,658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LIABILITIES AND PARENT COMPANY INVESTMENT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payable......................................   $294,870    $301,440</w:t>
      </w:r>
    </w:p>
    <w:p>
      <w:pPr>
        <w:pStyle w:val="PreformattedText"/>
        <w:rPr/>
      </w:pPr>
      <w:r>
        <w:rPr/>
        <w:t>Payroll and benefits payable..........................      4,865       2,539</w:t>
      </w:r>
    </w:p>
    <w:p>
      <w:pPr>
        <w:pStyle w:val="PreformattedText"/>
        <w:rPr/>
      </w:pPr>
      <w:r>
        <w:rPr/>
        <w:t>Other current liabilities.............................      9,731       6,498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liabilities.............................    309,466     310,477</w:t>
      </w:r>
    </w:p>
    <w:p>
      <w:pPr>
        <w:pStyle w:val="PreformattedText"/>
        <w:rPr/>
      </w:pPr>
      <w:r>
        <w:rPr/>
        <w:t>PARENT COMPANY INVESTMENT.............................    105,145     106,181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$414,611    $416,658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REVENUES.................................................. $ 816,526  $ 775,331</w:t>
      </w:r>
    </w:p>
    <w:p>
      <w:pPr>
        <w:pStyle w:val="PreformattedText"/>
        <w:rPr/>
      </w:pPr>
      <w:r>
        <w:rPr/>
        <w:t>COSTS AND EXPENSES</w:t>
      </w:r>
    </w:p>
    <w:p>
      <w:pPr>
        <w:pStyle w:val="PreformattedText"/>
        <w:rPr/>
      </w:pPr>
      <w:r>
        <w:rPr/>
        <w:t>Cost of sales (excludes items shown below)................   805,224    763,511</w:t>
      </w:r>
    </w:p>
    <w:p>
      <w:pPr>
        <w:pStyle w:val="PreformattedText"/>
        <w:rPr/>
      </w:pPr>
      <w:r>
        <w:rPr/>
        <w:t>Selling, general and administrative expenses..............     6,941      7,956</w:t>
      </w:r>
    </w:p>
    <w:p>
      <w:pPr>
        <w:pStyle w:val="PreformattedText"/>
        <w:rPr/>
      </w:pPr>
      <w:r>
        <w:rPr/>
        <w:t>Depreciation and amortization.............................     2,847      2,952</w:t>
      </w:r>
    </w:p>
    <w:p>
      <w:pPr>
        <w:pStyle w:val="PreformattedText"/>
        <w:rPr/>
      </w:pPr>
      <w:r>
        <w:rPr/>
        <w:t>Taxes other than income taxes.............................     1,393        757</w:t>
      </w:r>
    </w:p>
    <w:p>
      <w:pPr>
        <w:pStyle w:val="PreformattedText"/>
        <w:rPr/>
      </w:pPr>
      <w:r>
        <w:rPr/>
        <w:t>Inventory market valuation charge (credit)................     4,530    (10,014)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Total costs and expenses..................................   820,935    765,162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INCOME (LOSS)......................................... $  (4,409) $  10,169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                               </w:t>
      </w:r>
    </w:p>
    <w:p>
      <w:pPr>
        <w:pStyle w:val="PreformattedText"/>
        <w:rPr/>
      </w:pPr>
      <w:r>
        <w:rPr/>
        <w:t>CASH 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Net income (loss).........  $  (4,409) $  10,169</w:t>
      </w:r>
    </w:p>
    <w:p>
      <w:pPr>
        <w:pStyle w:val="PreformattedText"/>
        <w:rPr/>
      </w:pPr>
      <w:r>
        <w:rPr/>
        <w:t>Items not affecting cash</w:t>
      </w:r>
    </w:p>
    <w:p>
      <w:pPr>
        <w:pStyle w:val="PreformattedText"/>
        <w:rPr/>
      </w:pPr>
      <w:r>
        <w:rPr/>
        <w:t xml:space="preserve"> </w:t>
      </w:r>
      <w:r>
        <w:rPr/>
        <w:t>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amortization...........      2,847      2,952</w:t>
      </w:r>
    </w:p>
    <w:p>
      <w:pPr>
        <w:pStyle w:val="PreformattedText"/>
        <w:rPr/>
      </w:pPr>
      <w:r>
        <w:rPr/>
        <w:t xml:space="preserve">  </w:t>
      </w:r>
      <w:r>
        <w:rPr/>
        <w:t>Inventory market</w:t>
      </w:r>
    </w:p>
    <w:p>
      <w:pPr>
        <w:pStyle w:val="PreformattedText"/>
        <w:rPr/>
      </w:pPr>
      <w:r>
        <w:rPr/>
        <w:t xml:space="preserve">   </w:t>
      </w:r>
      <w:r>
        <w:rPr/>
        <w:t>valuation charge</w:t>
      </w:r>
    </w:p>
    <w:p>
      <w:pPr>
        <w:pStyle w:val="PreformattedText"/>
        <w:rPr/>
      </w:pPr>
      <w:r>
        <w:rPr/>
        <w:t xml:space="preserve">   </w:t>
      </w:r>
      <w:r>
        <w:rPr/>
        <w:t>(credit)...............      4,530    (10,014)</w:t>
      </w:r>
    </w:p>
    <w:p>
      <w:pPr>
        <w:pStyle w:val="PreformattedText"/>
        <w:rPr/>
      </w:pPr>
      <w:r>
        <w:rPr/>
        <w:t xml:space="preserve">  </w:t>
      </w:r>
      <w:r>
        <w:rPr/>
        <w:t>Gain on disposal of</w:t>
      </w:r>
    </w:p>
    <w:p>
      <w:pPr>
        <w:pStyle w:val="PreformattedText"/>
        <w:rPr/>
      </w:pPr>
      <w:r>
        <w:rPr/>
        <w:t xml:space="preserve">   </w:t>
      </w:r>
      <w:r>
        <w:rPr/>
        <w:t>assets.................         --       (909)</w:t>
      </w:r>
    </w:p>
    <w:p>
      <w:pPr>
        <w:pStyle w:val="PreformattedText"/>
        <w:rPr/>
      </w:pPr>
      <w:r>
        <w:rPr/>
        <w:t>Change in assets and</w:t>
      </w:r>
    </w:p>
    <w:p>
      <w:pPr>
        <w:pStyle w:val="PreformattedText"/>
        <w:rPr/>
      </w:pPr>
      <w:r>
        <w:rPr/>
        <w:t xml:space="preserve"> </w:t>
      </w:r>
      <w:r>
        <w:rPr/>
        <w:t>liabilities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     20,059     14,886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     (4,747)    (8,936)</w:t>
      </w:r>
    </w:p>
    <w:p>
      <w:pPr>
        <w:pStyle w:val="PreformattedText"/>
        <w:rPr/>
      </w:pPr>
      <w:r>
        <w:rPr/>
        <w:t xml:space="preserve">  </w:t>
      </w:r>
      <w:r>
        <w:rPr/>
        <w:t>Accounts payable and</w:t>
      </w:r>
    </w:p>
    <w:p>
      <w:pPr>
        <w:pStyle w:val="PreformattedText"/>
        <w:rPr/>
      </w:pPr>
      <w:r>
        <w:rPr/>
        <w:t xml:space="preserve">   </w:t>
      </w:r>
      <w:r>
        <w:rPr/>
        <w:t>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liabilities............     (5,951)    (1,342)</w:t>
      </w:r>
    </w:p>
    <w:p>
      <w:pPr>
        <w:pStyle w:val="PreformattedText"/>
        <w:rPr/>
      </w:pPr>
      <w:r>
        <w:rPr/>
        <w:t xml:space="preserve">  </w:t>
      </w:r>
      <w:r>
        <w:rPr/>
        <w:t>Other, net..............       (467)      (524)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</w:t>
      </w:r>
    </w:p>
    <w:p>
      <w:pPr>
        <w:pStyle w:val="PreformattedText"/>
        <w:rPr/>
      </w:pPr>
      <w:r>
        <w:rPr/>
        <w:t xml:space="preserve">   </w:t>
      </w:r>
      <w:r>
        <w:rPr/>
        <w:t>operating activities...     11,862      6,282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FLOWS FROM INVESTING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Disposal of assets........         --      3,112</w:t>
      </w:r>
    </w:p>
    <w:p>
      <w:pPr>
        <w:pStyle w:val="PreformattedText"/>
        <w:rPr/>
      </w:pPr>
      <w:r>
        <w:rPr/>
        <w:t>Capital expenditures......        (82)      (546)</w:t>
      </w:r>
    </w:p>
    <w:p>
      <w:pPr>
        <w:pStyle w:val="PreformattedText"/>
        <w:rPr/>
      </w:pPr>
      <w:r>
        <w:rPr/>
        <w:t>Affiliates--distributions</w:t>
      </w:r>
    </w:p>
    <w:p>
      <w:pPr>
        <w:pStyle w:val="PreformattedText"/>
        <w:rPr/>
      </w:pPr>
      <w:r>
        <w:rPr/>
        <w:t xml:space="preserve"> </w:t>
      </w:r>
      <w:r>
        <w:rPr/>
        <w:t>from (investments in)....         21        (25)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</w:t>
      </w:r>
      <w:r>
        <w:rPr/>
        <w:t>Net cash (used in) pro-</w:t>
      </w:r>
    </w:p>
    <w:p>
      <w:pPr>
        <w:pStyle w:val="PreformattedText"/>
        <w:rPr/>
      </w:pPr>
      <w:r>
        <w:rPr/>
        <w:t xml:space="preserve">   </w:t>
      </w:r>
      <w:r>
        <w:rPr/>
        <w:t>vided by investing ac-</w:t>
      </w:r>
    </w:p>
    <w:p>
      <w:pPr>
        <w:pStyle w:val="PreformattedText"/>
        <w:rPr/>
      </w:pPr>
      <w:r>
        <w:rPr/>
        <w:t xml:space="preserve">   </w:t>
      </w:r>
      <w:r>
        <w:rPr/>
        <w:t>tivities...............        (61)     2,541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FLOWS FROM FINANCING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Net change in Parent</w:t>
      </w:r>
    </w:p>
    <w:p>
      <w:pPr>
        <w:pStyle w:val="PreformattedText"/>
        <w:rPr/>
      </w:pPr>
      <w:r>
        <w:rPr/>
        <w:t xml:space="preserve"> </w:t>
      </w:r>
      <w:r>
        <w:rPr/>
        <w:t>Company advances.........    (11,554)    (9,133)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cash used in financing</w:t>
      </w:r>
    </w:p>
    <w:p>
      <w:pPr>
        <w:pStyle w:val="PreformattedText"/>
        <w:rPr/>
      </w:pPr>
      <w:r>
        <w:rPr/>
        <w:t xml:space="preserve"> </w:t>
      </w:r>
      <w:r>
        <w:rPr/>
        <w:t>activities...............    (11,554)    (9,133)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increase (decrease) in</w:t>
      </w:r>
    </w:p>
    <w:p>
      <w:pPr>
        <w:pStyle w:val="PreformattedText"/>
        <w:rPr/>
      </w:pPr>
      <w:r>
        <w:rPr/>
        <w:t xml:space="preserve"> </w:t>
      </w: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equivalents..............        247       (310)</w:t>
      </w:r>
    </w:p>
    <w:p>
      <w:pPr>
        <w:pStyle w:val="PreformattedText"/>
        <w:rPr/>
      </w:pPr>
      <w:r>
        <w:rPr/>
        <w:t>Cash and cash equivalents,</w:t>
      </w:r>
    </w:p>
    <w:p>
      <w:pPr>
        <w:pStyle w:val="PreformattedText"/>
        <w:rPr/>
      </w:pPr>
      <w:r>
        <w:rPr/>
        <w:t xml:space="preserve"> </w:t>
      </w:r>
      <w:r>
        <w:rPr/>
        <w:t>beginning of period......         34        346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and cash equivalents,</w:t>
      </w:r>
    </w:p>
    <w:p>
      <w:pPr>
        <w:pStyle w:val="PreformattedText"/>
        <w:rPr/>
      </w:pPr>
      <w:r>
        <w:rPr/>
        <w:t xml:space="preserve"> </w:t>
      </w:r>
      <w:r>
        <w:rPr/>
        <w:t>end of period............  $     281  $      36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NOTES TO INTERIM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FOR THE THREE MONTHS ENDED MARCH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Scurlock Permian LLC (SPLLC) was a wholly owned subsidiary of Marathon</w:t>
      </w:r>
    </w:p>
    <w:p>
      <w:pPr>
        <w:pStyle w:val="PreformattedText"/>
        <w:rPr/>
      </w:pPr>
      <w:r>
        <w:rPr/>
        <w:t xml:space="preserve">   </w:t>
      </w:r>
      <w:r>
        <w:rPr/>
        <w:t>Ashland Petroleum LLC (MAP). MAP was formed effective January 1, 1998, and</w:t>
      </w:r>
    </w:p>
    <w:p>
      <w:pPr>
        <w:pStyle w:val="PreformattedText"/>
        <w:rPr/>
      </w:pPr>
      <w:r>
        <w:rPr/>
        <w:t xml:space="preserve">   </w:t>
      </w:r>
      <w:r>
        <w:rPr/>
        <w:t>is owned 62% by Marathon Oil Company (Marathon) and 38% by Ashland Inc.</w:t>
      </w:r>
    </w:p>
    <w:p>
      <w:pPr>
        <w:pStyle w:val="PreformattedText"/>
        <w:rPr/>
      </w:pPr>
      <w:r>
        <w:rPr/>
        <w:t xml:space="preserve">   </w:t>
      </w:r>
      <w:r>
        <w:rPr/>
        <w:t>(Ashland).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March 17, 1999, MAP entered into an agreement with Plains Marketing,</w:t>
      </w:r>
    </w:p>
    <w:p>
      <w:pPr>
        <w:pStyle w:val="PreformattedText"/>
        <w:rPr/>
      </w:pPr>
      <w:r>
        <w:rPr/>
        <w:t xml:space="preserve">  </w:t>
      </w:r>
      <w:r>
        <w:rPr/>
        <w:t>L.P. (Plains) providing for the sale of MAP's membership interest in SPLLC</w:t>
      </w:r>
    </w:p>
    <w:p>
      <w:pPr>
        <w:pStyle w:val="PreformattedText"/>
        <w:rPr/>
      </w:pPr>
      <w:r>
        <w:rPr/>
        <w:t xml:space="preserve">  </w:t>
      </w:r>
      <w:r>
        <w:rPr/>
        <w:t>and certain other pipeline assets (collectively, the Scurlock Permian</w:t>
      </w:r>
    </w:p>
    <w:p>
      <w:pPr>
        <w:pStyle w:val="PreformattedText"/>
        <w:rPr/>
      </w:pPr>
      <w:r>
        <w:rPr/>
        <w:t xml:space="preserve">  </w:t>
      </w:r>
      <w:r>
        <w:rPr/>
        <w:t>Businesses or the Company) to Plains. This transaction was consummated on</w:t>
      </w:r>
    </w:p>
    <w:p>
      <w:pPr>
        <w:pStyle w:val="PreformattedText"/>
        <w:rPr/>
      </w:pPr>
      <w:r>
        <w:rPr/>
        <w:t xml:space="preserve">  </w:t>
      </w:r>
      <w:r>
        <w:rPr/>
        <w:t>May 12, 1999. The accompanying financial statements do not include any</w:t>
      </w:r>
    </w:p>
    <w:p>
      <w:pPr>
        <w:pStyle w:val="PreformattedText"/>
        <w:rPr/>
      </w:pPr>
      <w:r>
        <w:rPr/>
        <w:t xml:space="preserve">  </w:t>
      </w:r>
      <w:r>
        <w:rPr/>
        <w:t>adjustments that might result from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accompanying financial statements pertain to the businesses that were</w:t>
      </w:r>
    </w:p>
    <w:p>
      <w:pPr>
        <w:pStyle w:val="PreformattedText"/>
        <w:rPr/>
      </w:pPr>
      <w:r>
        <w:rPr/>
        <w:t xml:space="preserve">  </w:t>
      </w:r>
      <w:r>
        <w:rPr/>
        <w:t>sold to Plains and represent a carve-out financial statement presentation</w:t>
      </w:r>
    </w:p>
    <w:p>
      <w:pPr>
        <w:pStyle w:val="PreformattedText"/>
        <w:rPr/>
      </w:pPr>
      <w:r>
        <w:rPr/>
        <w:t xml:space="preserve">  </w:t>
      </w:r>
      <w:r>
        <w:rPr/>
        <w:t>of a MAP operating unit as of March 31, 1999 and December 31, 1998, and for</w:t>
      </w:r>
    </w:p>
    <w:p>
      <w:pPr>
        <w:pStyle w:val="PreformattedText"/>
        <w:rPr/>
      </w:pPr>
      <w:r>
        <w:rPr/>
        <w:t xml:space="preserve">  </w:t>
      </w:r>
      <w:r>
        <w:rPr/>
        <w:t>the three months ended March 31, 1998 and 1999. The unaudited interim</w:t>
      </w:r>
    </w:p>
    <w:p>
      <w:pPr>
        <w:pStyle w:val="PreformattedText"/>
        <w:rPr/>
      </w:pPr>
      <w:r>
        <w:rPr/>
        <w:t xml:space="preserve">  </w:t>
      </w:r>
      <w:r>
        <w:rPr/>
        <w:t>financial statements reflect all adjustments, consisting of normal</w:t>
      </w:r>
    </w:p>
    <w:p>
      <w:pPr>
        <w:pStyle w:val="PreformattedText"/>
        <w:rPr/>
      </w:pPr>
      <w:r>
        <w:rPr/>
        <w:t xml:space="preserve">  </w:t>
      </w:r>
      <w:r>
        <w:rPr/>
        <w:t>recurring adjustments, which in the opinion of MAP's management are</w:t>
      </w:r>
    </w:p>
    <w:p>
      <w:pPr>
        <w:pStyle w:val="PreformattedText"/>
        <w:rPr/>
      </w:pPr>
      <w:r>
        <w:rPr/>
        <w:t xml:space="preserve">  </w:t>
      </w:r>
      <w:r>
        <w:rPr/>
        <w:t>necessary for a fair statement of the results for the interim periods</w:t>
      </w:r>
    </w:p>
    <w:p>
      <w:pPr>
        <w:pStyle w:val="PreformattedText"/>
        <w:rPr/>
      </w:pPr>
      <w:r>
        <w:rPr/>
        <w:t xml:space="preserve">  </w:t>
      </w:r>
      <w:r>
        <w:rPr/>
        <w:t>presented. The financial statements include allocations and estimates of</w:t>
      </w:r>
    </w:p>
    <w:p>
      <w:pPr>
        <w:pStyle w:val="PreformattedText"/>
        <w:rPr/>
      </w:pPr>
      <w:r>
        <w:rPr/>
        <w:t xml:space="preserve">  </w:t>
      </w:r>
      <w:r>
        <w:rPr/>
        <w:t>direct and indirect MAP corporate administrative costs attributable to the</w:t>
      </w:r>
    </w:p>
    <w:p>
      <w:pPr>
        <w:pStyle w:val="PreformattedText"/>
        <w:rPr/>
      </w:pPr>
      <w:r>
        <w:rPr/>
        <w:t xml:space="preserve">  </w:t>
      </w:r>
      <w:r>
        <w:rPr/>
        <w:t>Company. The methods by which such amounts are attributed or allocated are</w:t>
      </w:r>
    </w:p>
    <w:p>
      <w:pPr>
        <w:pStyle w:val="PreformattedText"/>
        <w:rPr/>
      </w:pPr>
      <w:r>
        <w:rPr/>
        <w:t xml:space="preserve">  </w:t>
      </w:r>
      <w:r>
        <w:rPr/>
        <w:t>deemed reasonable by MAP's management. The financial information herein is</w:t>
      </w:r>
    </w:p>
    <w:p>
      <w:pPr>
        <w:pStyle w:val="PreformattedText"/>
        <w:rPr/>
      </w:pPr>
      <w:r>
        <w:rPr/>
        <w:t xml:space="preserve">  </w:t>
      </w:r>
      <w:r>
        <w:rPr/>
        <w:t>not necessarily indicative of the financial position, results of operations</w:t>
      </w:r>
    </w:p>
    <w:p>
      <w:pPr>
        <w:pStyle w:val="PreformattedText"/>
        <w:rPr/>
      </w:pPr>
      <w:r>
        <w:rPr/>
        <w:t xml:space="preserve">  </w:t>
      </w:r>
      <w:r>
        <w:rPr/>
        <w:t>and cash flows that would have been reported if the Company had operated as</w:t>
      </w:r>
    </w:p>
    <w:p>
      <w:pPr>
        <w:pStyle w:val="PreformattedText"/>
        <w:rPr/>
      </w:pPr>
      <w:r>
        <w:rPr/>
        <w:t xml:space="preserve">  </w:t>
      </w:r>
      <w:r>
        <w:rPr/>
        <w:t>an 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connection with the formation of MAP, Marathon acquired certain</w:t>
      </w:r>
    </w:p>
    <w:p>
      <w:pPr>
        <w:pStyle w:val="PreformattedText"/>
        <w:rPr/>
      </w:pPr>
      <w:r>
        <w:rPr/>
        <w:t xml:space="preserve">  </w:t>
      </w:r>
      <w:r>
        <w:rPr/>
        <w:t>refining, marketing and transportation net assets, including the operations</w:t>
      </w:r>
    </w:p>
    <w:p>
      <w:pPr>
        <w:pStyle w:val="PreformattedText"/>
        <w:rPr/>
      </w:pPr>
      <w:r>
        <w:rPr/>
        <w:t xml:space="preserve">  </w:t>
      </w:r>
      <w:r>
        <w:rPr/>
        <w:t>comprising SPLLC, from Ashland in exchange for a 38% interest in MAP. The</w:t>
      </w:r>
    </w:p>
    <w:p>
      <w:pPr>
        <w:pStyle w:val="PreformattedText"/>
        <w:rPr/>
      </w:pPr>
      <w:r>
        <w:rPr/>
        <w:t xml:space="preserve">  </w:t>
      </w:r>
      <w:r>
        <w:rPr/>
        <w:t>acquisition of Ashland's net assets was accounted for under the purchase</w:t>
      </w:r>
    </w:p>
    <w:p>
      <w:pPr>
        <w:pStyle w:val="PreformattedText"/>
        <w:rPr/>
      </w:pPr>
      <w:r>
        <w:rPr/>
        <w:t xml:space="preserve">  </w:t>
      </w:r>
      <w:r>
        <w:rPr/>
        <w:t>method of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Company is an independent gatherer and marketer of crude oil in the</w:t>
      </w:r>
    </w:p>
    <w:p>
      <w:pPr>
        <w:pStyle w:val="PreformattedText"/>
        <w:rPr/>
      </w:pPr>
      <w:r>
        <w:rPr/>
        <w:t xml:space="preserve">  </w:t>
      </w:r>
      <w:r>
        <w:rPr/>
        <w:t>United States, operating in 14 states. Major operations consist of</w:t>
      </w:r>
    </w:p>
    <w:p>
      <w:pPr>
        <w:pStyle w:val="PreformattedText"/>
        <w:rPr/>
      </w:pPr>
      <w:r>
        <w:rPr/>
        <w:t xml:space="preserve">  </w:t>
      </w:r>
      <w:r>
        <w:rPr/>
        <w:t>pipeline, barge and truck operations. The pipeline component owns and</w:t>
      </w:r>
    </w:p>
    <w:p>
      <w:pPr>
        <w:pStyle w:val="PreformattedText"/>
        <w:rPr/>
      </w:pPr>
      <w:r>
        <w:rPr/>
        <w:t xml:space="preserve">  </w:t>
      </w:r>
      <w:r>
        <w:rPr/>
        <w:t>operates more than 2,400 miles of active pipelines that transport crude oil</w:t>
      </w:r>
    </w:p>
    <w:p>
      <w:pPr>
        <w:pStyle w:val="PreformattedText"/>
        <w:rPr/>
      </w:pPr>
      <w:r>
        <w:rPr/>
        <w:t xml:space="preserve">  </w:t>
      </w:r>
      <w:r>
        <w:rPr/>
        <w:t>from leases and unloading stations to major pipeline connections and</w:t>
      </w:r>
    </w:p>
    <w:p>
      <w:pPr>
        <w:pStyle w:val="PreformattedText"/>
        <w:rPr/>
      </w:pPr>
      <w:r>
        <w:rPr/>
        <w:t xml:space="preserve">  </w:t>
      </w:r>
      <w:r>
        <w:rPr/>
        <w:t>terminals. The barge facilities consist of eight owned barge terminals</w:t>
      </w:r>
    </w:p>
    <w:p>
      <w:pPr>
        <w:pStyle w:val="PreformattedText"/>
        <w:rPr/>
      </w:pPr>
      <w:r>
        <w:rPr/>
        <w:t xml:space="preserve">  </w:t>
      </w:r>
      <w:r>
        <w:rPr/>
        <w:t>located in Louisiana and Texas. The truck operations consist of a fleet of</w:t>
      </w:r>
    </w:p>
    <w:p>
      <w:pPr>
        <w:pStyle w:val="PreformattedText"/>
        <w:rPr/>
      </w:pPr>
      <w:r>
        <w:rPr/>
        <w:t xml:space="preserve">  </w:t>
      </w:r>
      <w:r>
        <w:rPr/>
        <w:t>more than 250 units 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For the quarters ended March 31, 1998 and 1999, the Company was treated as a</w:t>
      </w:r>
    </w:p>
    <w:p>
      <w:pPr>
        <w:pStyle w:val="PreformattedText"/>
        <w:rPr/>
      </w:pPr>
      <w:r>
        <w:rPr/>
        <w:t xml:space="preserve">   </w:t>
      </w:r>
      <w:r>
        <w:rPr/>
        <w:t>partnership for federal and most state income tax purposes, and the tax</w:t>
      </w:r>
    </w:p>
    <w:p>
      <w:pPr>
        <w:pStyle w:val="PreformattedText"/>
        <w:rPr/>
      </w:pPr>
      <w:r>
        <w:rPr/>
        <w:t xml:space="preserve">   </w:t>
      </w:r>
      <w:r>
        <w:rPr/>
        <w:t>effect of its activities accrued to Marathon and Ashland. As a result, no</w:t>
      </w:r>
    </w:p>
    <w:p>
      <w:pPr>
        <w:pStyle w:val="PreformattedText"/>
        <w:rPr/>
      </w:pPr>
      <w:r>
        <w:rPr/>
        <w:t xml:space="preserve">   </w:t>
      </w:r>
      <w:r>
        <w:rPr/>
        <w:t>provision for federal or state income taxes has been made in the</w:t>
      </w:r>
    </w:p>
    <w:p>
      <w:pPr>
        <w:pStyle w:val="PreformattedText"/>
        <w:rPr/>
      </w:pPr>
      <w:r>
        <w:rPr/>
        <w:t xml:space="preserve">   </w:t>
      </w:r>
      <w:r>
        <w:rPr/>
        <w:t>accompanying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For purposes of these separate financial statements, payables and</w:t>
      </w:r>
    </w:p>
    <w:p>
      <w:pPr>
        <w:pStyle w:val="PreformattedText"/>
        <w:rPr/>
      </w:pPr>
      <w:r>
        <w:rPr/>
        <w:t xml:space="preserve">   </w:t>
      </w:r>
      <w:r>
        <w:rPr/>
        <w:t>receivables related to transactions between the Company and MAP are included</w:t>
      </w:r>
    </w:p>
    <w:p>
      <w:pPr>
        <w:pStyle w:val="PreformattedText"/>
        <w:rPr/>
      </w:pPr>
      <w:r>
        <w:rPr/>
        <w:t xml:space="preserve">   </w:t>
      </w:r>
      <w:r>
        <w:rPr/>
        <w:t>as a component of the Parent Company investment. Transactions during the</w:t>
      </w:r>
    </w:p>
    <w:p>
      <w:pPr>
        <w:pStyle w:val="PreformattedText"/>
        <w:rPr/>
      </w:pPr>
      <w:r>
        <w:rPr/>
        <w:t xml:space="preserve">   </w:t>
      </w:r>
      <w:r>
        <w:rPr/>
        <w:t>first quarter of 1998 and 1999 between the Scurlock Permian Businesses and</w:t>
      </w:r>
    </w:p>
    <w:p>
      <w:pPr>
        <w:pStyle w:val="PreformattedText"/>
        <w:rPr/>
      </w:pPr>
      <w:r>
        <w:rPr/>
        <w:t xml:space="preserve">   </w:t>
      </w:r>
      <w:r>
        <w:rPr/>
        <w:t>Marathon and Ashland are considered to be 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For the year ended December 31, 1998, the Company recorded a net charge to</w:t>
      </w:r>
    </w:p>
    <w:p>
      <w:pPr>
        <w:pStyle w:val="PreformattedText"/>
        <w:rPr/>
      </w:pPr>
      <w:r>
        <w:rPr/>
        <w:t xml:space="preserve">   </w:t>
      </w:r>
      <w:r>
        <w:rPr/>
        <w:t>costs and expenses of approximately $10 million to reflect an inventory</w:t>
      </w:r>
    </w:p>
    <w:p>
      <w:pPr>
        <w:pStyle w:val="PreformattedText"/>
        <w:rPr/>
      </w:pPr>
      <w:r>
        <w:rPr/>
        <w:t xml:space="preserve">   </w:t>
      </w:r>
      <w:r>
        <w:rPr/>
        <w:t>market valuation reserve. Such amount represented the amount by which the</w:t>
      </w:r>
    </w:p>
    <w:p>
      <w:pPr>
        <w:pStyle w:val="PreformattedText"/>
        <w:rPr/>
      </w:pPr>
      <w:r>
        <w:rPr/>
        <w:t xml:space="preserve">   </w:t>
      </w:r>
      <w:r>
        <w:rPr/>
        <w:t>recorded LIFO cost basis of crude oil inventory exceeded net realizable</w:t>
      </w:r>
    </w:p>
    <w:p>
      <w:pPr>
        <w:pStyle w:val="PreformattedText"/>
        <w:rPr/>
      </w:pPr>
      <w:r>
        <w:rPr/>
        <w:t xml:space="preserve">   </w:t>
      </w:r>
      <w:r>
        <w:rPr/>
        <w:t>value as of such date. At March 31, 1999, the inventory market valuation</w:t>
      </w:r>
    </w:p>
    <w:p>
      <w:pPr>
        <w:pStyle w:val="PreformattedText"/>
        <w:rPr/>
      </w:pPr>
      <w:r>
        <w:rPr/>
        <w:t xml:space="preserve">   </w:t>
      </w:r>
      <w:r>
        <w:rPr/>
        <w:t>reserve was released due to increased crude oil prices and inventory</w:t>
      </w:r>
    </w:p>
    <w:p>
      <w:pPr>
        <w:pStyle w:val="PreformattedText"/>
        <w:rPr/>
      </w:pPr>
      <w:r>
        <w:rPr/>
        <w:t xml:space="preserve">   </w:t>
      </w:r>
      <w:r>
        <w:rPr/>
        <w:t>turnover and the Company recognized a non cash credit to costs and expenses</w:t>
      </w:r>
    </w:p>
    <w:p>
      <w:pPr>
        <w:pStyle w:val="PreformattedText"/>
        <w:rPr/>
      </w:pPr>
      <w:r>
        <w:rPr/>
        <w:t xml:space="preserve">   </w:t>
      </w:r>
      <w:r>
        <w:rPr/>
        <w:t>of approximately $10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NOTES TO INTERIM FINANCIAL STATEMENTS (unaudited)--(Continued)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December 31, March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oil.............................................   $21,294     $30,349</w:t>
      </w:r>
    </w:p>
    <w:p>
      <w:pPr>
        <w:pStyle w:val="PreformattedText"/>
        <w:rPr/>
      </w:pPr>
      <w:r>
        <w:rPr/>
        <w:t xml:space="preserve">   </w:t>
      </w:r>
      <w:r>
        <w:rPr/>
        <w:t>Pipeline line fill....................................     4,638       4,400</w:t>
      </w:r>
    </w:p>
    <w:p>
      <w:pPr>
        <w:pStyle w:val="PreformattedText"/>
        <w:rPr/>
      </w:pPr>
      <w:r>
        <w:rPr/>
        <w:t xml:space="preserve">   </w:t>
      </w:r>
      <w:r>
        <w:rPr/>
        <w:t>Materials and supplies................................     2,004       2,182</w:t>
      </w:r>
    </w:p>
    <w:p>
      <w:pPr>
        <w:pStyle w:val="PreformattedText"/>
        <w:rPr/>
      </w:pPr>
      <w:r>
        <w:rPr/>
        <w:t xml:space="preserve">   </w:t>
      </w:r>
      <w:r>
        <w:rPr/>
        <w:t>Bulk fuel.............................................       336         277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(at cost).....................................    28,272      37,208</w:t>
      </w:r>
    </w:p>
    <w:p>
      <w:pPr>
        <w:pStyle w:val="PreformattedText"/>
        <w:rPr/>
      </w:pPr>
      <w:r>
        <w:rPr/>
        <w:t xml:space="preserve">   </w:t>
      </w:r>
      <w:r>
        <w:rPr/>
        <w:t>Less inventory market valuation reserve...............    10,014          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</w:t>
      </w:r>
      <w:r>
        <w:rPr/>
        <w:t>Net inventory carrying value........................   $18,258     $37,208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The Company is the subject of, or party to, a number of pending or</w:t>
      </w:r>
    </w:p>
    <w:p>
      <w:pPr>
        <w:pStyle w:val="PreformattedText"/>
        <w:rPr/>
      </w:pPr>
      <w:r>
        <w:rPr/>
        <w:t xml:space="preserve">   </w:t>
      </w:r>
      <w:r>
        <w:rPr/>
        <w:t>threatened legal actions, contingencies and commitments involving a variety</w:t>
      </w:r>
    </w:p>
    <w:p>
      <w:pPr>
        <w:pStyle w:val="PreformattedText"/>
        <w:rPr/>
      </w:pPr>
      <w:r>
        <w:rPr/>
        <w:t xml:space="preserve">   </w:t>
      </w:r>
      <w:r>
        <w:rPr/>
        <w:t>of matters, including laws and regulations relating to the environment.</w:t>
      </w:r>
    </w:p>
    <w:p>
      <w:pPr>
        <w:pStyle w:val="PreformattedText"/>
        <w:rPr/>
      </w:pPr>
      <w:r>
        <w:rPr/>
        <w:t xml:space="preserve">   </w:t>
      </w:r>
      <w:r>
        <w:rPr/>
        <w:t>Under the agreement for the sale of the Company by MAP to Plains, MAP has</w:t>
      </w:r>
    </w:p>
    <w:p>
      <w:pPr>
        <w:pStyle w:val="PreformattedText"/>
        <w:rPr/>
      </w:pPr>
      <w:r>
        <w:rPr/>
        <w:t xml:space="preserve">   </w:t>
      </w:r>
      <w:r>
        <w:rPr/>
        <w:t>agreed to indemnify and hold harmless the Company and Plains for claims,</w:t>
      </w:r>
    </w:p>
    <w:p>
      <w:pPr>
        <w:pStyle w:val="PreformattedText"/>
        <w:rPr/>
      </w:pPr>
      <w:r>
        <w:rPr/>
        <w:t xml:space="preserve">   </w:t>
      </w:r>
      <w:r>
        <w:rPr/>
        <w:t>liabilities and losses (collectively "Losses") resulting from any act or</w:t>
      </w:r>
    </w:p>
    <w:p>
      <w:pPr>
        <w:pStyle w:val="PreformattedText"/>
        <w:rPr/>
      </w:pPr>
      <w:r>
        <w:rPr/>
        <w:t xml:space="preserve">   </w:t>
      </w:r>
      <w:r>
        <w:rPr/>
        <w:t>omission attributable to the Company's business or properties occurring</w:t>
      </w:r>
    </w:p>
    <w:p>
      <w:pPr>
        <w:pStyle w:val="PreformattedText"/>
        <w:rPr/>
      </w:pPr>
      <w:r>
        <w:rPr/>
        <w:t xml:space="preserve">   </w:t>
      </w:r>
      <w:r>
        <w:rPr/>
        <w:t>prior to the date of the closing of such sale to the extent the aggregate</w:t>
      </w:r>
    </w:p>
    <w:p>
      <w:pPr>
        <w:pStyle w:val="PreformattedText"/>
        <w:rPr/>
      </w:pPr>
      <w:r>
        <w:rPr/>
        <w:t xml:space="preserve">   </w:t>
      </w:r>
      <w:r>
        <w:rPr/>
        <w:t>amount of such Losses exceed $1 million; provided however, that claims for</w:t>
      </w:r>
    </w:p>
    <w:p>
      <w:pPr>
        <w:pStyle w:val="PreformattedText"/>
        <w:rPr/>
      </w:pPr>
      <w:r>
        <w:rPr/>
        <w:t xml:space="preserve">   </w:t>
      </w:r>
      <w:r>
        <w:rPr/>
        <w:t>such Losses must be asserted by the Company against MAP on or before May 15,</w:t>
      </w:r>
    </w:p>
    <w:p>
      <w:pPr>
        <w:pStyle w:val="PreformattedText"/>
        <w:rPr/>
      </w:pPr>
      <w:r>
        <w:rPr/>
        <w:t xml:space="preserve">   </w:t>
      </w:r>
      <w:r>
        <w:rPr/>
        <w:t>2003. Certain identified Losses and the first $25,000 of any individual</w:t>
      </w:r>
    </w:p>
    <w:p>
      <w:pPr>
        <w:pStyle w:val="PreformattedText"/>
        <w:rPr/>
      </w:pPr>
      <w:r>
        <w:rPr/>
        <w:t xml:space="preserve">   </w:t>
      </w:r>
      <w:r>
        <w:rPr/>
        <w:t>claim are not included in the calculation of the foregoing $1 million</w:t>
      </w:r>
    </w:p>
    <w:p>
      <w:pPr>
        <w:pStyle w:val="PreformattedText"/>
        <w:rPr/>
      </w:pPr>
      <w:r>
        <w:rPr/>
        <w:t xml:space="preserve">   </w:t>
      </w:r>
      <w:r>
        <w:rPr/>
        <w:t>indemnification threshold.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the Scurlock</w:t>
      </w:r>
    </w:p>
    <w:p>
      <w:pPr>
        <w:pStyle w:val="PreformattedText"/>
        <w:rPr/>
      </w:pPr>
      <w:r>
        <w:rPr/>
        <w:t>Permian Businesses (a division of Marathon Ashland Petroleum LLC, hereinafter</w:t>
      </w:r>
    </w:p>
    <w:p>
      <w:pPr>
        <w:pStyle w:val="PreformattedText"/>
        <w:rPr/>
      </w:pPr>
      <w:r>
        <w:rPr/>
        <w:t>referred to as MAP) at December 31, 1998, and the results of their operations</w:t>
      </w:r>
    </w:p>
    <w:p>
      <w:pPr>
        <w:pStyle w:val="PreformattedText"/>
        <w:rPr/>
      </w:pPr>
      <w:r>
        <w:rPr/>
        <w:t>and their cash flows for the year then ended, in conformity with generally</w:t>
      </w:r>
    </w:p>
    <w:p>
      <w:pPr>
        <w:pStyle w:val="PreformattedText"/>
        <w:rPr/>
      </w:pPr>
      <w:r>
        <w:rPr/>
        <w:t>accepted accounting principles. These financial statements are the</w:t>
      </w:r>
    </w:p>
    <w:p>
      <w:pPr>
        <w:pStyle w:val="PreformattedText"/>
        <w:rPr/>
      </w:pPr>
      <w:r>
        <w:rPr/>
        <w:t>responsibility of MAP's management; our responsibility is to express an opinion</w:t>
      </w:r>
    </w:p>
    <w:p>
      <w:pPr>
        <w:pStyle w:val="PreformattedText"/>
        <w:rPr/>
      </w:pPr>
      <w:r>
        <w:rPr/>
        <w:t>on these financial statements based on our audit. We conducted our audit of</w:t>
      </w:r>
    </w:p>
    <w:p>
      <w:pPr>
        <w:pStyle w:val="PreformattedText"/>
        <w:rPr/>
      </w:pPr>
      <w:r>
        <w:rPr/>
        <w:t>these statements in accordance with generally accepted auditing standards which</w:t>
      </w:r>
    </w:p>
    <w:p>
      <w:pPr>
        <w:pStyle w:val="PreformattedText"/>
        <w:rPr/>
      </w:pPr>
      <w:r>
        <w:rPr/>
        <w:t>require that we plan and perform the audit to obtain reasonable assurance about</w:t>
      </w:r>
    </w:p>
    <w:p>
      <w:pPr>
        <w:pStyle w:val="PreformattedText"/>
        <w:rPr/>
      </w:pPr>
      <w:r>
        <w:rPr/>
        <w:t>whether the financial statements are free of material misstatement. An audit</w:t>
      </w:r>
    </w:p>
    <w:p>
      <w:pPr>
        <w:pStyle w:val="PreformattedText"/>
        <w:rPr/>
      </w:pPr>
      <w:r>
        <w:rPr/>
        <w:t>includes examining, on a test basis, evidence supporting the amounts and</w:t>
      </w:r>
    </w:p>
    <w:p>
      <w:pPr>
        <w:pStyle w:val="PreformattedText"/>
        <w:rPr/>
      </w:pPr>
      <w:r>
        <w:rPr/>
        <w:t>disclosures in the financial statements, assessing the accounting principles</w:t>
      </w:r>
    </w:p>
    <w:p>
      <w:pPr>
        <w:pStyle w:val="PreformattedText"/>
        <w:rPr/>
      </w:pPr>
      <w:r>
        <w:rPr/>
        <w:t>used and significant estimates made by management, and evaluating the overall</w:t>
      </w:r>
    </w:p>
    <w:p>
      <w:pPr>
        <w:pStyle w:val="PreformattedText"/>
        <w:rPr/>
      </w:pPr>
      <w:r>
        <w:rPr/>
        <w:t>financial statement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Scurlock Permian</w:t>
      </w:r>
    </w:p>
    <w:p>
      <w:pPr>
        <w:pStyle w:val="PreformattedText"/>
        <w:rPr/>
      </w:pPr>
      <w:r>
        <w:rPr/>
        <w:t>Corporation, the predecessor entity of the Scurlock Permian Businesses, at</w:t>
      </w:r>
    </w:p>
    <w:p>
      <w:pPr>
        <w:pStyle w:val="PreformattedText"/>
        <w:rPr/>
      </w:pPr>
      <w:r>
        <w:rPr/>
        <w:t>December 31, 1997, and the results of its operations and its cash flows for</w:t>
      </w:r>
    </w:p>
    <w:p>
      <w:pPr>
        <w:pStyle w:val="PreformattedText"/>
        <w:rPr/>
      </w:pPr>
      <w:r>
        <w:rPr/>
        <w:t>each of the two years in the period ended December 31, 1997, in conformity with</w:t>
      </w:r>
    </w:p>
    <w:p>
      <w:pPr>
        <w:pStyle w:val="PreformattedText"/>
        <w:rPr/>
      </w:pPr>
      <w:r>
        <w:rPr/>
        <w:t>generally accepted accounting principles. These financial statements are the</w:t>
      </w:r>
    </w:p>
    <w:p>
      <w:pPr>
        <w:pStyle w:val="PreformattedText"/>
        <w:rPr/>
      </w:pPr>
      <w:r>
        <w:rPr/>
        <w:t>responsibility of Marathon Ashland Petroleum LLC's management;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audits. We conducted our audits of these statements in accordance with</w:t>
      </w:r>
    </w:p>
    <w:p>
      <w:pPr>
        <w:pStyle w:val="PreformattedText"/>
        <w:rPr/>
      </w:pPr>
      <w:r>
        <w:rPr/>
        <w:t>generally accepted auditing standards which require that we plan and perform</w:t>
      </w:r>
    </w:p>
    <w:p>
      <w:pPr>
        <w:pStyle w:val="PreformattedText"/>
        <w:rPr/>
      </w:pPr>
      <w:r>
        <w:rPr/>
        <w:t>the audit to obtain reasonable assurance about whether the financial statements</w:t>
      </w:r>
    </w:p>
    <w:p>
      <w:pPr>
        <w:pStyle w:val="PreformattedText"/>
        <w:rPr/>
      </w:pPr>
      <w:r>
        <w:rPr/>
        <w:t>are free of material misstatement. An audit includes examining, on a test</w:t>
      </w:r>
    </w:p>
    <w:p>
      <w:pPr>
        <w:pStyle w:val="PreformattedText"/>
        <w:rPr/>
      </w:pPr>
      <w:r>
        <w:rPr/>
        <w:t>basis, evidence supporting the amounts and disclosures in the financial</w:t>
      </w:r>
    </w:p>
    <w:p>
      <w:pPr>
        <w:pStyle w:val="PreformattedText"/>
        <w:rPr/>
      </w:pPr>
      <w:r>
        <w:rPr/>
        <w:t>statements, assessing the accounting principles used and significant estimates</w:t>
      </w:r>
    </w:p>
    <w:p>
      <w:pPr>
        <w:pStyle w:val="PreformattedText"/>
        <w:rPr/>
      </w:pPr>
      <w:r>
        <w:rPr/>
        <w:t>made by management, and evaluating the overall financial statement</w:t>
      </w:r>
    </w:p>
    <w:p>
      <w:pPr>
        <w:pStyle w:val="PreformattedText"/>
        <w:rPr/>
      </w:pPr>
      <w:r>
        <w:rPr/>
        <w:t>presentation. We believe that our audits provide a reasonable basis for the</w:t>
      </w:r>
    </w:p>
    <w:p>
      <w:pPr>
        <w:pStyle w:val="PreformattedText"/>
        <w:rPr/>
      </w:pPr>
      <w:r>
        <w:rPr/>
        <w:t>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December 31, December 31,    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1996         1997     December 31,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------------ ------------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Revenues--Note E..................................................................  $4,246,245   $4,267,720     $3,773,536</w:t>
      </w:r>
    </w:p>
    <w:p>
      <w:pPr>
        <w:pStyle w:val="PreformattedText"/>
        <w:rPr/>
      </w:pPr>
      <w:r>
        <w:rPr/>
        <w:t>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sales (excludes items shown below)--Note E..............................   4,189,303    4,214,952      3,742,276</w:t>
      </w:r>
    </w:p>
    <w:p>
      <w:pPr>
        <w:pStyle w:val="PreformattedText"/>
        <w:rPr/>
      </w:pPr>
      <w:r>
        <w:rPr/>
        <w:t xml:space="preserve">  </w:t>
      </w:r>
      <w:r>
        <w:rPr/>
        <w:t>Selling, general and administrative expenses....................................      32,501       31,800         31,033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amortization...................................................      16,576       16,337         11,136</w:t>
      </w:r>
    </w:p>
    <w:p>
      <w:pPr>
        <w:pStyle w:val="PreformattedText"/>
        <w:rPr/>
      </w:pPr>
      <w:r>
        <w:rPr/>
        <w:t xml:space="preserve">  </w:t>
      </w:r>
      <w:r>
        <w:rPr/>
        <w:t>Taxes other than income taxes...................................................       2,846        2,689          2,653</w:t>
      </w:r>
    </w:p>
    <w:p>
      <w:pPr>
        <w:pStyle w:val="PreformattedText"/>
        <w:rPr/>
      </w:pPr>
      <w:r>
        <w:rPr/>
        <w:t xml:space="preserve">  </w:t>
      </w:r>
      <w:r>
        <w:rPr/>
        <w:t>Inventory market valuation charges (credit)--Note H.............................      (2,650)       6,485         10,014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costs and expenses......................................................   4,238,576    4,272,263      3,797,112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>Income (loss) from operations before income taxes.................................       7,669       (4,543)       (23,576)</w:t>
      </w:r>
    </w:p>
    <w:p>
      <w:pPr>
        <w:pStyle w:val="PreformattedText"/>
        <w:rPr/>
      </w:pPr>
      <w:r>
        <w:rPr/>
        <w:t>Provision (benefit) for estimated income taxes--Note G............................       3,148       (1,176)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>Net income (loss).................................................................  $    4,521   $   (3,367)    $  (23,576)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==========   ==========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equivalents.........................................................................   $     34      $    346</w:t>
      </w:r>
    </w:p>
    <w:p>
      <w:pPr>
        <w:pStyle w:val="PreformattedText"/>
        <w:rPr/>
      </w:pPr>
      <w:r>
        <w:rPr/>
        <w:t xml:space="preserve">  </w:t>
      </w:r>
      <w:r>
        <w:rPr/>
        <w:t>Receivables (net of allowance of $153 and $180)...................................................    262,722       259,368</w:t>
      </w:r>
    </w:p>
    <w:p>
      <w:pPr>
        <w:pStyle w:val="PreformattedText"/>
        <w:rPr/>
      </w:pPr>
      <w:r>
        <w:rPr/>
        <w:t xml:space="preserve">  </w:t>
      </w:r>
      <w:r>
        <w:rPr/>
        <w:t>Inventories--Note H...............................................................................     26,861        18,258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taxes--Note G.....................................................................      2,270            --</w:t>
      </w:r>
    </w:p>
    <w:p>
      <w:pPr>
        <w:pStyle w:val="PreformattedText"/>
        <w:rPr/>
      </w:pPr>
      <w:r>
        <w:rPr/>
        <w:t xml:space="preserve">  </w:t>
      </w:r>
      <w:r>
        <w:rPr/>
        <w:t>Other current assets..............................................................................      3,422           445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assets............................................................................    295,309       278,417</w:t>
      </w:r>
    </w:p>
    <w:p>
      <w:pPr>
        <w:pStyle w:val="PreformattedText"/>
        <w:rPr/>
      </w:pPr>
      <w:r>
        <w:rPr/>
        <w:t xml:space="preserve">  </w:t>
      </w:r>
      <w:r>
        <w:rPr/>
        <w:t>Investments and long-term receivables--Note I.....................................................      1,614         2,487</w:t>
      </w:r>
    </w:p>
    <w:p>
      <w:pPr>
        <w:pStyle w:val="PreformattedText"/>
        <w:rPr/>
      </w:pPr>
      <w:r>
        <w:rPr/>
        <w:t xml:space="preserve">  </w:t>
      </w:r>
      <w:r>
        <w:rPr/>
        <w:t>Property, plant and equipment--net--Note J........................................................    109,618       131,815</w:t>
      </w:r>
    </w:p>
    <w:p>
      <w:pPr>
        <w:pStyle w:val="PreformattedText"/>
        <w:rPr/>
      </w:pPr>
      <w:r>
        <w:rPr/>
        <w:t xml:space="preserve">  </w:t>
      </w:r>
      <w:r>
        <w:rPr/>
        <w:t>Other noncurrent assets--net......................................................................     17,234         1,892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assets....................................................................................   $423,775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LIABILITIES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payable..................................................................................   $319,111      $294,870</w:t>
      </w:r>
    </w:p>
    <w:p>
      <w:pPr>
        <w:pStyle w:val="PreformattedText"/>
        <w:rPr/>
      </w:pPr>
      <w:r>
        <w:rPr/>
        <w:t xml:space="preserve">  </w:t>
      </w:r>
      <w:r>
        <w:rPr/>
        <w:t>Payroll and benefits payable......................................................................      5,039         4,865</w:t>
      </w:r>
    </w:p>
    <w:p>
      <w:pPr>
        <w:pStyle w:val="PreformattedText"/>
        <w:rPr/>
      </w:pPr>
      <w:r>
        <w:rPr/>
        <w:t xml:space="preserve">  </w:t>
      </w:r>
      <w:r>
        <w:rPr/>
        <w:t>Other current liabilities.........................................................................      7,621         9,731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liabilities.......................................................................    331,771       309,466</w:t>
      </w:r>
    </w:p>
    <w:p>
      <w:pPr>
        <w:pStyle w:val="PreformattedText"/>
        <w:rPr/>
      </w:pPr>
      <w:r>
        <w:rPr/>
        <w:t xml:space="preserve">  </w:t>
      </w:r>
      <w:r>
        <w:rPr/>
        <w:t>Long-term deferred income taxes--Note G...........................................................      2,473            --</w:t>
      </w:r>
    </w:p>
    <w:p>
      <w:pPr>
        <w:pStyle w:val="PreformattedText"/>
        <w:rPr/>
      </w:pPr>
      <w:r>
        <w:rPr/>
        <w:t xml:space="preserve">  </w:t>
      </w:r>
      <w:r>
        <w:rPr/>
        <w:t>Other long-term liabilities.......................................................................      6,279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liabilities...............................................................................    340,523       309,466</w:t>
      </w:r>
    </w:p>
    <w:p>
      <w:pPr>
        <w:pStyle w:val="PreformattedText"/>
        <w:rPr/>
      </w:pPr>
      <w:r>
        <w:rPr/>
        <w:t>Parent Company Investment--Note D...................................................................     83,252       105,145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 and Parent Company investment.................................................   $423,775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Year Ended       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------------------------   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</w:p>
    <w:p>
      <w:pPr>
        <w:pStyle w:val="PreformattedText"/>
        <w:rPr/>
      </w:pPr>
      <w:r>
        <w:rPr/>
        <w:t>Increase (decrease) in cash and cash equivalents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>Net income (loss)......................................................................   $  4,521    $  (3,367)    $(23,576)</w:t>
      </w:r>
    </w:p>
    <w:p>
      <w:pPr>
        <w:pStyle w:val="PreformattedText"/>
        <w:rPr/>
      </w:pPr>
      <w:r>
        <w:rPr/>
        <w:t>Adjustments to reconcile to net cash provided from (used in)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amortization........................................................     16,576       16,337       11,136</w:t>
      </w:r>
    </w:p>
    <w:p>
      <w:pPr>
        <w:pStyle w:val="PreformattedText"/>
        <w:rPr/>
      </w:pPr>
      <w:r>
        <w:rPr/>
        <w:t xml:space="preserve">  </w:t>
      </w:r>
      <w:r>
        <w:rPr/>
        <w:t>Inventory market valuation charges (credits).........................................     (2,650)       6,485       10,014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taxes................................................................      1,657       (2,057)          --</w:t>
      </w:r>
    </w:p>
    <w:p>
      <w:pPr>
        <w:pStyle w:val="PreformattedText"/>
        <w:rPr/>
      </w:pPr>
      <w:r>
        <w:rPr/>
        <w:t xml:space="preserve">  </w:t>
      </w:r>
      <w:r>
        <w:rPr/>
        <w:t>Gain on disposal of assets...........................................................        234           18           82</w:t>
      </w:r>
    </w:p>
    <w:p>
      <w:pPr>
        <w:pStyle w:val="PreformattedText"/>
        <w:rPr/>
      </w:pPr>
      <w:r>
        <w:rPr/>
        <w:t xml:space="preserve">  </w:t>
      </w:r>
      <w:r>
        <w:rPr/>
        <w:t>Changes in current assets and liabilities:</w:t>
      </w:r>
    </w:p>
    <w:p>
      <w:pPr>
        <w:pStyle w:val="PreformattedText"/>
        <w:rPr/>
      </w:pPr>
      <w:r>
        <w:rPr/>
        <w:t xml:space="preserve">    </w:t>
      </w:r>
      <w:r>
        <w:rPr/>
        <w:t>Receivables........................................................................    (51,438)      49,190        3,563</w:t>
      </w:r>
    </w:p>
    <w:p>
      <w:pPr>
        <w:pStyle w:val="PreformattedText"/>
        <w:rPr/>
      </w:pPr>
      <w:r>
        <w:rPr/>
        <w:t xml:space="preserve">    </w:t>
      </w:r>
      <w:r>
        <w:rPr/>
        <w:t>Inventories........................................................................      9,386        4,828       (1,946)</w:t>
      </w:r>
    </w:p>
    <w:p>
      <w:pPr>
        <w:pStyle w:val="PreformattedText"/>
        <w:rPr/>
      </w:pPr>
      <w:r>
        <w:rPr/>
        <w:t xml:space="preserve">    </w:t>
      </w:r>
      <w:r>
        <w:rPr/>
        <w:t>Accounts payable and accrued expenses..............................................     49,621     (109,103)     (10,754)</w:t>
      </w:r>
    </w:p>
    <w:p>
      <w:pPr>
        <w:pStyle w:val="PreformattedText"/>
        <w:rPr/>
      </w:pPr>
      <w:r>
        <w:rPr/>
        <w:t xml:space="preserve">  </w:t>
      </w:r>
      <w:r>
        <w:rPr/>
        <w:t>All other--net.......................................................................      3,064       (1,830)         190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 from (used in) operating activities..............................     30,971      (39,499)     (11,291)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>Disposal of assets.....................................................................      1,760          443          117</w:t>
      </w:r>
    </w:p>
    <w:p>
      <w:pPr>
        <w:pStyle w:val="PreformattedText"/>
        <w:rPr/>
      </w:pPr>
      <w:r>
        <w:rPr/>
        <w:t>Capital expenditures...................................................................     (5,627)      (8,269)      (4,293)</w:t>
      </w:r>
    </w:p>
    <w:p>
      <w:pPr>
        <w:pStyle w:val="PreformattedText"/>
        <w:rPr/>
      </w:pPr>
      <w:r>
        <w:rPr/>
        <w:t>Affiliates--distributions from (investments in)........................................       (546)          95           81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used in investing activities................................................     (4,413)      (7,731)      (4,095)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>Net change in Parent Company advances..................................................    (27,017)      46,827       15,698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from (used in) financing activities................................    (27,017)      46,827       15,698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Net increase (decrease) in cash and cash equivalents...................................       (459)        (403)         312</w:t>
      </w:r>
    </w:p>
    <w:p>
      <w:pPr>
        <w:pStyle w:val="PreformattedText"/>
        <w:rPr/>
      </w:pPr>
      <w:r>
        <w:rPr/>
        <w:t>Cash and cash equivalents at beginning of year.........................................        896          437           34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Cash and cash equivalents at end of year...............................................   $    437    $      34     $    346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========    =========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K for supplemental cash flow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STATEMENT OF CHANGES IN PARENT COMPANY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Parent Company investment at December 31, 1995....................    $62,288</w:t>
      </w:r>
    </w:p>
    <w:p>
      <w:pPr>
        <w:pStyle w:val="PreformattedText"/>
        <w:rPr/>
      </w:pPr>
      <w:r>
        <w:rPr/>
        <w:t xml:space="preserve">  </w:t>
      </w:r>
      <w:r>
        <w:rPr/>
        <w:t>Net income for the year ended December 31, 1996.................      4,521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    (27,017)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Parent Company investment at December 31, 1996....................     39,792</w:t>
      </w:r>
    </w:p>
    <w:p>
      <w:pPr>
        <w:pStyle w:val="PreformattedText"/>
        <w:rPr/>
      </w:pPr>
      <w:r>
        <w:rPr/>
        <w:t xml:space="preserve">  </w:t>
      </w:r>
      <w:r>
        <w:rPr/>
        <w:t>Net loss for the year ended December 31, 1997...................     (3,367)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     46,827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Parent Company investment at December 31, 1997....................    $83,252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Parent Company investment at January 1, 1998--Note A................. $113,023</w:t>
      </w:r>
    </w:p>
    <w:p>
      <w:pPr>
        <w:pStyle w:val="PreformattedText"/>
        <w:rPr/>
      </w:pPr>
      <w:r>
        <w:rPr/>
        <w:t xml:space="preserve">  </w:t>
      </w:r>
      <w:r>
        <w:rPr/>
        <w:t>Net loss for the year ended December 31, 1998......................  (23,576)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Company..............................   15,698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Parent Company investment at December 31, 1998....................... $105,145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A--BUSINESS DESCRIPTION AND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 Permian LLC (SPLLC) is a wholly owned subsidiary of Marathon</w:t>
      </w:r>
    </w:p>
    <w:p>
      <w:pPr>
        <w:pStyle w:val="PreformattedText"/>
        <w:rPr/>
      </w:pPr>
      <w:r>
        <w:rPr/>
        <w:t>Ashland Petroleum LLC (MAP). MAP was formed effective January 1, 1998, and is</w:t>
      </w:r>
    </w:p>
    <w:p>
      <w:pPr>
        <w:pStyle w:val="PreformattedText"/>
        <w:rPr/>
      </w:pPr>
      <w:r>
        <w:rPr/>
        <w:t>owned 62% by Marathon Oil Company (Marathon) and 38% by Ashland Inc. (Ashland).</w:t>
      </w:r>
    </w:p>
    <w:p>
      <w:pPr>
        <w:pStyle w:val="PreformattedText"/>
        <w:rPr/>
      </w:pPr>
      <w:r>
        <w:rPr/>
        <w:t>Prior to January 1, 1998, SPLLC was organized as a stock corporation named</w:t>
      </w:r>
    </w:p>
    <w:p>
      <w:pPr>
        <w:pStyle w:val="PreformattedText"/>
        <w:rPr/>
      </w:pPr>
      <w:r>
        <w:rPr/>
        <w:t>Scurlock Permian Corporation and was a wholly owned subsidiary of Ashland.</w:t>
      </w:r>
    </w:p>
    <w:p>
      <w:pPr>
        <w:pStyle w:val="PreformattedText"/>
        <w:rPr/>
      </w:pPr>
      <w:r>
        <w:rPr/>
        <w:t>Throughout these financial statements, the term, Parent Company, relates to MAP</w:t>
      </w:r>
    </w:p>
    <w:p>
      <w:pPr>
        <w:pStyle w:val="PreformattedText"/>
        <w:rPr/>
      </w:pPr>
      <w:r>
        <w:rPr/>
        <w:t>for 1998 and Ashland for 1997 and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17, 1999, MAP entered into an agreement with Plains Marketing, L.P.</w:t>
      </w:r>
    </w:p>
    <w:p>
      <w:pPr>
        <w:pStyle w:val="PreformattedText"/>
        <w:rPr/>
      </w:pPr>
      <w:r>
        <w:rPr/>
        <w:t>(Plains) providing for the sale of MAP's membership interest in SPLLC and</w:t>
      </w:r>
    </w:p>
    <w:p>
      <w:pPr>
        <w:pStyle w:val="PreformattedText"/>
        <w:rPr/>
      </w:pPr>
      <w:r>
        <w:rPr/>
        <w:t>certain other pipeline assets (collectively, the Scurlock Permian Businesses or</w:t>
      </w:r>
    </w:p>
    <w:p>
      <w:pPr>
        <w:pStyle w:val="PreformattedText"/>
        <w:rPr/>
      </w:pPr>
      <w:r>
        <w:rPr/>
        <w:t>the Company) to Plains. This transaction is anticipated to be consummated in</w:t>
      </w:r>
    </w:p>
    <w:p>
      <w:pPr>
        <w:pStyle w:val="PreformattedText"/>
        <w:rPr/>
      </w:pPr>
      <w:r>
        <w:rPr/>
        <w:t>the second quarter of 1999. The accompanying financial statements do not</w:t>
      </w:r>
    </w:p>
    <w:p>
      <w:pPr>
        <w:pStyle w:val="PreformattedText"/>
        <w:rPr/>
      </w:pPr>
      <w:r>
        <w:rPr/>
        <w:t>include any adjustments that might result from the proposed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pertain to the business that is being</w:t>
      </w:r>
    </w:p>
    <w:p>
      <w:pPr>
        <w:pStyle w:val="PreformattedText"/>
        <w:rPr/>
      </w:pPr>
      <w:r>
        <w:rPr/>
        <w:t>sold to Plains and represent a carve-out financial statement presentation of a</w:t>
      </w:r>
    </w:p>
    <w:p>
      <w:pPr>
        <w:pStyle w:val="PreformattedText"/>
        <w:rPr/>
      </w:pPr>
      <w:r>
        <w:rPr/>
        <w:t>MAP operating unit as of and for the year ended December 31, 1998, and of</w:t>
      </w:r>
    </w:p>
    <w:p>
      <w:pPr>
        <w:pStyle w:val="PreformattedText"/>
        <w:rPr/>
      </w:pPr>
      <w:r>
        <w:rPr/>
        <w:t>Scurlock Permian Corporation (the Predecessor) as of December 31, 1997 and 1996</w:t>
      </w:r>
    </w:p>
    <w:p>
      <w:pPr>
        <w:pStyle w:val="PreformattedText"/>
        <w:rPr/>
      </w:pPr>
      <w:r>
        <w:rPr/>
        <w:t>and for the years then ended. The financial statements include allocations and</w:t>
      </w:r>
    </w:p>
    <w:p>
      <w:pPr>
        <w:pStyle w:val="PreformattedText"/>
        <w:rPr/>
      </w:pPr>
      <w:r>
        <w:rPr/>
        <w:t>estimates of direct and indirect Parent Company corporate administrative costs</w:t>
      </w:r>
    </w:p>
    <w:p>
      <w:pPr>
        <w:pStyle w:val="PreformattedText"/>
        <w:rPr/>
      </w:pPr>
      <w:r>
        <w:rPr/>
        <w:t>attributable to the Company or the Predecessor as described in Note D. The</w:t>
      </w:r>
    </w:p>
    <w:p>
      <w:pPr>
        <w:pStyle w:val="PreformattedText"/>
        <w:rPr/>
      </w:pPr>
      <w:r>
        <w:rPr/>
        <w:t>methods by which such amounts are attributed or allocated are deemed reasonable</w:t>
      </w:r>
    </w:p>
    <w:p>
      <w:pPr>
        <w:pStyle w:val="PreformattedText"/>
        <w:rPr/>
      </w:pPr>
      <w:r>
        <w:rPr/>
        <w:t>by the Parent Company's management. The financial information herein is not</w:t>
      </w:r>
    </w:p>
    <w:p>
      <w:pPr>
        <w:pStyle w:val="PreformattedText"/>
        <w:rPr/>
      </w:pPr>
      <w:r>
        <w:rPr/>
        <w:t>necessarily indicative of the financial position, results of operations and</w:t>
      </w:r>
    </w:p>
    <w:p>
      <w:pPr>
        <w:pStyle w:val="PreformattedText"/>
        <w:rPr/>
      </w:pPr>
      <w:r>
        <w:rPr/>
        <w:t>cash flows that would have been reported if the Company or the Predecessor had</w:t>
      </w:r>
    </w:p>
    <w:p>
      <w:pPr>
        <w:pStyle w:val="PreformattedText"/>
        <w:rPr/>
      </w:pPr>
      <w:r>
        <w:rPr/>
        <w:t>operated as an 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formation of MAP, Marathon acquired certain refining,</w:t>
      </w:r>
    </w:p>
    <w:p>
      <w:pPr>
        <w:pStyle w:val="PreformattedText"/>
        <w:rPr/>
      </w:pPr>
      <w:r>
        <w:rPr/>
        <w:t>marketing and transportation net assets, including the operations comprising</w:t>
      </w:r>
    </w:p>
    <w:p>
      <w:pPr>
        <w:pStyle w:val="PreformattedText"/>
        <w:rPr/>
      </w:pPr>
      <w:r>
        <w:rPr/>
        <w:t>SPLLC, from Ashland in exchange for a 38% interest in MAP. The acquisition of</w:t>
      </w:r>
    </w:p>
    <w:p>
      <w:pPr>
        <w:pStyle w:val="PreformattedText"/>
        <w:rPr/>
      </w:pPr>
      <w:r>
        <w:rPr/>
        <w:t>Ashland's net assets was accounted for under the purchase method of accounting.</w:t>
      </w:r>
    </w:p>
    <w:p>
      <w:pPr>
        <w:pStyle w:val="PreformattedText"/>
        <w:rPr/>
      </w:pPr>
      <w:r>
        <w:rPr/>
        <w:t>As a result, the financial statements of the Scurlock Permian Businesses for</w:t>
      </w:r>
    </w:p>
    <w:p>
      <w:pPr>
        <w:pStyle w:val="PreformattedText"/>
        <w:rPr/>
      </w:pPr>
      <w:r>
        <w:rPr/>
        <w:t>the year ended December 31, 1998, were prepared on a different basis than the</w:t>
      </w:r>
    </w:p>
    <w:p>
      <w:pPr>
        <w:pStyle w:val="PreformattedText"/>
        <w:rPr/>
      </w:pPr>
      <w:r>
        <w:rPr/>
        <w:t>financial statements of the Predecessor for the years ended December 31, 1996</w:t>
      </w:r>
    </w:p>
    <w:p>
      <w:pPr>
        <w:pStyle w:val="PreformattedText"/>
        <w:rPr/>
      </w:pPr>
      <w:r>
        <w:rPr/>
        <w:t>and 1997. Due to this lack of comparability, a "black line" has been used to</w:t>
      </w:r>
    </w:p>
    <w:p>
      <w:pPr>
        <w:pStyle w:val="PreformattedText"/>
        <w:rPr/>
      </w:pPr>
      <w:r>
        <w:rPr/>
        <w:t>separate the reporting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independent gatherers and marketers of</w:t>
      </w:r>
    </w:p>
    <w:p>
      <w:pPr>
        <w:pStyle w:val="PreformattedText"/>
        <w:rPr/>
      </w:pPr>
      <w:r>
        <w:rPr/>
        <w:t>crude oil in the United States, operating in 14 states. Major operations</w:t>
      </w:r>
    </w:p>
    <w:p>
      <w:pPr>
        <w:pStyle w:val="PreformattedText"/>
        <w:rPr/>
      </w:pPr>
      <w:r>
        <w:rPr/>
        <w:t>consist of pipeline, barge and truck operations. The pipeline component owns</w:t>
      </w:r>
    </w:p>
    <w:p>
      <w:pPr>
        <w:pStyle w:val="PreformattedText"/>
        <w:rPr/>
      </w:pPr>
      <w:r>
        <w:rPr/>
        <w:t>and operates more than 2,400 miles of active pipelines that transport crude oil</w:t>
      </w:r>
    </w:p>
    <w:p>
      <w:pPr>
        <w:pStyle w:val="PreformattedText"/>
        <w:rPr/>
      </w:pPr>
      <w:r>
        <w:rPr/>
        <w:t>from leases and unloading stations to major pipeline connections and terminals.</w:t>
      </w:r>
    </w:p>
    <w:p>
      <w:pPr>
        <w:pStyle w:val="PreformattedText"/>
        <w:rPr/>
      </w:pPr>
      <w:r>
        <w:rPr/>
        <w:t>The barge facilities consist of eight owned barge terminals located in</w:t>
      </w:r>
    </w:p>
    <w:p>
      <w:pPr>
        <w:pStyle w:val="PreformattedText"/>
        <w:rPr/>
      </w:pPr>
      <w:r>
        <w:rPr/>
        <w:t>Louisiana and Texas. The truck operations consist of a fleet of more than 250</w:t>
      </w:r>
    </w:p>
    <w:p>
      <w:pPr>
        <w:pStyle w:val="PreformattedText"/>
        <w:rPr/>
      </w:pPr>
      <w:r>
        <w:rPr/>
        <w:t>units 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B--SUMMARY OF PRINCIPAL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Principles applied in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investment in the entity over which the Company or the Predecessor has</w:t>
      </w:r>
    </w:p>
    <w:p>
      <w:pPr>
        <w:pStyle w:val="PreformattedText"/>
        <w:rPr/>
      </w:pPr>
      <w:r>
        <w:rPr/>
        <w:t>significant influence is accounted for using the equity method. The</w:t>
      </w:r>
    </w:p>
    <w:p>
      <w:pPr>
        <w:pStyle w:val="PreformattedText"/>
        <w:rPr/>
      </w:pPr>
      <w:r>
        <w:rPr/>
        <w:t>proportionate share of income from this equity method investment is included in</w:t>
      </w:r>
    </w:p>
    <w:p>
      <w:pPr>
        <w:pStyle w:val="PreformattedText"/>
        <w:rPr/>
      </w:pPr>
      <w:r>
        <w:rPr/>
        <w:t>revenues. The investment in the other entity over which the Company or the</w:t>
      </w:r>
    </w:p>
    <w:p>
      <w:pPr>
        <w:pStyle w:val="PreformattedText"/>
        <w:rPr/>
      </w:pPr>
      <w:r>
        <w:rPr/>
        <w:t>Predecessor does not have significant influence and whose stock does not have a</w:t>
      </w:r>
    </w:p>
    <w:p>
      <w:pPr>
        <w:pStyle w:val="PreformattedText"/>
        <w:rPr/>
      </w:pPr>
      <w:r>
        <w:rPr/>
        <w:t>readily determinable fair value is carried at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 accepted accounting principles require management to make</w:t>
      </w:r>
    </w:p>
    <w:p>
      <w:pPr>
        <w:pStyle w:val="PreformattedText"/>
        <w:rPr/>
      </w:pPr>
      <w:r>
        <w:rPr/>
        <w:t>estimates and assumptions that affect the reported amounts of assets and</w:t>
      </w:r>
    </w:p>
    <w:p>
      <w:pPr>
        <w:pStyle w:val="PreformattedText"/>
        <w:rPr/>
      </w:pPr>
      <w:r>
        <w:rPr/>
        <w:t>liabilities, the disclosure of contingent assets and liabilities at year end</w:t>
      </w:r>
    </w:p>
    <w:p>
      <w:pPr>
        <w:pStyle w:val="PreformattedText"/>
        <w:rPr/>
      </w:pPr>
      <w:r>
        <w:rPr/>
        <w:t>and the reported amounts of revenues and expenses during the year. Significant</w:t>
      </w:r>
    </w:p>
    <w:p>
      <w:pPr>
        <w:pStyle w:val="PreformattedText"/>
        <w:rPr/>
      </w:pPr>
      <w:r>
        <w:rPr/>
        <w:t>items subject to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estimates and assumptions include the carrying value of long-lived assets,</w:t>
      </w:r>
    </w:p>
    <w:p>
      <w:pPr>
        <w:pStyle w:val="PreformattedText"/>
        <w:rPr/>
      </w:pPr>
      <w:r>
        <w:rPr/>
        <w:t>valuation allowances for receivables and inventories, environmental liabilities</w:t>
      </w:r>
    </w:p>
    <w:p>
      <w:pPr>
        <w:pStyle w:val="PreformattedText"/>
        <w:rPr/>
      </w:pPr>
      <w:r>
        <w:rPr/>
        <w:t>and liabilities for potential claims and settlements. Actual results could</w:t>
      </w:r>
    </w:p>
    <w:p>
      <w:pPr>
        <w:pStyle w:val="PreformattedText"/>
        <w:rPr/>
      </w:pPr>
      <w:r>
        <w:rPr/>
        <w:t>differ from the estimates and assumptions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Revenues principally include sales, equity income and gains or losses on the</w:t>
      </w:r>
    </w:p>
    <w:p>
      <w:pPr>
        <w:pStyle w:val="PreformattedText"/>
        <w:rPr/>
      </w:pPr>
      <w:r>
        <w:rPr/>
        <w:t>disposal of assets. Sales are recognized when products are shipped or services</w:t>
      </w:r>
    </w:p>
    <w:p>
      <w:pPr>
        <w:pStyle w:val="PreformattedText"/>
        <w:rPr/>
      </w:pPr>
      <w:r>
        <w:rPr/>
        <w:t>are provided to customers. Matching crude oil buy/sell transactions settled in</w:t>
      </w:r>
    </w:p>
    <w:p>
      <w:pPr>
        <w:pStyle w:val="PreformattedText"/>
        <w:rPr/>
      </w:pPr>
      <w:r>
        <w:rPr/>
        <w:t>cash are included in both revenues and costs and expenses, with no effect on</w:t>
      </w:r>
    </w:p>
    <w:p>
      <w:pPr>
        <w:pStyle w:val="PreformattedText"/>
        <w:rPr/>
      </w:pPr>
      <w:r>
        <w:rPr/>
        <w:t>income. As of December 31, 1997 and 1998, receivables from two customers</w:t>
      </w:r>
    </w:p>
    <w:p>
      <w:pPr>
        <w:pStyle w:val="PreformattedText"/>
        <w:rPr/>
      </w:pPr>
      <w:r>
        <w:rPr/>
        <w:t>comprised 12 percent and 11 percent, respectively, of total receivables.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include cash on hand and on deposit. The Company</w:t>
      </w:r>
    </w:p>
    <w:p>
      <w:pPr>
        <w:pStyle w:val="PreformattedText"/>
        <w:rPr/>
      </w:pPr>
      <w:r>
        <w:rPr/>
        <w:t>and the Predecessor participate in the Parent Company's centralized funding and</w:t>
      </w:r>
    </w:p>
    <w:p>
      <w:pPr>
        <w:pStyle w:val="PreformattedText"/>
        <w:rPr/>
      </w:pPr>
      <w:r>
        <w:rPr/>
        <w:t>cash management system (non-interest bearing) (see Note 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are carried at lower of cost or market. Cost of inventories is</w:t>
      </w:r>
    </w:p>
    <w:p>
      <w:pPr>
        <w:pStyle w:val="PreformattedText"/>
        <w:rPr/>
      </w:pPr>
      <w:r>
        <w:rPr/>
        <w:t>determined primarily under the last-in, first-out (LIFO)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engage in commodity risk management</w:t>
      </w:r>
    </w:p>
    <w:p>
      <w:pPr>
        <w:pStyle w:val="PreformattedText"/>
        <w:rPr/>
      </w:pPr>
      <w:r>
        <w:rPr/>
        <w:t>activities within the normal course of its business as an end-user of</w:t>
      </w:r>
    </w:p>
    <w:p>
      <w:pPr>
        <w:pStyle w:val="PreformattedText"/>
        <w:rPr/>
      </w:pPr>
      <w:r>
        <w:rPr/>
        <w:t>derivative instruments (see Note M). Management is authorized to manage</w:t>
      </w:r>
    </w:p>
    <w:p>
      <w:pPr>
        <w:pStyle w:val="PreformattedText"/>
        <w:rPr/>
      </w:pPr>
      <w:r>
        <w:rPr/>
        <w:t>exposure to price fluctuations related to the purchase and sale of crude oil</w:t>
      </w:r>
    </w:p>
    <w:p>
      <w:pPr>
        <w:pStyle w:val="PreformattedText"/>
        <w:rPr/>
      </w:pPr>
      <w:r>
        <w:rPr/>
        <w:t>through the use of derivative non-financial instruments. Derivative non-</w:t>
      </w:r>
    </w:p>
    <w:p>
      <w:pPr>
        <w:pStyle w:val="PreformattedText"/>
        <w:rPr/>
      </w:pPr>
      <w:r>
        <w:rPr/>
        <w:t>financial instruments require or permit settlement by delivery of commodities</w:t>
      </w:r>
    </w:p>
    <w:p>
      <w:pPr>
        <w:pStyle w:val="PreformattedText"/>
        <w:rPr/>
      </w:pPr>
      <w:r>
        <w:rPr/>
        <w:t>and include exchange-traded commodity futures contracts. The Company's and the</w:t>
      </w:r>
    </w:p>
    <w:p>
      <w:pPr>
        <w:pStyle w:val="PreformattedText"/>
        <w:rPr/>
      </w:pPr>
      <w:r>
        <w:rPr/>
        <w:t>Predecessor's practices do not permit derivative positions to remain open if</w:t>
      </w:r>
    </w:p>
    <w:p>
      <w:pPr>
        <w:pStyle w:val="PreformattedText"/>
        <w:rPr/>
      </w:pPr>
      <w:r>
        <w:rPr/>
        <w:t>the underlying physical market risk has been removed. Changes in the market</w:t>
      </w:r>
    </w:p>
    <w:p>
      <w:pPr>
        <w:pStyle w:val="PreformattedText"/>
        <w:rPr/>
      </w:pPr>
      <w:r>
        <w:rPr/>
        <w:t>value of derivative instruments are deferred, including both closed and open</w:t>
      </w:r>
    </w:p>
    <w:p>
      <w:pPr>
        <w:pStyle w:val="PreformattedText"/>
        <w:rPr/>
      </w:pPr>
      <w:r>
        <w:rPr/>
        <w:t>positions, and are subsequently recognized in income, as sales or cost of</w:t>
      </w:r>
    </w:p>
    <w:p>
      <w:pPr>
        <w:pStyle w:val="PreformattedText"/>
        <w:rPr/>
      </w:pPr>
      <w:r>
        <w:rPr/>
        <w:t>sales, in the same period as the underlying transaction. The margin receivable</w:t>
      </w:r>
    </w:p>
    <w:p>
      <w:pPr>
        <w:pStyle w:val="PreformattedText"/>
        <w:rPr/>
      </w:pPr>
      <w:r>
        <w:rPr/>
        <w:t>accounts required for open commodity contracts reflect changes in the market</w:t>
      </w:r>
    </w:p>
    <w:p>
      <w:pPr>
        <w:pStyle w:val="PreformattedText"/>
        <w:rPr/>
      </w:pPr>
      <w:r>
        <w:rPr/>
        <w:t>prices of the underlying commodity and are settled on a daily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Recorded deferred gains or losses are reflected within other current assets</w:t>
      </w:r>
    </w:p>
    <w:p>
      <w:pPr>
        <w:pStyle w:val="PreformattedText"/>
        <w:rPr/>
      </w:pPr>
      <w:r>
        <w:rPr/>
        <w:t>or accounts payable. Cash flows from the use of derivative instruments are</w:t>
      </w:r>
    </w:p>
    <w:p>
      <w:pPr>
        <w:pStyle w:val="PreformattedText"/>
        <w:rPr/>
      </w:pPr>
      <w:r>
        <w:rPr/>
        <w:t>reported in the same category as the hedged item in the Statement of Cash</w:t>
      </w:r>
    </w:p>
    <w:p>
      <w:pPr>
        <w:pStyle w:val="PreformattedText"/>
        <w:rPr/>
      </w:pPr>
      <w:r>
        <w:rPr/>
        <w:t>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Property, plant and equipment are stated at cost and are depreciated</w:t>
      </w:r>
    </w:p>
    <w:p>
      <w:pPr>
        <w:pStyle w:val="PreformattedText"/>
        <w:rPr/>
      </w:pPr>
      <w:r>
        <w:rPr/>
        <w:t>principally by the straight-line method based on estimated useful lives of: a)</w:t>
      </w:r>
    </w:p>
    <w:p>
      <w:pPr>
        <w:pStyle w:val="PreformattedText"/>
        <w:rPr/>
      </w:pPr>
      <w:r>
        <w:rPr/>
        <w:t>15 years for right of way, b) 5 to 15 years for building and furniture, and c)</w:t>
      </w:r>
    </w:p>
    <w:p>
      <w:pPr>
        <w:pStyle w:val="PreformattedText"/>
        <w:rPr/>
      </w:pPr>
      <w:r>
        <w:rPr/>
        <w:t>3 to 15 years for transportation and terminal equipment. Impairment of assets</w:t>
      </w:r>
    </w:p>
    <w:p>
      <w:pPr>
        <w:pStyle w:val="PreformattedText"/>
        <w:rPr/>
      </w:pPr>
      <w:r>
        <w:rPr/>
        <w:t>is evaluated on an individual asset basis or by logical groupings of assets.</w:t>
      </w:r>
    </w:p>
    <w:p>
      <w:pPr>
        <w:pStyle w:val="PreformattedText"/>
        <w:rPr/>
      </w:pPr>
      <w:r>
        <w:rPr/>
        <w:t>Assets deemed to be impaired are written down to their fair value, including</w:t>
      </w:r>
    </w:p>
    <w:p>
      <w:pPr>
        <w:pStyle w:val="PreformattedText"/>
        <w:rPr/>
      </w:pPr>
      <w:r>
        <w:rPr/>
        <w:t>any related goodwill, using discounted future cash flows and, if available,</w:t>
      </w:r>
    </w:p>
    <w:p>
      <w:pPr>
        <w:pStyle w:val="PreformattedText"/>
        <w:rPr/>
      </w:pPr>
      <w:r>
        <w:rPr/>
        <w:t>comparable market values.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Environmental liabilities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is made for remediation costs and penalties when the</w:t>
      </w:r>
    </w:p>
    <w:p>
      <w:pPr>
        <w:pStyle w:val="PreformattedText"/>
        <w:rPr/>
      </w:pPr>
      <w:r>
        <w:rPr/>
        <w:t>responsibility to remediate is probable and the amount of associated costs is</w:t>
      </w:r>
    </w:p>
    <w:p>
      <w:pPr>
        <w:pStyle w:val="PreformattedText"/>
        <w:rPr/>
      </w:pPr>
      <w:r>
        <w:rPr/>
        <w:t>reasonably determinable. Generally, the timing of remediation accruals</w:t>
      </w:r>
    </w:p>
    <w:p>
      <w:pPr>
        <w:pStyle w:val="PreformattedText"/>
        <w:rPr/>
      </w:pPr>
      <w:r>
        <w:rPr/>
        <w:t>coincides with completion of a feasibility study or the commitment to a formal</w:t>
      </w:r>
    </w:p>
    <w:p>
      <w:pPr>
        <w:pStyle w:val="PreformattedText"/>
        <w:rPr/>
      </w:pPr>
      <w:r>
        <w:rPr/>
        <w:t>plan of action. Remediation liabilities are accrued based on estimates of known</w:t>
      </w:r>
    </w:p>
    <w:p>
      <w:pPr>
        <w:pStyle w:val="PreformattedText"/>
        <w:rPr/>
      </w:pPr>
      <w:r>
        <w:rPr/>
        <w:t>environmental exposure (see Note 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maintain insurance for catastrophic casualty</w:t>
      </w:r>
    </w:p>
    <w:p>
      <w:pPr>
        <w:pStyle w:val="PreformattedText"/>
        <w:rPr/>
      </w:pPr>
      <w:r>
        <w:rPr/>
        <w:t>and certain property and business interruption exposures, as well as those</w:t>
      </w:r>
    </w:p>
    <w:p>
      <w:pPr>
        <w:pStyle w:val="PreformattedText"/>
        <w:rPr/>
      </w:pPr>
      <w:r>
        <w:rPr/>
        <w:t>risks required to be insured by law or contract. Costs resulting from</w:t>
      </w:r>
    </w:p>
    <w:p>
      <w:pPr>
        <w:pStyle w:val="PreformattedText"/>
        <w:rPr/>
      </w:pPr>
      <w:r>
        <w:rPr/>
        <w:t>noninsured losses are charged against income upon occurrence.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the Company was treated as a</w:t>
      </w:r>
    </w:p>
    <w:p>
      <w:pPr>
        <w:pStyle w:val="PreformattedText"/>
        <w:rPr/>
      </w:pPr>
      <w:r>
        <w:rPr/>
        <w:t>partnership for federal and most state income tax purposes, and the tax effect</w:t>
      </w:r>
    </w:p>
    <w:p>
      <w:pPr>
        <w:pStyle w:val="PreformattedText"/>
        <w:rPr/>
      </w:pPr>
      <w:r>
        <w:rPr/>
        <w:t>of its activities accrued to Marathon and Ashland. As a result, no provision</w:t>
      </w:r>
    </w:p>
    <w:p>
      <w:pPr>
        <w:pStyle w:val="PreformattedText"/>
        <w:rPr/>
      </w:pPr>
      <w:r>
        <w:rPr/>
        <w:t>for federal or state income taxes has been made in the accompanying financial</w:t>
      </w:r>
    </w:p>
    <w:p>
      <w:pPr>
        <w:pStyle w:val="PreformattedText"/>
        <w:rPr/>
      </w:pPr>
      <w:r>
        <w:rPr/>
        <w:t>statements for 1998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January 1, 1998, when the Predecessor was wholly owned by Ashland,</w:t>
      </w:r>
    </w:p>
    <w:p>
      <w:pPr>
        <w:pStyle w:val="PreformattedText"/>
        <w:rPr/>
      </w:pPr>
      <w:r>
        <w:rPr/>
        <w:t>it operated as a corporation. Accordingly, these financial statements include a</w:t>
      </w:r>
    </w:p>
    <w:p>
      <w:pPr>
        <w:pStyle w:val="PreformattedText"/>
        <w:rPr/>
      </w:pPr>
      <w:r>
        <w:rPr/>
        <w:t>provision for income taxes for the periods ended December 31, 1996 and 1997.</w:t>
      </w:r>
    </w:p>
    <w:p>
      <w:pPr>
        <w:pStyle w:val="PreformattedText"/>
        <w:rPr/>
      </w:pPr>
      <w:r>
        <w:rPr/>
        <w:t>Income taxes pertaining to the years 1996 and 1997 are computed on a separate</w:t>
      </w:r>
    </w:p>
    <w:p>
      <w:pPr>
        <w:pStyle w:val="PreformattedText"/>
        <w:rPr/>
      </w:pPr>
      <w:r>
        <w:rPr/>
        <w:t>return basis using the liability method as prescribed by Statement of Financial</w:t>
      </w:r>
    </w:p>
    <w:p>
      <w:pPr>
        <w:pStyle w:val="PreformattedText"/>
        <w:rPr/>
      </w:pPr>
      <w:r>
        <w:rPr/>
        <w:t>Accounting Standards No. 109, "Accounting for Income Taxes." Because the</w:t>
      </w:r>
    </w:p>
    <w:p>
      <w:pPr>
        <w:pStyle w:val="PreformattedText"/>
        <w:rPr/>
      </w:pPr>
      <w:r>
        <w:rPr/>
        <w:t>Predecessor was included in the federal and state income tax returns filed by</w:t>
      </w:r>
    </w:p>
    <w:p>
      <w:pPr>
        <w:pStyle w:val="PreformattedText"/>
        <w:rPr/>
      </w:pPr>
      <w:r>
        <w:rPr/>
        <w:t>Ashland, the calculation of the related tax provisions and deferred taxes</w:t>
      </w:r>
    </w:p>
    <w:p>
      <w:pPr>
        <w:pStyle w:val="PreformattedText"/>
        <w:rPr/>
      </w:pPr>
      <w:r>
        <w:rPr/>
        <w:t>necessarily requires certain assumptions, allocations and estimates which</w:t>
      </w:r>
    </w:p>
    <w:p>
      <w:pPr>
        <w:pStyle w:val="PreformattedText"/>
        <w:rPr/>
      </w:pPr>
      <w:r>
        <w:rPr/>
        <w:t>management believes are reasonable to reflect the tax reporting for the</w:t>
      </w:r>
    </w:p>
    <w:p>
      <w:pPr>
        <w:pStyle w:val="PreformattedText"/>
        <w:rPr/>
      </w:pPr>
      <w:r>
        <w:rPr/>
        <w:t>Predecessor as a stand-alone taxpayer.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carrying values of most financial instruments are based on historical</w:t>
      </w:r>
    </w:p>
    <w:p>
      <w:pPr>
        <w:pStyle w:val="PreformattedText"/>
        <w:rPr/>
      </w:pPr>
      <w:r>
        <w:rPr/>
        <w:t>costs. The carrying values of cash and cash equivalents, receivables and</w:t>
      </w:r>
    </w:p>
    <w:p>
      <w:pPr>
        <w:pStyle w:val="PreformattedText"/>
        <w:rPr/>
      </w:pPr>
      <w:r>
        <w:rPr/>
        <w:t>payables approximate their fair value due to the short-term maturity of these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C--NEW ACCOUNTING STANDARD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"Accounting for Derivative Instruments</w:t>
      </w:r>
    </w:p>
    <w:p>
      <w:pPr>
        <w:pStyle w:val="PreformattedText"/>
        <w:rPr/>
      </w:pPr>
      <w:r>
        <w:rPr/>
        <w:t>and Hedging Activities" (SFAS No. 133). This new standard requires recognition</w:t>
      </w:r>
    </w:p>
    <w:p>
      <w:pPr>
        <w:pStyle w:val="PreformattedText"/>
        <w:rPr/>
      </w:pPr>
      <w:r>
        <w:rPr/>
        <w:t>of all derivatives as either assets or liabilities at fair value. SFAS No. 133</w:t>
      </w:r>
    </w:p>
    <w:p>
      <w:pPr>
        <w:pStyle w:val="PreformattedText"/>
        <w:rPr/>
      </w:pPr>
      <w:r>
        <w:rPr/>
        <w:t>may result in additional volatility in both current period earnings and other</w:t>
      </w:r>
    </w:p>
    <w:p>
      <w:pPr>
        <w:pStyle w:val="PreformattedText"/>
        <w:rPr/>
      </w:pPr>
      <w:r>
        <w:rPr/>
        <w:t>comprehensive income as a result of recording recognized and unrecognized gains</w:t>
      </w:r>
    </w:p>
    <w:p>
      <w:pPr>
        <w:pStyle w:val="PreformattedText"/>
        <w:rPr/>
      </w:pPr>
      <w:r>
        <w:rPr/>
        <w:t>and losses resulting from changes in the fair value of derivative instruments.</w:t>
      </w:r>
    </w:p>
    <w:p>
      <w:pPr>
        <w:pStyle w:val="PreformattedText"/>
        <w:rPr/>
      </w:pPr>
      <w:r>
        <w:rPr/>
        <w:t>SFAS 133 requires a comprehensive review of all outstanding derivative</w:t>
      </w:r>
    </w:p>
    <w:p>
      <w:pPr>
        <w:pStyle w:val="PreformattedText"/>
        <w:rPr/>
      </w:pPr>
      <w:r>
        <w:rPr/>
        <w:t>instruments to determine whether or not their use meets the hedge accounting</w:t>
      </w:r>
    </w:p>
    <w:p>
      <w:pPr>
        <w:pStyle w:val="PreformattedText"/>
        <w:rPr/>
      </w:pPr>
      <w:r>
        <w:rPr/>
        <w:t>criteria. It is possible that there will be derivative instruments employed in</w:t>
      </w:r>
    </w:p>
    <w:p>
      <w:pPr>
        <w:pStyle w:val="PreformattedText"/>
        <w:rPr/>
      </w:pPr>
      <w:r>
        <w:rPr/>
        <w:t>the Company's businesses that do not meet all of the designated hedge criteria,</w:t>
      </w:r>
    </w:p>
    <w:p>
      <w:pPr>
        <w:pStyle w:val="PreformattedText"/>
        <w:rPr/>
      </w:pPr>
      <w:r>
        <w:rPr/>
        <w:t>and they will be reflected in income on a mark-to-market basis. Based upon the</w:t>
      </w:r>
    </w:p>
    <w:p>
      <w:pPr>
        <w:pStyle w:val="PreformattedText"/>
        <w:rPr/>
      </w:pPr>
      <w:r>
        <w:rPr/>
        <w:t>strategies currently employed by the Company, the relatively short-term</w:t>
      </w:r>
    </w:p>
    <w:p>
      <w:pPr>
        <w:pStyle w:val="PreformattedText"/>
        <w:rPr/>
      </w:pPr>
      <w:r>
        <w:rPr/>
        <w:t>duration of most of the Company's derivative strategies, and the level of</w:t>
      </w:r>
    </w:p>
    <w:p>
      <w:pPr>
        <w:pStyle w:val="PreformattedText"/>
        <w:rPr/>
      </w:pPr>
      <w:r>
        <w:rPr/>
        <w:t>activity related to commodity-based derivative instruments in recent periods,</w:t>
      </w:r>
    </w:p>
    <w:p>
      <w:pPr>
        <w:pStyle w:val="PreformattedText"/>
        <w:rPr/>
      </w:pPr>
      <w:r>
        <w:rPr/>
        <w:t>the Company does not anticipate the effect of adoption to have a material</w:t>
      </w:r>
    </w:p>
    <w:p>
      <w:pPr>
        <w:pStyle w:val="PreformattedText"/>
        <w:rPr/>
      </w:pPr>
      <w:r>
        <w:rPr/>
        <w:t>impact on either financial position or results of operations. The Company plans</w:t>
      </w:r>
    </w:p>
    <w:p>
      <w:pPr>
        <w:pStyle w:val="PreformattedText"/>
        <w:rPr/>
      </w:pPr>
      <w:r>
        <w:rPr/>
        <w:t>to adopt SFAS No. 133 effective January 1, 2000, as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D--PARENT COMPANY INVESTMENT, ALLOCATIONS AND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purposes of these separate financial statements, payables and</w:t>
      </w:r>
    </w:p>
    <w:p>
      <w:pPr>
        <w:pStyle w:val="PreformattedText"/>
        <w:rPr/>
      </w:pPr>
      <w:r>
        <w:rPr/>
        <w:t>receivables related to transactions between the Company and MAP and the</w:t>
      </w:r>
    </w:p>
    <w:p>
      <w:pPr>
        <w:pStyle w:val="PreformattedText"/>
        <w:rPr/>
      </w:pPr>
      <w:r>
        <w:rPr/>
        <w:t>Predecessor and Ashland, as well as payables and refunds related to income</w:t>
      </w:r>
    </w:p>
    <w:p>
      <w:pPr>
        <w:pStyle w:val="PreformattedText"/>
        <w:rPr/>
      </w:pPr>
      <w:r>
        <w:rPr/>
        <w:t>taxes, are included as a component of the Parent Company investment.</w:t>
      </w:r>
    </w:p>
    <w:p>
      <w:pPr>
        <w:pStyle w:val="PreformattedText"/>
        <w:rPr/>
      </w:pPr>
      <w:r>
        <w:rPr/>
        <w:t>Transactions in 1998 between the Scurlock Permian Businesses and Marathon and</w:t>
      </w:r>
    </w:p>
    <w:p>
      <w:pPr>
        <w:pStyle w:val="PreformattedText"/>
        <w:rPr/>
      </w:pPr>
      <w:r>
        <w:rPr/>
        <w:t>Ashland are considered to be 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sales in 1998 to Ashland were $580 thousand; sales to MAP were</w:t>
      </w:r>
    </w:p>
    <w:p>
      <w:pPr>
        <w:pStyle w:val="PreformattedText"/>
        <w:rPr/>
      </w:pPr>
      <w:r>
        <w:rPr/>
        <w:t>$732,832 thousand; and sales to Marathon were $2,195 thousand. The</w:t>
      </w:r>
    </w:p>
    <w:p>
      <w:pPr>
        <w:pStyle w:val="PreformattedText"/>
        <w:rPr/>
      </w:pPr>
      <w:r>
        <w:rPr/>
        <w:t>Predecessor's sales in 1997 and 1996 to Ashland were $793,920 thousand and</w:t>
      </w:r>
    </w:p>
    <w:p>
      <w:pPr>
        <w:pStyle w:val="PreformattedText"/>
        <w:rPr/>
      </w:pPr>
      <w:r>
        <w:rPr/>
        <w:t>$942,299 thousand, respectively. The Company's purchases in 1998 from MAP</w:t>
      </w:r>
    </w:p>
    <w:p>
      <w:pPr>
        <w:pStyle w:val="PreformattedText"/>
        <w:rPr/>
      </w:pPr>
      <w:r>
        <w:rPr/>
        <w:t>totaled $106,317 thousand and purchases from Marathon were $9,531 thousand. The</w:t>
      </w:r>
    </w:p>
    <w:p>
      <w:pPr>
        <w:pStyle w:val="PreformattedText"/>
        <w:rPr/>
      </w:pPr>
      <w:r>
        <w:rPr/>
        <w:t>Predecessor's purchases in 1997 and 1996 from Ashland totaled $129,816 thousand</w:t>
      </w:r>
    </w:p>
    <w:p>
      <w:pPr>
        <w:pStyle w:val="PreformattedText"/>
        <w:rPr/>
      </w:pPr>
      <w:r>
        <w:rPr/>
        <w:t>and $121,837 thousand, respectively. Such transactions were in the ordinary</w:t>
      </w:r>
    </w:p>
    <w:p>
      <w:pPr>
        <w:pStyle w:val="PreformattedText"/>
        <w:rPr/>
      </w:pPr>
      <w:r>
        <w:rPr/>
        <w:t>course of business and include the purchase, sale and transportation of crude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MAP, Ashland and Marathon provided computer, treasury, accounting, internal</w:t>
      </w:r>
    </w:p>
    <w:p>
      <w:pPr>
        <w:pStyle w:val="PreformattedText"/>
        <w:rPr/>
      </w:pPr>
      <w:r>
        <w:rPr/>
        <w:t>auditing and legal services to the Company in 1998 and Ashland provided such</w:t>
      </w:r>
    </w:p>
    <w:p>
      <w:pPr>
        <w:pStyle w:val="PreformattedText"/>
        <w:rPr/>
      </w:pPr>
      <w:r>
        <w:rPr/>
        <w:t>services to the Predecessor in 1997 and 1996. Charges for these services were</w:t>
      </w:r>
    </w:p>
    <w:p>
      <w:pPr>
        <w:pStyle w:val="PreformattedText"/>
        <w:rPr/>
      </w:pPr>
      <w:r>
        <w:rPr/>
        <w:t>allocated based on usage or other methods, such as headcount and square</w:t>
      </w:r>
    </w:p>
    <w:p>
      <w:pPr>
        <w:pStyle w:val="PreformattedText"/>
        <w:rPr/>
      </w:pPr>
      <w:r>
        <w:rPr/>
        <w:t>footage, that management believed to be reasonable. Charges to the Company for</w:t>
      </w:r>
    </w:p>
    <w:p>
      <w:pPr>
        <w:pStyle w:val="PreformattedText"/>
        <w:rPr/>
      </w:pPr>
      <w:r>
        <w:rPr/>
        <w:t>these services for the year ended December 31, 1998 totaled $7,722 thousand.</w:t>
      </w:r>
    </w:p>
    <w:p>
      <w:pPr>
        <w:pStyle w:val="PreformattedText"/>
        <w:rPr/>
      </w:pPr>
      <w:r>
        <w:rPr/>
        <w:t>Ashland charges for these services in 1997 and 1996 were $7,787 thousand and</w:t>
      </w:r>
    </w:p>
    <w:p>
      <w:pPr>
        <w:pStyle w:val="PreformattedText"/>
        <w:rPr/>
      </w:pPr>
      <w:r>
        <w:rPr/>
        <w:t>$6,423 thousand, respectively. The Parent Company uses a centralized cash</w:t>
      </w:r>
    </w:p>
    <w:p>
      <w:pPr>
        <w:pStyle w:val="PreformattedText"/>
        <w:rPr/>
      </w:pPr>
      <w:r>
        <w:rPr/>
        <w:t>management system (non-interest bearing) under which cash receipts of the</w:t>
      </w:r>
    </w:p>
    <w:p>
      <w:pPr>
        <w:pStyle w:val="PreformattedText"/>
        <w:rPr/>
      </w:pPr>
      <w:r>
        <w:rPr/>
        <w:t>Company and the Predecessor were remitted to the Parent Company and cash</w:t>
      </w:r>
    </w:p>
    <w:p>
      <w:pPr>
        <w:pStyle w:val="PreformattedText"/>
        <w:rPr/>
      </w:pPr>
      <w:r>
        <w:rPr/>
        <w:t>disbursements of the Company and the Predecessor were funded by the Parent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1998, receivables included $832 thousand due from</w:t>
      </w:r>
    </w:p>
    <w:p>
      <w:pPr>
        <w:pStyle w:val="PreformattedText"/>
        <w:rPr/>
      </w:pPr>
      <w:r>
        <w:rPr/>
        <w:t>Ashland. The Company's accounts payable as of December 31, 1998, included</w:t>
      </w:r>
    </w:p>
    <w:p>
      <w:pPr>
        <w:pStyle w:val="PreformattedText"/>
        <w:rPr/>
      </w:pPr>
      <w:r>
        <w:rPr/>
        <w:t>$1,601 thousand due to Marathon.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E--REVENUES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items below are included in revenues and costs and expenses, with no</w:t>
      </w:r>
    </w:p>
    <w:p>
      <w:pPr>
        <w:pStyle w:val="PreformattedText"/>
        <w:rPr/>
      </w:pPr>
      <w:r>
        <w:rPr/>
        <w:t>effect on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(Thousands)         (Thousands)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Matching crude oil buy/sell</w:t>
      </w:r>
    </w:p>
    <w:p>
      <w:pPr>
        <w:pStyle w:val="PreformattedText"/>
        <w:rPr/>
      </w:pPr>
      <w:r>
        <w:rPr/>
        <w:t xml:space="preserve"> </w:t>
      </w:r>
      <w:r>
        <w:rPr/>
        <w:t>transactions settled in cash..........  $2,665,054   $2,851,069   $2,179,843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F--EMPLOYEE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purposes of these financial statements, the Company and the</w:t>
      </w:r>
    </w:p>
    <w:p>
      <w:pPr>
        <w:pStyle w:val="PreformattedText"/>
        <w:rPr/>
      </w:pPr>
      <w:r>
        <w:rPr/>
        <w:t>Predecessor are considered to participate in multi-employer benefit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employees were included in the various employee benefit plans</w:t>
      </w:r>
    </w:p>
    <w:p>
      <w:pPr>
        <w:pStyle w:val="PreformattedText"/>
        <w:rPr/>
      </w:pPr>
      <w:r>
        <w:rPr/>
        <w:t>of MAP in 1998 and the Predecessor's employees were included in the various</w:t>
      </w:r>
    </w:p>
    <w:p>
      <w:pPr>
        <w:pStyle w:val="PreformattedText"/>
        <w:rPr/>
      </w:pPr>
      <w:r>
        <w:rPr/>
        <w:t>employee benefit plans of Ashland for the years ended December 31, 1997 and</w:t>
      </w:r>
    </w:p>
    <w:p>
      <w:pPr>
        <w:pStyle w:val="PreformattedText"/>
        <w:rPr/>
      </w:pPr>
      <w:r>
        <w:rPr/>
        <w:t>1996. These plans included retirement plans, employee and retiree medical,</w:t>
      </w:r>
    </w:p>
    <w:p>
      <w:pPr>
        <w:pStyle w:val="PreformattedText"/>
        <w:rPr/>
      </w:pPr>
      <w:r>
        <w:rPr/>
        <w:t>dental and life insurance plans, 401(k) and profit-sharing plans and other such</w:t>
      </w:r>
    </w:p>
    <w:p>
      <w:pPr>
        <w:pStyle w:val="PreformattedText"/>
        <w:rPr/>
      </w:pPr>
      <w:r>
        <w:rPr/>
        <w:t>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 has noncontributory defined benefit pension plans covering substantially</w:t>
      </w:r>
    </w:p>
    <w:p>
      <w:pPr>
        <w:pStyle w:val="PreformattedText"/>
        <w:rPr/>
      </w:pPr>
      <w:r>
        <w:rPr/>
        <w:t>all employees of the Scurlock Permian Businesses. Benefits under these plans</w:t>
      </w:r>
    </w:p>
    <w:p>
      <w:pPr>
        <w:pStyle w:val="PreformattedText"/>
        <w:rPr/>
      </w:pPr>
      <w:r>
        <w:rPr/>
        <w:t>are based primarily upon years of service and career earnings. The funding</w:t>
      </w:r>
    </w:p>
    <w:p>
      <w:pPr>
        <w:pStyle w:val="PreformattedText"/>
        <w:rPr/>
      </w:pPr>
      <w:r>
        <w:rPr/>
        <w:t>policy for all plans provides that payments to the pension trusts shall be</w:t>
      </w:r>
    </w:p>
    <w:p>
      <w:pPr>
        <w:pStyle w:val="PreformattedText"/>
        <w:rPr/>
      </w:pPr>
      <w:r>
        <w:rPr/>
        <w:t>equal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minimum funding requirements of the Employee Retirement and Income Security</w:t>
      </w:r>
    </w:p>
    <w:p>
      <w:pPr>
        <w:pStyle w:val="PreformattedText"/>
        <w:rPr/>
      </w:pPr>
      <w:r>
        <w:rPr/>
        <w:t>Act, plus such additional amounts as may be approved. No charges have been</w:t>
      </w:r>
    </w:p>
    <w:p>
      <w:pPr>
        <w:pStyle w:val="PreformattedText"/>
        <w:rPr/>
      </w:pPr>
      <w:r>
        <w:rPr/>
        <w:t>allocated to the Scurlock Permian Businesses for the MAP defined benefit</w:t>
      </w:r>
    </w:p>
    <w:p>
      <w:pPr>
        <w:pStyle w:val="PreformattedText"/>
        <w:rPr/>
      </w:pPr>
      <w:r>
        <w:rPr/>
        <w:t>pension plans for the year ended December 31, 1998, as the plans are in an</w:t>
      </w:r>
    </w:p>
    <w:p>
      <w:pPr>
        <w:pStyle w:val="PreformattedText"/>
        <w:rPr/>
      </w:pPr>
      <w:r>
        <w:rPr/>
        <w:t>overfunded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 also has defined benefit retiree health insurance plans covering most</w:t>
      </w:r>
    </w:p>
    <w:p>
      <w:pPr>
        <w:pStyle w:val="PreformattedText"/>
        <w:rPr/>
      </w:pPr>
      <w:r>
        <w:rPr/>
        <w:t>employees of the Scurlock Permian Businesses upon their retirement. Health</w:t>
      </w:r>
    </w:p>
    <w:p>
      <w:pPr>
        <w:pStyle w:val="PreformattedText"/>
        <w:rPr/>
      </w:pPr>
      <w:r>
        <w:rPr/>
        <w:t>benefits are primarily provided through comprehensive hospital, surgical and</w:t>
      </w:r>
    </w:p>
    <w:p>
      <w:pPr>
        <w:pStyle w:val="PreformattedText"/>
        <w:rPr/>
      </w:pPr>
      <w:r>
        <w:rPr/>
        <w:t>major medical benefit provisions subject to various cost-sharing features.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and the Predecessor's share of employee benefit expenses were</w:t>
      </w:r>
    </w:p>
    <w:p>
      <w:pPr>
        <w:pStyle w:val="PreformattedText"/>
        <w:rPr/>
      </w:pPr>
      <w:r>
        <w:rPr/>
        <w:t>$4,117 thousand, $4,815 thousand and $3,121 thousand for the years ended</w:t>
      </w:r>
    </w:p>
    <w:p>
      <w:pPr>
        <w:pStyle w:val="PreformattedText"/>
        <w:rPr/>
      </w:pPr>
      <w:r>
        <w:rPr/>
        <w:t>December 31, 1996, 1997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(benefit) for estimated income taxes: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 Year Ended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December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Federal taxes:</w:t>
      </w:r>
    </w:p>
    <w:p>
      <w:pPr>
        <w:pStyle w:val="PreformattedText"/>
        <w:rPr/>
      </w:pPr>
      <w:r>
        <w:rPr/>
        <w:t xml:space="preserve">     </w:t>
      </w:r>
      <w:r>
        <w:rPr/>
        <w:t>Current..........................................    $1,389      $   821</w:t>
      </w:r>
    </w:p>
    <w:p>
      <w:pPr>
        <w:pStyle w:val="PreformattedText"/>
        <w:rPr/>
      </w:pPr>
      <w:r>
        <w:rPr/>
        <w:t xml:space="preserve">     </w:t>
      </w:r>
      <w:r>
        <w:rPr/>
        <w:t>Deferred.........................................     1,657       (2,057)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   -------</w:t>
      </w:r>
    </w:p>
    <w:p>
      <w:pPr>
        <w:pStyle w:val="PreformattedText"/>
        <w:rPr/>
      </w:pPr>
      <w:r>
        <w:rPr/>
        <w:t xml:space="preserve">       </w:t>
      </w:r>
      <w:r>
        <w:rPr/>
        <w:t>Total federal taxes............................     3,046       (1,236)</w:t>
      </w:r>
    </w:p>
    <w:p>
      <w:pPr>
        <w:pStyle w:val="PreformattedText"/>
        <w:rPr/>
      </w:pPr>
      <w:r>
        <w:rPr/>
        <w:t xml:space="preserve">   </w:t>
      </w:r>
      <w:r>
        <w:rPr/>
        <w:t>State and local taxes:                                    102           60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provision (benefit)........................    $3,148      $(1,176)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the Company was treated as a</w:t>
      </w:r>
    </w:p>
    <w:p>
      <w:pPr>
        <w:pStyle w:val="PreformattedText"/>
        <w:rPr/>
      </w:pPr>
      <w:r>
        <w:rPr/>
        <w:t>partnership for federal and most state income tax purposes and the tax effect</w:t>
      </w:r>
    </w:p>
    <w:p>
      <w:pPr>
        <w:pStyle w:val="PreformattedText"/>
        <w:rPr/>
      </w:pPr>
      <w:r>
        <w:rPr/>
        <w:t>of its activities accrued to Marathon and Ashland. As a result, no provision</w:t>
      </w:r>
    </w:p>
    <w:p>
      <w:pPr>
        <w:pStyle w:val="PreformattedText"/>
        <w:rPr/>
      </w:pPr>
      <w:r>
        <w:rPr/>
        <w:t>for income taxes has been made in the accompanying financial statements for</w:t>
      </w:r>
    </w:p>
    <w:p>
      <w:pPr>
        <w:pStyle w:val="PreformattedText"/>
        <w:rPr/>
      </w:pPr>
      <w:r>
        <w:rPr/>
        <w:t>1998 activity. Prior to January 1, 1998, the Predecessor was wholly owned by</w:t>
      </w:r>
    </w:p>
    <w:p>
      <w:pPr>
        <w:pStyle w:val="PreformattedText"/>
        <w:rPr/>
      </w:pPr>
      <w:r>
        <w:rPr/>
        <w:t>Ashland and operated as a corporation. Accordingly, these financial statements</w:t>
      </w:r>
    </w:p>
    <w:p>
      <w:pPr>
        <w:pStyle w:val="PreformattedText"/>
        <w:rPr/>
      </w:pPr>
      <w:r>
        <w:rPr/>
        <w:t>include a provision for income taxes for the periods ended December 31, 1996</w:t>
      </w:r>
    </w:p>
    <w:p>
      <w:pPr>
        <w:pStyle w:val="PreformattedText"/>
        <w:rPr/>
      </w:pPr>
      <w:r>
        <w:rPr/>
        <w:t>and 1997. Income taxes pertaining to the years 1996 and 1997 are computed on a</w:t>
      </w:r>
    </w:p>
    <w:p>
      <w:pPr>
        <w:pStyle w:val="PreformattedText"/>
        <w:rPr/>
      </w:pPr>
      <w:r>
        <w:rPr/>
        <w:t>separate return basis using the liability method as prescribed by Statement of</w:t>
      </w:r>
    </w:p>
    <w:p>
      <w:pPr>
        <w:pStyle w:val="PreformattedText"/>
        <w:rPr/>
      </w:pPr>
      <w:r>
        <w:rPr/>
        <w:t>Financial Accounting Standards No. 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deferred tax asset and liability at December 31, 1997 principally arise</w:t>
      </w:r>
    </w:p>
    <w:p>
      <w:pPr>
        <w:pStyle w:val="PreformattedText"/>
        <w:rPr/>
      </w:pPr>
      <w:r>
        <w:rPr/>
        <w:t>from differences between the book and tax basis of inventory and property,</w:t>
      </w:r>
    </w:p>
    <w:p>
      <w:pPr>
        <w:pStyle w:val="PreformattedText"/>
        <w:rPr/>
      </w:pPr>
      <w:r>
        <w:rPr/>
        <w:t>plant and equipment,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reconciliation of the federal statutory tax rate (35%) to the total income</w:t>
      </w:r>
    </w:p>
    <w:p>
      <w:pPr>
        <w:pStyle w:val="PreformattedText"/>
        <w:rPr/>
      </w:pPr>
      <w:r>
        <w:rPr/>
        <w:t>tax provision (benefit)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1996        1997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(Thousands)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Statutory rate applied to income before income</w:t>
      </w:r>
    </w:p>
    <w:p>
      <w:pPr>
        <w:pStyle w:val="PreformattedText"/>
        <w:rPr/>
      </w:pPr>
      <w:r>
        <w:rPr/>
        <w:t xml:space="preserve">    </w:t>
      </w:r>
      <w:r>
        <w:rPr/>
        <w:t>taxes.............................................   $2,684     $ (1,590)</w:t>
      </w:r>
    </w:p>
    <w:p>
      <w:pPr>
        <w:pStyle w:val="PreformattedText"/>
        <w:rPr/>
      </w:pPr>
      <w:r>
        <w:rPr/>
        <w:t xml:space="preserve">   </w:t>
      </w:r>
      <w:r>
        <w:rPr/>
        <w:t>Nondeductible goodwill and business expenses.......      398          375</w:t>
      </w:r>
    </w:p>
    <w:p>
      <w:pPr>
        <w:pStyle w:val="PreformattedText"/>
        <w:rPr/>
      </w:pPr>
      <w:r>
        <w:rPr/>
        <w:t xml:space="preserve">   </w:t>
      </w:r>
      <w:r>
        <w:rPr/>
        <w:t>State and local income taxes after federal income</w:t>
      </w:r>
    </w:p>
    <w:p>
      <w:pPr>
        <w:pStyle w:val="PreformattedText"/>
        <w:rPr/>
      </w:pPr>
      <w:r>
        <w:rPr/>
        <w:t xml:space="preserve">    </w:t>
      </w:r>
      <w:r>
        <w:rPr/>
        <w:t>tax benefit.......................................       66           39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provision (benefit)........................   $3,148     $ (1,176)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H--INVENTORIES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oil........................................................................................    $24,417      $21,294</w:t>
      </w:r>
    </w:p>
    <w:p>
      <w:pPr>
        <w:pStyle w:val="PreformattedText"/>
        <w:rPr/>
      </w:pPr>
      <w:r>
        <w:rPr/>
        <w:t xml:space="preserve">   </w:t>
      </w:r>
      <w:r>
        <w:rPr/>
        <w:t>Pipeline line fill...............................................................................      6,273        4,638</w:t>
      </w:r>
    </w:p>
    <w:p>
      <w:pPr>
        <w:pStyle w:val="PreformattedText"/>
        <w:rPr/>
      </w:pPr>
      <w:r>
        <w:rPr/>
        <w:t xml:space="preserve">   </w:t>
      </w:r>
      <w:r>
        <w:rPr/>
        <w:t>Materials and supplies...........................................................................      2,248        2,004</w:t>
      </w:r>
    </w:p>
    <w:p>
      <w:pPr>
        <w:pStyle w:val="PreformattedText"/>
        <w:rPr/>
      </w:pPr>
      <w:r>
        <w:rPr/>
        <w:t xml:space="preserve">   </w:t>
      </w:r>
      <w:r>
        <w:rPr/>
        <w:t>Bulk fuel........................................................................................        408          336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(at cost)................................................................................     33,346       28,272</w:t>
      </w:r>
    </w:p>
    <w:p>
      <w:pPr>
        <w:pStyle w:val="PreformattedText"/>
        <w:rPr/>
      </w:pPr>
      <w:r>
        <w:rPr/>
        <w:t xml:space="preserve">   </w:t>
      </w:r>
      <w:r>
        <w:rPr/>
        <w:t>Less inventory market valuation reserve..........................................................      6,485       10,014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Net inventory carrying value...................................................................    $26,861      $18,258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of crude oil and pipeline line fill are valued by the LIFO</w:t>
      </w:r>
    </w:p>
    <w:p>
      <w:pPr>
        <w:pStyle w:val="PreformattedText"/>
        <w:rPr/>
      </w:pPr>
      <w:r>
        <w:rPr/>
        <w:t>method. At December 31, 1997 and 1998, the LIFO method accounted for</w:t>
      </w:r>
    </w:p>
    <w:p>
      <w:pPr>
        <w:pStyle w:val="PreformattedText"/>
        <w:rPr/>
      </w:pPr>
      <w:r>
        <w:rPr/>
        <w:t>approximately 92% of the total inventory value. During 1997, inventory</w:t>
      </w:r>
    </w:p>
    <w:p>
      <w:pPr>
        <w:pStyle w:val="PreformattedText"/>
        <w:rPr/>
      </w:pPr>
      <w:r>
        <w:rPr/>
        <w:t>quantities were reduced. This reduction resulted in a liquidation of LIFO</w:t>
      </w:r>
    </w:p>
    <w:p>
      <w:pPr>
        <w:pStyle w:val="PreformattedText"/>
        <w:rPr/>
      </w:pPr>
      <w:r>
        <w:rPr/>
        <w:t>inventory quantities carried at lower costs prevailing in prior years as</w:t>
      </w:r>
    </w:p>
    <w:p>
      <w:pPr>
        <w:pStyle w:val="PreformattedText"/>
        <w:rPr/>
      </w:pPr>
      <w:r>
        <w:rPr/>
        <w:t>compared with the cost of 1997 purchases, the effect of which decreased cost of</w:t>
      </w:r>
    </w:p>
    <w:p>
      <w:pPr>
        <w:pStyle w:val="PreformattedText"/>
        <w:rPr/>
      </w:pPr>
      <w:r>
        <w:rPr/>
        <w:t>goods sold by approximately $1,382 thousand and increased net income by</w:t>
      </w:r>
    </w:p>
    <w:p>
      <w:pPr>
        <w:pStyle w:val="PreformattedText"/>
        <w:rPr/>
      </w:pPr>
      <w:r>
        <w:rPr/>
        <w:t>approximately $898 thousand.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inventory market valuation reserve reflects the extent that the recorded</w:t>
      </w:r>
    </w:p>
    <w:p>
      <w:pPr>
        <w:pStyle w:val="PreformattedText"/>
        <w:rPr/>
      </w:pPr>
      <w:r>
        <w:rPr/>
        <w:t>LIFO cost basis of crude oil inventories exceeds net realizable value. The</w:t>
      </w:r>
    </w:p>
    <w:p>
      <w:pPr>
        <w:pStyle w:val="PreformattedText"/>
        <w:rPr/>
      </w:pPr>
      <w:r>
        <w:rPr/>
        <w:t>reserve is decreased to reflect increases in market prices and inventory</w:t>
      </w:r>
    </w:p>
    <w:p>
      <w:pPr>
        <w:pStyle w:val="PreformattedText"/>
        <w:rPr/>
      </w:pPr>
      <w:r>
        <w:rPr/>
        <w:t>turnover and increased to reflect decreases in market prices. Changes in the</w:t>
      </w:r>
    </w:p>
    <w:p>
      <w:pPr>
        <w:pStyle w:val="PreformattedText"/>
        <w:rPr/>
      </w:pPr>
      <w:r>
        <w:rPr/>
        <w:t>inventory market valuation reserve result in noncash charges or credits to</w:t>
      </w:r>
    </w:p>
    <w:p>
      <w:pPr>
        <w:pStyle w:val="PreformattedText"/>
        <w:rPr/>
      </w:pPr>
      <w:r>
        <w:rPr/>
        <w:t>costs and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I--INVESTMENTS AND LONG-TERM RECEIVABLES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Equity method investment.........................................................................    $  981        $2,466</w:t>
      </w:r>
    </w:p>
    <w:p>
      <w:pPr>
        <w:pStyle w:val="PreformattedText"/>
        <w:rPr/>
      </w:pPr>
      <w:r>
        <w:rPr/>
        <w:t xml:space="preserve">   </w:t>
      </w:r>
      <w:r>
        <w:rPr/>
        <w:t>Cost method investment...........................................................................       633            --</w:t>
      </w:r>
    </w:p>
    <w:p>
      <w:pPr>
        <w:pStyle w:val="PreformattedText"/>
        <w:rPr/>
      </w:pPr>
      <w:r>
        <w:rPr/>
        <w:t xml:space="preserve">   </w:t>
      </w:r>
      <w:r>
        <w:rPr/>
        <w:t>Other............................................................................................        --            21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$1,614        $2,487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represents summarized financial information of the affiliate</w:t>
      </w:r>
    </w:p>
    <w:p>
      <w:pPr>
        <w:pStyle w:val="PreformattedText"/>
        <w:rPr/>
      </w:pPr>
      <w:r>
        <w:rPr/>
        <w:t>accounted for by the equity method of accounting: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(Predecessor) Year Ended   Year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 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(Thousands)        (Thousands)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Income data:</w:t>
      </w:r>
    </w:p>
    <w:p>
      <w:pPr>
        <w:pStyle w:val="PreformattedText"/>
        <w:rPr/>
      </w:pPr>
      <w:r>
        <w:rPr/>
        <w:t xml:space="preserve">     </w:t>
      </w:r>
      <w:r>
        <w:rPr/>
        <w:t>Revenues............................    $3,039       $2,474       $2,110</w:t>
      </w:r>
    </w:p>
    <w:p>
      <w:pPr>
        <w:pStyle w:val="PreformattedText"/>
        <w:rPr/>
      </w:pPr>
      <w:r>
        <w:rPr/>
        <w:t xml:space="preserve">     </w:t>
      </w:r>
      <w:r>
        <w:rPr/>
        <w:t>Operating income....................       252          135           66</w:t>
      </w:r>
    </w:p>
    <w:p>
      <w:pPr>
        <w:pStyle w:val="PreformattedText"/>
        <w:rPr/>
      </w:pPr>
      <w:r>
        <w:rPr/>
        <w:t xml:space="preserve">     </w:t>
      </w:r>
      <w:r>
        <w:rPr/>
        <w:t>Net income..........................       252          135           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December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Balance sheet data:</w:t>
      </w:r>
    </w:p>
    <w:p>
      <w:pPr>
        <w:pStyle w:val="PreformattedText"/>
        <w:rPr/>
      </w:pPr>
      <w:r>
        <w:rPr/>
        <w:t xml:space="preserve">     </w:t>
      </w:r>
      <w:r>
        <w:rPr/>
        <w:t>Current assets...................................   $    28      $    44</w:t>
      </w:r>
    </w:p>
    <w:p>
      <w:pPr>
        <w:pStyle w:val="PreformattedText"/>
        <w:rPr/>
      </w:pPr>
      <w:r>
        <w:rPr/>
        <w:t xml:space="preserve">     </w:t>
      </w:r>
      <w:r>
        <w:rPr/>
        <w:t>Non-current assets...............................     1,961        1,835</w:t>
      </w:r>
    </w:p>
    <w:p>
      <w:pPr>
        <w:pStyle w:val="PreformattedText"/>
        <w:rPr/>
      </w:pPr>
      <w:r>
        <w:rPr/>
        <w:t xml:space="preserve">     </w:t>
      </w:r>
      <w:r>
        <w:rPr/>
        <w:t>Current liabilities..............................        28 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Dividends and partnership distributions received from equity affiliates in</w:t>
      </w:r>
    </w:p>
    <w:p>
      <w:pPr>
        <w:pStyle w:val="PreformattedText"/>
        <w:rPr/>
      </w:pPr>
      <w:r>
        <w:rPr/>
        <w:t>1996, 1997 and 1998 were $86 thousand, $95 thousand and $81 thousand,</w:t>
      </w:r>
    </w:p>
    <w:p>
      <w:pPr>
        <w:pStyle w:val="PreformattedText"/>
        <w:rPr/>
      </w:pPr>
      <w:r>
        <w:rPr/>
        <w:t>respectively. Purchases from equity affiliates in 1996, 1997 and 1998 totaled</w:t>
      </w:r>
    </w:p>
    <w:p>
      <w:pPr>
        <w:pStyle w:val="PreformattedText"/>
        <w:rPr/>
      </w:pPr>
      <w:r>
        <w:rPr/>
        <w:t>$3,039 thousand, $2,474 thousand and $2,110 thousand, respectively. Sales to</w:t>
      </w:r>
    </w:p>
    <w:p>
      <w:pPr>
        <w:pStyle w:val="PreformattedText"/>
        <w:rPr/>
      </w:pPr>
      <w:r>
        <w:rPr/>
        <w:t>equity affiliates in 1996, 1997 and 1998 totaled $2,233 thousand, $1,825</w:t>
      </w:r>
    </w:p>
    <w:p>
      <w:pPr>
        <w:pStyle w:val="PreformattedText"/>
        <w:rPr/>
      </w:pPr>
      <w:r>
        <w:rPr/>
        <w:t>thousand and $1,552 thousand,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J--PROPERTY,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Land.............................................................................................   $  2,190      $  1,270</w:t>
      </w:r>
    </w:p>
    <w:p>
      <w:pPr>
        <w:pStyle w:val="PreformattedText"/>
        <w:rPr/>
      </w:pPr>
      <w:r>
        <w:rPr/>
        <w:t xml:space="preserve">   </w:t>
      </w:r>
      <w:r>
        <w:rPr/>
        <w:t>Construction in progress.........................................................................        385         3,025</w:t>
      </w:r>
    </w:p>
    <w:p>
      <w:pPr>
        <w:pStyle w:val="PreformattedText"/>
        <w:rPr/>
      </w:pPr>
      <w:r>
        <w:rPr/>
        <w:t xml:space="preserve">   </w:t>
      </w:r>
      <w:r>
        <w:rPr/>
        <w:t>Right of way.....................................................................................     39,604        17,928</w:t>
      </w:r>
    </w:p>
    <w:p>
      <w:pPr>
        <w:pStyle w:val="PreformattedText"/>
        <w:rPr/>
      </w:pPr>
      <w:r>
        <w:rPr/>
        <w:t xml:space="preserve">   </w:t>
      </w:r>
      <w:r>
        <w:rPr/>
        <w:t>Building and furniture...........................................................................     20,402         3,323</w:t>
      </w:r>
    </w:p>
    <w:p>
      <w:pPr>
        <w:pStyle w:val="PreformattedText"/>
        <w:rPr/>
      </w:pPr>
      <w:r>
        <w:rPr/>
        <w:t xml:space="preserve">   </w:t>
      </w:r>
      <w:r>
        <w:rPr/>
        <w:t>Transportation and terminal equipment............................................................    210,958       119,890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Total..........................................................................................    273,539       145,436</w:t>
      </w:r>
    </w:p>
    <w:p>
      <w:pPr>
        <w:pStyle w:val="PreformattedText"/>
        <w:rPr/>
      </w:pPr>
      <w:r>
        <w:rPr/>
        <w:t xml:space="preserve">   </w:t>
      </w:r>
      <w:r>
        <w:rPr/>
        <w:t>Less accumulated depreciation....................................................................    163,921        13,621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</w:t>
      </w:r>
      <w:r>
        <w:rPr/>
        <w:t>Net............................................................................................   $109,618      $131,815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K--SUPPLEMENTAL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Year Ended          (Company)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  Year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(Thousands)        (Thousands)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Income taxes paid to Parent Company..     $5,836       $5,517       $   --</w:t>
      </w:r>
    </w:p>
    <w:p>
      <w:pPr>
        <w:pStyle w:val="PreformattedText"/>
        <w:rPr/>
      </w:pPr>
      <w:r>
        <w:rPr/>
        <w:t xml:space="preserve">   </w:t>
      </w:r>
      <w:r>
        <w:rPr/>
        <w:t>Non-cash investing and financing</w:t>
      </w:r>
    </w:p>
    <w:p>
      <w:pPr>
        <w:pStyle w:val="PreformattedText"/>
        <w:rPr/>
      </w:pPr>
      <w:r>
        <w:rPr/>
        <w:t xml:space="preserve">    </w:t>
      </w:r>
      <w:r>
        <w:rPr/>
        <w:t>activities:</w:t>
      </w:r>
    </w:p>
    <w:p>
      <w:pPr>
        <w:pStyle w:val="PreformattedText"/>
        <w:rPr/>
      </w:pPr>
      <w:r>
        <w:rPr/>
        <w:t xml:space="preserve">     </w:t>
      </w:r>
      <w:r>
        <w:rPr/>
        <w:t>Like-kind exchanges of</w:t>
      </w:r>
    </w:p>
    <w:p>
      <w:pPr>
        <w:pStyle w:val="PreformattedText"/>
        <w:rPr/>
      </w:pPr>
      <w:r>
        <w:rPr/>
        <w:t xml:space="preserve">      </w:t>
      </w:r>
      <w:r>
        <w:rPr/>
        <w:t>transportation equipment..........     $5,102       $   --       $4,540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L--LEASES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lease a wide variety of facilities and</w:t>
      </w:r>
    </w:p>
    <w:p>
      <w:pPr>
        <w:pStyle w:val="PreformattedText"/>
        <w:rPr/>
      </w:pPr>
      <w:r>
        <w:rPr/>
        <w:t>equipment under operating leases, including land and building space, office</w:t>
      </w:r>
    </w:p>
    <w:p>
      <w:pPr>
        <w:pStyle w:val="PreformattedText"/>
        <w:rPr/>
      </w:pPr>
      <w:r>
        <w:rPr/>
        <w:t>equipment, and transportation 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Future minimum commitments of the Company for operating leases having</w:t>
      </w:r>
    </w:p>
    <w:p>
      <w:pPr>
        <w:pStyle w:val="PreformattedText"/>
        <w:rPr/>
      </w:pPr>
      <w:r>
        <w:rPr/>
        <w:t>remaining, noncancelable lease terms in excess of one year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Leases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   $ 2,073</w:t>
      </w:r>
    </w:p>
    <w:p>
      <w:pPr>
        <w:pStyle w:val="PreformattedText"/>
        <w:rPr/>
      </w:pPr>
      <w:r>
        <w:rPr/>
        <w:t xml:space="preserve">   </w:t>
      </w:r>
      <w:r>
        <w:rPr/>
        <w:t>2000.............................................................     2,071</w:t>
      </w:r>
    </w:p>
    <w:p>
      <w:pPr>
        <w:pStyle w:val="PreformattedText"/>
        <w:rPr/>
      </w:pPr>
      <w:r>
        <w:rPr/>
        <w:t xml:space="preserve">   </w:t>
      </w:r>
      <w:r>
        <w:rPr/>
        <w:t>2001.............................................................     2,073</w:t>
      </w:r>
    </w:p>
    <w:p>
      <w:pPr>
        <w:pStyle w:val="PreformattedText"/>
        <w:rPr/>
      </w:pPr>
      <w:r>
        <w:rPr/>
        <w:t xml:space="preserve">   </w:t>
      </w:r>
      <w:r>
        <w:rPr/>
        <w:t>2002.............................................................       524</w:t>
      </w:r>
    </w:p>
    <w:p>
      <w:pPr>
        <w:pStyle w:val="PreformattedText"/>
        <w:rPr/>
      </w:pPr>
      <w:r>
        <w:rPr/>
        <w:t xml:space="preserve">   </w:t>
      </w:r>
      <w:r>
        <w:rPr/>
        <w:t>2003.............................................................       384</w:t>
      </w:r>
    </w:p>
    <w:p>
      <w:pPr>
        <w:pStyle w:val="PreformattedText"/>
        <w:rPr/>
      </w:pPr>
      <w:r>
        <w:rPr/>
        <w:t xml:space="preserve">   </w:t>
      </w:r>
      <w:r>
        <w:rPr/>
        <w:t>Later Years......................................................     4,811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</w:t>
      </w:r>
      <w:r>
        <w:rPr/>
        <w:t>Total minimum lease payments...................................   $11,936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lease costs, which consisted principally of minimum rentals, were</w:t>
      </w:r>
    </w:p>
    <w:p>
      <w:pPr>
        <w:pStyle w:val="PreformattedText"/>
        <w:rPr/>
      </w:pPr>
      <w:r>
        <w:rPr/>
        <w:t>$10,922 thousand, $9,430 thousand and $9,396 thousand for the years ended</w:t>
      </w:r>
    </w:p>
    <w:p>
      <w:pPr>
        <w:pStyle w:val="PreformattedText"/>
        <w:rPr/>
      </w:pPr>
      <w:r>
        <w:rPr/>
        <w:t>December 31, 1996, 1997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M--DERIVATIVE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use exchange-traded future contracts to</w:t>
      </w:r>
    </w:p>
    <w:p>
      <w:pPr>
        <w:pStyle w:val="PreformattedText"/>
        <w:rPr/>
      </w:pPr>
      <w:r>
        <w:rPr/>
        <w:t>manage exposure to price fluctuations related to the anticipated purchase and</w:t>
      </w:r>
    </w:p>
    <w:p>
      <w:pPr>
        <w:pStyle w:val="PreformattedText"/>
        <w:rPr/>
      </w:pPr>
      <w:r>
        <w:rPr/>
        <w:t>sale of crude oil. The exchange-traded futures contracts do not have a</w:t>
      </w:r>
    </w:p>
    <w:p>
      <w:pPr>
        <w:pStyle w:val="PreformattedText"/>
        <w:rPr/>
      </w:pPr>
      <w:r>
        <w:rPr/>
        <w:t>corresponding fair value since changes in market prices are settled on a daily</w:t>
      </w:r>
    </w:p>
    <w:p>
      <w:pPr>
        <w:pStyle w:val="PreformattedText"/>
        <w:rPr/>
      </w:pPr>
      <w:r>
        <w:rPr/>
        <w:t>basis. The Company remains at risk for possible changes in the market value of</w:t>
      </w:r>
    </w:p>
    <w:p>
      <w:pPr>
        <w:pStyle w:val="PreformattedText"/>
        <w:rPr/>
      </w:pPr>
      <w:r>
        <w:rPr/>
        <w:t>the derivative instrument; however, such risk should be mitigated by price</w:t>
      </w:r>
    </w:p>
    <w:p>
      <w:pPr>
        <w:pStyle w:val="PreformattedText"/>
        <w:rPr/>
      </w:pPr>
      <w:r>
        <w:rPr/>
        <w:t>changes in the underlying hedged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quantitative information for exchange-traded</w:t>
      </w:r>
    </w:p>
    <w:p>
      <w:pPr>
        <w:pStyle w:val="PreformattedText"/>
        <w:rPr/>
      </w:pPr>
      <w:r>
        <w:rPr/>
        <w:t>commodity futures: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Aggregate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Recorded    Contract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Deferred     Values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Gain or (Loss)    (a)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(Predecessor)</w:t>
      </w:r>
    </w:p>
    <w:p>
      <w:pPr>
        <w:pStyle w:val="PreformattedText"/>
        <w:rPr/>
      </w:pPr>
      <w:r>
        <w:rPr/>
        <w:t xml:space="preserve">   </w:t>
      </w:r>
      <w:r>
        <w:rPr/>
        <w:t>December 31, 1997:</w:t>
      </w:r>
    </w:p>
    <w:p>
      <w:pPr>
        <w:pStyle w:val="PreformattedText"/>
        <w:rPr/>
      </w:pPr>
      <w:r>
        <w:rPr/>
        <w:t xml:space="preserve">     </w:t>
      </w:r>
      <w:r>
        <w:rPr/>
        <w:t>Exchange-traded commodity futures.................    $(2,817)     $29,157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(Company)</w:t>
      </w:r>
    </w:p>
    <w:p>
      <w:pPr>
        <w:pStyle w:val="PreformattedText"/>
        <w:rPr/>
      </w:pPr>
      <w:r>
        <w:rPr/>
        <w:t xml:space="preserve">   </w:t>
      </w:r>
      <w:r>
        <w:rPr/>
        <w:t>December 31, 1998:</w:t>
      </w:r>
    </w:p>
    <w:p>
      <w:pPr>
        <w:pStyle w:val="PreformattedText"/>
        <w:rPr/>
      </w:pPr>
      <w:r>
        <w:rPr/>
        <w:t xml:space="preserve">     </w:t>
      </w:r>
      <w:r>
        <w:rPr/>
        <w:t>Exchange-traded commodity futures.................    $   191      $ 8,964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Contract or notional amounts do not quantify risk exposure, but are used in</w:t>
      </w:r>
    </w:p>
    <w:p>
      <w:pPr>
        <w:pStyle w:val="PreformattedText"/>
        <w:rPr/>
      </w:pPr>
      <w:r>
        <w:rPr/>
        <w:t xml:space="preserve">    </w:t>
      </w:r>
      <w:r>
        <w:rPr/>
        <w:t>the calculation of cash settlements under the contracts. The contract or</w:t>
      </w:r>
    </w:p>
    <w:p>
      <w:pPr>
        <w:pStyle w:val="PreformattedText"/>
        <w:rPr/>
      </w:pPr>
      <w:r>
        <w:rPr/>
        <w:t xml:space="preserve">    </w:t>
      </w:r>
      <w:r>
        <w:rPr/>
        <w:t>notional amounts do not reflect the extent to which positions may offset</w:t>
      </w:r>
    </w:p>
    <w:p>
      <w:pPr>
        <w:pStyle w:val="PreformattedText"/>
        <w:rPr/>
      </w:pPr>
      <w:r>
        <w:rPr/>
        <w:t xml:space="preserve">    </w:t>
      </w:r>
      <w:r>
        <w:rPr/>
        <w:t>one another.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N--CONTINGENCIES AND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the subject of, or party to, a number of</w:t>
      </w:r>
    </w:p>
    <w:p>
      <w:pPr>
        <w:pStyle w:val="PreformattedText"/>
        <w:rPr/>
      </w:pPr>
      <w:r>
        <w:rPr/>
        <w:t>pending or threatened legal actions, contingencies and commitments involving a</w:t>
      </w:r>
    </w:p>
    <w:p>
      <w:pPr>
        <w:pStyle w:val="PreformattedText"/>
        <w:rPr/>
      </w:pPr>
      <w:r>
        <w:rPr/>
        <w:t>variety of matters, including laws and regulations relating to the environment.</w:t>
      </w:r>
    </w:p>
    <w:p>
      <w:pPr>
        <w:pStyle w:val="PreformattedText"/>
        <w:rPr/>
      </w:pPr>
      <w:r>
        <w:rPr/>
        <w:t>Certain of these matters are discussed below. The ultimate resolution of these</w:t>
      </w:r>
    </w:p>
    <w:p>
      <w:pPr>
        <w:pStyle w:val="PreformattedText"/>
        <w:rPr/>
      </w:pPr>
      <w:r>
        <w:rPr/>
        <w:t>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could, individually or in the aggregate, be material to the Company's financial</w:t>
      </w:r>
    </w:p>
    <w:p>
      <w:pPr>
        <w:pStyle w:val="PreformattedText"/>
        <w:rPr/>
      </w:pPr>
      <w:r>
        <w:rPr/>
        <w:t>statements. However, the Company's management believes that the Company will</w:t>
      </w:r>
    </w:p>
    <w:p>
      <w:pPr>
        <w:pStyle w:val="PreformattedText"/>
        <w:rPr/>
      </w:pPr>
      <w:r>
        <w:rPr/>
        <w:t>remain a viable and competitive enterprise even though it is possible that</w:t>
      </w:r>
    </w:p>
    <w:p>
      <w:pPr>
        <w:pStyle w:val="PreformattedText"/>
        <w:rPr/>
      </w:pPr>
      <w:r>
        <w:rPr/>
        <w:t>these contingencies could be resolved unfavorably.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Environmental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subject to federal, state, and local</w:t>
      </w:r>
    </w:p>
    <w:p>
      <w:pPr>
        <w:pStyle w:val="PreformattedText"/>
        <w:rPr/>
      </w:pPr>
      <w:r>
        <w:rPr/>
        <w:t>laws and regulations relating to the environment. These laws generally provide</w:t>
      </w:r>
    </w:p>
    <w:p>
      <w:pPr>
        <w:pStyle w:val="PreformattedText"/>
        <w:rPr/>
      </w:pPr>
      <w:r>
        <w:rPr/>
        <w:t>for control of pollutants released into the environment and require responsible</w:t>
      </w:r>
    </w:p>
    <w:p>
      <w:pPr>
        <w:pStyle w:val="PreformattedText"/>
        <w:rPr/>
      </w:pPr>
      <w:r>
        <w:rPr/>
        <w:t>parties to undertake remediation of hazardous waste disposal sites. Penalties</w:t>
      </w:r>
    </w:p>
    <w:p>
      <w:pPr>
        <w:pStyle w:val="PreformattedText"/>
        <w:rPr/>
      </w:pPr>
      <w:r>
        <w:rPr/>
        <w:t>may be imposed for noncompliance. At December 31, 1997, the Predecessor had</w:t>
      </w:r>
    </w:p>
    <w:p>
      <w:pPr>
        <w:pStyle w:val="PreformattedText"/>
        <w:rPr/>
      </w:pPr>
      <w:r>
        <w:rPr/>
        <w:t>$4,228 thousand accrued for remediation costs on existing properties. In</w:t>
      </w:r>
    </w:p>
    <w:p>
      <w:pPr>
        <w:pStyle w:val="PreformattedText"/>
        <w:rPr/>
      </w:pPr>
      <w:r>
        <w:rPr/>
        <w:t>connection with the formation of MAP (see Note A), Marathon and Ashland</w:t>
      </w:r>
    </w:p>
    <w:p>
      <w:pPr>
        <w:pStyle w:val="PreformattedText"/>
        <w:rPr/>
      </w:pPr>
      <w:r>
        <w:rPr/>
        <w:t>retained the liability, subject to certain thresholds, for costs associated</w:t>
      </w:r>
    </w:p>
    <w:p>
      <w:pPr>
        <w:pStyle w:val="PreformattedText"/>
        <w:rPr/>
      </w:pPr>
      <w:r>
        <w:rPr/>
        <w:t>with remediating conditions existing prior to January 1, 1998. No amounts were</w:t>
      </w:r>
    </w:p>
    <w:p>
      <w:pPr>
        <w:pStyle w:val="PreformattedText"/>
        <w:rPr/>
      </w:pPr>
      <w:r>
        <w:rPr/>
        <w:t>accrued by the Company at December 31, 1998 for environmental matters. It is</w:t>
      </w:r>
    </w:p>
    <w:p>
      <w:pPr>
        <w:pStyle w:val="PreformattedText"/>
        <w:rPr/>
      </w:pPr>
      <w:r>
        <w:rPr/>
        <w:t>not presently possible to estimate the ultimate amount of all remediation costs</w:t>
      </w:r>
    </w:p>
    <w:p>
      <w:pPr>
        <w:pStyle w:val="PreformattedText"/>
        <w:rPr/>
      </w:pPr>
      <w:r>
        <w:rPr/>
        <w:t>that might be incurred or the penalties that may be imposed.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has a contract for use of an oil terminal in Louisiana with an</w:t>
      </w:r>
    </w:p>
    <w:p>
      <w:pPr>
        <w:pStyle w:val="PreformattedText"/>
        <w:rPr/>
      </w:pPr>
      <w:r>
        <w:rPr/>
        <w:t>initial three-year term that began on July 1, 1998. At the end of three years,</w:t>
      </w:r>
    </w:p>
    <w:p>
      <w:pPr>
        <w:pStyle w:val="PreformattedText"/>
        <w:rPr/>
      </w:pPr>
      <w:r>
        <w:rPr/>
        <w:t>the agreement will automatically extend from year to year unless either party</w:t>
      </w:r>
    </w:p>
    <w:p>
      <w:pPr>
        <w:pStyle w:val="PreformattedText"/>
        <w:rPr/>
      </w:pPr>
      <w:r>
        <w:rPr/>
        <w:t>cancels it. The Company is committed to a "minimum receipt throughput volume"</w:t>
      </w:r>
    </w:p>
    <w:p>
      <w:pPr>
        <w:pStyle w:val="PreformattedText"/>
        <w:rPr/>
      </w:pPr>
      <w:r>
        <w:rPr/>
        <w:t>of 4,500 barrels per day at $.25 per barrel.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INDEPENDENT ACCOUNTANTS'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 Stockholder</w:t>
      </w:r>
    </w:p>
    <w:p>
      <w:pPr>
        <w:pStyle w:val="PreformattedText"/>
        <w:rPr/>
      </w:pPr>
      <w:r>
        <w:rPr/>
        <w:t>of 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reviewed the accompanying consolidated balance sheets of Wingfoot</w:t>
      </w:r>
    </w:p>
    <w:p>
      <w:pPr>
        <w:pStyle w:val="PreformattedText"/>
        <w:rPr/>
      </w:pPr>
      <w:r>
        <w:rPr/>
        <w:t>Ventures Seven, Inc. as of June 30, 1998, and the related consolidated</w:t>
      </w:r>
    </w:p>
    <w:p>
      <w:pPr>
        <w:pStyle w:val="PreformattedText"/>
        <w:rPr/>
      </w:pPr>
      <w:r>
        <w:rPr/>
        <w:t>statements of income and of cash flows for the six month periods ended June 30,</w:t>
      </w:r>
    </w:p>
    <w:p>
      <w:pPr>
        <w:pStyle w:val="PreformattedText"/>
        <w:rPr/>
      </w:pPr>
      <w:r>
        <w:rPr/>
        <w:t>1998 and 1997. This financial information is the responsibility of the</w:t>
      </w:r>
    </w:p>
    <w:p>
      <w:pPr>
        <w:pStyle w:val="PreformattedText"/>
        <w:rPr/>
      </w:pPr>
      <w:r>
        <w:rPr/>
        <w:t>Company's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conducted our review in accordance with standards established by the</w:t>
      </w:r>
    </w:p>
    <w:p>
      <w:pPr>
        <w:pStyle w:val="PreformattedText"/>
        <w:rPr/>
      </w:pPr>
      <w:r>
        <w:rPr/>
        <w:t>American Institute of Certified Public Accountants. A review of interim</w:t>
      </w:r>
    </w:p>
    <w:p>
      <w:pPr>
        <w:pStyle w:val="PreformattedText"/>
        <w:rPr/>
      </w:pPr>
      <w:r>
        <w:rPr/>
        <w:t>financial information consists principally of applying analytical procedures to</w:t>
      </w:r>
    </w:p>
    <w:p>
      <w:pPr>
        <w:pStyle w:val="PreformattedText"/>
        <w:rPr/>
      </w:pPr>
      <w:r>
        <w:rPr/>
        <w:t>financial data and making inquiries of persons responsible for financial and</w:t>
      </w:r>
    </w:p>
    <w:p>
      <w:pPr>
        <w:pStyle w:val="PreformattedText"/>
        <w:rPr/>
      </w:pPr>
      <w:r>
        <w:rPr/>
        <w:t>accounting matters. It is substantially less in scope than an audit conducted</w:t>
      </w:r>
    </w:p>
    <w:p>
      <w:pPr>
        <w:pStyle w:val="PreformattedText"/>
        <w:rPr/>
      </w:pPr>
      <w:r>
        <w:rPr/>
        <w:t>in accordance with generally accepted auditing standards, the objective of</w:t>
      </w:r>
    </w:p>
    <w:p>
      <w:pPr>
        <w:pStyle w:val="PreformattedText"/>
        <w:rPr/>
      </w:pPr>
      <w:r>
        <w:rPr/>
        <w:t>which is the expression of an opinion regarding the financial statements taken</w:t>
      </w:r>
    </w:p>
    <w:p>
      <w:pPr>
        <w:pStyle w:val="PreformattedText"/>
        <w:rPr/>
      </w:pPr>
      <w:r>
        <w:rPr/>
        <w:t>as a whole. Accordingly, we do not express such an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Based on our review, we are not aware of any material modifications that</w:t>
      </w:r>
    </w:p>
    <w:p>
      <w:pPr>
        <w:pStyle w:val="PreformattedText"/>
        <w:rPr/>
      </w:pPr>
      <w:r>
        <w:rPr/>
        <w:t>should be made to the accompanying consolidated interim financial information</w:t>
      </w:r>
    </w:p>
    <w:p>
      <w:pPr>
        <w:pStyle w:val="PreformattedText"/>
        <w:rPr/>
      </w:pPr>
      <w:r>
        <w:rPr/>
        <w:t>for it to be in conformity with 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previously audited in accordance with generally accepted auditing</w:t>
      </w:r>
    </w:p>
    <w:p>
      <w:pPr>
        <w:pStyle w:val="PreformattedText"/>
        <w:rPr/>
      </w:pPr>
      <w:r>
        <w:rPr/>
        <w:t>standards the consolidated balance sheet as of December 31, 1997 and the</w:t>
      </w:r>
    </w:p>
    <w:p>
      <w:pPr>
        <w:pStyle w:val="PreformattedText"/>
        <w:rPr/>
      </w:pPr>
      <w:r>
        <w:rPr/>
        <w:t>related consolidated statements of operations and accumulated deficit, and of</w:t>
      </w:r>
    </w:p>
    <w:p>
      <w:pPr>
        <w:pStyle w:val="PreformattedText"/>
        <w:rPr/>
      </w:pPr>
      <w:r>
        <w:rPr/>
        <w:t>cash flows for the year then ended, and in our report dated July 27, 1998</w:t>
      </w:r>
    </w:p>
    <w:p>
      <w:pPr>
        <w:pStyle w:val="PreformattedText"/>
        <w:rPr/>
      </w:pPr>
      <w:r>
        <w:rPr/>
        <w:t>presented on page F-63 of this Registration Statement we expressed an</w:t>
      </w:r>
    </w:p>
    <w:p>
      <w:pPr>
        <w:pStyle w:val="PreformattedText"/>
        <w:rPr/>
      </w:pPr>
      <w:r>
        <w:rPr/>
        <w:t>unqualified opinion on those consolidated financial statements. In our opinion,</w:t>
      </w:r>
    </w:p>
    <w:p>
      <w:pPr>
        <w:pStyle w:val="PreformattedText"/>
        <w:rPr/>
      </w:pPr>
      <w:r>
        <w:rPr/>
        <w:t>the information set forth in the accompanying consolidated balance sheet</w:t>
      </w:r>
    </w:p>
    <w:p>
      <w:pPr>
        <w:pStyle w:val="PreformattedText"/>
        <w:rPr/>
      </w:pPr>
      <w:r>
        <w:rPr/>
        <w:t>information as of December 31, 1997 is fairly stated in all material respects</w:t>
      </w:r>
    </w:p>
    <w:p>
      <w:pPr>
        <w:pStyle w:val="PreformattedText"/>
        <w:rPr/>
      </w:pPr>
      <w:r>
        <w:rPr/>
        <w:t>in relation to the consolidated balance sheet from which it has been derived.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September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December 31,   June 30,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  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Cash................................................. $       104   $       150</w:t>
      </w:r>
    </w:p>
    <w:p>
      <w:pPr>
        <w:pStyle w:val="PreformattedText"/>
        <w:rPr/>
      </w:pPr>
      <w:r>
        <w:rPr/>
        <w:t>Accounts receivable..................................      64,077        53,367</w:t>
      </w:r>
    </w:p>
    <w:p>
      <w:pPr>
        <w:pStyle w:val="PreformattedText"/>
        <w:rPr/>
      </w:pPr>
      <w:r>
        <w:rPr/>
        <w:t>Receivable from affiliate............................          --        26,304</w:t>
      </w:r>
    </w:p>
    <w:p>
      <w:pPr>
        <w:pStyle w:val="PreformattedText"/>
        <w:rPr/>
      </w:pPr>
      <w:r>
        <w:rPr/>
        <w:t>Working oil inventory................................       2,240         5,714</w:t>
      </w:r>
    </w:p>
    <w:p>
      <w:pPr>
        <w:pStyle w:val="PreformattedText"/>
        <w:rPr/>
      </w:pPr>
      <w:r>
        <w:rPr/>
        <w:t>Prepaid expenses and other current assets............       5,179         6,577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current assets.................................      71,600        92,112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PROPERTY, PLANT AND EQUIPMENT........................   1,550,391     1,551,241</w:t>
      </w:r>
    </w:p>
    <w:p>
      <w:pPr>
        <w:pStyle w:val="PreformattedText"/>
        <w:rPr/>
      </w:pPr>
      <w:r>
        <w:rPr/>
        <w:t>Less allowance for depreciation and amortization.....  (1,198,683)   (1,205,491)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351,708       345,750</w:t>
      </w:r>
    </w:p>
    <w:p>
      <w:pPr>
        <w:pStyle w:val="PreformattedText"/>
        <w:rPr/>
      </w:pPr>
      <w:r>
        <w:rPr/>
        <w:t>OTHER ASSET</w:t>
      </w:r>
    </w:p>
    <w:p>
      <w:pPr>
        <w:pStyle w:val="PreformattedText"/>
        <w:rPr/>
      </w:pPr>
      <w:r>
        <w:rPr/>
        <w:t>Pipeline linefill....................................      49,218        49,986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assets......................................... $   472,526   $   487,848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LIABILITIES AND STOCKHOLDER'S EQUITY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 $    53,065   $    43,992</w:t>
      </w:r>
    </w:p>
    <w:p>
      <w:pPr>
        <w:pStyle w:val="PreformattedText"/>
        <w:rPr/>
      </w:pPr>
      <w:r>
        <w:rPr/>
        <w:t>Benefits and compensation............................       1,834         1,459</w:t>
      </w:r>
    </w:p>
    <w:p>
      <w:pPr>
        <w:pStyle w:val="PreformattedText"/>
        <w:rPr/>
      </w:pPr>
      <w:r>
        <w:rPr/>
        <w:t>Accrued expenses.....................................       1,591         1,872</w:t>
      </w:r>
    </w:p>
    <w:p>
      <w:pPr>
        <w:pStyle w:val="PreformattedText"/>
        <w:rPr/>
      </w:pPr>
      <w:r>
        <w:rPr/>
        <w:t>Accrued interest to related party....................      34,121            --</w:t>
      </w:r>
    </w:p>
    <w:p>
      <w:pPr>
        <w:pStyle w:val="PreformattedText"/>
        <w:rPr/>
      </w:pPr>
      <w:r>
        <w:rPr/>
        <w:t>Accrued taxes........................................       6,670         7,102</w:t>
      </w:r>
    </w:p>
    <w:p>
      <w:pPr>
        <w:pStyle w:val="PreformattedText"/>
        <w:rPr/>
      </w:pPr>
      <w:r>
        <w:rPr/>
        <w:t>Short-term debt to related party.....................     102,439            --</w:t>
      </w:r>
    </w:p>
    <w:p>
      <w:pPr>
        <w:pStyle w:val="PreformattedText"/>
        <w:rPr/>
      </w:pPr>
      <w:r>
        <w:rPr/>
        <w:t>Other current liabilities............................       1,071         1,080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current liabilities............................     200,791        55,505</w:t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Long-term debt to related party......................     705,243            --</w:t>
      </w:r>
    </w:p>
    <w:p>
      <w:pPr>
        <w:pStyle w:val="PreformattedText"/>
        <w:rPr/>
      </w:pPr>
      <w:r>
        <w:rPr/>
        <w:t>Deferred income taxes................................       7,130         6,830</w:t>
      </w:r>
    </w:p>
    <w:p>
      <w:pPr>
        <w:pStyle w:val="PreformattedText"/>
        <w:rPr/>
      </w:pPr>
      <w:r>
        <w:rPr/>
        <w:t>Benefits and compensation............................       7,971         7,749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liabilities....................................     921,135        70,084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STOCKHOLDER'S EQUITY</w:t>
      </w:r>
    </w:p>
    <w:p>
      <w:pPr>
        <w:pStyle w:val="PreformattedText"/>
        <w:rPr/>
      </w:pPr>
      <w:r>
        <w:rPr/>
        <w:t>Common stock, $100 par value, 1,000 shares</w:t>
      </w:r>
    </w:p>
    <w:p>
      <w:pPr>
        <w:pStyle w:val="PreformattedText"/>
        <w:rPr/>
      </w:pPr>
      <w:r>
        <w:rPr/>
        <w:t xml:space="preserve"> </w:t>
      </w:r>
      <w:r>
        <w:rPr/>
        <w:t>authorized;</w:t>
      </w:r>
    </w:p>
    <w:p>
      <w:pPr>
        <w:pStyle w:val="PreformattedText"/>
        <w:rPr/>
      </w:pPr>
      <w:r>
        <w:rPr/>
        <w:t xml:space="preserve"> </w:t>
      </w:r>
      <w:r>
        <w:rPr/>
        <w:t>issued and outstanding 12 shares....................           1             1</w:t>
      </w:r>
    </w:p>
    <w:p>
      <w:pPr>
        <w:pStyle w:val="PreformattedText"/>
        <w:rPr/>
      </w:pPr>
      <w:r>
        <w:rPr/>
        <w:t>Additional paid-in capital...........................     907,374     1,773,505</w:t>
      </w:r>
    </w:p>
    <w:p>
      <w:pPr>
        <w:pStyle w:val="PreformattedText"/>
        <w:rPr/>
      </w:pPr>
      <w:r>
        <w:rPr/>
        <w:t>Accumulated deficit..................................  (1,355,984)   (1,355,742)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(448,609)       417,764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liabilities and stockholder's equity........... $   472,526   $   487,848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1997     1998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REVENUES..................................................... $541,698 $374,654</w:t>
      </w:r>
    </w:p>
    <w:p>
      <w:pPr>
        <w:pStyle w:val="PreformattedText"/>
        <w:rPr/>
      </w:pPr>
      <w:r>
        <w:rPr/>
        <w:t>COST OF SALES AND OPERATIONS.................................  503,085  344,538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Gross margin.................................................   38,613   30,116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Depreciation and amortization................................    8,145    6,808</w:t>
      </w:r>
    </w:p>
    <w:p>
      <w:pPr>
        <w:pStyle w:val="PreformattedText"/>
        <w:rPr/>
      </w:pPr>
      <w:r>
        <w:rPr/>
        <w:t>General and administrative...................................    1,603    1,053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Total expenses...............................................    9,748    7,861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Operating income.............................................   28,865   22,255</w:t>
      </w:r>
    </w:p>
    <w:p>
      <w:pPr>
        <w:pStyle w:val="PreformattedText"/>
        <w:rPr/>
      </w:pPr>
      <w:r>
        <w:rPr/>
        <w:t>Related party interest expense...............................   25,112   21,929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Income before income taxes...................................    3,753      326</w:t>
      </w:r>
    </w:p>
    <w:p>
      <w:pPr>
        <w:pStyle w:val="PreformattedText"/>
        <w:rPr/>
      </w:pPr>
      <w:r>
        <w:rPr/>
        <w:t>Provision in lieu of income taxes............................      572       84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NET INCOME................................................... $  3,181 $    242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1997      1998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income................................................  $  3,181  $    242</w:t>
      </w:r>
    </w:p>
    <w:p>
      <w:pPr>
        <w:pStyle w:val="PreformattedText"/>
        <w:rPr/>
      </w:pPr>
      <w:r>
        <w:rPr/>
        <w:t>Adjustments to reconcile net income to net cash provided</w:t>
      </w:r>
    </w:p>
    <w:p>
      <w:pPr>
        <w:pStyle w:val="PreformattedText"/>
        <w:rPr/>
      </w:pPr>
      <w:r>
        <w:rPr/>
        <w:t xml:space="preserve"> </w:t>
      </w:r>
      <w:r>
        <w:rPr/>
        <w:t>by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     8,145     6,808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      (103)     (300)</w:t>
      </w:r>
    </w:p>
    <w:p>
      <w:pPr>
        <w:pStyle w:val="PreformattedText"/>
        <w:rPr/>
      </w:pPr>
      <w:r>
        <w:rPr/>
        <w:t>Changes in assets and liabilities resulting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receivable.....................................     5,064    10,710</w:t>
      </w:r>
    </w:p>
    <w:p>
      <w:pPr>
        <w:pStyle w:val="PreformattedText"/>
        <w:rPr/>
      </w:pPr>
      <w:r>
        <w:rPr/>
        <w:t xml:space="preserve">  </w:t>
      </w:r>
      <w:r>
        <w:rPr/>
        <w:t>Receivable from affiliate...............................        --   (26,304)</w:t>
      </w:r>
    </w:p>
    <w:p>
      <w:pPr>
        <w:pStyle w:val="PreformattedText"/>
        <w:rPr/>
      </w:pPr>
      <w:r>
        <w:rPr/>
        <w:t xml:space="preserve">  </w:t>
      </w:r>
      <w:r>
        <w:rPr/>
        <w:t>Working oil inventory, prepaid expenses and other</w:t>
      </w:r>
    </w:p>
    <w:p>
      <w:pPr>
        <w:pStyle w:val="PreformattedText"/>
        <w:rPr/>
      </w:pPr>
      <w:r>
        <w:rPr/>
        <w:t xml:space="preserve">   </w:t>
      </w:r>
      <w:r>
        <w:rPr/>
        <w:t>current assets.........................................   (15,650)   (4,872)</w:t>
      </w:r>
    </w:p>
    <w:p>
      <w:pPr>
        <w:pStyle w:val="PreformattedText"/>
        <w:rPr/>
      </w:pPr>
      <w:r>
        <w:rPr/>
        <w:t xml:space="preserve">  </w:t>
      </w:r>
      <w:r>
        <w:rPr/>
        <w:t>Purchase of pipeline linefill...........................    (3,236)     (768)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    (5,886)   (9,073)</w:t>
      </w:r>
    </w:p>
    <w:p>
      <w:pPr>
        <w:pStyle w:val="PreformattedText"/>
        <w:rPr/>
      </w:pPr>
      <w:r>
        <w:rPr/>
        <w:t xml:space="preserve">  </w:t>
      </w:r>
      <w:r>
        <w:rPr/>
        <w:t>Accrued taxes...........................................       225       432</w:t>
      </w:r>
    </w:p>
    <w:p>
      <w:pPr>
        <w:pStyle w:val="PreformattedText"/>
        <w:rPr/>
      </w:pPr>
      <w:r>
        <w:rPr/>
        <w:t xml:space="preserve">  </w:t>
      </w:r>
      <w:r>
        <w:rPr/>
        <w:t>Accruals and other current liabilities..................   (26,903)  (34,206)</w:t>
      </w:r>
    </w:p>
    <w:p>
      <w:pPr>
        <w:pStyle w:val="PreformattedText"/>
        <w:rPr/>
      </w:pPr>
      <w:r>
        <w:rPr/>
        <w:t xml:space="preserve">  </w:t>
      </w:r>
      <w:r>
        <w:rPr/>
        <w:t>Benefits and compensation...............................        40      (222)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used in operating activities.....................   (35,123)  (57,553)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>Capital expenditures......................................    (1,238)     (850)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used in investing activities.....................    (1,238)     (850)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>Proceeds from capital contribution........................        --   866,131</w:t>
      </w:r>
    </w:p>
    <w:p>
      <w:pPr>
        <w:pStyle w:val="PreformattedText"/>
        <w:rPr/>
      </w:pPr>
      <w:r>
        <w:rPr/>
        <w:t>Net proceeds (repayments) of debt to related party........    35,417  (807,682)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provided by financing activities.................    35,417    58,449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(decrease) increase in cash...........................      (944)       46</w:t>
      </w:r>
    </w:p>
    <w:p>
      <w:pPr>
        <w:pStyle w:val="PreformattedText"/>
        <w:rPr/>
      </w:pPr>
      <w:r>
        <w:rPr/>
        <w:t>Cash, beginning of period.................................     1,448       104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Cash, end of period.......................................  $    504  $    150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Ventures Seven, Inc. ("Wingfoot") is a wholly-owned subsidiary of</w:t>
      </w:r>
    </w:p>
    <w:p>
      <w:pPr>
        <w:pStyle w:val="PreformattedText"/>
        <w:rPr/>
      </w:pPr>
      <w:r>
        <w:rPr/>
        <w:t>The Goodyear Tire &amp; Rubber Company ("Goodyear"). Wingfoot operates in the mid-</w:t>
      </w:r>
    </w:p>
    <w:p>
      <w:pPr>
        <w:pStyle w:val="PreformattedText"/>
        <w:rPr/>
      </w:pPr>
      <w:r>
        <w:rPr/>
        <w:t>stream segment of the energy transportation business and consists of four</w:t>
      </w:r>
    </w:p>
    <w:p>
      <w:pPr>
        <w:pStyle w:val="PreformattedText"/>
        <w:rPr/>
      </w:pPr>
      <w:r>
        <w:rPr/>
        <w:t>operating subsidiaries: All American Pipeline Company ("AAPL") and its wholly-</w:t>
      </w:r>
    </w:p>
    <w:p>
      <w:pPr>
        <w:pStyle w:val="PreformattedText"/>
        <w:rPr/>
      </w:pPr>
      <w:r>
        <w:rPr/>
        <w:t>owned subsidiary, Celeron Gathering Corporation ("CGC"), Celeron Trading and</w:t>
      </w:r>
    </w:p>
    <w:p>
      <w:pPr>
        <w:pStyle w:val="PreformattedText"/>
        <w:rPr/>
      </w:pPr>
      <w:r>
        <w:rPr/>
        <w:t>Transportation ("CT&amp;T") and Celeron Corporation ("CC"). AAPL is engaged in the</w:t>
      </w:r>
    </w:p>
    <w:p>
      <w:pPr>
        <w:pStyle w:val="PreformattedText"/>
        <w:rPr/>
      </w:pPr>
      <w:r>
        <w:rPr/>
        <w:t>operation of a heated crude oil pipeline which extends approximately 1,233</w:t>
      </w:r>
    </w:p>
    <w:p>
      <w:pPr>
        <w:pStyle w:val="PreformattedText"/>
        <w:rPr/>
      </w:pPr>
      <w:r>
        <w:rPr/>
        <w:t>miles from Las Flores and Gaviota on the California coast to West Texas. As a</w:t>
      </w:r>
    </w:p>
    <w:p>
      <w:pPr>
        <w:pStyle w:val="PreformattedText"/>
        <w:rPr/>
      </w:pPr>
      <w:r>
        <w:rPr/>
        <w:t>common carrier, AAPL charges transportation tariffs which must be filed with</w:t>
      </w:r>
    </w:p>
    <w:p>
      <w:pPr>
        <w:pStyle w:val="PreformattedText"/>
        <w:rPr/>
      </w:pPr>
      <w:r>
        <w:rPr/>
        <w:t>the Federal Energy Regulatory Commission ("FERC") and the Public Utilities</w:t>
      </w:r>
    </w:p>
    <w:p>
      <w:pPr>
        <w:pStyle w:val="PreformattedText"/>
        <w:rPr/>
      </w:pPr>
      <w:r>
        <w:rPr/>
        <w:t>Commission of the State of California ("CPUC"). CGC operates a proprietary</w:t>
      </w:r>
    </w:p>
    <w:p>
      <w:pPr>
        <w:pStyle w:val="PreformattedText"/>
        <w:rPr/>
      </w:pPr>
      <w:r>
        <w:rPr/>
        <w:t>crude oil gathering pipeline in the San Joaquin Valley area of California. CT&amp;T</w:t>
      </w:r>
    </w:p>
    <w:p>
      <w:pPr>
        <w:pStyle w:val="PreformattedText"/>
        <w:rPr/>
      </w:pPr>
      <w:r>
        <w:rPr/>
        <w:t>is engaged in purchasing, selling and exchanging crude oil, a substantial</w:t>
      </w:r>
    </w:p>
    <w:p>
      <w:pPr>
        <w:pStyle w:val="PreformattedText"/>
        <w:rPr/>
      </w:pPr>
      <w:r>
        <w:rPr/>
        <w:t>portion of which is transported through AAPL's pipeline. CC provides management</w:t>
      </w:r>
    </w:p>
    <w:p>
      <w:pPr>
        <w:pStyle w:val="PreformattedText"/>
        <w:rPr/>
      </w:pPr>
      <w:r>
        <w:rPr/>
        <w:t>services to AAPL, CGC and CT&amp;T.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21, 1998, a Stock Purchase Agreement ("the Agreement") was executed</w:t>
      </w:r>
    </w:p>
    <w:p>
      <w:pPr>
        <w:pStyle w:val="PreformattedText"/>
        <w:rPr/>
      </w:pPr>
      <w:r>
        <w:rPr/>
        <w:t>between Wingfoot and Plains All American Inc. ("PAAI"), a wholly-owned</w:t>
      </w:r>
    </w:p>
    <w:p>
      <w:pPr>
        <w:pStyle w:val="PreformattedText"/>
        <w:rPr/>
      </w:pPr>
      <w:r>
        <w:rPr/>
        <w:t>subsidiary of Plains Resources Inc., whereby all of the issued and outstanding</w:t>
      </w:r>
    </w:p>
    <w:p>
      <w:pPr>
        <w:pStyle w:val="PreformattedText"/>
        <w:rPr/>
      </w:pPr>
      <w:r>
        <w:rPr/>
        <w:t>shares of the capital stock of AAPL and CT&amp;T would be sold to PAAI contingent</w:t>
      </w:r>
    </w:p>
    <w:p>
      <w:pPr>
        <w:pStyle w:val="PreformattedText"/>
        <w:rPr/>
      </w:pPr>
      <w:r>
        <w:rPr/>
        <w:t>upon, among other things, approval by the Federal Trade Commission and the</w:t>
      </w:r>
    </w:p>
    <w:p>
      <w:pPr>
        <w:pStyle w:val="PreformattedText"/>
        <w:rPr/>
      </w:pPr>
      <w:r>
        <w:rPr/>
        <w:t>CPUC. The net assets to be sold are comprised of assets and liabilities of</w:t>
      </w:r>
    </w:p>
    <w:p>
      <w:pPr>
        <w:pStyle w:val="PreformattedText"/>
        <w:rPr/>
      </w:pPr>
      <w:r>
        <w:rPr/>
        <w:t>AAPL, CGC and CT&amp;T and include or exclude all assets and liabilities listed in</w:t>
      </w:r>
    </w:p>
    <w:p>
      <w:pPr>
        <w:pStyle w:val="PreformattedText"/>
        <w:rPr/>
      </w:pPr>
      <w:r>
        <w:rPr/>
        <w:t>certain Bills of Sale and Assumption Agreements included in the Agreement. In</w:t>
      </w:r>
    </w:p>
    <w:p>
      <w:pPr>
        <w:pStyle w:val="PreformattedText"/>
        <w:rPr/>
      </w:pPr>
      <w:r>
        <w:rPr/>
        <w:t>addition, the following items have been excluded from the net assets to be</w:t>
      </w:r>
    </w:p>
    <w:p>
      <w:pPr>
        <w:pStyle w:val="PreformattedText"/>
        <w:rPr/>
      </w:pPr>
      <w:r>
        <w:rPr/>
        <w:t>sold: all of Wingfoot's intercompany transactions with Goodyear; certain other</w:t>
      </w:r>
    </w:p>
    <w:p>
      <w:pPr>
        <w:pStyle w:val="PreformattedText"/>
        <w:rPr/>
      </w:pPr>
      <w:r>
        <w:rPr/>
        <w:t>liabilities; and debt and interest owed to Goodyear and its subsidiaries. On</w:t>
      </w:r>
    </w:p>
    <w:p>
      <w:pPr>
        <w:pStyle w:val="PreformattedText"/>
        <w:rPr/>
      </w:pPr>
      <w:r>
        <w:rPr/>
        <w:t>July 30, 1998, the Agreement was consummated by PAAI for approximately $400</w:t>
      </w:r>
    </w:p>
    <w:p>
      <w:pPr>
        <w:pStyle w:val="PreformattedText"/>
        <w:rPr/>
      </w:pPr>
      <w:r>
        <w:rPr/>
        <w:t>million, including transaction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unaudited consolidated financial statements have been</w:t>
      </w:r>
    </w:p>
    <w:p>
      <w:pPr>
        <w:pStyle w:val="PreformattedText"/>
        <w:rPr/>
      </w:pPr>
      <w:r>
        <w:rPr/>
        <w:t>prepared in accordance with the instructions of interim financial reporting as</w:t>
      </w:r>
    </w:p>
    <w:p>
      <w:pPr>
        <w:pStyle w:val="PreformattedText"/>
        <w:rPr/>
      </w:pPr>
      <w:r>
        <w:rPr/>
        <w:t>prescribed by the Securities and Exchange Commission. All material adjustments</w:t>
      </w:r>
    </w:p>
    <w:p>
      <w:pPr>
        <w:pStyle w:val="PreformattedText"/>
        <w:rPr/>
      </w:pPr>
      <w:r>
        <w:rPr/>
        <w:t>consisting only of normal recurring adjustments which, in the opinion of</w:t>
      </w:r>
    </w:p>
    <w:p>
      <w:pPr>
        <w:pStyle w:val="PreformattedText"/>
        <w:rPr/>
      </w:pPr>
      <w:r>
        <w:rPr/>
        <w:t>management, were necessary for a fair statement of the results for the interim</w:t>
      </w:r>
    </w:p>
    <w:p>
      <w:pPr>
        <w:pStyle w:val="PreformattedText"/>
        <w:rPr/>
      </w:pPr>
      <w:r>
        <w:rPr/>
        <w:t>periods, have been reflected. These consolidated unaudited interim financial</w:t>
      </w:r>
    </w:p>
    <w:p>
      <w:pPr>
        <w:pStyle w:val="PreformattedText"/>
        <w:rPr/>
      </w:pPr>
      <w:r>
        <w:rPr/>
        <w:t>statements should be read in conjunction with the annual consolidated financial</w:t>
      </w:r>
    </w:p>
    <w:p>
      <w:pPr>
        <w:pStyle w:val="PreformattedText"/>
        <w:rPr/>
      </w:pPr>
      <w:r>
        <w:rPr/>
        <w:t>statements of Wingfoot included 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Related Party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Wingfoot is obligated to repay the outstanding</w:t>
      </w:r>
    </w:p>
    <w:p>
      <w:pPr>
        <w:pStyle w:val="PreformattedText"/>
        <w:rPr/>
      </w:pPr>
      <w:r>
        <w:rPr/>
        <w:t>related party debt and accrued interest of certain of its subsidiaries prior to</w:t>
      </w:r>
    </w:p>
    <w:p>
      <w:pPr>
        <w:pStyle w:val="PreformattedText"/>
        <w:rPr/>
      </w:pPr>
      <w:r>
        <w:rPr/>
        <w:t>closing. On June 15, 1998, Goodyear made capital contributions of $866,131 and</w:t>
      </w:r>
    </w:p>
    <w:p>
      <w:pPr>
        <w:pStyle w:val="PreformattedText"/>
        <w:rPr/>
      </w:pPr>
      <w:r>
        <w:rPr/>
        <w:t>cash payments of $15,494 for repayments to Wingfoot. Upon receipt of the</w:t>
      </w:r>
    </w:p>
    <w:p>
      <w:pPr>
        <w:pStyle w:val="PreformattedText"/>
        <w:rPr/>
      </w:pPr>
      <w:r>
        <w:rPr/>
        <w:t>$881,625, Wingfoot paid Goodyear $865,219 ($843,269 for repayment of certain</w:t>
      </w:r>
    </w:p>
    <w:p>
      <w:pPr>
        <w:pStyle w:val="PreformattedText"/>
        <w:rPr/>
      </w:pPr>
      <w:r>
        <w:rPr/>
        <w:t>outstanding related party debt and accrued interest at December 31, 1997 and</w:t>
      </w:r>
    </w:p>
    <w:p>
      <w:pPr>
        <w:pStyle w:val="PreformattedText"/>
        <w:rPr/>
      </w:pPr>
      <w:r>
        <w:rPr/>
        <w:t>$21,950 for repayment of related party accrued interest from January 1, 1998 to</w:t>
      </w:r>
    </w:p>
    <w:p>
      <w:pPr>
        <w:pStyle w:val="PreformattedText"/>
        <w:rPr/>
      </w:pPr>
      <w:r>
        <w:rPr/>
        <w:t>May 29, 1998) and remitted the remaining $16,406 to Goodyear for payment of</w:t>
      </w:r>
    </w:p>
    <w:p>
      <w:pPr>
        <w:pStyle w:val="PreformattedText"/>
        <w:rPr/>
      </w:pPr>
      <w:r>
        <w:rPr/>
        <w:t>certain other liabilities to be assumed by Goodyear as a result of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Subsequent Event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in July 1998, an affiliate of Goodyear repaid</w:t>
      </w:r>
    </w:p>
    <w:p>
      <w:pPr>
        <w:pStyle w:val="PreformattedText"/>
        <w:rPr/>
      </w:pPr>
      <w:r>
        <w:rPr/>
        <w:t>$26.3 million to Wingfoot. Concurrently, Wingfoot distributed $25.1 million to</w:t>
      </w:r>
    </w:p>
    <w:p>
      <w:pPr>
        <w:pStyle w:val="PreformattedText"/>
        <w:rPr/>
      </w:pPr>
      <w:r>
        <w:rPr/>
        <w:t>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 Stockholder of</w:t>
      </w:r>
    </w:p>
    <w:p>
      <w:pPr>
        <w:pStyle w:val="PreformattedText"/>
        <w:rPr/>
      </w:pPr>
      <w:r>
        <w:rPr/>
        <w:t>Wingfoot Ventures Seven, Inc. (a wholly-owned subsidiary of</w:t>
      </w:r>
    </w:p>
    <w:p>
      <w:pPr>
        <w:pStyle w:val="PreformattedText"/>
        <w:rPr/>
      </w:pPr>
      <w:r>
        <w:rPr/>
        <w:t>The Goodyear Tire and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sheets and the related</w:t>
      </w:r>
    </w:p>
    <w:p>
      <w:pPr>
        <w:pStyle w:val="PreformattedText"/>
        <w:rPr/>
      </w:pPr>
      <w:r>
        <w:rPr/>
        <w:t>consolidated statements of operations and accumulated deficit and of cash flows</w:t>
      </w:r>
    </w:p>
    <w:p>
      <w:pPr>
        <w:pStyle w:val="PreformattedText"/>
        <w:rPr/>
      </w:pPr>
      <w:r>
        <w:rPr/>
        <w:t>present fairly, in all material respects, the financial position of Wingfoot</w:t>
      </w:r>
    </w:p>
    <w:p>
      <w:pPr>
        <w:pStyle w:val="PreformattedText"/>
        <w:rPr/>
      </w:pPr>
      <w:r>
        <w:rPr/>
        <w:t>Ventures Seven, Inc. (a wholly-owned subsidiary of The Goodyear Tire &amp; Rubber</w:t>
      </w:r>
    </w:p>
    <w:p>
      <w:pPr>
        <w:pStyle w:val="PreformattedText"/>
        <w:rPr/>
      </w:pPr>
      <w:r>
        <w:rPr/>
        <w:t>Company) and its subsidiaries at December 31, 1996 and 1997, and the results of</w:t>
      </w:r>
    </w:p>
    <w:p>
      <w:pPr>
        <w:pStyle w:val="PreformattedText"/>
        <w:rPr/>
      </w:pPr>
      <w:r>
        <w:rPr/>
        <w:t>their operations and their cash flows for each of the three years in the period</w:t>
      </w:r>
    </w:p>
    <w:p>
      <w:pPr>
        <w:pStyle w:val="PreformattedText"/>
        <w:rPr/>
      </w:pPr>
      <w:r>
        <w:rPr/>
        <w:t>ended December 31, 1997, in conformity with generally accepted accounting</w:t>
      </w:r>
    </w:p>
    <w:p>
      <w:pPr>
        <w:pStyle w:val="PreformattedText"/>
        <w:rPr/>
      </w:pPr>
      <w:r>
        <w:rPr/>
        <w:t>principles. These financial statements are the responsibility of the Company's</w:t>
      </w:r>
    </w:p>
    <w:p>
      <w:pPr>
        <w:pStyle w:val="PreformattedText"/>
        <w:rPr/>
      </w:pPr>
      <w:r>
        <w:rPr/>
        <w:t>management; our responsibility is to express an opinion on these financial</w:t>
      </w:r>
    </w:p>
    <w:p>
      <w:pPr>
        <w:pStyle w:val="PreformattedText"/>
        <w:rPr/>
      </w:pPr>
      <w:r>
        <w:rPr/>
        <w:t>statements based on our audits. We conducted our audits of these statements in</w:t>
      </w:r>
    </w:p>
    <w:p>
      <w:pPr>
        <w:pStyle w:val="PreformattedText"/>
        <w:rPr/>
      </w:pPr>
      <w:r>
        <w:rPr/>
        <w:t>accordance with generally accepted auditing standards which require that we</w:t>
      </w:r>
    </w:p>
    <w:p>
      <w:pPr>
        <w:pStyle w:val="PreformattedText"/>
        <w:rPr/>
      </w:pPr>
      <w:r>
        <w:rPr/>
        <w:t>plan and perform the audit to obtain reasonable assurance about whether the</w:t>
      </w:r>
    </w:p>
    <w:p>
      <w:pPr>
        <w:pStyle w:val="PreformattedText"/>
        <w:rPr/>
      </w:pPr>
      <w:r>
        <w:rPr/>
        <w:t>financial statements are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financial statements, assessing the accounting principles used and</w:t>
      </w:r>
    </w:p>
    <w:p>
      <w:pPr>
        <w:pStyle w:val="PreformattedText"/>
        <w:rPr/>
      </w:pPr>
      <w:r>
        <w:rPr/>
        <w:t>significant estimates made by management, and evaluating the overall financial</w:t>
      </w:r>
    </w:p>
    <w:p>
      <w:pPr>
        <w:pStyle w:val="PreformattedText"/>
        <w:rPr/>
      </w:pPr>
      <w:r>
        <w:rPr/>
        <w:t>statement presentation. We believe that our audits provide a reasonable basis</w:t>
      </w:r>
    </w:p>
    <w:p>
      <w:pPr>
        <w:pStyle w:val="PreformattedText"/>
        <w:rPr/>
      </w:pPr>
      <w:r>
        <w:rPr/>
        <w:t>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July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Cash................................................. $     1,448  $       104</w:t>
      </w:r>
    </w:p>
    <w:p>
      <w:pPr>
        <w:pStyle w:val="PreformattedText"/>
        <w:rPr/>
      </w:pPr>
      <w:r>
        <w:rPr/>
        <w:t>Accounts receivable..................................      66,433       64,077</w:t>
      </w:r>
    </w:p>
    <w:p>
      <w:pPr>
        <w:pStyle w:val="PreformattedText"/>
        <w:rPr/>
      </w:pPr>
      <w:r>
        <w:rPr/>
        <w:t>Working oil inventory................................       5,789        2,240</w:t>
      </w:r>
    </w:p>
    <w:p>
      <w:pPr>
        <w:pStyle w:val="PreformattedText"/>
        <w:rPr/>
      </w:pPr>
      <w:r>
        <w:rPr/>
        <w:t>Prepaid expenses and other current assets............       4,862        5,179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assets.............................      78,532       71,600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Property, plant and equipment (Note 3)...............   1,549,178    1,550,391</w:t>
      </w:r>
    </w:p>
    <w:p>
      <w:pPr>
        <w:pStyle w:val="PreformattedText"/>
        <w:rPr/>
      </w:pPr>
      <w:r>
        <w:rPr/>
        <w:t>Less--accumulated depreciation.......................  (1,128,556)  (1,198,683)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420,622      351,708</w:t>
      </w:r>
    </w:p>
    <w:p>
      <w:pPr>
        <w:pStyle w:val="PreformattedText"/>
        <w:rPr/>
      </w:pPr>
      <w:r>
        <w:rPr/>
        <w:t>Pipeline linefill....................................       9,826       49,218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 $   508,980  $   472,526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LIABILITIES AND STOCKHOLDER'S EQUITY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Accounts payable..................................... $    67,097  $    53,065</w:t>
      </w:r>
    </w:p>
    <w:p>
      <w:pPr>
        <w:pStyle w:val="PreformattedText"/>
        <w:rPr/>
      </w:pPr>
      <w:r>
        <w:rPr/>
        <w:t>Benefits and compensation............................       1,465        1,834</w:t>
      </w:r>
    </w:p>
    <w:p>
      <w:pPr>
        <w:pStyle w:val="PreformattedText"/>
        <w:rPr/>
      </w:pPr>
      <w:r>
        <w:rPr/>
        <w:t>Accrued expenses.....................................       4,804        1,591</w:t>
      </w:r>
    </w:p>
    <w:p>
      <w:pPr>
        <w:pStyle w:val="PreformattedText"/>
        <w:rPr/>
      </w:pPr>
      <w:r>
        <w:rPr/>
        <w:t>Accrued interest to related party (Note 4)...........      30,282       34,121</w:t>
      </w:r>
    </w:p>
    <w:p>
      <w:pPr>
        <w:pStyle w:val="PreformattedText"/>
        <w:rPr/>
      </w:pPr>
      <w:r>
        <w:rPr/>
        <w:t>Accrued taxes........................................       8,594        6,670</w:t>
      </w:r>
    </w:p>
    <w:p>
      <w:pPr>
        <w:pStyle w:val="PreformattedText"/>
        <w:rPr/>
      </w:pPr>
      <w:r>
        <w:rPr/>
        <w:t>Short-term debt to related party (Note 4)............      56,581      102,439</w:t>
      </w:r>
    </w:p>
    <w:p>
      <w:pPr>
        <w:pStyle w:val="PreformattedText"/>
        <w:rPr/>
      </w:pPr>
      <w:r>
        <w:rPr/>
        <w:t>Other current liabilities............................         368        1,071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liabilities........................     169,191      200,791</w:t>
      </w:r>
    </w:p>
    <w:p>
      <w:pPr>
        <w:pStyle w:val="PreformattedText"/>
        <w:rPr/>
      </w:pPr>
      <w:r>
        <w:rPr/>
        <w:t>Long-term debt to related party (Note 4).............     705,243      705,243</w:t>
      </w:r>
    </w:p>
    <w:p>
      <w:pPr>
        <w:pStyle w:val="PreformattedText"/>
        <w:rPr/>
      </w:pPr>
      <w:r>
        <w:rPr/>
        <w:t>Deferred income taxes................................       7,833        7,130</w:t>
      </w:r>
    </w:p>
    <w:p>
      <w:pPr>
        <w:pStyle w:val="PreformattedText"/>
        <w:rPr/>
      </w:pPr>
      <w:r>
        <w:rPr/>
        <w:t>Benefits and compensation............................       8,237        7,971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liabilities................................     890,504      921,135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Commitments and contingencies (Note 12)</w:t>
      </w:r>
    </w:p>
    <w:p>
      <w:pPr>
        <w:pStyle w:val="PreformattedText"/>
        <w:rPr/>
      </w:pPr>
      <w:r>
        <w:rPr/>
        <w:t>Stockholder's equity:</w:t>
      </w:r>
    </w:p>
    <w:p>
      <w:pPr>
        <w:pStyle w:val="PreformattedText"/>
        <w:rPr/>
      </w:pPr>
      <w:r>
        <w:rPr/>
        <w:t xml:space="preserve">  </w:t>
      </w:r>
      <w:r>
        <w:rPr/>
        <w:t>Common stock, $100 par value--authorized 1,000</w:t>
      </w:r>
    </w:p>
    <w:p>
      <w:pPr>
        <w:pStyle w:val="PreformattedText"/>
        <w:rPr/>
      </w:pPr>
      <w:r>
        <w:rPr/>
        <w:t xml:space="preserve">   </w:t>
      </w:r>
      <w:r>
        <w:rPr/>
        <w:t>shares; issued and outstanding 12 shares..........           1            1</w:t>
      </w:r>
    </w:p>
    <w:p>
      <w:pPr>
        <w:pStyle w:val="PreformattedText"/>
        <w:rPr/>
      </w:pPr>
      <w:r>
        <w:rPr/>
        <w:t xml:space="preserve">  </w:t>
      </w:r>
      <w:r>
        <w:rPr/>
        <w:t>Additional paid-in capital.........................     907,374      907,374</w:t>
      </w:r>
    </w:p>
    <w:p>
      <w:pPr>
        <w:pStyle w:val="PreformattedText"/>
        <w:rPr/>
      </w:pPr>
      <w:r>
        <w:rPr/>
        <w:t xml:space="preserve">  </w:t>
      </w:r>
      <w:r>
        <w:rPr/>
        <w:t>Accumulated deficit................................  (1,288,899)  (1,355,984)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equity.....................................    (381,524)   (448,609)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</w:t>
      </w:r>
      <w:r>
        <w:rPr/>
        <w:t>Total liabilities and stockholders' equity......... $   508,980  $   472,526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CONSOLIDATED STATEMENTS OF OPERATIONS AND ACCUMULATED DEFICIT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For the Years Ended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1995        1996         1997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Revenues (Note 11)........................  $ 619,277  $   929,299  $   992,318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 </w:t>
      </w:r>
      <w:r>
        <w:rPr/>
        <w:t>Purchases, transportation, and storage..    482,130      791,729      892,618</w:t>
      </w:r>
    </w:p>
    <w:p>
      <w:pPr>
        <w:pStyle w:val="PreformattedText"/>
        <w:rPr/>
      </w:pPr>
      <w:r>
        <w:rPr/>
        <w:t xml:space="preserve">  </w:t>
      </w:r>
      <w:r>
        <w:rPr/>
        <w:t>Property taxes..........................      7,100        8,500        7,450</w:t>
      </w:r>
    </w:p>
    <w:p>
      <w:pPr>
        <w:pStyle w:val="PreformattedText"/>
        <w:rPr/>
      </w:pPr>
      <w:r>
        <w:rPr/>
        <w:t xml:space="preserve">  </w:t>
      </w:r>
      <w:r>
        <w:rPr/>
        <w:t>Operations and maintenance..............     28,573       25,812       23,084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     39,276       42,760       16,290</w:t>
      </w:r>
    </w:p>
    <w:p>
      <w:pPr>
        <w:pStyle w:val="PreformattedText"/>
        <w:rPr/>
      </w:pPr>
      <w:r>
        <w:rPr/>
        <w:t xml:space="preserve">  </w:t>
      </w:r>
      <w:r>
        <w:rPr/>
        <w:t>Impairment of pipeline assets and</w:t>
      </w:r>
    </w:p>
    <w:p>
      <w:pPr>
        <w:pStyle w:val="PreformattedText"/>
        <w:rPr/>
      </w:pPr>
      <w:r>
        <w:rPr/>
        <w:t xml:space="preserve">   </w:t>
      </w:r>
      <w:r>
        <w:rPr/>
        <w:t>linefill (Note 3)......................         --      851,878       64,173</w:t>
      </w:r>
    </w:p>
    <w:p>
      <w:pPr>
        <w:pStyle w:val="PreformattedText"/>
        <w:rPr/>
      </w:pPr>
      <w:r>
        <w:rPr/>
        <w:t xml:space="preserve">  </w:t>
      </w:r>
      <w:r>
        <w:rPr/>
        <w:t>Loss on sale of pipeline assets.........      5,000  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Related party interest expense (Note</w:t>
      </w:r>
    </w:p>
    <w:p>
      <w:pPr>
        <w:pStyle w:val="PreformattedText"/>
        <w:rPr/>
      </w:pPr>
      <w:r>
        <w:rPr/>
        <w:t xml:space="preserve">   </w:t>
      </w:r>
      <w:r>
        <w:rPr/>
        <w:t>4).....................................     50,869       49,000       52,745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administrative..............      4,834        2,961        2,767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expenses........................    617,782    1,772,640    1,059,127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(Loss) income before income taxes.........      1,495     (843,341)     (66,809)</w:t>
      </w:r>
    </w:p>
    <w:p>
      <w:pPr>
        <w:pStyle w:val="PreformattedText"/>
        <w:rPr/>
      </w:pPr>
      <w:r>
        <w:rPr/>
        <w:t>Charge/(benefit) in lieu of income taxes..       (324)       4,227          276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Net income (loss).........................      1,819     (847,568)     (67,085)</w:t>
      </w:r>
    </w:p>
    <w:p>
      <w:pPr>
        <w:pStyle w:val="PreformattedText"/>
        <w:rPr/>
      </w:pPr>
      <w:r>
        <w:rPr/>
        <w:t>Beginning accumulated deficit.............   (443,150)    (441,331)  (1,288,899)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Ending accumulated deficit................  $(441,331) $(1,288,899) $(1,355,984)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For the Years Ended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1995      1996       1997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 $  1,819  $(847,568) $(67,085)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(loss) to</w:t>
      </w:r>
    </w:p>
    <w:p>
      <w:pPr>
        <w:pStyle w:val="PreformattedText"/>
        <w:rPr/>
      </w:pPr>
      <w:r>
        <w:rPr/>
        <w:t xml:space="preserve"> 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Depreciation and amortization...............   39,276     42,760    16,290</w:t>
      </w:r>
    </w:p>
    <w:p>
      <w:pPr>
        <w:pStyle w:val="PreformattedText"/>
        <w:rPr/>
      </w:pPr>
      <w:r>
        <w:rPr/>
        <w:t xml:space="preserve">    </w:t>
      </w:r>
      <w:r>
        <w:rPr/>
        <w:t>Impairment of pipeline assets and linefill..       --    851,878    64,173</w:t>
      </w:r>
    </w:p>
    <w:p>
      <w:pPr>
        <w:pStyle w:val="PreformattedText"/>
        <w:rPr/>
      </w:pPr>
      <w:r>
        <w:rPr/>
        <w:t xml:space="preserve">    </w:t>
      </w:r>
      <w:r>
        <w:rPr/>
        <w:t>Loss on sale of pipeline assets.............    5,000         --        --</w:t>
      </w:r>
    </w:p>
    <w:p>
      <w:pPr>
        <w:pStyle w:val="PreformattedText"/>
        <w:rPr/>
      </w:pPr>
      <w:r>
        <w:rPr/>
        <w:t xml:space="preserve">    </w:t>
      </w:r>
      <w:r>
        <w:rPr/>
        <w:t>Deferred income taxes.......................    2,341       (933)     (703)</w:t>
      </w:r>
    </w:p>
    <w:p>
      <w:pPr>
        <w:pStyle w:val="PreformattedText"/>
        <w:rPr/>
      </w:pPr>
      <w:r>
        <w:rPr/>
        <w:t xml:space="preserve">  </w:t>
      </w:r>
      <w:r>
        <w:rPr/>
        <w:t>Changes in assets and liabilities resulting</w:t>
      </w:r>
    </w:p>
    <w:p>
      <w:pPr>
        <w:pStyle w:val="PreformattedText"/>
        <w:rPr/>
      </w:pPr>
      <w:r>
        <w:rPr/>
        <w:t xml:space="preserve">   </w:t>
      </w:r>
      <w:r>
        <w:rPr/>
        <w:t>from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Accounts receivable.........................     (982)   (28,183)    2,356</w:t>
      </w:r>
    </w:p>
    <w:p>
      <w:pPr>
        <w:pStyle w:val="PreformattedText"/>
        <w:rPr/>
      </w:pPr>
      <w:r>
        <w:rPr/>
        <w:t xml:space="preserve">    </w:t>
      </w:r>
      <w:r>
        <w:rPr/>
        <w:t>Working oil inventory.......................     (971)       305     3,549</w:t>
      </w:r>
    </w:p>
    <w:p>
      <w:pPr>
        <w:pStyle w:val="PreformattedText"/>
        <w:rPr/>
      </w:pPr>
      <w:r>
        <w:rPr/>
        <w:t xml:space="preserve">    </w:t>
      </w:r>
      <w:r>
        <w:rPr/>
        <w:t>Prepaid expenses and other current assets...     (855)      (218)     (317)</w:t>
      </w:r>
    </w:p>
    <w:p>
      <w:pPr>
        <w:pStyle w:val="PreformattedText"/>
        <w:rPr/>
      </w:pPr>
      <w:r>
        <w:rPr/>
        <w:t xml:space="preserve">    </w:t>
      </w:r>
      <w:r>
        <w:rPr/>
        <w:t>(Purchase) sale of pipeline linefill........   31,187     (2,870)  (49,727)</w:t>
      </w:r>
    </w:p>
    <w:p>
      <w:pPr>
        <w:pStyle w:val="PreformattedText"/>
        <w:rPr/>
      </w:pPr>
      <w:r>
        <w:rPr/>
        <w:t xml:space="preserve">    </w:t>
      </w:r>
      <w:r>
        <w:rPr/>
        <w:t>Accounts payable............................    2,898     41,316   (14,032)</w:t>
      </w:r>
    </w:p>
    <w:p>
      <w:pPr>
        <w:pStyle w:val="PreformattedText"/>
        <w:rPr/>
      </w:pPr>
      <w:r>
        <w:rPr/>
        <w:t xml:space="preserve">    </w:t>
      </w:r>
      <w:r>
        <w:rPr/>
        <w:t>Benefits and compensation...................   (2,580)        --       103</w:t>
      </w:r>
    </w:p>
    <w:p>
      <w:pPr>
        <w:pStyle w:val="PreformattedText"/>
        <w:rPr/>
      </w:pPr>
      <w:r>
        <w:rPr/>
        <w:t xml:space="preserve">    </w:t>
      </w:r>
      <w:r>
        <w:rPr/>
        <w:t>Accrued expenses............................      526     (1,596)   (3,213)</w:t>
      </w:r>
    </w:p>
    <w:p>
      <w:pPr>
        <w:pStyle w:val="PreformattedText"/>
        <w:rPr/>
      </w:pPr>
      <w:r>
        <w:rPr/>
        <w:t xml:space="preserve">    </w:t>
      </w:r>
      <w:r>
        <w:rPr/>
        <w:t>Accrued interest to related party...........    4,841     (3,906)    3,839</w:t>
      </w:r>
    </w:p>
    <w:p>
      <w:pPr>
        <w:pStyle w:val="PreformattedText"/>
        <w:rPr/>
      </w:pPr>
      <w:r>
        <w:rPr/>
        <w:t xml:space="preserve">    </w:t>
      </w:r>
      <w:r>
        <w:rPr/>
        <w:t>Accrued taxes...............................   (1,051)     4,149    (1,924)</w:t>
      </w:r>
    </w:p>
    <w:p>
      <w:pPr>
        <w:pStyle w:val="PreformattedText"/>
        <w:rPr/>
      </w:pPr>
      <w:r>
        <w:rPr/>
        <w:t xml:space="preserve">    </w:t>
      </w:r>
      <w:r>
        <w:rPr/>
        <w:t>Other current liabilities...................      (31)       368       703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 by (used in) operating</w:t>
      </w:r>
    </w:p>
    <w:p>
      <w:pPr>
        <w:pStyle w:val="PreformattedText"/>
        <w:rPr/>
      </w:pPr>
      <w:r>
        <w:rPr/>
        <w:t xml:space="preserve">     </w:t>
      </w:r>
      <w:r>
        <w:rPr/>
        <w:t>activities.................................   81,418     55,502   (45,988)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Capital expenditures..........................   (4,319)    (3,983)   (2,463)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pipeline assets.........    1,998        125     1,249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used in investing activities.......   (2,321)    (3,858)   (1,214)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Net (repayments) proceeds of debt to related</w:t>
      </w:r>
    </w:p>
    <w:p>
      <w:pPr>
        <w:pStyle w:val="PreformattedText"/>
        <w:rPr/>
      </w:pPr>
      <w:r>
        <w:rPr/>
        <w:t xml:space="preserve">   </w:t>
      </w:r>
      <w:r>
        <w:rPr/>
        <w:t>party (Note 4)...............................  (84,060)   (51,024)   45,858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(used in) provided by financing</w:t>
      </w:r>
    </w:p>
    <w:p>
      <w:pPr>
        <w:pStyle w:val="PreformattedText"/>
        <w:rPr/>
      </w:pPr>
      <w:r>
        <w:rPr/>
        <w:t xml:space="preserve">     </w:t>
      </w:r>
      <w:r>
        <w:rPr/>
        <w:t>activities.................................  (84,060)   (51,024)   45,858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Net (decrease) increase in cash.................   (4,963)       620    (1,344)</w:t>
      </w:r>
    </w:p>
    <w:p>
      <w:pPr>
        <w:pStyle w:val="PreformattedText"/>
        <w:rPr/>
      </w:pPr>
      <w:r>
        <w:rPr/>
        <w:t>Cash, beginning of the year.....................    5,791        828     1,448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Cash, end of the year........................... $    828  $   1,448  $    104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Ventures Seven, Inc. ("Wingfoot") is a wholly-owned subsidiary of</w:t>
      </w:r>
    </w:p>
    <w:p>
      <w:pPr>
        <w:pStyle w:val="PreformattedText"/>
        <w:rPr/>
      </w:pPr>
      <w:r>
        <w:rPr/>
        <w:t>The Goodyear Tire &amp; Rubber Company ("Goodyear or the Parent"). The Company</w:t>
      </w:r>
    </w:p>
    <w:p>
      <w:pPr>
        <w:pStyle w:val="PreformattedText"/>
        <w:rPr/>
      </w:pPr>
      <w:r>
        <w:rPr/>
        <w:t>operates in the mid-stream segment of the energy transportation business and</w:t>
      </w:r>
    </w:p>
    <w:p>
      <w:pPr>
        <w:pStyle w:val="PreformattedText"/>
        <w:rPr/>
      </w:pPr>
      <w:r>
        <w:rPr/>
        <w:t>consists of four operating subsidiaries; All American Pipeline Company ("AAPL")</w:t>
      </w:r>
    </w:p>
    <w:p>
      <w:pPr>
        <w:pStyle w:val="PreformattedText"/>
        <w:rPr/>
      </w:pPr>
      <w:r>
        <w:rPr/>
        <w:t>and its wholly-owned subsidiary, Celeron Gathering Corporation ("CGC"), Celeron</w:t>
      </w:r>
    </w:p>
    <w:p>
      <w:pPr>
        <w:pStyle w:val="PreformattedText"/>
        <w:rPr/>
      </w:pPr>
      <w:r>
        <w:rPr/>
        <w:t>Trading and Transportation ("CT&amp;T") and Celeron Corporation ("CC"). AAPL is</w:t>
      </w:r>
    </w:p>
    <w:p>
      <w:pPr>
        <w:pStyle w:val="PreformattedText"/>
        <w:rPr/>
      </w:pPr>
      <w:r>
        <w:rPr/>
        <w:t>engaged in the operation of a heated crude oil pipeline which extends</w:t>
      </w:r>
    </w:p>
    <w:p>
      <w:pPr>
        <w:pStyle w:val="PreformattedText"/>
        <w:rPr/>
      </w:pPr>
      <w:r>
        <w:rPr/>
        <w:t>approximately 1,233 miles from Las Flores and Gaviota on the California coast</w:t>
      </w:r>
    </w:p>
    <w:p>
      <w:pPr>
        <w:pStyle w:val="PreformattedText"/>
        <w:rPr/>
      </w:pPr>
      <w:r>
        <w:rPr/>
        <w:t>to West Texas. As a common carrier, AAPL charges transportation tariffs which</w:t>
      </w:r>
    </w:p>
    <w:p>
      <w:pPr>
        <w:pStyle w:val="PreformattedText"/>
        <w:rPr/>
      </w:pPr>
      <w:r>
        <w:rPr/>
        <w:t>must be filed with the Federal Energy Regulatory Commission ("FERC") and the</w:t>
      </w:r>
    </w:p>
    <w:p>
      <w:pPr>
        <w:pStyle w:val="PreformattedText"/>
        <w:rPr/>
      </w:pPr>
      <w:r>
        <w:rPr/>
        <w:t>Public Utilities Commission of the State of California ("CPUC"). CGC operates a</w:t>
      </w:r>
    </w:p>
    <w:p>
      <w:pPr>
        <w:pStyle w:val="PreformattedText"/>
        <w:rPr/>
      </w:pPr>
      <w:r>
        <w:rPr/>
        <w:t>proprietary crude oil gathering pipeline in the San Joaquin Valley area of</w:t>
      </w:r>
    </w:p>
    <w:p>
      <w:pPr>
        <w:pStyle w:val="PreformattedText"/>
        <w:rPr/>
      </w:pPr>
      <w:r>
        <w:rPr/>
        <w:t>California. CT&amp;T is engaged in purchasing, selling and exchanging crude oil, a</w:t>
      </w:r>
    </w:p>
    <w:p>
      <w:pPr>
        <w:pStyle w:val="PreformattedText"/>
        <w:rPr/>
      </w:pPr>
      <w:r>
        <w:rPr/>
        <w:t>substantial portion of which is transported through AAPL's pipeline. CC</w:t>
      </w:r>
    </w:p>
    <w:p>
      <w:pPr>
        <w:pStyle w:val="PreformattedText"/>
        <w:rPr/>
      </w:pPr>
      <w:r>
        <w:rPr/>
        <w:t>provides management services to AAPL, CGC and CT&amp;T.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21, 1998, a Stock Purchase Agreement ("the Agreement") was executed</w:t>
      </w:r>
    </w:p>
    <w:p>
      <w:pPr>
        <w:pStyle w:val="PreformattedText"/>
        <w:rPr/>
      </w:pPr>
      <w:r>
        <w:rPr/>
        <w:t>between Wingfoot and Plains All American Inc. ("PAAI"), a wholly-owned</w:t>
      </w:r>
    </w:p>
    <w:p>
      <w:pPr>
        <w:pStyle w:val="PreformattedText"/>
        <w:rPr/>
      </w:pPr>
      <w:r>
        <w:rPr/>
        <w:t>subsidiary of Plains Resources Inc., whereby all of the issued and outstanding</w:t>
      </w:r>
    </w:p>
    <w:p>
      <w:pPr>
        <w:pStyle w:val="PreformattedText"/>
        <w:rPr/>
      </w:pPr>
      <w:r>
        <w:rPr/>
        <w:t>shares of the capital stock of AAPL and CT&amp;T would be sold to PAAI contingent</w:t>
      </w:r>
    </w:p>
    <w:p>
      <w:pPr>
        <w:pStyle w:val="PreformattedText"/>
        <w:rPr/>
      </w:pPr>
      <w:r>
        <w:rPr/>
        <w:t>upon, among other things, approval by the Federal Trade Commission and the</w:t>
      </w:r>
    </w:p>
    <w:p>
      <w:pPr>
        <w:pStyle w:val="PreformattedText"/>
        <w:rPr/>
      </w:pPr>
      <w:r>
        <w:rPr/>
        <w:t>CPUC. The net assets to be sold are comprised of assets and liabilities of</w:t>
      </w:r>
    </w:p>
    <w:p>
      <w:pPr>
        <w:pStyle w:val="PreformattedText"/>
        <w:rPr/>
      </w:pPr>
      <w:r>
        <w:rPr/>
        <w:t>AAPL, CGC and CT&amp;T and include or exclude all assets and liabilities listed in</w:t>
      </w:r>
    </w:p>
    <w:p>
      <w:pPr>
        <w:pStyle w:val="PreformattedText"/>
        <w:rPr/>
      </w:pPr>
      <w:r>
        <w:rPr/>
        <w:t>certain Bills of Sale and Assumption Agreements included in the Agreement. In</w:t>
      </w:r>
    </w:p>
    <w:p>
      <w:pPr>
        <w:pStyle w:val="PreformattedText"/>
        <w:rPr/>
      </w:pPr>
      <w:r>
        <w:rPr/>
        <w:t>addition, the following items have been excluded from the net assets to be</w:t>
      </w:r>
    </w:p>
    <w:p>
      <w:pPr>
        <w:pStyle w:val="PreformattedText"/>
        <w:rPr/>
      </w:pPr>
      <w:r>
        <w:rPr/>
        <w:t>sold: all of Wingfoot's intercompany transactions with Goodyear; certain other</w:t>
      </w:r>
    </w:p>
    <w:p>
      <w:pPr>
        <w:pStyle w:val="PreformattedText"/>
        <w:rPr/>
      </w:pPr>
      <w:r>
        <w:rPr/>
        <w:t>liabilities; and debt and interest owed to Goodyear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include the accounts of Wingfoot and</w:t>
      </w:r>
    </w:p>
    <w:p>
      <w:pPr>
        <w:pStyle w:val="PreformattedText"/>
        <w:rPr/>
      </w:pPr>
      <w:r>
        <w:rPr/>
        <w:t>its wholly-owned subsidiaries. All significant intercompany transactions have</w:t>
      </w:r>
    </w:p>
    <w:p>
      <w:pPr>
        <w:pStyle w:val="PreformattedText"/>
        <w:rPr/>
      </w:pPr>
      <w:r>
        <w:rPr/>
        <w:t>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amounts of assets and liabilities and disclosure of</w:t>
      </w:r>
    </w:p>
    <w:p>
      <w:pPr>
        <w:pStyle w:val="PreformattedText"/>
        <w:rPr/>
      </w:pPr>
      <w:r>
        <w:rPr/>
        <w:t>contingent assets and liabilities at the date of the financial statements and</w:t>
      </w:r>
    </w:p>
    <w:p>
      <w:pPr>
        <w:pStyle w:val="PreformattedText"/>
        <w:rPr/>
      </w:pPr>
      <w:r>
        <w:rPr/>
        <w:t>reported amounts of revenues and expenses during the reporting period. Actual</w:t>
      </w:r>
    </w:p>
    <w:p>
      <w:pPr>
        <w:pStyle w:val="PreformattedText"/>
        <w:rPr/>
      </w:pPr>
      <w:r>
        <w:rPr/>
        <w:t>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Concentration of credit risk and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expose Wingfoot to concentrations of</w:t>
      </w:r>
    </w:p>
    <w:p>
      <w:pPr>
        <w:pStyle w:val="PreformattedText"/>
        <w:rPr/>
      </w:pPr>
      <w:r>
        <w:rPr/>
        <w:t>credit risk consist primarily of accounts receivable. Wingfoot's accounts</w:t>
      </w:r>
    </w:p>
    <w:p>
      <w:pPr>
        <w:pStyle w:val="PreformattedText"/>
        <w:rPr/>
      </w:pPr>
      <w:r>
        <w:rPr/>
        <w:t>receivable are primarily from major oil companies and their affiliates, as well</w:t>
      </w:r>
    </w:p>
    <w:p>
      <w:pPr>
        <w:pStyle w:val="PreformattedText"/>
        <w:rPr/>
      </w:pPr>
      <w:r>
        <w:rPr/>
        <w:t>as independent oil companies. Wingfoot generally requires its smaller</w:t>
      </w:r>
    </w:p>
    <w:p>
      <w:pPr>
        <w:pStyle w:val="PreformattedText"/>
        <w:rPr/>
      </w:pPr>
      <w:r>
        <w:rPr/>
        <w:t>independent customers to provide letters of credit. Although Wingfoot is</w:t>
      </w:r>
    </w:p>
    <w:p>
      <w:pPr>
        <w:pStyle w:val="PreformattedText"/>
        <w:rPr/>
      </w:pPr>
      <w:r>
        <w:rPr/>
        <w:t>directly affected by the financial well being of the oil and gas industry,</w:t>
      </w:r>
    </w:p>
    <w:p>
      <w:pPr>
        <w:pStyle w:val="PreformattedText"/>
        <w:rPr/>
      </w:pPr>
      <w:r>
        <w:rPr/>
        <w:t>management does not believe significant credit risk exists. Historically,</w:t>
      </w:r>
    </w:p>
    <w:p>
      <w:pPr>
        <w:pStyle w:val="PreformattedText"/>
        <w:rPr/>
      </w:pPr>
      <w:r>
        <w:rPr/>
        <w:t>credit losses have not been significant.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regulated interstate pipeline, AAPL recognizes revenues for the</w:t>
      </w:r>
    </w:p>
    <w:p>
      <w:pPr>
        <w:pStyle w:val="PreformattedText"/>
        <w:rPr/>
      </w:pPr>
      <w:r>
        <w:rPr/>
        <w:t>transportation of crude oil based upon FERC and CPUC filed tariff rates and the</w:t>
      </w:r>
    </w:p>
    <w:p>
      <w:pPr>
        <w:pStyle w:val="PreformattedText"/>
        <w:rPr/>
      </w:pPr>
      <w:r>
        <w:rPr/>
        <w:t>related transported volume. AAPL recognizes tariff revenue at the time such</w:t>
      </w:r>
    </w:p>
    <w:p>
      <w:pPr>
        <w:pStyle w:val="PreformattedText"/>
        <w:rPr/>
      </w:pPr>
      <w:r>
        <w:rPr/>
        <w:t>volume is delivered. CT&amp;T and CGC recognize revenue from the sale of crude oil</w:t>
      </w:r>
    </w:p>
    <w:p>
      <w:pPr>
        <w:pStyle w:val="PreformattedText"/>
        <w:rPr/>
      </w:pPr>
      <w:r>
        <w:rPr/>
        <w:t>to third parties at the time title to the product sold transfers to the</w:t>
      </w:r>
    </w:p>
    <w:p>
      <w:pPr>
        <w:pStyle w:val="PreformattedText"/>
        <w:rPr/>
      </w:pPr>
      <w:r>
        <w:rPr/>
        <w:t>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was no cash used to pay income taxes during the years ended December</w:t>
      </w:r>
    </w:p>
    <w:p>
      <w:pPr>
        <w:pStyle w:val="PreformattedText"/>
        <w:rPr/>
      </w:pPr>
      <w:r>
        <w:rPr/>
        <w:t>31, 1995, 1996 and 1997. Interest of $46,028, $52,906 and $48,906 was paid for</w:t>
      </w:r>
    </w:p>
    <w:p>
      <w:pPr>
        <w:pStyle w:val="PreformattedText"/>
        <w:rPr/>
      </w:pPr>
      <w:r>
        <w:rPr/>
        <w:t>the years ended December 31, 1995, 1996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Working oil 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Working oil inventory is carried at the lower of current market value or</w:t>
      </w:r>
    </w:p>
    <w:p>
      <w:pPr>
        <w:pStyle w:val="PreformattedText"/>
        <w:rPr/>
      </w:pPr>
      <w:r>
        <w:rPr/>
        <w:t>cost and determined under the last-in, first-out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Property, plant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Property, plant and equipment (the "System") consists primarily of oil</w:t>
      </w:r>
    </w:p>
    <w:p>
      <w:pPr>
        <w:pStyle w:val="PreformattedText"/>
        <w:rPr/>
      </w:pPr>
      <w:r>
        <w:rPr/>
        <w:t>pipeline facilities, which include the cost of land, rights-of-way, pipe, pump</w:t>
      </w:r>
    </w:p>
    <w:p>
      <w:pPr>
        <w:pStyle w:val="PreformattedText"/>
        <w:rPr/>
      </w:pPr>
      <w:r>
        <w:rPr/>
        <w:t>station equipment, storage tanks, vehicles, material, labor, overhead and</w:t>
      </w:r>
    </w:p>
    <w:p>
      <w:pPr>
        <w:pStyle w:val="PreformattedText"/>
        <w:rPr/>
      </w:pPr>
      <w:r>
        <w:rPr/>
        <w:t>interest incurred during the construction period. Depreciation on oil pipeline</w:t>
      </w:r>
    </w:p>
    <w:p>
      <w:pPr>
        <w:pStyle w:val="PreformattedText"/>
        <w:rPr/>
      </w:pPr>
      <w:r>
        <w:rPr/>
        <w:t>facilities is computed using the straight-line method, principally over 37</w:t>
      </w:r>
    </w:p>
    <w:p>
      <w:pPr>
        <w:pStyle w:val="PreformattedText"/>
        <w:rPr/>
      </w:pPr>
      <w:r>
        <w:rPr/>
        <w:t>years (see Note 3). Repairs and maintenance costs are charged to expense as</w:t>
      </w:r>
    </w:p>
    <w:p>
      <w:pPr>
        <w:pStyle w:val="PreformattedText"/>
        <w:rPr/>
      </w:pPr>
      <w:r>
        <w:rPr/>
        <w:t>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consists of crude oil linefill used to pack a pipeline</w:t>
      </w:r>
    </w:p>
    <w:p>
      <w:pPr>
        <w:pStyle w:val="PreformattedText"/>
        <w:rPr/>
      </w:pPr>
      <w:r>
        <w:rPr/>
        <w:t>such that when an incremental barrel enters a pipeline it forces a barrel out</w:t>
      </w:r>
    </w:p>
    <w:p>
      <w:pPr>
        <w:pStyle w:val="PreformattedText"/>
        <w:rPr/>
      </w:pPr>
      <w:r>
        <w:rPr/>
        <w:t>at another location. Proceeds from the sale and repurchase of pipeline linefill</w:t>
      </w:r>
    </w:p>
    <w:p>
      <w:pPr>
        <w:pStyle w:val="PreformattedText"/>
        <w:rPr/>
      </w:pPr>
      <w:r>
        <w:rPr/>
        <w:t>are reflected as cash flows from operating activities in the accompanying</w:t>
      </w:r>
    </w:p>
    <w:p>
      <w:pPr>
        <w:pStyle w:val="PreformattedText"/>
        <w:rPr/>
      </w:pPr>
      <w:r>
        <w:rPr/>
        <w:t>consolidated statements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System and pipeline linefill are assessed for possible impairment in</w:t>
      </w:r>
    </w:p>
    <w:p>
      <w:pPr>
        <w:pStyle w:val="PreformattedText"/>
        <w:rPr/>
      </w:pPr>
      <w:r>
        <w:rPr/>
        <w:t>accordance with the provisions of Statement of Financial Accounting Standards</w:t>
      </w:r>
    </w:p>
    <w:p>
      <w:pPr>
        <w:pStyle w:val="PreformattedText"/>
        <w:rPr/>
      </w:pPr>
      <w:r>
        <w:rPr/>
        <w:t>No. 121, "Accounting for the Impairment of Long-Lived Assets and for Long-Lived</w:t>
      </w:r>
    </w:p>
    <w:p>
      <w:pPr>
        <w:pStyle w:val="PreformattedText"/>
        <w:rPr/>
      </w:pPr>
      <w:r>
        <w:rPr/>
        <w:t>Assets to be Disposed Of" (SFAS 121). Under this standard, the occurrence of</w:t>
      </w:r>
    </w:p>
    <w:p>
      <w:pPr>
        <w:pStyle w:val="PreformattedText"/>
        <w:rPr/>
      </w:pPr>
      <w:r>
        <w:rPr/>
        <w:t>certain events may trigger a review of affected assets for possible impairment.</w:t>
      </w:r>
    </w:p>
    <w:p>
      <w:pPr>
        <w:pStyle w:val="PreformattedText"/>
        <w:rPr/>
      </w:pPr>
      <w:r>
        <w:rPr/>
        <w:t>An impairment is deemed to exist if the sum of undiscounted before-tax expected</w:t>
      </w:r>
    </w:p>
    <w:p>
      <w:pPr>
        <w:pStyle w:val="PreformattedText"/>
        <w:rPr/>
      </w:pPr>
      <w:r>
        <w:rPr/>
        <w:t>future cash flows for the asset are less than the asset's carrying value. If an</w:t>
      </w:r>
    </w:p>
    <w:p>
      <w:pPr>
        <w:pStyle w:val="PreformattedText"/>
        <w:rPr/>
      </w:pPr>
      <w:r>
        <w:rPr/>
        <w:t>impairment is indicated, the amount of the impairment is measured as the</w:t>
      </w:r>
    </w:p>
    <w:p>
      <w:pPr>
        <w:pStyle w:val="PreformattedText"/>
        <w:rPr/>
      </w:pPr>
      <w:r>
        <w:rPr/>
        <w:t>difference between the asset's fair market value and its carrying value. Where</w:t>
      </w:r>
    </w:p>
    <w:p>
      <w:pPr>
        <w:pStyle w:val="PreformattedText"/>
        <w:rPr/>
      </w:pPr>
      <w:r>
        <w:rPr/>
        <w:t>a market value is not available, it is approximated by Wingfoot's best estimate</w:t>
      </w:r>
    </w:p>
    <w:p>
      <w:pPr>
        <w:pStyle w:val="PreformattedText"/>
        <w:rPr/>
      </w:pPr>
      <w:r>
        <w:rPr/>
        <w:t>of the sum of discounted before-tax expected future cash flows. Impairment</w:t>
      </w:r>
    </w:p>
    <w:p>
      <w:pPr>
        <w:pStyle w:val="PreformattedText"/>
        <w:rPr/>
      </w:pPr>
      <w:r>
        <w:rPr/>
        <w:t>amounts are recorded as impairment of pipeline assets and linefill in the</w:t>
      </w:r>
    </w:p>
    <w:p>
      <w:pPr>
        <w:pStyle w:val="PreformattedText"/>
        <w:rPr/>
      </w:pPr>
      <w:r>
        <w:rPr/>
        <w:t>period in which a specific event occurs (see Note 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and its subsidiaries' results are included in the consolidated</w:t>
      </w:r>
    </w:p>
    <w:p>
      <w:pPr>
        <w:pStyle w:val="PreformattedText"/>
        <w:rPr/>
      </w:pPr>
      <w:r>
        <w:rPr/>
        <w:t>federal income tax return of its parent, Goodyear. Tax losses and investment</w:t>
      </w:r>
    </w:p>
    <w:p>
      <w:pPr>
        <w:pStyle w:val="PreformattedText"/>
        <w:rPr/>
      </w:pPr>
      <w:r>
        <w:rPr/>
        <w:t>tax credits have been generated by AAPL and have been utilized in the</w:t>
      </w:r>
    </w:p>
    <w:p>
      <w:pPr>
        <w:pStyle w:val="PreformattedText"/>
        <w:rPr/>
      </w:pPr>
      <w:r>
        <w:rPr/>
        <w:t>consolidated federal income tax returns of Goodyear. In accordance with AAPL's</w:t>
      </w:r>
    </w:p>
    <w:p>
      <w:pPr>
        <w:pStyle w:val="PreformattedText"/>
        <w:rPr/>
      </w:pPr>
      <w:r>
        <w:rPr/>
        <w:t>tax sharing agreement with Goodyear, the tax benefits from the cumulative tax</w:t>
      </w:r>
    </w:p>
    <w:p>
      <w:pPr>
        <w:pStyle w:val="PreformattedText"/>
        <w:rPr/>
      </w:pPr>
      <w:r>
        <w:rPr/>
        <w:t>losses and investment tax credits are not payable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Goodyear to AAPL until such time as these credits can be utilized on the basis</w:t>
      </w:r>
    </w:p>
    <w:p>
      <w:pPr>
        <w:pStyle w:val="PreformattedText"/>
        <w:rPr/>
      </w:pPr>
      <w:r>
        <w:rPr/>
        <w:t>of a separate company tax computation. While Goodyear has realized tax benefits</w:t>
      </w:r>
    </w:p>
    <w:p>
      <w:pPr>
        <w:pStyle w:val="PreformattedText"/>
        <w:rPr/>
      </w:pPr>
      <w:r>
        <w:rPr/>
        <w:t>from losses and tax credits of AAPL in its consolidated return, AAPL will not</w:t>
      </w:r>
    </w:p>
    <w:p>
      <w:pPr>
        <w:pStyle w:val="PreformattedText"/>
        <w:rPr/>
      </w:pPr>
      <w:r>
        <w:rPr/>
        <w:t>receive reimbursement until a tax liability is incurred as calculated on a</w:t>
      </w:r>
    </w:p>
    <w:p>
      <w:pPr>
        <w:pStyle w:val="PreformattedText"/>
        <w:rPr/>
      </w:pPr>
      <w:r>
        <w:rPr/>
        <w:t>separate company basis. To the extent that future taxable income is generated,</w:t>
      </w:r>
    </w:p>
    <w:p>
      <w:pPr>
        <w:pStyle w:val="PreformattedText"/>
        <w:rPr/>
      </w:pPr>
      <w:r>
        <w:rPr/>
        <w:t>AAPL has a potential future net reimbursement from Goodyear for the benefit of</w:t>
      </w:r>
    </w:p>
    <w:p>
      <w:pPr>
        <w:pStyle w:val="PreformattedText"/>
        <w:rPr/>
      </w:pPr>
      <w:r>
        <w:rPr/>
        <w:t>prior years' tax losses and investment tax credits generated in the amount of</w:t>
      </w:r>
    </w:p>
    <w:p>
      <w:pPr>
        <w:pStyle w:val="PreformattedText"/>
        <w:rPr/>
      </w:pPr>
      <w:r>
        <w:rPr/>
        <w:t>approximately $573,000 and $569,000 at December 31, 1996 and 1997,</w:t>
      </w:r>
    </w:p>
    <w:p>
      <w:pPr>
        <w:pStyle w:val="PreformattedText"/>
        <w:rPr/>
      </w:pPr>
      <w:r>
        <w:rPr/>
        <w:t>respectively. Utilizing the stand-alone calculation required by the tax sharing</w:t>
      </w:r>
    </w:p>
    <w:p>
      <w:pPr>
        <w:pStyle w:val="PreformattedText"/>
        <w:rPr/>
      </w:pPr>
      <w:r>
        <w:rPr/>
        <w:t>agreement, this potential reimbursement results in a net deferred tax asset on</w:t>
      </w:r>
    </w:p>
    <w:p>
      <w:pPr>
        <w:pStyle w:val="PreformattedText"/>
        <w:rPr/>
      </w:pPr>
      <w:r>
        <w:rPr/>
        <w:t>AAPL's balance sheet. Following the terms of the tax sharing agreement, the net</w:t>
      </w:r>
    </w:p>
    <w:p>
      <w:pPr>
        <w:pStyle w:val="PreformattedText"/>
        <w:rPr/>
      </w:pPr>
      <w:r>
        <w:rPr/>
        <w:t>asset has been fully offset by a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Agreement, PAAI and Goodyear will execute an IRS</w:t>
      </w:r>
    </w:p>
    <w:p>
      <w:pPr>
        <w:pStyle w:val="PreformattedText"/>
        <w:rPr/>
      </w:pPr>
      <w:r>
        <w:rPr/>
        <w:t>Section 338(h)(10) election that provides for a step-up in basis of the</w:t>
      </w:r>
    </w:p>
    <w:p>
      <w:pPr>
        <w:pStyle w:val="PreformattedText"/>
        <w:rPr/>
      </w:pPr>
      <w:r>
        <w:rPr/>
        <w:t>acquired assets, which will eliminate any deferred tax liability at the</w:t>
      </w:r>
    </w:p>
    <w:p>
      <w:pPr>
        <w:pStyle w:val="PreformattedText"/>
        <w:rPr/>
      </w:pPr>
      <w:r>
        <w:rPr/>
        <w:t>acquisition date. In addition, any future net reimbursement from Goodyear for</w:t>
      </w:r>
    </w:p>
    <w:p>
      <w:pPr>
        <w:pStyle w:val="PreformattedText"/>
        <w:rPr/>
      </w:pPr>
      <w:r>
        <w:rPr/>
        <w:t>the benefit of prior years' tax losses and investment tax credits will be</w:t>
      </w:r>
    </w:p>
    <w:p>
      <w:pPr>
        <w:pStyle w:val="PreformattedText"/>
        <w:rPr/>
      </w:pPr>
      <w:r>
        <w:rPr/>
        <w:t>extinguished.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provision for income taxes includes federal and state taxes</w:t>
      </w:r>
    </w:p>
    <w:p>
      <w:pPr>
        <w:pStyle w:val="PreformattedText"/>
        <w:rPr/>
      </w:pPr>
      <w:r>
        <w:rPr/>
        <w:t>currently payable and deferred taxes arising from temporary differences.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utilizes New York Mercantile Exchange crude oil futures contracts</w:t>
      </w:r>
    </w:p>
    <w:p>
      <w:pPr>
        <w:pStyle w:val="PreformattedText"/>
        <w:rPr/>
      </w:pPr>
      <w:r>
        <w:rPr/>
        <w:t>to manage its exposure to price volatility for its crude trading activities.</w:t>
      </w:r>
    </w:p>
    <w:p>
      <w:pPr>
        <w:pStyle w:val="PreformattedText"/>
        <w:rPr/>
      </w:pPr>
      <w:r>
        <w:rPr/>
        <w:t>Specifically, Wingfoot enters into these contracts to hedge its firm</w:t>
      </w:r>
    </w:p>
    <w:p>
      <w:pPr>
        <w:pStyle w:val="PreformattedText"/>
        <w:rPr/>
      </w:pPr>
      <w:r>
        <w:rPr/>
        <w:t>commitments and anticipated transactions. All contracts permit settlement by</w:t>
      </w:r>
    </w:p>
    <w:p>
      <w:pPr>
        <w:pStyle w:val="PreformattedText"/>
        <w:rPr/>
      </w:pPr>
      <w:r>
        <w:rPr/>
        <w:t>physical delivery of crude oil. Gains and losses related to these contracts are</w:t>
      </w:r>
    </w:p>
    <w:p>
      <w:pPr>
        <w:pStyle w:val="PreformattedText"/>
        <w:rPr/>
      </w:pPr>
      <w:r>
        <w:rPr/>
        <w:t>deferred and recorded when the underlying hedged transaction occurs.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System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Oil pipeline facilities......................... $ 1,549,178  $ 1,550,391</w:t>
      </w:r>
    </w:p>
    <w:p>
      <w:pPr>
        <w:pStyle w:val="PreformattedText"/>
        <w:rPr/>
      </w:pPr>
      <w:r>
        <w:rPr/>
        <w:t xml:space="preserve">      </w:t>
      </w:r>
      <w:r>
        <w:rPr/>
        <w:t>Less: accumulated depreciation..................  (1,128,556)  (1,198,683)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$   420,622  $   351,708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1996, industry developments occurred indicating that the quantities</w:t>
      </w:r>
    </w:p>
    <w:p>
      <w:pPr>
        <w:pStyle w:val="PreformattedText"/>
        <w:rPr/>
      </w:pPr>
      <w:r>
        <w:rPr/>
        <w:t>of California and Alaska North Slope crude oil expected to be tendered in the</w:t>
      </w:r>
    </w:p>
    <w:p>
      <w:pPr>
        <w:pStyle w:val="PreformattedText"/>
        <w:rPr/>
      </w:pPr>
      <w:r>
        <w:rPr/>
        <w:t>future to the System for transportation would be below prior estimates and that</w:t>
      </w:r>
    </w:p>
    <w:p>
      <w:pPr>
        <w:pStyle w:val="PreformattedText"/>
        <w:rPr/>
      </w:pPr>
      <w:r>
        <w:rPr/>
        <w:t>volumes of crude oil expected to be tendered to the System for transportation</w:t>
      </w:r>
    </w:p>
    <w:p>
      <w:pPr>
        <w:pStyle w:val="PreformattedText"/>
        <w:rPr/>
      </w:pPr>
      <w:r>
        <w:rPr/>
        <w:t>to markets outside of California in the future would be significantly lower</w:t>
      </w:r>
    </w:p>
    <w:p>
      <w:pPr>
        <w:pStyle w:val="PreformattedText"/>
        <w:rPr/>
      </w:pPr>
      <w:r>
        <w:rPr/>
        <w:t>than previously anticipated. As a result, management determined that the future</w:t>
      </w:r>
    </w:p>
    <w:p>
      <w:pPr>
        <w:pStyle w:val="PreformattedText"/>
        <w:rPr/>
      </w:pPr>
      <w:r>
        <w:rPr/>
        <w:t>cash flows expected to be generated by the System and pipeline linefill would</w:t>
      </w:r>
    </w:p>
    <w:p>
      <w:pPr>
        <w:pStyle w:val="PreformattedText"/>
        <w:rPr/>
      </w:pPr>
      <w:r>
        <w:rPr/>
        <w:t>be less than their carrying value. In accordance with SFAS 121, Wingfoot</w:t>
      </w:r>
    </w:p>
    <w:p>
      <w:pPr>
        <w:pStyle w:val="PreformattedText"/>
        <w:rPr/>
      </w:pPr>
      <w:r>
        <w:rPr/>
        <w:t>reduced the carrying value of the System and pipeline linefill to their fair</w:t>
      </w:r>
    </w:p>
    <w:p>
      <w:pPr>
        <w:pStyle w:val="PreformattedText"/>
        <w:rPr/>
      </w:pPr>
      <w:r>
        <w:rPr/>
        <w:t>value at December 31, 1996, and recorded a charge of $851,878.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the Agreement, Wingfoot reviewed the System and pipeline</w:t>
      </w:r>
    </w:p>
    <w:p>
      <w:pPr>
        <w:pStyle w:val="PreformattedText"/>
        <w:rPr/>
      </w:pPr>
      <w:r>
        <w:rPr/>
        <w:t>linefill, which was held for use at December 31, 1997, for impairment since it</w:t>
      </w:r>
    </w:p>
    <w:p>
      <w:pPr>
        <w:pStyle w:val="PreformattedText"/>
        <w:rPr/>
      </w:pPr>
      <w:r>
        <w:rPr/>
        <w:t>was more likely than not that a sale would occur significantly before the end</w:t>
      </w:r>
    </w:p>
    <w:p>
      <w:pPr>
        <w:pStyle w:val="PreformattedText"/>
        <w:rPr/>
      </w:pPr>
      <w:r>
        <w:rPr/>
        <w:t>of its previously estimated remaining useful life. Management determined that</w:t>
      </w:r>
    </w:p>
    <w:p>
      <w:pPr>
        <w:pStyle w:val="PreformattedText"/>
        <w:rPr/>
      </w:pPr>
      <w:r>
        <w:rPr/>
        <w:t>the undiscounted before-tax future cash flows expected to be generated by the</w:t>
      </w:r>
    </w:p>
    <w:p>
      <w:pPr>
        <w:pStyle w:val="PreformattedText"/>
        <w:rPr/>
      </w:pPr>
      <w:r>
        <w:rPr/>
        <w:t>System and pipeline linefill would be less than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their carrying value. In accordance with SFAS 121, Wingfoot reduced the</w:t>
      </w:r>
    </w:p>
    <w:p>
      <w:pPr>
        <w:pStyle w:val="PreformattedText"/>
        <w:rPr/>
      </w:pPr>
      <w:r>
        <w:rPr/>
        <w:t>carrying value of the System and pipeline linefill to their fair value at</w:t>
      </w:r>
    </w:p>
    <w:p>
      <w:pPr>
        <w:pStyle w:val="PreformattedText"/>
        <w:rPr/>
      </w:pPr>
      <w:r>
        <w:rPr/>
        <w:t>December 31, 1997, determined using discounted before-tax expected future cash</w:t>
      </w:r>
    </w:p>
    <w:p>
      <w:pPr>
        <w:pStyle w:val="PreformattedText"/>
        <w:rPr/>
      </w:pPr>
      <w:r>
        <w:rPr/>
        <w:t>flows from the System and pipeline linefill, and recorded a charge of $64,173.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 to satisfy margin requirements associated with</w:t>
      </w:r>
    </w:p>
    <w:p>
      <w:pPr>
        <w:pStyle w:val="PreformattedText"/>
        <w:rPr/>
      </w:pPr>
      <w:r>
        <w:rPr/>
        <w:t>its futures contracts, Wingfoot had a short-term uncommitted credit arrangement</w:t>
      </w:r>
    </w:p>
    <w:p>
      <w:pPr>
        <w:pStyle w:val="PreformattedText"/>
        <w:rPr/>
      </w:pPr>
      <w:r>
        <w:rPr/>
        <w:t>totaling $1,500 and $3,000, respectively, of which $1,162 and $2,973,</w:t>
      </w:r>
    </w:p>
    <w:p>
      <w:pPr>
        <w:pStyle w:val="PreformattedText"/>
        <w:rPr/>
      </w:pPr>
      <w:r>
        <w:rPr/>
        <w:t>respectively, was unused. This arrangement bears interest at London Interbank</w:t>
      </w:r>
    </w:p>
    <w:p>
      <w:pPr>
        <w:pStyle w:val="PreformattedText"/>
        <w:rPr/>
      </w:pPr>
      <w:r>
        <w:rPr/>
        <w:t>Offered Rate (LIBOR) plus 0.75%. There are no commitment fees or compensating</w:t>
      </w:r>
    </w:p>
    <w:p>
      <w:pPr>
        <w:pStyle w:val="PreformattedText"/>
        <w:rPr/>
      </w:pPr>
      <w:r>
        <w:rPr/>
        <w:t>balances associated with this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Short-term debt to related party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Short-term debt at December 31, 1996 and 1997 represents advances from</w:t>
      </w:r>
    </w:p>
    <w:p>
      <w:pPr>
        <w:pStyle w:val="PreformattedText"/>
        <w:rPr/>
      </w:pPr>
      <w:r>
        <w:rPr/>
        <w:t>Goodyear and its subsidiaries. These advances do not accrue interest and are</w:t>
      </w:r>
    </w:p>
    <w:p>
      <w:pPr>
        <w:pStyle w:val="PreformattedText"/>
        <w:rPr/>
      </w:pPr>
      <w:r>
        <w:rPr/>
        <w:t>payable on demand (see Note 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Long-term debt to related party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25, 1994, Wingfoot entered into a term loan with Goodyear and its</w:t>
      </w:r>
    </w:p>
    <w:p>
      <w:pPr>
        <w:pStyle w:val="PreformattedText"/>
        <w:rPr/>
      </w:pPr>
      <w:r>
        <w:rPr/>
        <w:t>subsidiaries under which Wingfoot may borrow up to $825,000. The loan bears</w:t>
      </w:r>
    </w:p>
    <w:p>
      <w:pPr>
        <w:pStyle w:val="PreformattedText"/>
        <w:rPr/>
      </w:pPr>
      <w:r>
        <w:rPr/>
        <w:t>interest annually, at a variable rate, generally tied to LIBOR and other</w:t>
      </w:r>
    </w:p>
    <w:p>
      <w:pPr>
        <w:pStyle w:val="PreformattedText"/>
        <w:rPr/>
      </w:pPr>
      <w:r>
        <w:rPr/>
        <w:t>factors relating to the borrowing capacity of Goodyear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Term loan due to an affiliate, interest at 12-month LIBOR</w:t>
      </w:r>
    </w:p>
    <w:p>
      <w:pPr>
        <w:pStyle w:val="PreformattedText"/>
        <w:rPr/>
      </w:pPr>
      <w:r>
        <w:rPr/>
        <w:t xml:space="preserve">    </w:t>
      </w:r>
      <w:r>
        <w:rPr/>
        <w:t>plus 1 1/2%, 6.72% and 7.52% at December 31, 1996 and</w:t>
      </w:r>
    </w:p>
    <w:p>
      <w:pPr>
        <w:pStyle w:val="PreformattedText"/>
        <w:rPr/>
      </w:pPr>
      <w:r>
        <w:rPr/>
        <w:t xml:space="preserve">    </w:t>
      </w:r>
      <w:r>
        <w:rPr/>
        <w:t>1997, respectively....................................... $705,243 $705,243</w:t>
      </w:r>
    </w:p>
    <w:p>
      <w:pPr>
        <w:pStyle w:val="PreformattedText"/>
        <w:rPr/>
      </w:pPr>
      <w:r>
        <w:rPr/>
        <w:t xml:space="preserve">   </w:t>
      </w:r>
      <w:r>
        <w:rPr/>
        <w:t>Less amount due in one year...............................       --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$705,243 $705,243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1997, Wingfoot had an outstanding balance of</w:t>
      </w:r>
    </w:p>
    <w:p>
      <w:pPr>
        <w:pStyle w:val="PreformattedText"/>
        <w:rPr/>
      </w:pPr>
      <w:r>
        <w:rPr/>
        <w:t>$705,243 under this loan. Wingfoot is required to make annual mandatory</w:t>
      </w:r>
    </w:p>
    <w:p>
      <w:pPr>
        <w:pStyle w:val="PreformattedText"/>
        <w:rPr/>
      </w:pPr>
      <w:r>
        <w:rPr/>
        <w:t>principal repayments of $100,000 beginning April 30, 1999, $100,000 in 2000,</w:t>
      </w:r>
    </w:p>
    <w:p>
      <w:pPr>
        <w:pStyle w:val="PreformattedText"/>
        <w:rPr/>
      </w:pPr>
      <w:r>
        <w:rPr/>
        <w:t>$125,000 in 2001, $150,000 in 2002, $150,000 in 2003 and $80,243 in 2004.</w:t>
      </w:r>
    </w:p>
    <w:p>
      <w:pPr>
        <w:pStyle w:val="PreformattedText"/>
        <w:rPr/>
      </w:pPr>
      <w:r>
        <w:rPr/>
        <w:t>Interest costs incurred through the term loan totaled $50,869, $49,000 and</w:t>
      </w:r>
    </w:p>
    <w:p>
      <w:pPr>
        <w:pStyle w:val="PreformattedText"/>
        <w:rPr/>
      </w:pPr>
      <w:r>
        <w:rPr/>
        <w:t>$52,745 for the years ended December 31, 1995, 1996, and 1997, respectively.</w:t>
      </w:r>
    </w:p>
    <w:p>
      <w:pPr>
        <w:pStyle w:val="PreformattedText"/>
        <w:rPr/>
      </w:pPr>
      <w:r>
        <w:rPr/>
        <w:t>Substantially all amounts outstanding were repaid subsequent to December 31,</w:t>
      </w:r>
    </w:p>
    <w:p>
      <w:pPr>
        <w:pStyle w:val="PreformattedText"/>
        <w:rPr/>
      </w:pPr>
      <w:r>
        <w:rPr/>
        <w:t>1997 (see Note 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25, 1994, Wingfoot entered into a credit agreement with an</w:t>
      </w:r>
    </w:p>
    <w:p>
      <w:pPr>
        <w:pStyle w:val="PreformattedText"/>
        <w:rPr/>
      </w:pPr>
      <w:r>
        <w:rPr/>
        <w:t>affiliate under which Wingfoot may borrow up to $250,000. The agreement</w:t>
      </w:r>
    </w:p>
    <w:p>
      <w:pPr>
        <w:pStyle w:val="PreformattedText"/>
        <w:rPr/>
      </w:pPr>
      <w:r>
        <w:rPr/>
        <w:t>provides for a .10% per annum commitment fee on the daily average unused amount</w:t>
      </w:r>
    </w:p>
    <w:p>
      <w:pPr>
        <w:pStyle w:val="PreformattedText"/>
        <w:rPr/>
      </w:pPr>
      <w:r>
        <w:rPr/>
        <w:t>of the facility. The loan bears interest at a variable rate based on LIBOR.</w:t>
      </w:r>
    </w:p>
    <w:p>
      <w:pPr>
        <w:pStyle w:val="PreformattedText"/>
        <w:rPr/>
      </w:pPr>
      <w:r>
        <w:rPr/>
        <w:t>There is no balance outstanding at December 31, 1996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carrying values of Wingfoot's accounts receivable, other current assets,</w:t>
      </w:r>
    </w:p>
    <w:p>
      <w:pPr>
        <w:pStyle w:val="PreformattedText"/>
        <w:rPr/>
      </w:pPr>
      <w:r>
        <w:rPr/>
        <w:t>accounts payable, accrued expenses, and other current liabilities approximate</w:t>
      </w:r>
    </w:p>
    <w:p>
      <w:pPr>
        <w:pStyle w:val="PreformattedText"/>
        <w:rPr/>
      </w:pPr>
      <w:r>
        <w:rPr/>
        <w:t>fair value due to the short-term maturities of these assets and liabilities.</w:t>
      </w:r>
    </w:p>
    <w:p>
      <w:pPr>
        <w:pStyle w:val="PreformattedText"/>
        <w:rPr/>
      </w:pPr>
      <w:r>
        <w:rPr/>
        <w:t>The carrying value of Wingfoot's line of credit approximates fair value as</w:t>
      </w:r>
    </w:p>
    <w:p>
      <w:pPr>
        <w:pStyle w:val="PreformattedText"/>
        <w:rPr/>
      </w:pPr>
      <w:r>
        <w:rPr/>
        <w:t>interest rates are variable,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based upon prevailing rates for similar agreements. Deferred gains associated</w:t>
      </w:r>
    </w:p>
    <w:p>
      <w:pPr>
        <w:pStyle w:val="PreformattedText"/>
        <w:rPr/>
      </w:pPr>
      <w:r>
        <w:rPr/>
        <w:t>with Wingfoot's futures contracts at December 31, 1996 and 1997 totaled $13 and</w:t>
      </w:r>
    </w:p>
    <w:p>
      <w:pPr>
        <w:pStyle w:val="PreformattedText"/>
        <w:rPr/>
      </w:pPr>
      <w:r>
        <w:rPr/>
        <w:t>$1,071,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Book Overdrafts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1997, Wingfoot had $3,281 and $626, respectively,</w:t>
      </w:r>
    </w:p>
    <w:p>
      <w:pPr>
        <w:pStyle w:val="PreformattedText"/>
        <w:rPr/>
      </w:pPr>
      <w:r>
        <w:rPr/>
        <w:t>in book overdrafts representing outstanding checks in excess of funds on</w:t>
      </w:r>
    </w:p>
    <w:p>
      <w:pPr>
        <w:pStyle w:val="PreformattedText"/>
        <w:rPr/>
      </w:pPr>
      <w:r>
        <w:rPr/>
        <w:t>deposit. These amounts have been included in accounts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Applicability of Statement of Financial Accounting Standards (SFAS No. 71)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SFAS No. 71, "Accounting for the Effects of Certain Types of Regulation,"</w:t>
      </w:r>
    </w:p>
    <w:p>
      <w:pPr>
        <w:pStyle w:val="PreformattedText"/>
        <w:rPr/>
      </w:pPr>
      <w:r>
        <w:rPr/>
        <w:t>provides guidance in preparing financial statements for entities with</w:t>
      </w:r>
    </w:p>
    <w:p>
      <w:pPr>
        <w:pStyle w:val="PreformattedText"/>
        <w:rPr/>
      </w:pPr>
      <w:r>
        <w:rPr/>
        <w:t>operations subject to rate-making authorities. The tariff rates of Wingfoot's</w:t>
      </w:r>
    </w:p>
    <w:p>
      <w:pPr>
        <w:pStyle w:val="PreformattedText"/>
        <w:rPr/>
      </w:pPr>
      <w:r>
        <w:rPr/>
        <w:t>pipeline are regulated by the FERC and the CPUC.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commencement of operations in 1989, as allowed by FERC, Wingfoot</w:t>
      </w:r>
    </w:p>
    <w:p>
      <w:pPr>
        <w:pStyle w:val="PreformattedText"/>
        <w:rPr/>
      </w:pPr>
      <w:r>
        <w:rPr/>
        <w:t>had capitalized an Allowance for Funds Used During Construction (AFUDC) for</w:t>
      </w:r>
    </w:p>
    <w:p>
      <w:pPr>
        <w:pStyle w:val="PreformattedText"/>
        <w:rPr/>
      </w:pPr>
      <w:r>
        <w:rPr/>
        <w:t>rate-making purposes. The recording of any AFUDC represents the implicit cost</w:t>
      </w:r>
    </w:p>
    <w:p>
      <w:pPr>
        <w:pStyle w:val="PreformattedText"/>
        <w:rPr/>
      </w:pPr>
      <w:r>
        <w:rPr/>
        <w:t>of financing construction as if the construction was financed through a</w:t>
      </w:r>
    </w:p>
    <w:p>
      <w:pPr>
        <w:pStyle w:val="PreformattedText"/>
        <w:rPr/>
      </w:pPr>
      <w:r>
        <w:rPr/>
        <w:t>combination of borrowings and equity contributions. SFAS No. 71 requires that</w:t>
      </w:r>
    </w:p>
    <w:p>
      <w:pPr>
        <w:pStyle w:val="PreformattedText"/>
        <w:rPr/>
      </w:pPr>
      <w:r>
        <w:rPr/>
        <w:t>an AFUDC recorded for rate-making purposes should be recorded for financial</w:t>
      </w:r>
    </w:p>
    <w:p>
      <w:pPr>
        <w:pStyle w:val="PreformattedText"/>
        <w:rPr/>
      </w:pPr>
      <w:r>
        <w:rPr/>
        <w:t>reporting purposes as well, as long as there is reasonable assurance that costs</w:t>
      </w:r>
    </w:p>
    <w:p>
      <w:pPr>
        <w:pStyle w:val="PreformattedText"/>
        <w:rPr/>
      </w:pPr>
      <w:r>
        <w:rPr/>
        <w:t>incurred will be recoverable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year end 1996, Wingfoot did not expect to recover the costs that had been</w:t>
      </w:r>
    </w:p>
    <w:p>
      <w:pPr>
        <w:pStyle w:val="PreformattedText"/>
        <w:rPr/>
      </w:pPr>
      <w:r>
        <w:rPr/>
        <w:t>previously capitalized. Accordingly, Wingfoot has discontinued the application</w:t>
      </w:r>
    </w:p>
    <w:p>
      <w:pPr>
        <w:pStyle w:val="PreformattedText"/>
        <w:rPr/>
      </w:pPr>
      <w:r>
        <w:rPr/>
        <w:t>of SFAS No. 71 and in December 1996 adopted the provisions of SFAS No. 101,</w:t>
      </w:r>
    </w:p>
    <w:p>
      <w:pPr>
        <w:pStyle w:val="PreformattedText"/>
        <w:rPr/>
      </w:pPr>
      <w:r>
        <w:rPr/>
        <w:t>"Regulated Enterprise Accounting for the Discontinuation of Application of FASB</w:t>
      </w:r>
    </w:p>
    <w:p>
      <w:pPr>
        <w:pStyle w:val="PreformattedText"/>
        <w:rPr/>
      </w:pPr>
      <w:r>
        <w:rPr/>
        <w:t>Statement No. 71." This statement requires Wingfoot to eliminate the effects of</w:t>
      </w:r>
    </w:p>
    <w:p>
      <w:pPr>
        <w:pStyle w:val="PreformattedText"/>
        <w:rPr/>
      </w:pPr>
      <w:r>
        <w:rPr/>
        <w:t>any actions of regulators that had been recognized as an asset that would not</w:t>
      </w:r>
    </w:p>
    <w:p>
      <w:pPr>
        <w:pStyle w:val="PreformattedText"/>
        <w:rPr/>
      </w:pPr>
      <w:r>
        <w:rPr/>
        <w:t>have normally been recognized by a non-regulated entity. As the only cost</w:t>
      </w:r>
    </w:p>
    <w:p>
      <w:pPr>
        <w:pStyle w:val="PreformattedText"/>
        <w:rPr/>
      </w:pPr>
      <w:r>
        <w:rPr/>
        <w:t>capitalized under the provisions of SFAS No. 71 was AFUDC, no additional</w:t>
      </w:r>
    </w:p>
    <w:p>
      <w:pPr>
        <w:pStyle w:val="PreformattedText"/>
        <w:rPr/>
      </w:pPr>
      <w:r>
        <w:rPr/>
        <w:t>impairment was recorded as the AFUDC balance was included in the FAS No. 121</w:t>
      </w:r>
    </w:p>
    <w:p>
      <w:pPr>
        <w:pStyle w:val="PreformattedText"/>
        <w:rPr/>
      </w:pPr>
      <w:r>
        <w:rPr/>
        <w:t>impairment writedown (see Note 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1996, Wingfoot transferred long-term credits of $30,843 to Goodyear,</w:t>
      </w:r>
    </w:p>
    <w:p>
      <w:pPr>
        <w:pStyle w:val="PreformattedText"/>
        <w:rPr/>
      </w:pPr>
      <w:r>
        <w:rPr/>
        <w:t>increasing Wingfoot's long-term debt payable to Goodyear. Wingfoot has no</w:t>
      </w:r>
    </w:p>
    <w:p>
      <w:pPr>
        <w:pStyle w:val="PreformattedText"/>
        <w:rPr/>
      </w:pPr>
      <w:r>
        <w:rPr/>
        <w:t>further benefit or obligation related to these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related party financing arrangements are described in Note 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Affiliated companies provide personnel and support services to Wingfoot. For</w:t>
      </w:r>
    </w:p>
    <w:p>
      <w:pPr>
        <w:pStyle w:val="PreformattedText"/>
        <w:rPr/>
      </w:pPr>
      <w:r>
        <w:rPr/>
        <w:t>the years ended December 31, 1995, 1996 and 1997, Wingfoot incurred</w:t>
      </w:r>
    </w:p>
    <w:p>
      <w:pPr>
        <w:pStyle w:val="PreformattedText"/>
        <w:rPr/>
      </w:pPr>
      <w:r>
        <w:rPr/>
        <w:t>approximately $400, $361 and $477, respectively, for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Goodyear has guaranteed Wingfoot's obligations with various counter parties</w:t>
      </w:r>
    </w:p>
    <w:p>
      <w:pPr>
        <w:pStyle w:val="PreformattedText"/>
        <w:rPr/>
      </w:pPr>
      <w:r>
        <w:rPr/>
        <w:t>in connection with crude purchase agreements and crude exchanges made in the</w:t>
      </w:r>
    </w:p>
    <w:p>
      <w:pPr>
        <w:pStyle w:val="PreformattedText"/>
        <w:rPr/>
      </w:pPr>
      <w:r>
        <w:rPr/>
        <w:t>ordinary course of business (see Note 12).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Postretirement health care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provides its associates with health care benefits upon retirement.</w:t>
      </w:r>
    </w:p>
    <w:p>
      <w:pPr>
        <w:pStyle w:val="PreformattedText"/>
        <w:rPr/>
      </w:pPr>
      <w:r>
        <w:rPr/>
        <w:t>The healthcare benefits are provided by insurance companies through premiums</w:t>
      </w:r>
    </w:p>
    <w:p>
      <w:pPr>
        <w:pStyle w:val="PreformattedText"/>
        <w:rPr/>
      </w:pPr>
      <w:r>
        <w:rPr/>
        <w:t>based on expected benefits to be paid during the year. Portions of the</w:t>
      </w:r>
    </w:p>
    <w:p>
      <w:pPr>
        <w:pStyle w:val="PreformattedText"/>
        <w:rPr/>
      </w:pPr>
      <w:r>
        <w:rPr/>
        <w:t>healthcare benefits are not insured and are paid by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net periodic postretirement benefit cost: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For the Year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Ended December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Service cost............................................ $ 63  $ 71  $ 86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cost...........................................  185   183   186</w:t>
      </w:r>
    </w:p>
    <w:p>
      <w:pPr>
        <w:pStyle w:val="PreformattedText"/>
        <w:rPr/>
      </w:pPr>
      <w:r>
        <w:rPr/>
        <w:t xml:space="preserve">      </w:t>
      </w:r>
      <w:r>
        <w:rPr/>
        <w:t>Net amortization........................................  (23)   (9)  (10)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postretirement benefit cost................ $225  $245  $262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  ====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funded status and amounts recognized on</w:t>
      </w:r>
    </w:p>
    <w:p>
      <w:pPr>
        <w:pStyle w:val="PreformattedText"/>
        <w:rPr/>
      </w:pPr>
      <w:r>
        <w:rPr/>
        <w:t>Wingfoot's Consolidated Balance Sheet: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Actuarial present value of accumulated benefit obligation:</w:t>
      </w:r>
    </w:p>
    <w:p>
      <w:pPr>
        <w:pStyle w:val="PreformattedText"/>
        <w:rPr/>
      </w:pPr>
      <w:r>
        <w:rPr/>
        <w:t xml:space="preserve">  </w:t>
      </w:r>
      <w:r>
        <w:rPr/>
        <w:t>Retirees.................................................. $(1,838) $(1,759)</w:t>
      </w:r>
    </w:p>
    <w:p>
      <w:pPr>
        <w:pStyle w:val="PreformattedText"/>
        <w:rPr/>
      </w:pPr>
      <w:r>
        <w:rPr/>
        <w:t xml:space="preserve">  </w:t>
      </w:r>
      <w:r>
        <w:rPr/>
        <w:t>Vested active plan participants...........................    (116)    (194)</w:t>
      </w:r>
    </w:p>
    <w:p>
      <w:pPr>
        <w:pStyle w:val="PreformattedText"/>
        <w:rPr/>
      </w:pPr>
      <w:r>
        <w:rPr/>
        <w:t xml:space="preserve">  </w:t>
      </w:r>
      <w:r>
        <w:rPr/>
        <w:t>Other active plan participants............................    (480)    (566)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>Accumulated benefit obligation in excess of plan assets.....  (2,434)  (2,519)</w:t>
      </w:r>
    </w:p>
    <w:p>
      <w:pPr>
        <w:pStyle w:val="PreformattedText"/>
        <w:rPr/>
      </w:pPr>
      <w:r>
        <w:rPr/>
        <w:t>Unrecognized net (gain).....................................    (409)    (243)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>Accrued postretirement benefit cost recognized on the</w:t>
      </w:r>
    </w:p>
    <w:p>
      <w:pPr>
        <w:pStyle w:val="PreformattedText"/>
        <w:rPr/>
      </w:pPr>
      <w:r>
        <w:rPr/>
        <w:t xml:space="preserve"> </w:t>
      </w:r>
      <w:r>
        <w:rPr/>
        <w:t>Consolidated Balance Sheet................................. $(2,843) $(2,762)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The assumptions used were:</w:t>
      </w:r>
    </w:p>
    <w:p>
      <w:pPr>
        <w:pStyle w:val="PreformattedText"/>
        <w:rPr/>
      </w:pPr>
      <w:r>
        <w:rPr/>
        <w:t xml:space="preserve">        </w:t>
      </w:r>
      <w:r>
        <w:rPr/>
        <w:t>Discount rate......................................... 7.75% 7.75% 7.75%</w:t>
      </w:r>
    </w:p>
    <w:p>
      <w:pPr>
        <w:pStyle w:val="PreformattedText"/>
        <w:rPr/>
      </w:pPr>
      <w:r>
        <w:rPr/>
        <w:t xml:space="preserve">        </w:t>
      </w:r>
      <w:r>
        <w:rPr/>
        <w:t>Rate of increase in compensation levels............... 4.50  4.50  4.50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8.00% annual rate of increase in the cost of health care benefits for</w:t>
      </w:r>
    </w:p>
    <w:p>
      <w:pPr>
        <w:pStyle w:val="PreformattedText"/>
        <w:rPr/>
      </w:pPr>
      <w:r>
        <w:rPr/>
        <w:t>retirees under 65 years of age and a 5.75% annual rate of increase for retirees</w:t>
      </w:r>
    </w:p>
    <w:p>
      <w:pPr>
        <w:pStyle w:val="PreformattedText"/>
        <w:rPr/>
      </w:pPr>
      <w:r>
        <w:rPr/>
        <w:t>65 years or older are assumed in 1998. This rate gradually decreases to 5.00%</w:t>
      </w:r>
    </w:p>
    <w:p>
      <w:pPr>
        <w:pStyle w:val="PreformattedText"/>
        <w:rPr/>
      </w:pPr>
      <w:r>
        <w:rPr/>
        <w:t>in 2010 and remains at that level thereafter. To illustrate the significance of</w:t>
      </w:r>
    </w:p>
    <w:p>
      <w:pPr>
        <w:pStyle w:val="PreformattedText"/>
        <w:rPr/>
      </w:pPr>
      <w:r>
        <w:rPr/>
        <w:t>a 1.00% increase in the assumed healthcare cost trend, the accumulated benefit</w:t>
      </w:r>
    </w:p>
    <w:p>
      <w:pPr>
        <w:pStyle w:val="PreformattedText"/>
        <w:rPr/>
      </w:pPr>
      <w:r>
        <w:rPr/>
        <w:t>obligation would increase by $30 at December 31, 1997 and the aggregate service</w:t>
      </w:r>
    </w:p>
    <w:p>
      <w:pPr>
        <w:pStyle w:val="PreformattedText"/>
        <w:rPr/>
      </w:pPr>
      <w:r>
        <w:rPr/>
        <w:t>and interest cost by $3 for the year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Agreement specifies that postretirement healthcare benefit obligations</w:t>
      </w:r>
    </w:p>
    <w:p>
      <w:pPr>
        <w:pStyle w:val="PreformattedText"/>
        <w:rPr/>
      </w:pPr>
      <w:r>
        <w:rPr/>
        <w:t>for only non-vested employees will be assumed by PAAI. PAAI does not intend to</w:t>
      </w:r>
    </w:p>
    <w:p>
      <w:pPr>
        <w:pStyle w:val="PreformattedText"/>
        <w:rPr/>
      </w:pPr>
      <w:r>
        <w:rPr/>
        <w:t>continue such benefits subsequent to the acquisition. After the close of the</w:t>
      </w:r>
    </w:p>
    <w:p>
      <w:pPr>
        <w:pStyle w:val="PreformattedText"/>
        <w:rPr/>
      </w:pPr>
      <w:r>
        <w:rPr/>
        <w:t>sale, postretirement healthcare benefits for retirees and vested employees will</w:t>
      </w:r>
    </w:p>
    <w:p>
      <w:pPr>
        <w:pStyle w:val="PreformattedText"/>
        <w:rPr/>
      </w:pPr>
      <w:r>
        <w:rPr/>
        <w:t>be funded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Pension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Wingfoot's associates participate in the pension plan</w:t>
      </w:r>
    </w:p>
    <w:p>
      <w:pPr>
        <w:pStyle w:val="PreformattedText"/>
        <w:rPr/>
      </w:pPr>
      <w:r>
        <w:rPr/>
        <w:t>of CC. CC makes contributions to the pension plan equal to the amount accrued</w:t>
      </w:r>
    </w:p>
    <w:p>
      <w:pPr>
        <w:pStyle w:val="PreformattedText"/>
        <w:rPr/>
      </w:pPr>
      <w:r>
        <w:rPr/>
        <w:t>for pension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periodic pension (credit)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For the Year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1995    1996     1997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-------  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Service cost.................................... $ 305  $   315  $   340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   544      578      616</w:t>
      </w:r>
    </w:p>
    <w:p>
      <w:pPr>
        <w:pStyle w:val="PreformattedText"/>
        <w:rPr/>
      </w:pPr>
      <w:r>
        <w:rPr/>
        <w:t xml:space="preserve">      </w:t>
      </w:r>
      <w:r>
        <w:rPr/>
        <w:t>Expected return on plan assets..................  (990)  (1,292)  (1,536)</w:t>
      </w:r>
    </w:p>
    <w:p>
      <w:pPr>
        <w:pStyle w:val="PreformattedText"/>
        <w:rPr/>
      </w:pPr>
      <w:r>
        <w:rPr/>
        <w:t xml:space="preserve">      </w:t>
      </w:r>
      <w:r>
        <w:rPr/>
        <w:t>Amortization....................................  (187)    (222)    (323)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-------  -------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pension (credit)................... $(328) $  (621) $  (903)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  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funded status and amounts recognized on</w:t>
      </w:r>
    </w:p>
    <w:p>
      <w:pPr>
        <w:pStyle w:val="PreformattedText"/>
        <w:rPr/>
      </w:pPr>
      <w:r>
        <w:rPr/>
        <w:t>Wingfoot's Consolidated Balance Sheet dated December 31, 1996 and 1997. At the</w:t>
      </w:r>
    </w:p>
    <w:p>
      <w:pPr>
        <w:pStyle w:val="PreformattedText"/>
        <w:rPr/>
      </w:pPr>
      <w:r>
        <w:rPr/>
        <w:t>end of 1996 and 1997, assets exceeded accumulated benefits. Plan assets are</w:t>
      </w:r>
    </w:p>
    <w:p>
      <w:pPr>
        <w:pStyle w:val="PreformattedText"/>
        <w:rPr/>
      </w:pPr>
      <w:r>
        <w:rPr/>
        <w:t>invested primarily in common stocks and fixed income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Actuarial present value of benefit obligations:</w:t>
      </w:r>
    </w:p>
    <w:p>
      <w:pPr>
        <w:pStyle w:val="PreformattedText"/>
        <w:rPr/>
      </w:pPr>
      <w:r>
        <w:rPr/>
        <w:t xml:space="preserve">      </w:t>
      </w:r>
      <w:r>
        <w:rPr/>
        <w:t>Vested benefit obligation............................. $(5,380) $(5,625)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Accumulated benefit obligation........................  (6,796)  (7,434)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obligation..........................  (8,115)  (9,073)</w:t>
      </w:r>
    </w:p>
    <w:p>
      <w:pPr>
        <w:pStyle w:val="PreformattedText"/>
        <w:rPr/>
      </w:pPr>
      <w:r>
        <w:rPr/>
        <w:t xml:space="preserve">      </w:t>
      </w:r>
      <w:r>
        <w:rPr/>
        <w:t>Plan assets...........................................  17,234   21,446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 less than plan assets....   9,119   12,373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gain.................................  (3,775)  (6,313)</w:t>
      </w:r>
    </w:p>
    <w:p>
      <w:pPr>
        <w:pStyle w:val="PreformattedText"/>
        <w:rPr/>
      </w:pPr>
      <w:r>
        <w:rPr/>
        <w:t xml:space="preserve">      </w:t>
      </w:r>
      <w:r>
        <w:rPr/>
        <w:t>Unrecognized prior service cost.......................     (55)     (51)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(assets) at transition...............  (1,238)  (1,054)</w:t>
      </w:r>
    </w:p>
    <w:p>
      <w:pPr>
        <w:pStyle w:val="PreformattedText"/>
        <w:rPr/>
      </w:pPr>
      <w:r>
        <w:rPr/>
        <w:t xml:space="preserve">      </w:t>
      </w:r>
      <w:r>
        <w:rPr/>
        <w:t>Adjustment required to recognize minimum liability....      -- 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Pension asset recognized on the Consolidated Balance</w:t>
      </w:r>
    </w:p>
    <w:p>
      <w:pPr>
        <w:pStyle w:val="PreformattedText"/>
        <w:rPr/>
      </w:pPr>
      <w:r>
        <w:rPr/>
        <w:t xml:space="preserve">       </w:t>
      </w:r>
      <w:r>
        <w:rPr/>
        <w:t>Sheet................................................ $ 4,051  $ 4,955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sale, CC has amended the Pension Plan document to</w:t>
      </w:r>
    </w:p>
    <w:p>
      <w:pPr>
        <w:pStyle w:val="PreformattedText"/>
        <w:rPr/>
      </w:pPr>
      <w:r>
        <w:rPr/>
        <w:t>provide for an election to participants to request a lump-sum or annuity</w:t>
      </w:r>
    </w:p>
    <w:p>
      <w:pPr>
        <w:pStyle w:val="PreformattedText"/>
        <w:rPr/>
      </w:pPr>
      <w:r>
        <w:rPr/>
        <w:t>distribution of vested benefits, for a six-month period after July 31, 1998,</w:t>
      </w:r>
    </w:p>
    <w:p>
      <w:pPr>
        <w:pStyle w:val="PreformattedText"/>
        <w:rPr/>
      </w:pPr>
      <w:r>
        <w:rPr/>
        <w:t>the expected consummation date of the sale of Wingfoot. Further, on July 31,</w:t>
      </w:r>
    </w:p>
    <w:p>
      <w:pPr>
        <w:pStyle w:val="PreformattedText"/>
        <w:rPr/>
      </w:pPr>
      <w:r>
        <w:rPr/>
        <w:t>1998, the accrued benefits under the Plan will be frozen and will become the</w:t>
      </w:r>
    </w:p>
    <w:p>
      <w:pPr>
        <w:pStyle w:val="PreformattedText"/>
        <w:rPr/>
      </w:pPr>
      <w:r>
        <w:rPr/>
        <w:t>responsibility of Goodyear. This amendment has been approved by CC's Board of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Management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AAPL and CC have two non-qualified, unfunded plans that cover certain past</w:t>
      </w:r>
    </w:p>
    <w:p>
      <w:pPr>
        <w:pStyle w:val="PreformattedText"/>
        <w:rPr/>
      </w:pPr>
      <w:r>
        <w:rPr/>
        <w:t>management and designated current management. The net periodic pension cost for</w:t>
      </w:r>
    </w:p>
    <w:p>
      <w:pPr>
        <w:pStyle w:val="PreformattedText"/>
        <w:rPr/>
      </w:pPr>
      <w:r>
        <w:rPr/>
        <w:t>these plans consisted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For the Year End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1995   1996   1997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  -----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cost........................................ $ 416  $ 409  $ 375</w:t>
      </w:r>
    </w:p>
    <w:p>
      <w:pPr>
        <w:pStyle w:val="PreformattedText"/>
        <w:rPr/>
      </w:pPr>
      <w:r>
        <w:rPr/>
        <w:t xml:space="preserve">      </w:t>
      </w:r>
      <w:r>
        <w:rPr/>
        <w:t>Amortization of gain.................................   (28)    (2)   (11)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  -----  -----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pension cost............................ $ 388  $ 407  $ 364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  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funded status of these plans consisted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Actuarial present value of benefit obligations:</w:t>
      </w:r>
    </w:p>
    <w:p>
      <w:pPr>
        <w:pStyle w:val="PreformattedText"/>
        <w:rPr/>
      </w:pPr>
      <w:r>
        <w:rPr/>
        <w:t xml:space="preserve">      </w:t>
      </w:r>
      <w:r>
        <w:rPr/>
        <w:t>Vested benefit obligation............................. $(3,122) $(2,822)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Accumulated benefit obligation........................  (3,122)  (2,822)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obligation..........................  (5,164)  (4,838)</w:t>
      </w:r>
    </w:p>
    <w:p>
      <w:pPr>
        <w:pStyle w:val="PreformattedText"/>
        <w:rPr/>
      </w:pPr>
      <w:r>
        <w:rPr/>
        <w:t xml:space="preserve">      </w:t>
      </w:r>
      <w:r>
        <w:rPr/>
        <w:t>Plan assets...........................................      -- 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 less than plan assets....  (5,164)  (4,838)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gain.................................    (332)    (369)</w:t>
      </w:r>
    </w:p>
    <w:p>
      <w:pPr>
        <w:pStyle w:val="PreformattedText"/>
        <w:rPr/>
      </w:pPr>
      <w:r>
        <w:rPr/>
        <w:t xml:space="preserve">      </w:t>
      </w:r>
      <w:r>
        <w:rPr/>
        <w:t>Adjustment required to recognize minimum liability....     (42)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Pension liability recognized on the Consolidated</w:t>
      </w:r>
    </w:p>
    <w:p>
      <w:pPr>
        <w:pStyle w:val="PreformattedText"/>
        <w:rPr/>
      </w:pPr>
      <w:r>
        <w:rPr/>
        <w:t xml:space="preserve">       </w:t>
      </w:r>
      <w:r>
        <w:rPr/>
        <w:t>Balance Sheet........................................ $(5,538) $(5,207)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Agreement, the liability associated with the management plans will</w:t>
      </w:r>
    </w:p>
    <w:p>
      <w:pPr>
        <w:pStyle w:val="PreformattedText"/>
        <w:rPr/>
      </w:pPr>
      <w:r>
        <w:rPr/>
        <w:t>not be transferred to PAAI. The vested benefits under the management plans will</w:t>
      </w:r>
    </w:p>
    <w:p>
      <w:pPr>
        <w:pStyle w:val="PreformattedText"/>
        <w:rPr/>
      </w:pPr>
      <w:r>
        <w:rPr/>
        <w:t>be paid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Significant assumptions used in the calculation of pension expense and</w:t>
      </w:r>
    </w:p>
    <w:p>
      <w:pPr>
        <w:pStyle w:val="PreformattedText"/>
        <w:rPr/>
      </w:pPr>
      <w:r>
        <w:rPr/>
        <w:t>obligations for the pension and management plans were: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-----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Discount rate.......................................... 7.75% 7.75% 7.50%</w:t>
      </w:r>
    </w:p>
    <w:p>
      <w:pPr>
        <w:pStyle w:val="PreformattedText"/>
        <w:rPr/>
      </w:pPr>
      <w:r>
        <w:rPr/>
        <w:t xml:space="preserve">      </w:t>
      </w:r>
      <w:r>
        <w:rPr/>
        <w:t>Rate of increase in compensation levels................ 5.00% 5.00% 5.00%</w:t>
      </w:r>
    </w:p>
    <w:p>
      <w:pPr>
        <w:pStyle w:val="PreformattedText"/>
        <w:rPr/>
      </w:pPr>
      <w:r>
        <w:rPr/>
        <w:t xml:space="preserve">      </w:t>
      </w:r>
      <w:r>
        <w:rPr/>
        <w:t>Expected long-term rate of return on plan assets....... 9.00% 9.00% 9.00%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Employee savings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Wingfoot's associates are eligible to participate in a</w:t>
      </w:r>
    </w:p>
    <w:p>
      <w:pPr>
        <w:pStyle w:val="PreformattedText"/>
        <w:rPr/>
      </w:pPr>
      <w:r>
        <w:rPr/>
        <w:t>savings plan administered by Goodyear. Under this plan associates elect to</w:t>
      </w:r>
    </w:p>
    <w:p>
      <w:pPr>
        <w:pStyle w:val="PreformattedText"/>
        <w:rPr/>
      </w:pPr>
      <w:r>
        <w:rPr/>
        <w:t>contribute a percentage of their pay. In 1995, 1996 and 1997, the plan provided</w:t>
      </w:r>
    </w:p>
    <w:p>
      <w:pPr>
        <w:pStyle w:val="PreformattedText"/>
        <w:rPr/>
      </w:pPr>
      <w:r>
        <w:rPr/>
        <w:t>for Wingfoot's matching of these contributions (up to a maximum of 6.00% of the</w:t>
      </w:r>
    </w:p>
    <w:p>
      <w:pPr>
        <w:pStyle w:val="PreformattedText"/>
        <w:rPr/>
      </w:pPr>
      <w:r>
        <w:rPr/>
        <w:t>associate's annual pay or, if less, $9,500) at a rate of 50.00%. Wingfoot's</w:t>
      </w:r>
    </w:p>
    <w:p>
      <w:pPr>
        <w:pStyle w:val="PreformattedText"/>
        <w:rPr/>
      </w:pPr>
      <w:r>
        <w:rPr/>
        <w:t>contributions were $251, $229 and $172 for the years ended December 31, 1995,</w:t>
      </w:r>
    </w:p>
    <w:p>
      <w:pPr>
        <w:pStyle w:val="PreformattedText"/>
        <w:rPr/>
      </w:pPr>
      <w:r>
        <w:rPr/>
        <w:t>1996 and 1997, respectively. In connection with the sale, Wingfoot's associates</w:t>
      </w:r>
    </w:p>
    <w:p>
      <w:pPr>
        <w:pStyle w:val="PreformattedText"/>
        <w:rPr/>
      </w:pPr>
      <w:r>
        <w:rPr/>
        <w:t>can no longer contribute to the savings plan after the closing. All vested</w:t>
      </w:r>
    </w:p>
    <w:p>
      <w:pPr>
        <w:pStyle w:val="PreformattedText"/>
        <w:rPr/>
      </w:pPr>
      <w:r>
        <w:rPr/>
        <w:t>Wingfoot contributions will be funded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10.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effective income tax rate varied from the statutory U.S. federal</w:t>
      </w:r>
    </w:p>
    <w:p>
      <w:pPr>
        <w:pStyle w:val="PreformattedText"/>
        <w:rPr/>
      </w:pPr>
      <w:r>
        <w:rPr/>
        <w:t>income tax rate of 35% due to state taxes and the valuation allowance recorded</w:t>
      </w:r>
    </w:p>
    <w:p>
      <w:pPr>
        <w:pStyle w:val="PreformattedText"/>
        <w:rPr/>
      </w:pPr>
      <w:r>
        <w:rPr/>
        <w:t>to offset net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Deferred tax liabilities at December 31, 1996 and 1997 result primarily from</w:t>
      </w:r>
    </w:p>
    <w:p>
      <w:pPr>
        <w:pStyle w:val="PreformattedText"/>
        <w:rPr/>
      </w:pPr>
      <w:r>
        <w:rPr/>
        <w:t>temporary differences between book and tax treatments of depreciation, and</w:t>
      </w:r>
    </w:p>
    <w:p>
      <w:pPr>
        <w:pStyle w:val="PreformattedText"/>
        <w:rPr/>
      </w:pPr>
      <w:r>
        <w:rPr/>
        <w:t>capitalized construction costs, including interest. Deferred tax assets at</w:t>
      </w:r>
    </w:p>
    <w:p>
      <w:pPr>
        <w:pStyle w:val="PreformattedText"/>
        <w:rPr/>
      </w:pPr>
      <w:r>
        <w:rPr/>
        <w:t>December 31, 1996 and 1997 result primarily from AAPL's prior year tax losses</w:t>
      </w:r>
    </w:p>
    <w:p>
      <w:pPr>
        <w:pStyle w:val="PreformattedText"/>
        <w:rPr/>
      </w:pPr>
      <w:r>
        <w:rPr/>
        <w:t>and investment tax credits. The resulting deferred tax assets have been fully</w:t>
      </w:r>
    </w:p>
    <w:p>
      <w:pPr>
        <w:pStyle w:val="PreformattedText"/>
        <w:rPr/>
      </w:pPr>
      <w:r>
        <w:rPr/>
        <w:t>offset by a valuation allowance of $202,000 and $488,000 at December 31, 1996</w:t>
      </w:r>
    </w:p>
    <w:p>
      <w:pPr>
        <w:pStyle w:val="PreformattedText"/>
        <w:rPr/>
      </w:pPr>
      <w:r>
        <w:rPr/>
        <w:t>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records its deferred taxes on a tax jurisdiction basis and</w:t>
      </w:r>
    </w:p>
    <w:p>
      <w:pPr>
        <w:pStyle w:val="PreformattedText"/>
        <w:rPr/>
      </w:pPr>
      <w:r>
        <w:rPr/>
        <w:t>classifies the net deferred tax amounts as current or non-current based on the</w:t>
      </w:r>
    </w:p>
    <w:p>
      <w:pPr>
        <w:pStyle w:val="PreformattedText"/>
        <w:rPr/>
      </w:pPr>
      <w:r>
        <w:rPr/>
        <w:t>balance sheet classifications of the related assets or liabilities. Based on</w:t>
      </w:r>
    </w:p>
    <w:p>
      <w:pPr>
        <w:pStyle w:val="PreformattedText"/>
        <w:rPr/>
      </w:pPr>
      <w:r>
        <w:rPr/>
        <w:t>this methodology, Wingfoot has recorded its net deferred tax liability as long-</w:t>
      </w:r>
    </w:p>
    <w:p>
      <w:pPr>
        <w:pStyle w:val="PreformattedText"/>
        <w:rPr/>
      </w:pPr>
      <w:r>
        <w:rPr/>
        <w:t>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provision for income taxes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1995     1996   1997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Federal: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Current......................................... $(3,505) $4,320  $ 139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Deferred........................................   2,341    (933)  (703)</w:t>
      </w:r>
    </w:p>
    <w:p>
      <w:pPr>
        <w:pStyle w:val="PreformattedText"/>
        <w:rPr/>
      </w:pPr>
      <w:r>
        <w:rPr/>
        <w:t xml:space="preserve">      </w:t>
      </w:r>
      <w:r>
        <w:rPr/>
        <w:t>State: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Current.........................................     840     840    840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 -----</w:t>
      </w:r>
    </w:p>
    <w:p>
      <w:pPr>
        <w:pStyle w:val="PreformattedText"/>
        <w:rPr/>
      </w:pPr>
      <w:r>
        <w:rPr/>
        <w:t xml:space="preserve">      </w:t>
      </w:r>
      <w:r>
        <w:rPr/>
        <w:t>Charge/(benefit) in lieu of income taxes.......... $  (324) $4,227  $ 276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  ======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Agreement, PAAI and Goodyear will execute an IRS</w:t>
      </w:r>
    </w:p>
    <w:p>
      <w:pPr>
        <w:pStyle w:val="PreformattedText"/>
        <w:rPr/>
      </w:pPr>
      <w:r>
        <w:rPr/>
        <w:t>Section 338(h)(10) election (see Note 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Revenues Attributable to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1995, sales to three companies accounted for 64% (32% to Company B,</w:t>
      </w:r>
    </w:p>
    <w:p>
      <w:pPr>
        <w:pStyle w:val="PreformattedText"/>
        <w:rPr/>
      </w:pPr>
      <w:r>
        <w:rPr/>
        <w:t>18% to Company A and 14% to Company D) of Wingfoot's total revenues. During</w:t>
      </w:r>
    </w:p>
    <w:p>
      <w:pPr>
        <w:pStyle w:val="PreformattedText"/>
        <w:rPr/>
      </w:pPr>
      <w:r>
        <w:rPr/>
        <w:t>1996, sales to two companies accounted for 38% (21% to Company B and 17% to</w:t>
      </w:r>
    </w:p>
    <w:p>
      <w:pPr>
        <w:pStyle w:val="PreformattedText"/>
        <w:rPr/>
      </w:pPr>
      <w:r>
        <w:rPr/>
        <w:t>Company A) of Wingfoot's total revenues. Sales to three companies accounted for</w:t>
      </w:r>
    </w:p>
    <w:p>
      <w:pPr>
        <w:pStyle w:val="PreformattedText"/>
        <w:rPr/>
      </w:pPr>
      <w:r>
        <w:rPr/>
        <w:t>46% (18% to Company A, 15% to Company B and 13% to Company C) of Wingfoot's</w:t>
      </w:r>
    </w:p>
    <w:p>
      <w:pPr>
        <w:pStyle w:val="PreformattedText"/>
        <w:rPr/>
      </w:pPr>
      <w:r>
        <w:rPr/>
        <w:t>total revenue during 1997. No other single customer accounted for as much as</w:t>
      </w:r>
    </w:p>
    <w:p>
      <w:pPr>
        <w:pStyle w:val="PreformattedText"/>
        <w:rPr/>
      </w:pPr>
      <w:r>
        <w:rPr/>
        <w:t>10% of total sales during 1995, 1996 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12. 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leases office space under leases accounted for as operating leases.</w:t>
      </w:r>
    </w:p>
    <w:p>
      <w:pPr>
        <w:pStyle w:val="PreformattedText"/>
        <w:rPr/>
      </w:pPr>
      <w:r>
        <w:rPr/>
        <w:t>Rental expense amounted to $1,605, $1,195 and $981 for the years ended December</w:t>
      </w:r>
    </w:p>
    <w:p>
      <w:pPr>
        <w:pStyle w:val="PreformattedText"/>
        <w:rPr/>
      </w:pPr>
      <w:r>
        <w:rPr/>
        <w:t>31, 1995, 1996 and 1997, respectively. Minimum rental payments under operating</w:t>
      </w:r>
    </w:p>
    <w:p>
      <w:pPr>
        <w:pStyle w:val="PreformattedText"/>
        <w:rPr/>
      </w:pPr>
      <w:r>
        <w:rPr/>
        <w:t>leases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</w:t>
      </w:r>
      <w:r>
        <w:rPr/>
        <w:t>Year Ending December 31,                                          Leases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                                 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1998..........................................................  $  924</w:t>
      </w:r>
    </w:p>
    <w:p>
      <w:pPr>
        <w:pStyle w:val="PreformattedText"/>
        <w:rPr/>
      </w:pPr>
      <w:r>
        <w:rPr/>
        <w:t xml:space="preserve">        </w:t>
      </w:r>
      <w:r>
        <w:rPr/>
        <w:t>1999..........................................................     893</w:t>
      </w:r>
    </w:p>
    <w:p>
      <w:pPr>
        <w:pStyle w:val="PreformattedText"/>
        <w:rPr/>
      </w:pPr>
      <w:r>
        <w:rPr/>
        <w:t xml:space="preserve">        </w:t>
      </w:r>
      <w:r>
        <w:rPr/>
        <w:t>2000..........................................................     878</w:t>
      </w:r>
    </w:p>
    <w:p>
      <w:pPr>
        <w:pStyle w:val="PreformattedText"/>
        <w:rPr/>
      </w:pPr>
      <w:r>
        <w:rPr/>
        <w:t xml:space="preserve">        </w:t>
      </w:r>
      <w:r>
        <w:rPr/>
        <w:t>2001..........................................................     874</w:t>
      </w:r>
    </w:p>
    <w:p>
      <w:pPr>
        <w:pStyle w:val="PreformattedText"/>
        <w:rPr/>
      </w:pPr>
      <w:r>
        <w:rPr/>
        <w:t xml:space="preserve">        </w:t>
      </w:r>
      <w:r>
        <w:rPr/>
        <w:t>2002..........................................................     875</w:t>
      </w:r>
    </w:p>
    <w:p>
      <w:pPr>
        <w:pStyle w:val="PreformattedText"/>
        <w:rPr/>
      </w:pPr>
      <w:r>
        <w:rPr/>
        <w:t xml:space="preserve">        </w:t>
      </w:r>
      <w:r>
        <w:rPr/>
        <w:t>Thereafter....................................................   3,273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$7,717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incurred costs associated with leased land, rights-of-way, permits</w:t>
      </w:r>
    </w:p>
    <w:p>
      <w:pPr>
        <w:pStyle w:val="PreformattedText"/>
        <w:rPr/>
      </w:pPr>
      <w:r>
        <w:rPr/>
        <w:t>and regulatory fees of $701, $590 and $479 for the years ended December 31,</w:t>
      </w:r>
    </w:p>
    <w:p>
      <w:pPr>
        <w:pStyle w:val="PreformattedText"/>
        <w:rPr/>
      </w:pPr>
      <w:r>
        <w:rPr/>
        <w:t>1995, 1996 and 1997, respectively. At December 31, 1997, minimum future</w:t>
      </w:r>
    </w:p>
    <w:p>
      <w:pPr>
        <w:pStyle w:val="PreformattedText"/>
        <w:rPr/>
      </w:pPr>
      <w:r>
        <w:rPr/>
        <w:t>payments, net of sublease income, associated with these contracts are</w:t>
      </w:r>
    </w:p>
    <w:p>
      <w:pPr>
        <w:pStyle w:val="PreformattedText"/>
        <w:rPr/>
      </w:pPr>
      <w:r>
        <w:rPr/>
        <w:t>approximately $476 for the following year. Generally these contracts extend</w:t>
      </w:r>
    </w:p>
    <w:p>
      <w:pPr>
        <w:pStyle w:val="PreformattedText"/>
        <w:rPr/>
      </w:pPr>
      <w:r>
        <w:rPr/>
        <w:t>beyond one year but can be canceled at any time should they not be required for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its crude oil marketing, Goodyear provides certain</w:t>
      </w:r>
    </w:p>
    <w:p>
      <w:pPr>
        <w:pStyle w:val="PreformattedText"/>
        <w:rPr/>
      </w:pPr>
      <w:r>
        <w:rPr/>
        <w:t>parties with Parent Guaranties to secure Wingfoot's obligation for the purchase</w:t>
      </w:r>
    </w:p>
    <w:p>
      <w:pPr>
        <w:pStyle w:val="PreformattedText"/>
        <w:rPr/>
      </w:pPr>
      <w:r>
        <w:rPr/>
        <w:t>of crude oil. Generally, these Guaranties are issued from one year to unlimited</w:t>
      </w:r>
    </w:p>
    <w:p>
      <w:pPr>
        <w:pStyle w:val="PreformattedText"/>
        <w:rPr/>
      </w:pPr>
      <w:r>
        <w:rPr/>
        <w:t>periods. At December 31, 1997, Wingfoot had outstanding letters of credit of</w:t>
      </w:r>
    </w:p>
    <w:p>
      <w:pPr>
        <w:pStyle w:val="PreformattedText"/>
        <w:rPr/>
      </w:pPr>
      <w:r>
        <w:rPr/>
        <w:t>approximately $2,860. Such letters of credit are secured by the crude inventory</w:t>
      </w:r>
    </w:p>
    <w:p>
      <w:pPr>
        <w:pStyle w:val="PreformattedText"/>
        <w:rPr/>
      </w:pPr>
      <w:r>
        <w:rPr/>
        <w:t>and accounts receivable of Wingfoot and are guaranteed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Wingfoot has entered into facilities contracts with several utility companies.</w:t>
      </w:r>
    </w:p>
    <w:p>
      <w:pPr>
        <w:pStyle w:val="PreformattedText"/>
        <w:rPr/>
      </w:pPr>
      <w:r>
        <w:rPr/>
        <w:t>These facilities charges are calculated periodically based upon, among other</w:t>
      </w:r>
    </w:p>
    <w:p>
      <w:pPr>
        <w:pStyle w:val="PreformattedText"/>
        <w:rPr/>
      </w:pPr>
      <w:r>
        <w:rPr/>
        <w:t>factors, actual electricity energy used. Minimum future payments for these</w:t>
      </w:r>
    </w:p>
    <w:p>
      <w:pPr>
        <w:pStyle w:val="PreformattedText"/>
        <w:rPr/>
      </w:pPr>
      <w:r>
        <w:rPr/>
        <w:t>contracts at December 31, 1997 are approximately $760 annually for each of the</w:t>
      </w:r>
    </w:p>
    <w:p>
      <w:pPr>
        <w:pStyle w:val="PreformattedText"/>
        <w:rPr/>
      </w:pPr>
      <w:r>
        <w:rPr/>
        <w:t>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1997, Wingfoot was not a subject of any significant</w:t>
      </w:r>
    </w:p>
    <w:p>
      <w:pPr>
        <w:pStyle w:val="PreformattedText"/>
        <w:rPr/>
      </w:pPr>
      <w:r>
        <w:rPr/>
        <w:t>litigation, loss contingencies or other claims. Under the terms of the</w:t>
      </w:r>
    </w:p>
    <w:p>
      <w:pPr>
        <w:pStyle w:val="PreformattedText"/>
        <w:rPr/>
      </w:pPr>
      <w:r>
        <w:rPr/>
        <w:t>Agreement, Wingfoot has agreed in certain circumstances to indemnify PAAI,</w:t>
      </w:r>
    </w:p>
    <w:p>
      <w:pPr>
        <w:pStyle w:val="PreformattedText"/>
        <w:rPr/>
      </w:pPr>
      <w:r>
        <w:rPr/>
        <w:t>above a minimum aggregate amount and subject to a limitation, as defined in the</w:t>
      </w:r>
    </w:p>
    <w:p>
      <w:pPr>
        <w:pStyle w:val="PreformattedText"/>
        <w:rPr/>
      </w:pPr>
      <w:r>
        <w:rPr/>
        <w:t>Agreement, for losses arising from future litigation, loss contingencies and</w:t>
      </w:r>
    </w:p>
    <w:p>
      <w:pPr>
        <w:pStyle w:val="PreformattedText"/>
        <w:rPr/>
      </w:pPr>
      <w:r>
        <w:rPr/>
        <w:t>claims relating to events that occurred prior to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Wingfoot is obligated to repay the outstanding</w:t>
      </w:r>
    </w:p>
    <w:p>
      <w:pPr>
        <w:pStyle w:val="PreformattedText"/>
        <w:rPr/>
      </w:pPr>
      <w:r>
        <w:rPr/>
        <w:t>related party debt and accrued interest of certain of its subsidiaries prior to</w:t>
      </w:r>
    </w:p>
    <w:p>
      <w:pPr>
        <w:pStyle w:val="PreformattedText"/>
        <w:rPr/>
      </w:pPr>
      <w:r>
        <w:rPr/>
        <w:t>closing. On June 15, 1998, Goodyear made capital contributions of $866,131 and</w:t>
      </w:r>
    </w:p>
    <w:p>
      <w:pPr>
        <w:pStyle w:val="PreformattedText"/>
        <w:rPr/>
      </w:pPr>
      <w:r>
        <w:rPr/>
        <w:t>cash payments of $15,494 for repayments to Wingfoot. Upon receipt of the</w:t>
      </w:r>
    </w:p>
    <w:p>
      <w:pPr>
        <w:pStyle w:val="PreformattedText"/>
        <w:rPr/>
      </w:pPr>
      <w:r>
        <w:rPr/>
        <w:t>$881,625, Wingfoot paid Goodyear $865,219 ($843,269 for repayment of certain</w:t>
      </w:r>
    </w:p>
    <w:p>
      <w:pPr>
        <w:pStyle w:val="PreformattedText"/>
        <w:rPr/>
      </w:pPr>
      <w:r>
        <w:rPr/>
        <w:t>outstanding related party debt and accrued interest at December 31, 1997 and</w:t>
      </w:r>
    </w:p>
    <w:p>
      <w:pPr>
        <w:pStyle w:val="PreformattedText"/>
        <w:rPr/>
      </w:pPr>
      <w:r>
        <w:rPr/>
        <w:t>$21,950 for repayment of related party accrued interest from January 1, 1998 to</w:t>
      </w:r>
    </w:p>
    <w:p>
      <w:pPr>
        <w:pStyle w:val="PreformattedText"/>
        <w:rPr/>
      </w:pPr>
      <w:r>
        <w:rPr/>
        <w:t>May 29, 1998) and remitted the remaining $16,406 to Goodyear for payment of</w:t>
      </w:r>
    </w:p>
    <w:p>
      <w:pPr>
        <w:pStyle w:val="PreformattedText"/>
        <w:rPr/>
      </w:pPr>
      <w:r>
        <w:rPr/>
        <w:t>certain other liabilities to be assumed by Goodyear as a result of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</w:t>
      </w:r>
    </w:p>
    <w:p>
      <w:pPr>
        <w:pStyle w:val="PreformattedText"/>
        <w:rPr/>
      </w:pPr>
      <w:r>
        <w:rPr/>
        <w:t>Stockholder of 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 presents fairly,</w:t>
      </w:r>
    </w:p>
    <w:p>
      <w:pPr>
        <w:pStyle w:val="PreformattedText"/>
        <w:rPr/>
      </w:pPr>
      <w:r>
        <w:rPr/>
        <w:t>in all material respects, the financial position of Plains All American Inc. (a</w:t>
      </w:r>
    </w:p>
    <w:p>
      <w:pPr>
        <w:pStyle w:val="PreformattedText"/>
        <w:rPr/>
      </w:pPr>
      <w:r>
        <w:rPr/>
        <w:t>wholly owned subsidiary of Plains Resources Inc.) at December 31, 1998 in</w:t>
      </w:r>
    </w:p>
    <w:p>
      <w:pPr>
        <w:pStyle w:val="PreformattedText"/>
        <w:rPr/>
      </w:pPr>
      <w:r>
        <w:rPr/>
        <w:t>conformity with generally accepted accounting principles. This consolidated</w:t>
      </w:r>
    </w:p>
    <w:p>
      <w:pPr>
        <w:pStyle w:val="PreformattedText"/>
        <w:rPr/>
      </w:pPr>
      <w:r>
        <w:rPr/>
        <w:t>balance sheet is the responsibility of Plains All American Inc.'s management;</w:t>
      </w:r>
    </w:p>
    <w:p>
      <w:pPr>
        <w:pStyle w:val="PreformattedText"/>
        <w:rPr/>
      </w:pPr>
      <w:r>
        <w:rPr/>
        <w:t>our responsibility is to express an opinion on this consolidated balance sheet</w:t>
      </w:r>
    </w:p>
    <w:p>
      <w:pPr>
        <w:pStyle w:val="PreformattedText"/>
        <w:rPr/>
      </w:pPr>
      <w:r>
        <w:rPr/>
        <w:t>based upon our audit. We conducted our audit of this consolidated balance sheet</w:t>
      </w:r>
    </w:p>
    <w:p>
      <w:pPr>
        <w:pStyle w:val="PreformattedText"/>
        <w:rPr/>
      </w:pPr>
      <w:r>
        <w:rPr/>
        <w:t>in accordance with generally accepted auditing standards which require that we</w:t>
      </w:r>
    </w:p>
    <w:p>
      <w:pPr>
        <w:pStyle w:val="PreformattedText"/>
        <w:rPr/>
      </w:pPr>
      <w:r>
        <w:rPr/>
        <w:t>plan and perform the audit to obtain reasonable assurance about whether the</w:t>
      </w:r>
    </w:p>
    <w:p>
      <w:pPr>
        <w:pStyle w:val="PreformattedText"/>
        <w:rPr/>
      </w:pPr>
      <w:r>
        <w:rPr/>
        <w:t>consolidated balance sheet is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consolidated balance sheet, assessing the accounting principles used and</w:t>
      </w:r>
    </w:p>
    <w:p>
      <w:pPr>
        <w:pStyle w:val="PreformattedText"/>
        <w:rPr/>
      </w:pPr>
      <w:r>
        <w:rPr/>
        <w:t>significant estimates made by management, and evaluating the overall</w:t>
      </w:r>
    </w:p>
    <w:p>
      <w:pPr>
        <w:pStyle w:val="PreformattedText"/>
        <w:rPr/>
      </w:pPr>
      <w:r>
        <w:rPr/>
        <w:t>consolidated balance sheet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September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equivalents........................................    $  6,408</w:t>
      </w:r>
    </w:p>
    <w:p>
      <w:pPr>
        <w:pStyle w:val="PreformattedText"/>
        <w:rPr/>
      </w:pPr>
      <w:r>
        <w:rPr/>
        <w:t>Accounts receivable..............................................     116,328</w:t>
      </w:r>
    </w:p>
    <w:p>
      <w:pPr>
        <w:pStyle w:val="PreformattedText"/>
        <w:rPr/>
      </w:pPr>
      <w:r>
        <w:rPr/>
        <w:t>Due from affiliates..............................................       1,655</w:t>
      </w:r>
    </w:p>
    <w:p>
      <w:pPr>
        <w:pStyle w:val="PreformattedText"/>
        <w:rPr/>
      </w:pPr>
      <w:r>
        <w:rPr/>
        <w:t>Inventory .......................................................      37,711</w:t>
      </w:r>
    </w:p>
    <w:p>
      <w:pPr>
        <w:pStyle w:val="PreformattedText"/>
        <w:rPr/>
      </w:pPr>
      <w:r>
        <w:rPr/>
        <w:t>Prepaid expenses and other.......................................       4,327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166,429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Property and equipment...........................................     378,835</w:t>
      </w:r>
    </w:p>
    <w:p>
      <w:pPr>
        <w:pStyle w:val="PreformattedText"/>
        <w:rPr/>
      </w:pPr>
      <w:r>
        <w:rPr/>
        <w:t>Less accumulated depreciation and amortization...................        (799)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378,036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linefill................................................      54,511</w:t>
      </w:r>
    </w:p>
    <w:p>
      <w:pPr>
        <w:pStyle w:val="PreformattedText"/>
        <w:rPr/>
      </w:pPr>
      <w:r>
        <w:rPr/>
        <w:t>Other............................................................      22,996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$621,972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LIABILITIES AND STOCKHOLDER'S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payable.................................................    $137,416</w:t>
      </w:r>
    </w:p>
    <w:p>
      <w:pPr>
        <w:pStyle w:val="PreformattedText"/>
        <w:rPr/>
      </w:pPr>
      <w:r>
        <w:rPr/>
        <w:t>Interest payable.................................................       1,298</w:t>
      </w:r>
    </w:p>
    <w:p>
      <w:pPr>
        <w:pStyle w:val="PreformattedText"/>
        <w:rPr/>
      </w:pPr>
      <w:r>
        <w:rPr/>
        <w:t>Due to affiliates................................................       4,502</w:t>
      </w:r>
    </w:p>
    <w:p>
      <w:pPr>
        <w:pStyle w:val="PreformattedText"/>
        <w:rPr/>
      </w:pPr>
      <w:r>
        <w:rPr/>
        <w:t>Notes payable and current maturities of long-term debt...........       9,750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current liabilities........................................     152,966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debt........................................................     175,000</w:t>
      </w:r>
    </w:p>
    <w:p>
      <w:pPr>
        <w:pStyle w:val="PreformattedText"/>
        <w:rPr/>
      </w:pPr>
      <w:r>
        <w:rPr/>
        <w:t>Other............................................................          45</w:t>
      </w:r>
    </w:p>
    <w:p>
      <w:pPr>
        <w:pStyle w:val="PreformattedText"/>
        <w:rPr/>
      </w:pPr>
      <w:r>
        <w:rPr/>
        <w:t>Minority interest................................................     243,498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liabilities................................................     571,509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STOCKHOLDER'S EQUITY</w:t>
      </w:r>
    </w:p>
    <w:p>
      <w:pPr>
        <w:pStyle w:val="PreformattedText"/>
        <w:rPr/>
      </w:pPr>
      <w:r>
        <w:rPr/>
        <w:t>Common Stock, $.01 par value, 1,000 shares authorized; issued and</w:t>
      </w:r>
    </w:p>
    <w:p>
      <w:pPr>
        <w:pStyle w:val="PreformattedText"/>
        <w:rPr/>
      </w:pPr>
      <w:r>
        <w:rPr/>
        <w:t xml:space="preserve"> </w:t>
      </w:r>
      <w:r>
        <w:rPr/>
        <w:t>outstanding 100 shares..........................................         --</w:t>
      </w:r>
    </w:p>
    <w:p>
      <w:pPr>
        <w:pStyle w:val="PreformattedText"/>
        <w:rPr/>
      </w:pPr>
      <w:r>
        <w:rPr/>
        <w:t>Additional paid-in-capital.......................................      38,727</w:t>
      </w:r>
    </w:p>
    <w:p>
      <w:pPr>
        <w:pStyle w:val="PreformattedText"/>
        <w:rPr/>
      </w:pPr>
      <w:r>
        <w:rPr/>
        <w:t>Retained earnings................................................      11,736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50,463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$621,972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See notes to 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NOTES TO 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1--Organization, Basis of Consolidation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Inc. ("PAAI") is a wholly owned subsidiary of Plains</w:t>
      </w:r>
    </w:p>
    <w:p>
      <w:pPr>
        <w:pStyle w:val="PreformattedText"/>
        <w:rPr/>
      </w:pPr>
      <w:r>
        <w:rPr/>
        <w:t>Resources Inc. ("Plains Resources") which was originally formed in 1998 to</w:t>
      </w:r>
    </w:p>
    <w:p>
      <w:pPr>
        <w:pStyle w:val="PreformattedText"/>
        <w:rPr/>
      </w:pPr>
      <w:r>
        <w:rPr/>
        <w:t>acquire, own and operate the All American Pipeline and the SJV Gathering System</w:t>
      </w:r>
    </w:p>
    <w:p>
      <w:pPr>
        <w:pStyle w:val="PreformattedText"/>
        <w:rPr/>
      </w:pPr>
      <w:r>
        <w:rPr/>
        <w:t>(the "All American Acquisition") acquired from Wingfoot Ventures Seven, Inc.</w:t>
      </w:r>
    </w:p>
    <w:p>
      <w:pPr>
        <w:pStyle w:val="PreformattedText"/>
        <w:rPr/>
      </w:pPr>
      <w:r>
        <w:rPr/>
        <w:t>("Wingfoot"), a wholly owned subsidiary of the Goodyear Tire and Rubber Company</w:t>
      </w:r>
    </w:p>
    <w:p>
      <w:pPr>
        <w:pStyle w:val="PreformattedText"/>
        <w:rPr/>
      </w:pPr>
      <w:r>
        <w:rPr/>
        <w:t>("Goodyear") for approximately $400 million. The All American Acquisition was</w:t>
      </w:r>
    </w:p>
    <w:p>
      <w:pPr>
        <w:pStyle w:val="PreformattedText"/>
        <w:rPr/>
      </w:pPr>
      <w:r>
        <w:rPr/>
        <w:t>effective July 30, 1998 and financed in part through a borrowing of $300</w:t>
      </w:r>
    </w:p>
    <w:p>
      <w:pPr>
        <w:pStyle w:val="PreformattedText"/>
        <w:rPr/>
      </w:pPr>
      <w:r>
        <w:rPr/>
        <w:t>million under PAAI's bank facility with the remainder founded by a capital</w:t>
      </w:r>
    </w:p>
    <w:p>
      <w:pPr>
        <w:pStyle w:val="PreformattedText"/>
        <w:rPr/>
      </w:pPr>
      <w:r>
        <w:rPr/>
        <w:t>contribution from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third quarter of 1998, Plains All American Pipeline, L.P. (the</w:t>
      </w:r>
    </w:p>
    <w:p>
      <w:pPr>
        <w:pStyle w:val="PreformattedText"/>
        <w:rPr/>
      </w:pPr>
      <w:r>
        <w:rPr/>
        <w:t>"Partnership" or "PAA") was formed to acquire and operate the midstream crude</w:t>
      </w:r>
    </w:p>
    <w:p>
      <w:pPr>
        <w:pStyle w:val="PreformattedText"/>
        <w:rPr/>
      </w:pPr>
      <w:r>
        <w:rPr/>
        <w:t>oil business and assets of certain wholly owned subsidiaries of Plains</w:t>
      </w:r>
    </w:p>
    <w:p>
      <w:pPr>
        <w:pStyle w:val="PreformattedText"/>
        <w:rPr/>
      </w:pPr>
      <w:r>
        <w:rPr/>
        <w:t>Resources, including PAAI (the "Plains Midstream Subsidiaries"). On November</w:t>
      </w:r>
    </w:p>
    <w:p>
      <w:pPr>
        <w:pStyle w:val="PreformattedText"/>
        <w:rPr/>
      </w:pPr>
      <w:r>
        <w:rPr/>
        <w:t>23, 1998, the Partnership completed an initial public offering (the "IPO") of</w:t>
      </w:r>
    </w:p>
    <w:p>
      <w:pPr>
        <w:pStyle w:val="PreformattedText"/>
        <w:rPr/>
      </w:pPr>
      <w:r>
        <w:rPr/>
        <w:t>13,085,000 common units representing limited partner interests (the "Common</w:t>
      </w:r>
    </w:p>
    <w:p>
      <w:pPr>
        <w:pStyle w:val="PreformattedText"/>
        <w:rPr/>
      </w:pPr>
      <w:r>
        <w:rPr/>
        <w:t>Units") and received therefrom net proceeds of approximately $244.7 million.</w:t>
      </w:r>
    </w:p>
    <w:p>
      <w:pPr>
        <w:pStyle w:val="PreformattedText"/>
        <w:rPr/>
      </w:pPr>
      <w:r>
        <w:rPr/>
        <w:t>Concurrently with the closing of the IPO, certain transactions described in the</w:t>
      </w:r>
    </w:p>
    <w:p>
      <w:pPr>
        <w:pStyle w:val="PreformattedText"/>
        <w:rPr/>
      </w:pPr>
      <w:r>
        <w:rPr/>
        <w:t>following paragraphs were consummated in connection with the formation of the</w:t>
      </w:r>
    </w:p>
    <w:p>
      <w:pPr>
        <w:pStyle w:val="PreformattedText"/>
        <w:rPr/>
      </w:pPr>
      <w:r>
        <w:rPr/>
        <w:t>Partnership. Such transactions and the transactions which occurred in</w:t>
      </w:r>
    </w:p>
    <w:p>
      <w:pPr>
        <w:pStyle w:val="PreformattedText"/>
        <w:rPr/>
      </w:pPr>
      <w:r>
        <w:rPr/>
        <w:t>conjunction with the IPO are referred to herein as the "Transactions".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of the Plains Midstream Subsidiaries were merged into Plains</w:t>
      </w:r>
    </w:p>
    <w:p>
      <w:pPr>
        <w:pStyle w:val="PreformattedText"/>
        <w:rPr/>
      </w:pPr>
      <w:r>
        <w:rPr/>
        <w:t>Resources, which sold the assets of these subsidiaries to the Partnership in</w:t>
      </w:r>
    </w:p>
    <w:p>
      <w:pPr>
        <w:pStyle w:val="PreformattedText"/>
        <w:rPr/>
      </w:pPr>
      <w:r>
        <w:rPr/>
        <w:t>exchange for $64.1 million in cash and the assumption of $11.0 million of</w:t>
      </w:r>
    </w:p>
    <w:p>
      <w:pPr>
        <w:pStyle w:val="PreformattedText"/>
        <w:rPr/>
      </w:pPr>
      <w:r>
        <w:rPr/>
        <w:t>related indebtedness. Concurrent with the Transactions, PAAI conveyed all of</w:t>
      </w:r>
    </w:p>
    <w:p>
      <w:pPr>
        <w:pStyle w:val="PreformattedText"/>
        <w:rPr/>
      </w:pPr>
      <w:r>
        <w:rPr/>
        <w:t>its interest in the All American Pipeline and the SJV Gathering System to the</w:t>
      </w:r>
    </w:p>
    <w:p>
      <w:pPr>
        <w:pStyle w:val="PreformattedText"/>
        <w:rPr/>
      </w:pPr>
      <w:r>
        <w:rPr/>
        <w:t>Partnership in exchange for (i) 6,974,239 Common Units, 10,029,619 Subordinated</w:t>
      </w:r>
    </w:p>
    <w:p>
      <w:pPr>
        <w:pStyle w:val="PreformattedText"/>
        <w:rPr/>
      </w:pPr>
      <w:r>
        <w:rPr/>
        <w:t>Units and an aggregate 2% general partner interest in the Partnership, (ii) the</w:t>
      </w:r>
    </w:p>
    <w:p>
      <w:pPr>
        <w:pStyle w:val="PreformattedText"/>
        <w:rPr/>
      </w:pPr>
      <w:r>
        <w:rPr/>
        <w:t>right to receive Incentive Distributions as defined in the Partnership</w:t>
      </w:r>
    </w:p>
    <w:p>
      <w:pPr>
        <w:pStyle w:val="PreformattedText"/>
        <w:rPr/>
      </w:pPr>
      <w:r>
        <w:rPr/>
        <w:t>agreement; and (iii) the assumption by the Partnership of $175 million of</w:t>
      </w:r>
    </w:p>
    <w:p>
      <w:pPr>
        <w:pStyle w:val="PreformattedText"/>
        <w:rPr/>
      </w:pPr>
      <w:r>
        <w:rPr/>
        <w:t>indebtedness incurred by PAAI (the "General Partner") in connection with the</w:t>
      </w:r>
    </w:p>
    <w:p>
      <w:pPr>
        <w:pStyle w:val="PreformattedText"/>
        <w:rPr/>
      </w:pPr>
      <w:r>
        <w:rPr/>
        <w:t>All American Acquisition.</w:t>
      </w:r>
    </w:p>
    <w:p>
      <w:pPr>
        <w:pStyle w:val="PreformattedText"/>
        <w:rPr/>
      </w:pPr>
      <w:r>
        <w:rPr/>
        <w:t xml:space="preserve">   </w:t>
      </w:r>
      <w:r>
        <w:rPr/>
        <w:t>In addition, the Partnership distributed approximately $177.6 million to</w:t>
      </w:r>
    </w:p>
    <w:p>
      <w:pPr>
        <w:pStyle w:val="PreformattedText"/>
        <w:rPr/>
      </w:pPr>
      <w:r>
        <w:rPr/>
        <w:t>PAAI and used approximately $3 million of the remaining proceeds to pay</w:t>
      </w:r>
    </w:p>
    <w:p>
      <w:pPr>
        <w:pStyle w:val="PreformattedText"/>
        <w:rPr/>
      </w:pPr>
      <w:r>
        <w:rPr/>
        <w:t>expenses incurred in connection with the Transactions. PAAI used $121.0 million</w:t>
      </w:r>
    </w:p>
    <w:p>
      <w:pPr>
        <w:pStyle w:val="PreformattedText"/>
        <w:rPr/>
      </w:pPr>
      <w:r>
        <w:rPr/>
        <w:t>of the cash distributed to it to retire the remaining indebtedness incurred in</w:t>
      </w:r>
    </w:p>
    <w:p>
      <w:pPr>
        <w:pStyle w:val="PreformattedText"/>
        <w:rPr/>
      </w:pPr>
      <w:r>
        <w:rPr/>
        <w:t>connection with the All American Acquisition and to pay other costs associated</w:t>
      </w:r>
    </w:p>
    <w:p>
      <w:pPr>
        <w:pStyle w:val="PreformattedText"/>
        <w:rPr/>
      </w:pPr>
      <w:r>
        <w:rPr/>
        <w:t>with the Transactions. The balance, $56.6 million, was distributed to Plains</w:t>
      </w:r>
    </w:p>
    <w:p>
      <w:pPr>
        <w:pStyle w:val="PreformattedText"/>
        <w:rPr/>
      </w:pPr>
      <w:r>
        <w:rPr/>
        <w:t>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Concurrently with the closing of the IPO, the Partnership entered into a</w:t>
      </w:r>
    </w:p>
    <w:p>
      <w:pPr>
        <w:pStyle w:val="PreformattedText"/>
        <w:rPr/>
      </w:pPr>
      <w:r>
        <w:rPr/>
        <w:t>$225 million bank credit agreement (the "Bank Credit Agreement") that includes</w:t>
      </w:r>
    </w:p>
    <w:p>
      <w:pPr>
        <w:pStyle w:val="PreformattedText"/>
        <w:rPr/>
      </w:pPr>
      <w:r>
        <w:rPr/>
        <w:t>a $175 million term loan facility (the "Term Loan Facility") and a $50 million</w:t>
      </w:r>
    </w:p>
    <w:p>
      <w:pPr>
        <w:pStyle w:val="PreformattedText"/>
        <w:rPr/>
      </w:pPr>
      <w:r>
        <w:rPr/>
        <w:t>revolving credit facility (the "Revolving Credit Facility"). The Partnership</w:t>
      </w:r>
    </w:p>
    <w:p>
      <w:pPr>
        <w:pStyle w:val="PreformattedText"/>
        <w:rPr/>
      </w:pPr>
      <w:r>
        <w:rPr/>
        <w:t>may borrow up to $50 million under the Revolving Credit Facility for</w:t>
      </w:r>
    </w:p>
    <w:p>
      <w:pPr>
        <w:pStyle w:val="PreformattedText"/>
        <w:rPr/>
      </w:pPr>
      <w:r>
        <w:rPr/>
        <w:t>acquisitions, capital improvements, working capital and general business</w:t>
      </w:r>
    </w:p>
    <w:p>
      <w:pPr>
        <w:pStyle w:val="PreformattedText"/>
        <w:rPr/>
      </w:pPr>
      <w:r>
        <w:rPr/>
        <w:t>purposes. At closing, the Partnership had $175 million outstanding under the</w:t>
      </w:r>
    </w:p>
    <w:p>
      <w:pPr>
        <w:pStyle w:val="PreformattedText"/>
        <w:rPr/>
      </w:pPr>
      <w:r>
        <w:rPr/>
        <w:t>Term Loan Facility, representing indebtedness assumed from PAAI.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 owns and operates a 1,233-mile seasonally heated, 30-inch, common</w:t>
      </w:r>
    </w:p>
    <w:p>
      <w:pPr>
        <w:pStyle w:val="PreformattedText"/>
        <w:rPr/>
      </w:pPr>
      <w:r>
        <w:rPr/>
        <w:t>carrier crude oil pipeline extending from California to West Texas (the All</w:t>
      </w:r>
    </w:p>
    <w:p>
      <w:pPr>
        <w:pStyle w:val="PreformattedText"/>
        <w:rPr/>
      </w:pPr>
      <w:r>
        <w:rPr/>
        <w:t>American Pipeline) and a 45-mile, 16-inch, crude oil gathering system in the</w:t>
      </w:r>
    </w:p>
    <w:p>
      <w:pPr>
        <w:pStyle w:val="PreformattedText"/>
        <w:rPr/>
      </w:pPr>
      <w:r>
        <w:rPr/>
        <w:t>San Joaquin Valley (the SJV Gathering System). PAA also owns and operates a two</w:t>
      </w:r>
    </w:p>
    <w:p>
      <w:pPr>
        <w:pStyle w:val="PreformattedText"/>
        <w:rPr/>
      </w:pPr>
      <w:r>
        <w:rPr/>
        <w:t>million barrel, above-ground crude oil terminalling and storage facility in</w:t>
      </w:r>
    </w:p>
    <w:p>
      <w:pPr>
        <w:pStyle w:val="PreformattedText"/>
        <w:rPr/>
      </w:pPr>
      <w:r>
        <w:rPr/>
        <w:t>Cushing, Oklahoma.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Consolidated and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balance sheet includes the accounts of PAAI and PAA, in</w:t>
      </w:r>
    </w:p>
    <w:p>
      <w:pPr>
        <w:pStyle w:val="PreformattedText"/>
        <w:rPr/>
      </w:pPr>
      <w:r>
        <w:rPr/>
        <w:t>which PAAI has an approximate 57.4% effective ownership interest at December</w:t>
      </w:r>
    </w:p>
    <w:p>
      <w:pPr>
        <w:pStyle w:val="PreformattedText"/>
        <w:rPr/>
      </w:pPr>
      <w:r>
        <w:rPr/>
        <w:t>31, 1998 and serves as its sole general partner. In May 1999, PAAI increased</w:t>
      </w:r>
    </w:p>
    <w:p>
      <w:pPr>
        <w:pStyle w:val="PreformattedText"/>
        <w:rPr/>
      </w:pPr>
      <w:r>
        <w:rPr/>
        <w:t>its ownership interest in PAA to 59.2% (See Note 12). For financial statement</w:t>
      </w:r>
    </w:p>
    <w:p>
      <w:pPr>
        <w:pStyle w:val="PreformattedText"/>
        <w:rPr/>
      </w:pPr>
      <w:r>
        <w:rPr/>
        <w:t>purposes, the assets, liabilities and earnings of PAA are included in PAAI's</w:t>
      </w:r>
    </w:p>
    <w:p>
      <w:pPr>
        <w:pStyle w:val="PreformattedText"/>
        <w:rPr/>
      </w:pPr>
      <w:r>
        <w:rPr/>
        <w:t>consolidated financial statements, with the public unitholders' interest</w:t>
      </w:r>
    </w:p>
    <w:p>
      <w:pPr>
        <w:pStyle w:val="PreformattedText"/>
        <w:rPr/>
      </w:pPr>
      <w:r>
        <w:rPr/>
        <w:t>reflected as a minority interest. All material intercompany accounts and</w:t>
      </w:r>
    </w:p>
    <w:p>
      <w:pPr>
        <w:pStyle w:val="PreformattedText"/>
        <w:rPr/>
      </w:pPr>
      <w:r>
        <w:rPr/>
        <w:t>transactions have been eliminated. The following significant accounting</w:t>
      </w:r>
    </w:p>
    <w:p>
      <w:pPr>
        <w:pStyle w:val="PreformattedText"/>
        <w:rPr/>
      </w:pPr>
      <w:r>
        <w:rPr/>
        <w:t>policies are followed by PAAI in the preparation of the consolidated balance</w:t>
      </w:r>
    </w:p>
    <w:p>
      <w:pPr>
        <w:pStyle w:val="PreformattedText"/>
        <w:rPr/>
      </w:pPr>
      <w:r>
        <w:rPr/>
        <w:t>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 of the financial</w:t>
      </w:r>
    </w:p>
    <w:p>
      <w:pPr>
        <w:pStyle w:val="PreformattedText"/>
        <w:rPr/>
      </w:pPr>
      <w:r>
        <w:rPr/>
        <w:t>statements and the reported amounts of revenues and expenses during the</w:t>
      </w:r>
    </w:p>
    <w:p>
      <w:pPr>
        <w:pStyle w:val="PreformattedText"/>
        <w:rPr/>
      </w:pPr>
      <w:r>
        <w:rPr/>
        <w:t>reporting period. Although management believes these estimates are reasonable,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revenues are accrued at the time title to the</w:t>
      </w:r>
    </w:p>
    <w:p>
      <w:pPr>
        <w:pStyle w:val="PreformattedText"/>
        <w:rPr/>
      </w:pPr>
      <w:r>
        <w:rPr/>
        <w:t>product sold transfers to the purchaser, which typically occurs upon receipt</w:t>
      </w:r>
    </w:p>
    <w:p>
      <w:pPr>
        <w:pStyle w:val="PreformattedText"/>
        <w:rPr/>
      </w:pPr>
      <w:r>
        <w:rPr/>
        <w:t>of the product by the purchaser, and purchases are accrued at the time title</w:t>
      </w:r>
    </w:p>
    <w:p>
      <w:pPr>
        <w:pStyle w:val="PreformattedText"/>
        <w:rPr/>
      </w:pPr>
      <w:r>
        <w:rPr/>
        <w:t>to the product purchased transfers to the Partnership, which typically occurs</w:t>
      </w:r>
    </w:p>
    <w:p>
      <w:pPr>
        <w:pStyle w:val="PreformattedText"/>
        <w:rPr/>
      </w:pPr>
      <w:r>
        <w:rPr/>
        <w:t>upon receipt of the product by the Partnership. Terminalling and storage</w:t>
      </w:r>
    </w:p>
    <w:p>
      <w:pPr>
        <w:pStyle w:val="PreformattedText"/>
        <w:rPr/>
      </w:pPr>
      <w:r>
        <w:rPr/>
        <w:t>revenues are recognized at the time service is performed. As a regulated</w:t>
      </w:r>
    </w:p>
    <w:p>
      <w:pPr>
        <w:pStyle w:val="PreformattedText"/>
        <w:rPr/>
      </w:pPr>
      <w:r>
        <w:rPr/>
        <w:t>interstate pipeline, revenues for the transportation of crude oil on the All</w:t>
      </w:r>
    </w:p>
    <w:p>
      <w:pPr>
        <w:pStyle w:val="PreformattedText"/>
        <w:rPr/>
      </w:pPr>
      <w:r>
        <w:rPr/>
        <w:t>American Pipeline are recognized based upon Federal Energy Regulatory</w:t>
      </w:r>
    </w:p>
    <w:p>
      <w:pPr>
        <w:pStyle w:val="PreformattedText"/>
        <w:rPr/>
      </w:pPr>
      <w:r>
        <w:rPr/>
        <w:t>Commission and the Public Utilities Commission of the State of California</w:t>
      </w:r>
    </w:p>
    <w:p>
      <w:pPr>
        <w:pStyle w:val="PreformattedText"/>
        <w:rPr/>
      </w:pPr>
      <w:r>
        <w:rPr/>
        <w:t>filed tariff rates and the related transported volumes. Tariff revenue is</w:t>
      </w:r>
    </w:p>
    <w:p>
      <w:pPr>
        <w:pStyle w:val="PreformattedText"/>
        <w:rPr/>
      </w:pPr>
      <w:r>
        <w:rPr/>
        <w:t>recognized at the time such volume is delivered.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consist of all demand deposits and funds invested</w:t>
      </w:r>
    </w:p>
    <w:p>
      <w:pPr>
        <w:pStyle w:val="PreformattedText"/>
        <w:rPr/>
      </w:pPr>
      <w:r>
        <w:rPr/>
        <w:t>in highly liquid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Inventory consists of crude oil in pipelines and in storage tanks which is</w:t>
      </w:r>
    </w:p>
    <w:p>
      <w:pPr>
        <w:pStyle w:val="PreformattedText"/>
        <w:rPr/>
      </w:pPr>
      <w:r>
        <w:rPr/>
        <w:t>valued at the lower of cost or market, with cost determined using the average</w:t>
      </w:r>
    </w:p>
    <w:p>
      <w:pPr>
        <w:pStyle w:val="PreformattedText"/>
        <w:rPr/>
      </w:pPr>
      <w:r>
        <w:rPr/>
        <w:t>cost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 and equipment is stated at cost and consists primarily of (i)</w:t>
      </w:r>
    </w:p>
    <w:p>
      <w:pPr>
        <w:pStyle w:val="PreformattedText"/>
        <w:rPr/>
      </w:pPr>
      <w:r>
        <w:rPr/>
        <w:t>crude oil pipelines and pipeline facilities (primarily the All American</w:t>
      </w:r>
    </w:p>
    <w:p>
      <w:pPr>
        <w:pStyle w:val="PreformattedText"/>
        <w:rPr/>
      </w:pPr>
      <w:r>
        <w:rPr/>
        <w:t>Pipeline and SJV Gathering System), (ii) crude oil terminal and storage</w:t>
      </w:r>
    </w:p>
    <w:p>
      <w:pPr>
        <w:pStyle w:val="PreformattedText"/>
        <w:rPr/>
      </w:pPr>
      <w:r>
        <w:rPr/>
        <w:t>facilities (primarily the Cushing Terminal), and (iii) trucking equipment,</w:t>
      </w:r>
    </w:p>
    <w:p>
      <w:pPr>
        <w:pStyle w:val="PreformattedText"/>
        <w:rPr/>
      </w:pPr>
      <w:r>
        <w:rPr/>
        <w:t>injection stations and other. Other property and equipment consists primarily</w:t>
      </w:r>
    </w:p>
    <w:p>
      <w:pPr>
        <w:pStyle w:val="PreformattedText"/>
        <w:rPr/>
      </w:pPr>
      <w:r>
        <w:rPr/>
        <w:t>of office furniture and fixtures and computer equipment and software.</w:t>
      </w:r>
    </w:p>
    <w:p>
      <w:pPr>
        <w:pStyle w:val="PreformattedText"/>
        <w:rPr/>
      </w:pPr>
      <w:r>
        <w:rPr/>
        <w:t>Depreciation is computed using the straight-line method over estimated useful</w:t>
      </w:r>
    </w:p>
    <w:p>
      <w:pPr>
        <w:pStyle w:val="PreformattedText"/>
        <w:rPr/>
      </w:pPr>
      <w:r>
        <w:rPr/>
        <w:t>lives as follows: (i) crude oil pipelines - 40 years, (ii) crude oil pipeline</w:t>
      </w:r>
    </w:p>
    <w:p>
      <w:pPr>
        <w:pStyle w:val="PreformattedText"/>
        <w:rPr/>
      </w:pPr>
      <w:r>
        <w:rPr/>
        <w:t>facilities - 25 years, (iii) crude oil terminal and storage facilities - 30 to</w:t>
      </w:r>
    </w:p>
    <w:p>
      <w:pPr>
        <w:pStyle w:val="PreformattedText"/>
        <w:rPr/>
      </w:pPr>
      <w:r>
        <w:rPr/>
        <w:t>40 years, (iv) trucking equipment, injection stations and other - 5 to 10</w:t>
      </w:r>
    </w:p>
    <w:p>
      <w:pPr>
        <w:pStyle w:val="PreformattedText"/>
        <w:rPr/>
      </w:pPr>
      <w:r>
        <w:rPr/>
        <w:t>years and (v) other property and equipment - 5 to 7 years. Acquisitions and</w:t>
      </w:r>
    </w:p>
    <w:p>
      <w:pPr>
        <w:pStyle w:val="PreformattedText"/>
        <w:rPr/>
      </w:pPr>
      <w:r>
        <w:rPr/>
        <w:t>improvements are capitalized; maintenance and repairs are expensed as</w:t>
      </w:r>
    </w:p>
    <w:p>
      <w:pPr>
        <w:pStyle w:val="PreformattedText"/>
        <w:rPr/>
      </w:pPr>
      <w:r>
        <w:rPr/>
        <w:t>incurred. Net gains or losses on property and equipment disposed of are</w:t>
      </w:r>
    </w:p>
    <w:p>
      <w:pPr>
        <w:pStyle w:val="PreformattedText"/>
        <w:rPr/>
      </w:pPr>
      <w:r>
        <w:rPr/>
        <w:t>included in interest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is recorded at cost and consists of crude oil linefill</w:t>
      </w:r>
    </w:p>
    <w:p>
      <w:pPr>
        <w:pStyle w:val="PreformattedText"/>
        <w:rPr/>
      </w:pPr>
      <w:r>
        <w:rPr/>
        <w:t>used to pack a pipeline such that when an incremental barrel enters a pipeline</w:t>
      </w:r>
    </w:p>
    <w:p>
      <w:pPr>
        <w:pStyle w:val="PreformattedText"/>
        <w:rPr/>
      </w:pPr>
      <w:r>
        <w:rPr/>
        <w:t>it forces a barrel out at another location. At December 31, 1998,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owned approximately 5.0 million barrels of crude oil that is used</w:t>
      </w:r>
    </w:p>
    <w:p>
      <w:pPr>
        <w:pStyle w:val="PreformattedText"/>
        <w:rPr/>
      </w:pPr>
      <w:r>
        <w:rPr/>
        <w:t>to maintain the All American Pipeline's linefill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components of property and equipment: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pipelines.........................................    $268,219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 facilities...............................      70,870</w:t>
      </w:r>
    </w:p>
    <w:p>
      <w:pPr>
        <w:pStyle w:val="PreformattedText"/>
        <w:rPr/>
      </w:pPr>
      <w:r>
        <w:rPr/>
        <w:t xml:space="preserve">     </w:t>
      </w:r>
      <w:r>
        <w:rPr/>
        <w:t>Crude oil storage and terminal facilities...................      34,606</w:t>
      </w:r>
    </w:p>
    <w:p>
      <w:pPr>
        <w:pStyle w:val="PreformattedText"/>
        <w:rPr/>
      </w:pPr>
      <w:r>
        <w:rPr/>
        <w:t xml:space="preserve">     </w:t>
      </w:r>
      <w:r>
        <w:rPr/>
        <w:t>Trucking equipment, injection stations and other............       5,140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378,835</w:t>
      </w:r>
    </w:p>
    <w:p>
      <w:pPr>
        <w:pStyle w:val="PreformattedText"/>
        <w:rPr/>
      </w:pPr>
      <w:r>
        <w:rPr/>
        <w:t xml:space="preserve">     </w:t>
      </w:r>
      <w:r>
        <w:rPr/>
        <w:t>Less accumulated depreciation and amortization..............        (799)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$378,036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Impairment of 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Long-lived assets with recorded values that are not expected to be recovered</w:t>
      </w:r>
    </w:p>
    <w:p>
      <w:pPr>
        <w:pStyle w:val="PreformattedText"/>
        <w:rPr/>
      </w:pPr>
      <w:r>
        <w:rPr/>
        <w:t>through future cash flows are written-down to estimated fair value in</w:t>
      </w:r>
    </w:p>
    <w:p>
      <w:pPr>
        <w:pStyle w:val="PreformattedText"/>
        <w:rPr/>
      </w:pPr>
      <w:r>
        <w:rPr/>
        <w:t>accordance with Statement of Financial Accounting Standards No. 121. Fair value</w:t>
      </w:r>
    </w:p>
    <w:p>
      <w:pPr>
        <w:pStyle w:val="PreformattedText"/>
        <w:rPr/>
      </w:pPr>
      <w:r>
        <w:rPr/>
        <w:t>is generally determined from estimated discounted future net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assets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Debt issue costs............................................    $10,171</w:t>
      </w:r>
    </w:p>
    <w:p>
      <w:pPr>
        <w:pStyle w:val="PreformattedText"/>
        <w:rPr/>
      </w:pPr>
      <w:r>
        <w:rPr/>
        <w:t xml:space="preserve">     </w:t>
      </w:r>
      <w:r>
        <w:rPr/>
        <w:t>Receivable in lieu of deferred taxes........................     12,186</w:t>
      </w:r>
    </w:p>
    <w:p>
      <w:pPr>
        <w:pStyle w:val="PreformattedText"/>
        <w:rPr/>
      </w:pPr>
      <w:r>
        <w:rPr/>
        <w:t xml:space="preserve">     </w:t>
      </w:r>
      <w:r>
        <w:rPr/>
        <w:t>Goodwill and other..........................................      1,134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23,491</w:t>
      </w:r>
    </w:p>
    <w:p>
      <w:pPr>
        <w:pStyle w:val="PreformattedText"/>
        <w:rPr/>
      </w:pPr>
      <w:r>
        <w:rPr/>
        <w:t xml:space="preserve">     </w:t>
      </w:r>
      <w:r>
        <w:rPr/>
        <w:t>Accumulated amortization....................................       (495)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$22,996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incurred in connection with the issuance of long-term debt are</w:t>
      </w:r>
    </w:p>
    <w:p>
      <w:pPr>
        <w:pStyle w:val="PreformattedText"/>
        <w:rPr/>
      </w:pPr>
      <w:r>
        <w:rPr/>
        <w:t>capitalized and amortized using the straight-line method over the term of the</w:t>
      </w:r>
    </w:p>
    <w:p>
      <w:pPr>
        <w:pStyle w:val="PreformattedText"/>
        <w:rPr/>
      </w:pPr>
      <w:r>
        <w:rPr/>
        <w:t>related debt. Debt issue costs are related to debt incurred at the time of the</w:t>
      </w:r>
    </w:p>
    <w:p>
      <w:pPr>
        <w:pStyle w:val="PreformattedText"/>
        <w:rPr/>
      </w:pPr>
      <w:r>
        <w:rPr/>
        <w:t>IPO and the acquisition of the All American Pipeline and the SJV Gathering</w:t>
      </w:r>
    </w:p>
    <w:p>
      <w:pPr>
        <w:pStyle w:val="PreformattedText"/>
        <w:rPr/>
      </w:pPr>
      <w:r>
        <w:rPr/>
        <w:t>System. Goodwill was recorded as the amount of the purchase price in excess of</w:t>
      </w:r>
    </w:p>
    <w:p>
      <w:pPr>
        <w:pStyle w:val="PreformattedText"/>
        <w:rPr/>
      </w:pPr>
      <w:r>
        <w:rPr/>
        <w:t>the fair value of certain transportation and crude oil gathering assets and is</w:t>
      </w:r>
    </w:p>
    <w:p>
      <w:pPr>
        <w:pStyle w:val="PreformattedText"/>
        <w:rPr/>
      </w:pPr>
      <w:r>
        <w:rPr/>
        <w:t>amortized using the straight-line method over a period of twenty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Federal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 is included in the combined federal income tax return of Plains</w:t>
      </w:r>
    </w:p>
    <w:p>
      <w:pPr>
        <w:pStyle w:val="PreformattedText"/>
        <w:rPr/>
      </w:pPr>
      <w:r>
        <w:rPr/>
        <w:t>Resources. Income taxes are calculated as if PAAI had filed a return on a</w:t>
      </w:r>
    </w:p>
    <w:p>
      <w:pPr>
        <w:pStyle w:val="PreformattedText"/>
        <w:rPr/>
      </w:pPr>
      <w:r>
        <w:rPr/>
        <w:t>separate company basis utilizing a federal statutory rate of 35%. Included in</w:t>
      </w:r>
    </w:p>
    <w:p>
      <w:pPr>
        <w:pStyle w:val="PreformattedText"/>
        <w:rPr/>
      </w:pPr>
      <w:r>
        <w:rPr/>
        <w:t>Other Assets is a receivable in lieu of deferred taxes which represents</w:t>
      </w:r>
    </w:p>
    <w:p>
      <w:pPr>
        <w:pStyle w:val="PreformattedText"/>
        <w:rPr/>
      </w:pPr>
      <w:r>
        <w:rPr/>
        <w:t>deferred tax assets which are recognized based on the temporary differences</w:t>
      </w:r>
    </w:p>
    <w:p>
      <w:pPr>
        <w:pStyle w:val="PreformattedText"/>
        <w:rPr/>
      </w:pPr>
      <w:r>
        <w:rPr/>
        <w:t>between the tax basis of PAAI's assets and liabilities and the amounts reported</w:t>
      </w:r>
    </w:p>
    <w:p>
      <w:pPr>
        <w:pStyle w:val="PreformattedText"/>
        <w:rPr/>
      </w:pPr>
      <w:r>
        <w:rPr/>
        <w:t>in the financial statements. These amounts were owed by Plains Resources.</w:t>
      </w:r>
    </w:p>
    <w:p>
      <w:pPr>
        <w:pStyle w:val="PreformattedText"/>
        <w:rPr/>
      </w:pPr>
      <w:r>
        <w:rPr/>
        <w:t>Current amounts payable are owed to Plains Resources and are included in due to</w:t>
      </w:r>
    </w:p>
    <w:p>
      <w:pPr>
        <w:pStyle w:val="PreformattedText"/>
        <w:rPr/>
      </w:pPr>
      <w:r>
        <w:rPr/>
        <w:t>affiliates in the accompanying 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various derivative instruments, for purposes other</w:t>
      </w:r>
    </w:p>
    <w:p>
      <w:pPr>
        <w:pStyle w:val="PreformattedText"/>
        <w:rPr/>
      </w:pPr>
      <w:r>
        <w:rPr/>
        <w:t>than trading, to hedge its exposure to price fluctuations on crude oil in</w:t>
      </w:r>
    </w:p>
    <w:p>
      <w:pPr>
        <w:pStyle w:val="PreformattedText"/>
        <w:rPr/>
      </w:pPr>
      <w:r>
        <w:rPr/>
        <w:t>storage and expected purchases, sales and transportation of crude oil. The</w:t>
      </w:r>
    </w:p>
    <w:p>
      <w:pPr>
        <w:pStyle w:val="PreformattedText"/>
        <w:rPr/>
      </w:pPr>
      <w:r>
        <w:rPr/>
        <w:t>derivative instruments consist primarily of futures and option contracts traded</w:t>
      </w:r>
    </w:p>
    <w:p>
      <w:pPr>
        <w:pStyle w:val="PreformattedText"/>
        <w:rPr/>
      </w:pPr>
      <w:r>
        <w:rPr/>
        <w:t>on the New York Merchantile Exchange ("NYMEX") and crude oil swap contracts</w:t>
      </w:r>
    </w:p>
    <w:p>
      <w:pPr>
        <w:pStyle w:val="PreformattedText"/>
        <w:rPr/>
      </w:pPr>
      <w:r>
        <w:rPr/>
        <w:t>entered into with financial institutions. The Partnership also utilizes</w:t>
      </w:r>
    </w:p>
    <w:p>
      <w:pPr>
        <w:pStyle w:val="PreformattedText"/>
        <w:rPr/>
      </w:pPr>
      <w:r>
        <w:rPr/>
        <w:t>interest rate swaps to manage the interest rate exposure on its long-term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These derivative instruments qualify for hedge accounting as they reduce the</w:t>
      </w:r>
    </w:p>
    <w:p>
      <w:pPr>
        <w:pStyle w:val="PreformattedText"/>
        <w:rPr/>
      </w:pPr>
      <w:r>
        <w:rPr/>
        <w:t>price risk of the underlying hedged item and are designated as a hedge at</w:t>
      </w:r>
    </w:p>
    <w:p>
      <w:pPr>
        <w:pStyle w:val="PreformattedText"/>
        <w:rPr/>
      </w:pPr>
      <w:r>
        <w:rPr/>
        <w:t>inception. Additionally, the derivatives result in financial impacts which are</w:t>
      </w:r>
    </w:p>
    <w:p>
      <w:pPr>
        <w:pStyle w:val="PreformattedText"/>
        <w:rPr/>
      </w:pPr>
      <w:r>
        <w:rPr/>
        <w:t>inversely correlated to those of the items being hedged. This correlation,</w:t>
      </w:r>
    </w:p>
    <w:p>
      <w:pPr>
        <w:pStyle w:val="PreformattedText"/>
        <w:rPr/>
      </w:pPr>
      <w:r>
        <w:rPr/>
        <w:t>generally in excess of 80%, (a measure of hedge effectiveness) is measured both</w:t>
      </w:r>
    </w:p>
    <w:p>
      <w:pPr>
        <w:pStyle w:val="PreformattedText"/>
        <w:rPr/>
      </w:pPr>
      <w:r>
        <w:rPr/>
        <w:t>at the inception of the hedge and on an ongoing basis. If correlation ceases to</w:t>
      </w:r>
    </w:p>
    <w:p>
      <w:pPr>
        <w:pStyle w:val="PreformattedText"/>
        <w:rPr/>
      </w:pPr>
      <w:r>
        <w:rPr/>
        <w:t>exist, the Partnership would discontinue hedge accounting and apply mark to</w:t>
      </w:r>
    </w:p>
    <w:p>
      <w:pPr>
        <w:pStyle w:val="PreformattedText"/>
        <w:rPr/>
      </w:pPr>
      <w:r>
        <w:rPr/>
        <w:t>market accounting. Gains and losses on the termination of hedging instruments</w:t>
      </w:r>
    </w:p>
    <w:p>
      <w:pPr>
        <w:pStyle w:val="PreformattedText"/>
        <w:rPr/>
      </w:pPr>
      <w:r>
        <w:rPr/>
        <w:t>are deferred and recognized in income as the impact of the hedged item is</w:t>
      </w:r>
    </w:p>
    <w:p>
      <w:pPr>
        <w:pStyle w:val="PreformattedText"/>
        <w:rPr/>
      </w:pPr>
      <w:r>
        <w:rPr/>
        <w:t>recorded.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deferred gains and losses on futures contracts, including closed futures</w:t>
      </w:r>
    </w:p>
    <w:p>
      <w:pPr>
        <w:pStyle w:val="PreformattedText"/>
        <w:rPr/>
      </w:pPr>
      <w:r>
        <w:rPr/>
        <w:t>contracts, entered into to hedge anticipated crude oil purchases and sales are</w:t>
      </w:r>
    </w:p>
    <w:p>
      <w:pPr>
        <w:pStyle w:val="PreformattedText"/>
        <w:rPr/>
      </w:pPr>
      <w:r>
        <w:rPr/>
        <w:t>included in accounts payable and accrued liabilities in the accompanying</w:t>
      </w:r>
    </w:p>
    <w:p>
      <w:pPr>
        <w:pStyle w:val="PreformattedText"/>
        <w:rPr/>
      </w:pPr>
      <w:r>
        <w:rPr/>
        <w:t>balance sheet. Deferred gains or losses from inventory hedges are included as</w:t>
      </w:r>
    </w:p>
    <w:p>
      <w:pPr>
        <w:pStyle w:val="PreformattedText"/>
        <w:rPr/>
      </w:pPr>
      <w:r>
        <w:rPr/>
        <w:t>part of the inventory costs and recognized when the related inventory is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Amounts paid or received from interest rate swaps are charged or credited to</w:t>
      </w:r>
    </w:p>
    <w:p>
      <w:pPr>
        <w:pStyle w:val="PreformattedText"/>
        <w:rPr/>
      </w:pPr>
      <w:r>
        <w:rPr/>
        <w:t>interest expense and matched with the cash flows and interest expense of the</w:t>
      </w:r>
    </w:p>
    <w:p>
      <w:pPr>
        <w:pStyle w:val="PreformattedText"/>
        <w:rPr/>
      </w:pPr>
      <w:r>
        <w:rPr/>
        <w:t>long-term debt being hedged, resulting in an adjustment to the effective</w:t>
      </w:r>
    </w:p>
    <w:p>
      <w:pPr>
        <w:pStyle w:val="PreformattedText"/>
        <w:rPr/>
      </w:pPr>
      <w:r>
        <w:rPr/>
        <w:t>interest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2000.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it is, the type of hedge</w:t>
      </w:r>
    </w:p>
    <w:p>
      <w:pPr>
        <w:pStyle w:val="PreformattedText"/>
        <w:rPr/>
      </w:pPr>
      <w:r>
        <w:rPr/>
        <w:t>transaction. For fair value hedge transactions in which PAAI or the Partnership</w:t>
      </w:r>
    </w:p>
    <w:p>
      <w:pPr>
        <w:pStyle w:val="PreformattedText"/>
        <w:rPr/>
      </w:pPr>
      <w:r>
        <w:rPr/>
        <w:t>is 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PAAI or the Partnership is hedging the</w:t>
      </w:r>
    </w:p>
    <w:p>
      <w:pPr>
        <w:pStyle w:val="PreformattedText"/>
        <w:rPr/>
      </w:pPr>
      <w:r>
        <w:rPr/>
        <w:t>variability of cash flows related to a variable-rate asset, liability, or a</w:t>
      </w:r>
    </w:p>
    <w:p>
      <w:pPr>
        <w:pStyle w:val="PreformattedText"/>
        <w:rPr/>
      </w:pPr>
      <w:r>
        <w:rPr/>
        <w:t>forcasted transaction, changes in the fair value of the derivative instrument</w:t>
      </w:r>
    </w:p>
    <w:p>
      <w:pPr>
        <w:pStyle w:val="PreformattedText"/>
        <w:rPr/>
      </w:pPr>
      <w:r>
        <w:rPr/>
        <w:t>will be reported in other comprehensive income. The gains and losses on the</w:t>
      </w:r>
    </w:p>
    <w:p>
      <w:pPr>
        <w:pStyle w:val="PreformattedText"/>
        <w:rPr/>
      </w:pPr>
      <w:r>
        <w:rPr/>
        <w:t>derivative instrument that are reported in other comprehensive income will be</w:t>
      </w:r>
    </w:p>
    <w:p>
      <w:pPr>
        <w:pStyle w:val="PreformattedText"/>
        <w:rPr/>
      </w:pPr>
      <w:r>
        <w:rPr/>
        <w:t>reclassified as earnings in the periods in which earnings are affected by the</w:t>
      </w:r>
    </w:p>
    <w:p>
      <w:pPr>
        <w:pStyle w:val="PreformattedText"/>
        <w:rPr/>
      </w:pPr>
      <w:r>
        <w:rPr/>
        <w:t>variability of the cash flows of the hedged item. PAAI is required to adopt</w:t>
      </w:r>
    </w:p>
    <w:p>
      <w:pPr>
        <w:pStyle w:val="PreformattedText"/>
        <w:rPr/>
      </w:pPr>
      <w:r>
        <w:rPr/>
        <w:t>this statement beginning in 2001. PAAI has not yet determined the affect that</w:t>
      </w:r>
    </w:p>
    <w:p>
      <w:pPr>
        <w:pStyle w:val="PreformattedText"/>
        <w:rPr/>
      </w:pPr>
      <w:r>
        <w:rPr/>
        <w:t>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November 1998, the Emerging Issues Task Force ("EITF") released Issue No.</w:t>
      </w:r>
    </w:p>
    <w:p>
      <w:pPr>
        <w:pStyle w:val="PreformattedText"/>
        <w:rPr/>
      </w:pPr>
      <w:r>
        <w:rPr/>
        <w:t>98-10, "Accounting for Energy Trading and Risk Management Activities". EITF 98-</w:t>
      </w:r>
    </w:p>
    <w:p>
      <w:pPr>
        <w:pStyle w:val="PreformattedText"/>
        <w:rPr/>
      </w:pPr>
      <w:r>
        <w:rPr/>
        <w:t>10 deals with entities that enter into derivatives and other third-party</w:t>
      </w:r>
    </w:p>
    <w:p>
      <w:pPr>
        <w:pStyle w:val="PreformattedText"/>
        <w:rPr/>
      </w:pPr>
      <w:r>
        <w:rPr/>
        <w:t>contracts for the purchase and sale of a commodity in which they normally do</w:t>
      </w:r>
    </w:p>
    <w:p>
      <w:pPr>
        <w:pStyle w:val="PreformattedText"/>
        <w:rPr/>
      </w:pPr>
      <w:r>
        <w:rPr/>
        <w:t>business (for example, crude oil and natural gas). The EITF reached a consensus</w:t>
      </w:r>
    </w:p>
    <w:p>
      <w:pPr>
        <w:pStyle w:val="PreformattedText"/>
        <w:rPr/>
      </w:pPr>
      <w:r>
        <w:rPr/>
        <w:t>that energy trading contracts should be measured at fair value determined as of</w:t>
      </w:r>
    </w:p>
    <w:p>
      <w:pPr>
        <w:pStyle w:val="PreformattedText"/>
        <w:rPr/>
      </w:pPr>
      <w:r>
        <w:rPr/>
        <w:t>the balance sheet date with the gains and losses included in earnings and</w:t>
      </w:r>
    </w:p>
    <w:p>
      <w:pPr>
        <w:pStyle w:val="PreformattedText"/>
        <w:rPr/>
      </w:pPr>
      <w:r>
        <w:rPr/>
        <w:t>separately disclosed in the financial statements or footnotes thereto. The EITF</w:t>
      </w:r>
    </w:p>
    <w:p>
      <w:pPr>
        <w:pStyle w:val="PreformattedText"/>
        <w:rPr/>
      </w:pPr>
      <w:r>
        <w:rPr/>
        <w:t>acknowledged that determining whether or when an entity is involved in energy</w:t>
      </w:r>
    </w:p>
    <w:p>
      <w:pPr>
        <w:pStyle w:val="PreformattedText"/>
        <w:rPr/>
      </w:pPr>
      <w:r>
        <w:rPr/>
        <w:t>trading activities is a matter of judgment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depends on the relevant facts and circumstances. As such, certain factors or</w:t>
      </w:r>
    </w:p>
    <w:p>
      <w:pPr>
        <w:pStyle w:val="PreformattedText"/>
        <w:rPr/>
      </w:pPr>
      <w:r>
        <w:rPr/>
        <w:t>indicators have been identified by the EITF which should be considered in</w:t>
      </w:r>
    </w:p>
    <w:p>
      <w:pPr>
        <w:pStyle w:val="PreformattedText"/>
        <w:rPr/>
      </w:pPr>
      <w:r>
        <w:rPr/>
        <w:t>evaluating whether an operation's energy contracts are entered into for trading</w:t>
      </w:r>
    </w:p>
    <w:p>
      <w:pPr>
        <w:pStyle w:val="PreformattedText"/>
        <w:rPr/>
      </w:pPr>
      <w:r>
        <w:rPr/>
        <w:t>purposes. EITF 98-10 is required to be applied to financial statements issued</w:t>
      </w:r>
    </w:p>
    <w:p>
      <w:pPr>
        <w:pStyle w:val="PreformattedText"/>
        <w:rPr/>
      </w:pPr>
      <w:r>
        <w:rPr/>
        <w:t>by PAAI beginning in 1999. The adoption of this consensus is not expected to</w:t>
      </w:r>
    </w:p>
    <w:p>
      <w:pPr>
        <w:pStyle w:val="PreformattedText"/>
        <w:rPr/>
      </w:pPr>
      <w:r>
        <w:rPr/>
        <w:t>have a material impact on PAAI's results of operations or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Effective July 30, 1998, PAAI acquired all of the outstanding capital stock</w:t>
      </w:r>
    </w:p>
    <w:p>
      <w:pPr>
        <w:pStyle w:val="PreformattedText"/>
        <w:rPr/>
      </w:pPr>
      <w:r>
        <w:rPr/>
        <w:t>of the All American Pipeline Company, Celeron Gathering Corporation and Celeron</w:t>
      </w:r>
    </w:p>
    <w:p>
      <w:pPr>
        <w:pStyle w:val="PreformattedText"/>
        <w:rPr/>
      </w:pPr>
      <w:r>
        <w:rPr/>
        <w:t>Trading &amp; Transportation Company (collectively the "Celeron Companies") from</w:t>
      </w:r>
    </w:p>
    <w:p>
      <w:pPr>
        <w:pStyle w:val="PreformattedText"/>
        <w:rPr/>
      </w:pPr>
      <w:r>
        <w:rPr/>
        <w:t>Wingfoot, a wholly owned subsidiary of Goodyear, for approximately $400</w:t>
      </w:r>
    </w:p>
    <w:p>
      <w:pPr>
        <w:pStyle w:val="PreformattedText"/>
        <w:rPr/>
      </w:pPr>
      <w:r>
        <w:rPr/>
        <w:t>million, including transaction costs. The principal assets of the entities</w:t>
      </w:r>
    </w:p>
    <w:p>
      <w:pPr>
        <w:pStyle w:val="PreformattedText"/>
        <w:rPr/>
      </w:pPr>
      <w:r>
        <w:rPr/>
        <w:t>acquired include the All American Pipeline and the SJV Gathering System, as</w:t>
      </w:r>
    </w:p>
    <w:p>
      <w:pPr>
        <w:pStyle w:val="PreformattedText"/>
        <w:rPr/>
      </w:pPr>
      <w:r>
        <w:rPr/>
        <w:t>well as other assets related to such operations. The acquisition was accounted</w:t>
      </w:r>
    </w:p>
    <w:p>
      <w:pPr>
        <w:pStyle w:val="PreformattedText"/>
        <w:rPr/>
      </w:pPr>
      <w:r>
        <w:rPr/>
        <w:t>for utilizing the purchase method of accounting with the assets, liabilities</w:t>
      </w:r>
    </w:p>
    <w:p>
      <w:pPr>
        <w:pStyle w:val="PreformattedText"/>
        <w:rPr/>
      </w:pPr>
      <w:r>
        <w:rPr/>
        <w:t>and results of operations included in the consolidated financial statements of</w:t>
      </w:r>
    </w:p>
    <w:p>
      <w:pPr>
        <w:pStyle w:val="PreformattedText"/>
        <w:rPr/>
      </w:pPr>
      <w:r>
        <w:rPr/>
        <w:t>PAAI effective July 30, 1998. The purchase price was allocated in accordance</w:t>
      </w:r>
    </w:p>
    <w:p>
      <w:pPr>
        <w:pStyle w:val="PreformattedText"/>
        <w:rPr/>
      </w:pPr>
      <w:r>
        <w:rPr/>
        <w:t>with Accounting Principles Board Opinion No. 16 ("APB 16") as follows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pipeline, gathering and terminal assets................ $392,528</w:t>
      </w:r>
    </w:p>
    <w:p>
      <w:pPr>
        <w:pStyle w:val="PreformattedText"/>
        <w:rPr/>
      </w:pPr>
      <w:r>
        <w:rPr/>
        <w:t xml:space="preserve">     </w:t>
      </w:r>
      <w:r>
        <w:rPr/>
        <w:t>Other assets (debt issue costs)..................................    6,138</w:t>
      </w:r>
    </w:p>
    <w:p>
      <w:pPr>
        <w:pStyle w:val="PreformattedText"/>
        <w:rPr/>
      </w:pPr>
      <w:r>
        <w:rPr/>
        <w:t xml:space="preserve">     </w:t>
      </w:r>
      <w:r>
        <w:rPr/>
        <w:t>Net working capital items (excluding cash received of $7,481)....    1,498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</w:t>
      </w:r>
      <w:r>
        <w:rPr/>
        <w:t>Cash paid........................................................ $400,164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acquisition was provided through (i) a $325 million,</w:t>
      </w:r>
    </w:p>
    <w:p>
      <w:pPr>
        <w:pStyle w:val="PreformattedText"/>
        <w:rPr/>
      </w:pPr>
      <w:r>
        <w:rPr/>
        <w:t>limited recourse bank facility and (ii) an approximate $114 million capital</w:t>
      </w:r>
    </w:p>
    <w:p>
      <w:pPr>
        <w:pStyle w:val="PreformattedText"/>
        <w:rPr/>
      </w:pPr>
      <w:r>
        <w:rPr/>
        <w:t>contribution by Plains Resources. Actual borrowings at closing were $300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3--Credit Facilities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Bank Credit Agreement. The Partnership has a $225 million Bank Credit</w:t>
      </w:r>
    </w:p>
    <w:p>
      <w:pPr>
        <w:pStyle w:val="PreformattedText"/>
        <w:rPr/>
      </w:pPr>
      <w:r>
        <w:rPr/>
        <w:t>Agreement which consists of the $175 million Term Loan Facility and the $50</w:t>
      </w:r>
    </w:p>
    <w:p>
      <w:pPr>
        <w:pStyle w:val="PreformattedText"/>
        <w:rPr/>
      </w:pPr>
      <w:r>
        <w:rPr/>
        <w:t>million Revolving Credit Facility. The $50 million Revolving Credit Facility is</w:t>
      </w:r>
    </w:p>
    <w:p>
      <w:pPr>
        <w:pStyle w:val="PreformattedText"/>
        <w:rPr/>
      </w:pPr>
      <w:r>
        <w:rPr/>
        <w:t>used for capital improvements and working capital and general business purposes</w:t>
      </w:r>
    </w:p>
    <w:p>
      <w:pPr>
        <w:pStyle w:val="PreformattedText"/>
        <w:rPr/>
      </w:pPr>
      <w:r>
        <w:rPr/>
        <w:t>and contains a $10 million sublimit for letters of credit issued for general</w:t>
      </w:r>
    </w:p>
    <w:p>
      <w:pPr>
        <w:pStyle w:val="PreformattedText"/>
        <w:rPr/>
      </w:pPr>
      <w:r>
        <w:rPr/>
        <w:t>corporate purposes. The Bank Credit Agreement is collateralized by a lien on</w:t>
      </w:r>
    </w:p>
    <w:p>
      <w:pPr>
        <w:pStyle w:val="PreformattedText"/>
        <w:rPr/>
      </w:pPr>
      <w:r>
        <w:rPr/>
        <w:t>substantially all of the assets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Term Loan Facility bears interest at the Partnership's option at either</w:t>
      </w:r>
    </w:p>
    <w:p>
      <w:pPr>
        <w:pStyle w:val="PreformattedText"/>
        <w:rPr/>
      </w:pPr>
      <w:r>
        <w:rPr/>
        <w:t>(i) the Base Rate, as defined, or (ii) reserve-adjusted LIBOR plus an</w:t>
      </w:r>
    </w:p>
    <w:p>
      <w:pPr>
        <w:pStyle w:val="PreformattedText"/>
        <w:rPr/>
      </w:pPr>
      <w:r>
        <w:rPr/>
        <w:t>applicable margin. At December 31, 1998, the Partnership had two ten year</w:t>
      </w:r>
    </w:p>
    <w:p>
      <w:pPr>
        <w:pStyle w:val="PreformattedText"/>
        <w:rPr/>
      </w:pPr>
      <w:r>
        <w:rPr/>
        <w:t>interest rate swaps (subject to cancellation by the counterparty after seven</w:t>
      </w:r>
    </w:p>
    <w:p>
      <w:pPr>
        <w:pStyle w:val="PreformattedText"/>
        <w:rPr/>
      </w:pPr>
      <w:r>
        <w:rPr/>
        <w:t>years) aggregating $175 million notional principal amount which fix the LIBOR</w:t>
      </w:r>
    </w:p>
    <w:p>
      <w:pPr>
        <w:pStyle w:val="PreformattedText"/>
        <w:rPr/>
      </w:pPr>
      <w:r>
        <w:rPr/>
        <w:t>portion of the interest rate (not including the applicable margin) at a</w:t>
      </w:r>
    </w:p>
    <w:p>
      <w:pPr>
        <w:pStyle w:val="PreformattedText"/>
        <w:rPr/>
      </w:pPr>
      <w:r>
        <w:rPr/>
        <w:t>weighted average rate of approximately 5.24%. Borrowings under the Revolving</w:t>
      </w:r>
    </w:p>
    <w:p>
      <w:pPr>
        <w:pStyle w:val="PreformattedText"/>
        <w:rPr/>
      </w:pPr>
      <w:r>
        <w:rPr/>
        <w:t>Credit Facility bear interest at the Partnership's option at either (i) the</w:t>
      </w:r>
    </w:p>
    <w:p>
      <w:pPr>
        <w:pStyle w:val="PreformattedText"/>
        <w:rPr/>
      </w:pPr>
      <w:r>
        <w:rPr/>
        <w:t>Base Rate, as defined, or (ii) reserve-adjusted LIBOR plus an applicable</w:t>
      </w:r>
    </w:p>
    <w:p>
      <w:pPr>
        <w:pStyle w:val="PreformattedText"/>
        <w:rPr/>
      </w:pPr>
      <w:r>
        <w:rPr/>
        <w:t>margin. The Partnership incurs a commitment fee on the unused portion of the</w:t>
      </w:r>
    </w:p>
    <w:p>
      <w:pPr>
        <w:pStyle w:val="PreformattedText"/>
        <w:rPr/>
      </w:pPr>
      <w:r>
        <w:rPr/>
        <w:t>Revolving Credit Facility and, with respect to each issued letter of credit, an</w:t>
      </w:r>
    </w:p>
    <w:p>
      <w:pPr>
        <w:pStyle w:val="PreformattedText"/>
        <w:rPr/>
      </w:pPr>
      <w:r>
        <w:rPr/>
        <w:t>issuance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$175 million outstanding under the</w:t>
      </w:r>
    </w:p>
    <w:p>
      <w:pPr>
        <w:pStyle w:val="PreformattedText"/>
        <w:rPr/>
      </w:pPr>
      <w:r>
        <w:rPr/>
        <w:t>Term Loan Facility, which amount represents indebtedness assumed from PAAI. The</w:t>
      </w:r>
    </w:p>
    <w:p>
      <w:pPr>
        <w:pStyle w:val="PreformattedText"/>
        <w:rPr/>
      </w:pPr>
      <w:r>
        <w:rPr/>
        <w:t>Term Loan Facility matures in seven years, and no principal is scheduled for</w:t>
      </w:r>
    </w:p>
    <w:p>
      <w:pPr>
        <w:pStyle w:val="PreformattedText"/>
        <w:rPr/>
      </w:pPr>
      <w:r>
        <w:rPr/>
        <w:t>payment prior to maturity. The Term Loan Facility may be prepaid at any time</w:t>
      </w:r>
    </w:p>
    <w:p>
      <w:pPr>
        <w:pStyle w:val="PreformattedText"/>
        <w:rPr/>
      </w:pPr>
      <w:r>
        <w:rPr/>
        <w:t>without penalty. The Revolving Credit Facility expires in two years. All</w:t>
      </w:r>
    </w:p>
    <w:p>
      <w:pPr>
        <w:pStyle w:val="PreformattedText"/>
        <w:rPr/>
      </w:pPr>
      <w:r>
        <w:rPr/>
        <w:t>borrowings for working capital purposes outstanding under the Revolving Credit</w:t>
      </w:r>
    </w:p>
    <w:p>
      <w:pPr>
        <w:pStyle w:val="PreformattedText"/>
        <w:rPr/>
      </w:pPr>
      <w:r>
        <w:rPr/>
        <w:t>Facility must be reduced to no more than $8 million for at least 15 consecutive</w:t>
      </w:r>
    </w:p>
    <w:p>
      <w:pPr>
        <w:pStyle w:val="PreformattedText"/>
        <w:rPr/>
      </w:pPr>
      <w:r>
        <w:rPr/>
        <w:t>days during each fiscal year. At December 31, 1998, there are no amounts</w:t>
      </w:r>
    </w:p>
    <w:p>
      <w:pPr>
        <w:pStyle w:val="PreformattedText"/>
        <w:rPr/>
      </w:pPr>
      <w:r>
        <w:rPr/>
        <w:t>outstanding 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 of Credit Facility. In connection with the IPO, the Partnership</w:t>
      </w:r>
    </w:p>
    <w:p>
      <w:pPr>
        <w:pStyle w:val="PreformattedText"/>
        <w:rPr/>
      </w:pPr>
      <w:r>
        <w:rPr/>
        <w:t>entered into a $175 million letter of credit borrowing facility with</w:t>
      </w:r>
    </w:p>
    <w:p>
      <w:pPr>
        <w:pStyle w:val="PreformattedText"/>
        <w:rPr/>
      </w:pPr>
      <w:r>
        <w:rPr/>
        <w:t>BankBoston, N.A. ("BankBoston"), ING (U.S.) Capital Corporation ("ING Baring")</w:t>
      </w:r>
    </w:p>
    <w:p>
      <w:pPr>
        <w:pStyle w:val="PreformattedText"/>
        <w:rPr/>
      </w:pPr>
      <w:r>
        <w:rPr/>
        <w:t>and certain other lenders (the "Letter of Credit Facility"), which replaced the</w:t>
      </w:r>
    </w:p>
    <w:p>
      <w:pPr>
        <w:pStyle w:val="PreformattedText"/>
        <w:rPr/>
      </w:pPr>
      <w:r>
        <w:rPr/>
        <w:t>Plains Midstream Subsidiaries' similar facility. The purpose of the Letter of</w:t>
      </w:r>
    </w:p>
    <w:p>
      <w:pPr>
        <w:pStyle w:val="PreformattedText"/>
        <w:rPr/>
      </w:pPr>
      <w:r>
        <w:rPr/>
        <w:t>Credit Facility is to provide (i) standby letters of credit to support the</w:t>
      </w:r>
    </w:p>
    <w:p>
      <w:pPr>
        <w:pStyle w:val="PreformattedText"/>
        <w:rPr/>
      </w:pPr>
      <w:r>
        <w:rPr/>
        <w:t>purchase and exchange of crude oil for resale and (ii) borrowings to finance</w:t>
      </w:r>
    </w:p>
    <w:p>
      <w:pPr>
        <w:pStyle w:val="PreformattedText"/>
        <w:rPr/>
      </w:pPr>
      <w:r>
        <w:rPr/>
        <w:t>crude oil inventory which has been hedged against future price risk or has been</w:t>
      </w:r>
    </w:p>
    <w:p>
      <w:pPr>
        <w:pStyle w:val="PreformattedText"/>
        <w:rPr/>
      </w:pPr>
      <w:r>
        <w:rPr/>
        <w:t>designated as working inventory. The Letter of Credit Facility is</w:t>
      </w:r>
    </w:p>
    <w:p>
      <w:pPr>
        <w:pStyle w:val="PreformattedText"/>
        <w:rPr/>
      </w:pPr>
      <w:r>
        <w:rPr/>
        <w:t>collateralized by a lien on substantially all of the assets of the Partnership.</w:t>
      </w:r>
    </w:p>
    <w:p>
      <w:pPr>
        <w:pStyle w:val="PreformattedText"/>
        <w:rPr/>
      </w:pPr>
      <w:r>
        <w:rPr/>
        <w:t>Aggregate availability under the Letter of Credit Facility for direct</w:t>
      </w:r>
    </w:p>
    <w:p>
      <w:pPr>
        <w:pStyle w:val="PreformattedText"/>
        <w:rPr/>
      </w:pPr>
      <w:r>
        <w:rPr/>
        <w:t>borrowings and letters of credit is limited to a borrowing base which is</w:t>
      </w:r>
    </w:p>
    <w:p>
      <w:pPr>
        <w:pStyle w:val="PreformattedText"/>
        <w:rPr/>
      </w:pPr>
      <w:r>
        <w:rPr/>
        <w:t>determined monthly based on certain current assets and current liabilities of</w:t>
      </w:r>
    </w:p>
    <w:p>
      <w:pPr>
        <w:pStyle w:val="PreformattedText"/>
        <w:rPr/>
      </w:pPr>
      <w:r>
        <w:rPr/>
        <w:t>the Partnership, primarily crude oil inventory and accounts receivable and</w:t>
      </w:r>
    </w:p>
    <w:p>
      <w:pPr>
        <w:pStyle w:val="PreformattedText"/>
        <w:rPr/>
      </w:pPr>
      <w:r>
        <w:rPr/>
        <w:t>accounts payable related to the purchase and sale of crude oil. At December 31,</w:t>
      </w:r>
    </w:p>
    <w:p>
      <w:pPr>
        <w:pStyle w:val="PreformattedText"/>
        <w:rPr/>
      </w:pPr>
      <w:r>
        <w:rPr/>
        <w:t>1998, the borrowing base under the Letter of Credit Facility was approximately</w:t>
      </w:r>
    </w:p>
    <w:p>
      <w:pPr>
        <w:pStyle w:val="PreformattedText"/>
        <w:rPr/>
      </w:pPr>
      <w:r>
        <w:rPr/>
        <w:t>$175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Letter of Credit Facility has a $40 million sublimit for borrowings to</w:t>
      </w:r>
    </w:p>
    <w:p>
      <w:pPr>
        <w:pStyle w:val="PreformattedText"/>
        <w:rPr/>
      </w:pPr>
      <w:r>
        <w:rPr/>
        <w:t>finance crude oil purchased primarily in connection with operations at the</w:t>
      </w:r>
    </w:p>
    <w:p>
      <w:pPr>
        <w:pStyle w:val="PreformattedText"/>
        <w:rPr/>
      </w:pPr>
      <w:r>
        <w:rPr/>
        <w:t>Partnership's crude oil terminal and storage facilities. All purchases of crude</w:t>
      </w:r>
    </w:p>
    <w:p>
      <w:pPr>
        <w:pStyle w:val="PreformattedText"/>
        <w:rPr/>
      </w:pPr>
      <w:r>
        <w:rPr/>
        <w:t>oil inventory financed are required to be hedged against future price risk on</w:t>
      </w:r>
    </w:p>
    <w:p>
      <w:pPr>
        <w:pStyle w:val="PreformattedText"/>
        <w:rPr/>
      </w:pPr>
      <w:r>
        <w:rPr/>
        <w:t>terms acceptable to the lenders. At December 31, 1998, approximately $9.8</w:t>
      </w:r>
    </w:p>
    <w:p>
      <w:pPr>
        <w:pStyle w:val="PreformattedText"/>
        <w:rPr/>
      </w:pPr>
      <w:r>
        <w:rPr/>
        <w:t>million was outstanding under the sublimit. The interest rate in effect at</w:t>
      </w:r>
    </w:p>
    <w:p>
      <w:pPr>
        <w:pStyle w:val="PreformattedText"/>
        <w:rPr/>
      </w:pPr>
      <w:r>
        <w:rPr/>
        <w:t>December 31, 1998 was 6.8%.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Letters of credit under the Letter of Credit Facility are generally issued</w:t>
      </w:r>
    </w:p>
    <w:p>
      <w:pPr>
        <w:pStyle w:val="PreformattedText"/>
        <w:rPr/>
      </w:pPr>
      <w:r>
        <w:rPr/>
        <w:t>for up to 70 day periods. Borrowings bear interest at the Partnership's option</w:t>
      </w:r>
    </w:p>
    <w:p>
      <w:pPr>
        <w:pStyle w:val="PreformattedText"/>
        <w:rPr/>
      </w:pPr>
      <w:r>
        <w:rPr/>
        <w:t>at either (i) the Base Rate (as defined) or (ii) reserve-adjusted LIBOR plus</w:t>
      </w:r>
    </w:p>
    <w:p>
      <w:pPr>
        <w:pStyle w:val="PreformattedText"/>
        <w:rPr/>
      </w:pPr>
      <w:r>
        <w:rPr/>
        <w:t>the applicable margin. The Partnership incurs a commitment fee on the unused</w:t>
      </w:r>
    </w:p>
    <w:p>
      <w:pPr>
        <w:pStyle w:val="PreformattedText"/>
        <w:rPr/>
      </w:pPr>
      <w:r>
        <w:rPr/>
        <w:t>portion of the borrowing sublimit under the Letter of Credit Facility and an</w:t>
      </w:r>
    </w:p>
    <w:p>
      <w:pPr>
        <w:pStyle w:val="PreformattedText"/>
        <w:rPr/>
      </w:pPr>
      <w:r>
        <w:rPr/>
        <w:t>issuance fee for each letter of credit issued. The Letter of Credit Facility</w:t>
      </w:r>
    </w:p>
    <w:p>
      <w:pPr>
        <w:pStyle w:val="PreformattedText"/>
        <w:rPr/>
      </w:pPr>
      <w:r>
        <w:rPr/>
        <w:t>expires July 31,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there were outstanding letters of credit of</w:t>
      </w:r>
    </w:p>
    <w:p>
      <w:pPr>
        <w:pStyle w:val="PreformattedText"/>
        <w:rPr/>
      </w:pPr>
      <w:r>
        <w:rPr/>
        <w:t>approximately $62 million issued under the Letter of Credit Facility. To date,</w:t>
      </w:r>
    </w:p>
    <w:p>
      <w:pPr>
        <w:pStyle w:val="PreformattedText"/>
        <w:rPr/>
      </w:pPr>
      <w:r>
        <w:rPr/>
        <w:t>no amounts have been drawn on such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Both the Letter of Credit Facility and the Bank Credit Agreement contain a</w:t>
      </w:r>
    </w:p>
    <w:p>
      <w:pPr>
        <w:pStyle w:val="PreformattedText"/>
        <w:rPr/>
      </w:pPr>
      <w:r>
        <w:rPr/>
        <w:t>prohibition on distributions on, or purchases or redemptions of Partnership</w:t>
      </w:r>
    </w:p>
    <w:p>
      <w:pPr>
        <w:pStyle w:val="PreformattedText"/>
        <w:rPr/>
      </w:pPr>
      <w:r>
        <w:rPr/>
        <w:t>Units if any Default or Event of Default (as defined) is continuing. In</w:t>
      </w:r>
    </w:p>
    <w:p>
      <w:pPr>
        <w:pStyle w:val="PreformattedText"/>
        <w:rPr/>
      </w:pPr>
      <w:r>
        <w:rPr/>
        <w:t>addition, both facilities contain various covenants limiting the ability of the</w:t>
      </w:r>
    </w:p>
    <w:p>
      <w:pPr>
        <w:pStyle w:val="PreformattedText"/>
        <w:rPr/>
      </w:pPr>
      <w:r>
        <w:rPr/>
        <w:t>Partnership to (i) incur indebtedness, (ii) grant certain liens, (iii) sell</w:t>
      </w:r>
    </w:p>
    <w:p>
      <w:pPr>
        <w:pStyle w:val="PreformattedText"/>
        <w:rPr/>
      </w:pPr>
      <w:r>
        <w:rPr/>
        <w:t>assets in excess of certain limitations, (iv) engage in transactions with</w:t>
      </w:r>
    </w:p>
    <w:p>
      <w:pPr>
        <w:pStyle w:val="PreformattedText"/>
        <w:rPr/>
      </w:pPr>
      <w:r>
        <w:rPr/>
        <w:t>affiliates, (v) make investments, (vi) enter into hedging contracts and (vii)</w:t>
      </w:r>
    </w:p>
    <w:p>
      <w:pPr>
        <w:pStyle w:val="PreformattedText"/>
        <w:rPr/>
      </w:pPr>
      <w:r>
        <w:rPr/>
        <w:t>enter into a merger, consolidation or sale of its assets. In addition, the</w:t>
      </w:r>
    </w:p>
    <w:p>
      <w:pPr>
        <w:pStyle w:val="PreformattedText"/>
        <w:rPr/>
      </w:pPr>
      <w:r>
        <w:rPr/>
        <w:t>terms of the Letter of Credit Facility and the Bank Credit Agreement require</w:t>
      </w:r>
    </w:p>
    <w:p>
      <w:pPr>
        <w:pStyle w:val="PreformattedText"/>
        <w:rPr/>
      </w:pPr>
      <w:r>
        <w:rPr/>
        <w:t>the Partnership to maintain (i) a Current Ratio (as defined) of at least 1.0 to</w:t>
      </w:r>
    </w:p>
    <w:p>
      <w:pPr>
        <w:pStyle w:val="PreformattedText"/>
        <w:rPr/>
      </w:pPr>
      <w:r>
        <w:rPr/>
        <w:t>1.0; (ii) a Debt Coverage Ratio (as defined) which is not greater than 5.0 to</w:t>
      </w:r>
    </w:p>
    <w:p>
      <w:pPr>
        <w:pStyle w:val="PreformattedText"/>
        <w:rPr/>
      </w:pPr>
      <w:r>
        <w:rPr/>
        <w:t>1.0; (iii) an Interest Coverage Ratio (as defined) which is not less than 3.0</w:t>
      </w:r>
    </w:p>
    <w:p>
      <w:pPr>
        <w:pStyle w:val="PreformattedText"/>
        <w:rPr/>
      </w:pPr>
      <w:r>
        <w:rPr/>
        <w:t>to 1.0; (iv) a Fixed Charge Coverage Ratio (as defined) which is not less than</w:t>
      </w:r>
    </w:p>
    <w:p>
      <w:pPr>
        <w:pStyle w:val="PreformattedText"/>
        <w:rPr/>
      </w:pPr>
      <w:r>
        <w:rPr/>
        <w:t>1.25 to 1.0; and (v) a Debt to Capital Ratio (as defined) of not greater than</w:t>
      </w:r>
    </w:p>
    <w:p>
      <w:pPr>
        <w:pStyle w:val="PreformattedText"/>
        <w:rPr/>
      </w:pPr>
      <w:r>
        <w:rPr/>
        <w:t xml:space="preserve"> </w:t>
      </w:r>
      <w:r>
        <w:rPr/>
        <w:t>.60 to 1.0. In both the Letter of Credit Facility and the Bank Credit</w:t>
      </w:r>
    </w:p>
    <w:p>
      <w:pPr>
        <w:pStyle w:val="PreformattedText"/>
        <w:rPr/>
      </w:pPr>
      <w:r>
        <w:rPr/>
        <w:t>Agreement, a change in Control (as defined) of Plains Resources constitutes an</w:t>
      </w:r>
    </w:p>
    <w:p>
      <w:pPr>
        <w:pStyle w:val="PreformattedText"/>
        <w:rPr/>
      </w:pPr>
      <w:r>
        <w:rPr/>
        <w:t>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distribute 100% of its Available Cash within 45 days</w:t>
      </w:r>
    </w:p>
    <w:p>
      <w:pPr>
        <w:pStyle w:val="PreformattedText"/>
        <w:rPr/>
      </w:pPr>
      <w:r>
        <w:rPr/>
        <w:t>after the end of each quarter to Unitholders of record and to the General</w:t>
      </w:r>
    </w:p>
    <w:p>
      <w:pPr>
        <w:pStyle w:val="PreformattedText"/>
        <w:rPr/>
      </w:pPr>
      <w:r>
        <w:rPr/>
        <w:t>Partner. Available Cash is generally defined as all cash and cash equivalents</w:t>
      </w:r>
    </w:p>
    <w:p>
      <w:pPr>
        <w:pStyle w:val="PreformattedText"/>
        <w:rPr/>
      </w:pPr>
      <w:r>
        <w:rPr/>
        <w:t>of the Partnership on hand at the end of each quarter less reserves established</w:t>
      </w:r>
    </w:p>
    <w:p>
      <w:pPr>
        <w:pStyle w:val="PreformattedText"/>
        <w:rPr/>
      </w:pPr>
      <w:r>
        <w:rPr/>
        <w:t>by the General Partner for future requirements. Distributions of Available Cash</w:t>
      </w:r>
    </w:p>
    <w:p>
      <w:pPr>
        <w:pStyle w:val="PreformattedText"/>
        <w:rPr/>
      </w:pPr>
      <w:r>
        <w:rPr/>
        <w:t>to holders of Subordinated Units are subject to the prior rights of holders of</w:t>
      </w:r>
    </w:p>
    <w:p>
      <w:pPr>
        <w:pStyle w:val="PreformattedText"/>
        <w:rPr/>
      </w:pPr>
      <w:r>
        <w:rPr/>
        <w:t>Common Units to receive the minimum quarterly distribution ("MQD") for each</w:t>
      </w:r>
    </w:p>
    <w:p>
      <w:pPr>
        <w:pStyle w:val="PreformattedText"/>
        <w:rPr/>
      </w:pPr>
      <w:r>
        <w:rPr/>
        <w:t>quarter during the Subordinated Period (which will not end earlier than</w:t>
      </w:r>
    </w:p>
    <w:p>
      <w:pPr>
        <w:pStyle w:val="PreformattedText"/>
        <w:rPr/>
      </w:pPr>
      <w:r>
        <w:rPr/>
        <w:t>December 31, 2003) and to receive any arrearages in the distribution of the MQD</w:t>
      </w:r>
    </w:p>
    <w:p>
      <w:pPr>
        <w:pStyle w:val="PreformattedText"/>
        <w:rPr/>
      </w:pPr>
      <w:r>
        <w:rPr/>
        <w:t>on the Common Units for the prior quarters during the Subordinated Period. The</w:t>
      </w:r>
    </w:p>
    <w:p>
      <w:pPr>
        <w:pStyle w:val="PreformattedText"/>
        <w:rPr/>
      </w:pPr>
      <w:r>
        <w:rPr/>
        <w:t>MQD is $0.45 per unit ($1.80 per unit on an annual basis). Upon expiration of</w:t>
      </w:r>
    </w:p>
    <w:p>
      <w:pPr>
        <w:pStyle w:val="PreformattedText"/>
        <w:rPr/>
      </w:pPr>
      <w:r>
        <w:rPr/>
        <w:t>the Subordination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Period, all Subordinated Units will be converted on a one-for-one basis into</w:t>
      </w:r>
    </w:p>
    <w:p>
      <w:pPr>
        <w:pStyle w:val="PreformattedText"/>
        <w:rPr/>
      </w:pPr>
      <w:r>
        <w:rPr/>
        <w:t>Common Units and will participate pro rata with all other Common Units in</w:t>
      </w:r>
    </w:p>
    <w:p>
      <w:pPr>
        <w:pStyle w:val="PreformattedText"/>
        <w:rPr/>
      </w:pPr>
      <w:r>
        <w:rPr/>
        <w:t>future distributions of Available Cash. Under certain circumstances, up to 50%</w:t>
      </w:r>
    </w:p>
    <w:p>
      <w:pPr>
        <w:pStyle w:val="PreformattedText"/>
        <w:rPr/>
      </w:pPr>
      <w:r>
        <w:rPr/>
        <w:t>of the Subordinated Units may convert into Common Units prior to the expiration</w:t>
      </w:r>
    </w:p>
    <w:p>
      <w:pPr>
        <w:pStyle w:val="PreformattedText"/>
        <w:rPr/>
      </w:pPr>
      <w:r>
        <w:rPr/>
        <w:t>of the Subordinated Period. Common Units will not accrue arrearages with</w:t>
      </w:r>
    </w:p>
    <w:p>
      <w:pPr>
        <w:pStyle w:val="PreformattedText"/>
        <w:rPr/>
      </w:pPr>
      <w:r>
        <w:rPr/>
        <w:t>respect to distributions for any quarter after the Subordination Period and</w:t>
      </w:r>
    </w:p>
    <w:p>
      <w:pPr>
        <w:pStyle w:val="PreformattedText"/>
        <w:rPr/>
      </w:pPr>
      <w:r>
        <w:rPr/>
        <w:t>Subordinated Units will not accrue any arrearages with respect to distributions</w:t>
      </w:r>
    </w:p>
    <w:p>
      <w:pPr>
        <w:pStyle w:val="PreformattedText"/>
        <w:rPr/>
      </w:pPr>
      <w:r>
        <w:rPr/>
        <w:t>for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quarterly distributions of Available Cash exceed the MQD or the Target</w:t>
      </w:r>
    </w:p>
    <w:p>
      <w:pPr>
        <w:pStyle w:val="PreformattedText"/>
        <w:rPr/>
      </w:pPr>
      <w:r>
        <w:rPr/>
        <w:t>Distribution Levels (as defined), the General Partner will receive</w:t>
      </w:r>
    </w:p>
    <w:p>
      <w:pPr>
        <w:pStyle w:val="PreformattedText"/>
        <w:rPr/>
      </w:pPr>
      <w:r>
        <w:rPr/>
        <w:t>distributions which are generally equal to 15%, then 25% and then 50% of the</w:t>
      </w:r>
    </w:p>
    <w:p>
      <w:pPr>
        <w:pStyle w:val="PreformattedText"/>
        <w:rPr/>
      </w:pPr>
      <w:r>
        <w:rPr/>
        <w:t>distributions of Available Cash that exceed the MQD or Target Distribution</w:t>
      </w:r>
    </w:p>
    <w:p>
      <w:pPr>
        <w:pStyle w:val="PreformattedText"/>
        <w:rPr/>
      </w:pPr>
      <w:r>
        <w:rPr/>
        <w:t>Level. The Target Distribution Levels are based on the amounts of Available</w:t>
      </w:r>
    </w:p>
    <w:p>
      <w:pPr>
        <w:pStyle w:val="PreformattedText"/>
        <w:rPr/>
      </w:pPr>
      <w:r>
        <w:rPr/>
        <w:t>Cash from the Partnership's Operating Surplus (as defined) distributed with</w:t>
      </w:r>
    </w:p>
    <w:p>
      <w:pPr>
        <w:pStyle w:val="PreformattedText"/>
        <w:rPr/>
      </w:pPr>
      <w:r>
        <w:rPr/>
        <w:t>respect to a given quarter that exceed distributions made with respect to the</w:t>
      </w:r>
    </w:p>
    <w:p>
      <w:pPr>
        <w:pStyle w:val="PreformattedText"/>
        <w:rPr/>
      </w:pPr>
      <w:r>
        <w:rPr/>
        <w:t>MQD and Common Unit arrearages,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$5.8 million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January 29, 1999. A distribution of approximately $118,000 was paid to the</w:t>
      </w:r>
    </w:p>
    <w:p>
      <w:pPr>
        <w:pStyle w:val="PreformattedText"/>
        <w:rPr/>
      </w:pPr>
      <w:r>
        <w:rPr/>
        <w:t>General Partner. The distribution represented the MQD prorated for the 39-day</w:t>
      </w:r>
    </w:p>
    <w:p>
      <w:pPr>
        <w:pStyle w:val="PreformattedText"/>
        <w:rPr/>
      </w:pPr>
      <w:r>
        <w:rPr/>
        <w:t>period from November 23, 1998, the closing of the IPO, through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14, 1999, the Partnership paid a cash distribution of $0.45 per unit</w:t>
      </w:r>
    </w:p>
    <w:p>
      <w:pPr>
        <w:pStyle w:val="PreformattedText"/>
        <w:rPr/>
      </w:pPr>
      <w:r>
        <w:rPr/>
        <w:t>on its outstanding Common Units and Subordinated Units. The distribution was</w:t>
      </w:r>
    </w:p>
    <w:p>
      <w:pPr>
        <w:pStyle w:val="PreformattedText"/>
        <w:rPr/>
      </w:pPr>
      <w:r>
        <w:rPr/>
        <w:t>paid to holders of record of Common Units and Subordinated Units at the close</w:t>
      </w:r>
    </w:p>
    <w:p>
      <w:pPr>
        <w:pStyle w:val="PreformattedText"/>
        <w:rPr/>
      </w:pPr>
      <w:r>
        <w:rPr/>
        <w:t>of business on May 3, 1999. The total distribution paid was approximately $13.8</w:t>
      </w:r>
    </w:p>
    <w:p>
      <w:pPr>
        <w:pStyle w:val="PreformattedText"/>
        <w:rPr/>
      </w:pPr>
      <w:r>
        <w:rPr/>
        <w:t>million, with approximately $5.9 million paid to the Partnership's public</w:t>
      </w:r>
    </w:p>
    <w:p>
      <w:pPr>
        <w:pStyle w:val="PreformattedText"/>
        <w:rPr/>
      </w:pPr>
      <w:r>
        <w:rPr/>
        <w:t>Unitholders, and the remainder paid to PAAI for its limited partner and general</w:t>
      </w:r>
    </w:p>
    <w:p>
      <w:pPr>
        <w:pStyle w:val="PreformattedText"/>
        <w:rPr/>
      </w:pPr>
      <w:r>
        <w:rPr/>
        <w:t>partner interests. This distribution was the first full quarterly distribution</w:t>
      </w:r>
    </w:p>
    <w:p>
      <w:pPr>
        <w:pStyle w:val="PreformattedText"/>
        <w:rPr/>
      </w:pPr>
      <w:r>
        <w:rPr/>
        <w:t>since the Partnership was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August 13, 1999, the Partnership paid a cash distribution of $0.4625 per</w:t>
      </w:r>
    </w:p>
    <w:p>
      <w:pPr>
        <w:pStyle w:val="PreformattedText"/>
        <w:rPr/>
      </w:pPr>
      <w:r>
        <w:rPr/>
        <w:t>unit on its outstanding Common Units, Class B Units and Subordinated Units. The</w:t>
      </w:r>
    </w:p>
    <w:p>
      <w:pPr>
        <w:pStyle w:val="PreformattedText"/>
        <w:rPr/>
      </w:pPr>
      <w:r>
        <w:rPr/>
        <w:t>distribution was paid to holders of record of such Units on August 3, 1999. The</w:t>
      </w:r>
    </w:p>
    <w:p>
      <w:pPr>
        <w:pStyle w:val="PreformattedText"/>
        <w:rPr/>
      </w:pPr>
      <w:r>
        <w:rPr/>
        <w:t>total distribution paid was approximately $14.9 million, with approximately</w:t>
      </w:r>
    </w:p>
    <w:p>
      <w:pPr>
        <w:pStyle w:val="PreformattedText"/>
        <w:rPr/>
      </w:pPr>
      <w:r>
        <w:rPr/>
        <w:t>$6.1 million paid to the Partnership's public Unitholders and the remainder</w:t>
      </w:r>
    </w:p>
    <w:p>
      <w:pPr>
        <w:pStyle w:val="PreformattedText"/>
        <w:rPr/>
      </w:pPr>
      <w:r>
        <w:rPr/>
        <w:t>paid to PAAI for its limited and general partner interests. This distribution</w:t>
      </w:r>
    </w:p>
    <w:p>
      <w:pPr>
        <w:pStyle w:val="PreformattedText"/>
        <w:rPr/>
      </w:pPr>
      <w:r>
        <w:rPr/>
        <w:t>represents an increase of $.0125 per unit over the minimum quarterly</w:t>
      </w:r>
    </w:p>
    <w:p>
      <w:pPr>
        <w:pStyle w:val="PreformattedText"/>
        <w:rPr/>
      </w:pPr>
      <w:r>
        <w:rPr/>
        <w:t>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5--Concentration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subject the Partnership to</w:t>
      </w:r>
    </w:p>
    <w:p>
      <w:pPr>
        <w:pStyle w:val="PreformattedText"/>
        <w:rPr/>
      </w:pPr>
      <w:r>
        <w:rPr/>
        <w:t>concentrations of credit risk consist principally of trade receivables. The</w:t>
      </w:r>
    </w:p>
    <w:p>
      <w:pPr>
        <w:pStyle w:val="PreformattedText"/>
        <w:rPr/>
      </w:pPr>
      <w:r>
        <w:rPr/>
        <w:t>Partnership's accounts receivable are primarily from purchasers and shippers of</w:t>
      </w:r>
    </w:p>
    <w:p>
      <w:pPr>
        <w:pStyle w:val="PreformattedText"/>
        <w:rPr/>
      </w:pPr>
      <w:r>
        <w:rPr/>
        <w:t>crude oil. This industry concentration has the potential to impact the</w:t>
      </w:r>
    </w:p>
    <w:p>
      <w:pPr>
        <w:pStyle w:val="PreformattedText"/>
        <w:rPr/>
      </w:pPr>
      <w:r>
        <w:rPr/>
        <w:t>Partnership's overall exposure to credit risk, either positively or negatively,</w:t>
      </w:r>
    </w:p>
    <w:p>
      <w:pPr>
        <w:pStyle w:val="PreformattedText"/>
        <w:rPr/>
      </w:pPr>
      <w:r>
        <w:rPr/>
        <w:t>in that the customers may be similarly affected by changes in economic,</w:t>
      </w:r>
    </w:p>
    <w:p>
      <w:pPr>
        <w:pStyle w:val="PreformattedText"/>
        <w:rPr/>
      </w:pPr>
      <w:r>
        <w:rPr/>
        <w:t>industry or other conditions. The Partnership generally requires letters of</w:t>
      </w:r>
    </w:p>
    <w:p>
      <w:pPr>
        <w:pStyle w:val="PreformattedText"/>
        <w:rPr/>
      </w:pPr>
      <w:r>
        <w:rPr/>
        <w:t>credit for receivables from customers which are not considered investment</w:t>
      </w:r>
    </w:p>
    <w:p>
      <w:pPr>
        <w:pStyle w:val="PreformattedText"/>
        <w:rPr/>
      </w:pPr>
      <w:r>
        <w:rPr/>
        <w:t>grade, unless the credit risk can otherwise 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6--Related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does not directly employ any persons to manage or operate</w:t>
      </w:r>
    </w:p>
    <w:p>
      <w:pPr>
        <w:pStyle w:val="PreformattedText"/>
        <w:rPr/>
      </w:pPr>
      <w:r>
        <w:rPr/>
        <w:t>its business. These functions are provided by employees of PAAI and Plains</w:t>
      </w:r>
    </w:p>
    <w:p>
      <w:pPr>
        <w:pStyle w:val="PreformattedText"/>
        <w:rPr/>
      </w:pPr>
      <w:r>
        <w:rPr/>
        <w:t>Resources. PAAI does not receive a management fee or other compensation in</w:t>
      </w:r>
    </w:p>
    <w:p>
      <w:pPr>
        <w:pStyle w:val="PreformattedText"/>
        <w:rPr/>
      </w:pPr>
      <w:r>
        <w:rPr/>
        <w:t>connection with its management of the Partnership. The Partnership reimburses</w:t>
      </w:r>
    </w:p>
    <w:p>
      <w:pPr>
        <w:pStyle w:val="PreformattedText"/>
        <w:rPr/>
      </w:pPr>
      <w:r>
        <w:rPr/>
        <w:t>PAAI and Plains Resources for all direct and indirect costs of services</w:t>
      </w:r>
    </w:p>
    <w:p>
      <w:pPr>
        <w:pStyle w:val="PreformattedText"/>
        <w:rPr/>
      </w:pPr>
      <w:r>
        <w:rPr/>
        <w:t>provided, including the costs of employee, officer and director compensation</w:t>
      </w:r>
    </w:p>
    <w:p>
      <w:pPr>
        <w:pStyle w:val="PreformattedText"/>
        <w:rPr/>
      </w:pPr>
      <w:r>
        <w:rPr/>
        <w:t>and benefits properly allocable to the Partnership, and all other expenses</w:t>
      </w:r>
    </w:p>
    <w:p>
      <w:pPr>
        <w:pStyle w:val="PreformattedText"/>
        <w:rPr/>
      </w:pPr>
      <w:r>
        <w:rPr/>
        <w:t>necessary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appropriate to the conduct of the business of, and allocable to the</w:t>
      </w:r>
    </w:p>
    <w:p>
      <w:pPr>
        <w:pStyle w:val="PreformattedText"/>
        <w:rPr/>
      </w:pPr>
      <w:r>
        <w:rPr/>
        <w:t>Partnership. The Partnership Agreement provides that PAAI will determine the</w:t>
      </w:r>
    </w:p>
    <w:p>
      <w:pPr>
        <w:pStyle w:val="PreformattedText"/>
        <w:rPr/>
      </w:pPr>
      <w:r>
        <w:rPr/>
        <w:t>expenses that are allocable to the Partnership in any reasonable manner</w:t>
      </w:r>
    </w:p>
    <w:p>
      <w:pPr>
        <w:pStyle w:val="PreformattedText"/>
        <w:rPr/>
      </w:pPr>
      <w:r>
        <w:rPr/>
        <w:t>determined by PAAI in its sole discretion. Total costs reimbursed to PAAI and</w:t>
      </w:r>
    </w:p>
    <w:p>
      <w:pPr>
        <w:pStyle w:val="PreformattedText"/>
        <w:rPr/>
      </w:pPr>
      <w:r>
        <w:rPr/>
        <w:t>Plains Resources by the Partnership were approximately $0.5 million for the</w:t>
      </w:r>
    </w:p>
    <w:p>
      <w:pPr>
        <w:pStyle w:val="PreformattedText"/>
        <w:rPr/>
      </w:pPr>
      <w:r>
        <w:rPr/>
        <w:t>period from November 23, 1998 to December 31, 1998. Such costs include, (i)</w:t>
      </w:r>
    </w:p>
    <w:p>
      <w:pPr>
        <w:pStyle w:val="PreformattedText"/>
        <w:rPr/>
      </w:pPr>
      <w:r>
        <w:rPr/>
        <w:t>allocated personnel costs (such as salaries and employee benefits) of the</w:t>
      </w:r>
    </w:p>
    <w:p>
      <w:pPr>
        <w:pStyle w:val="PreformattedText"/>
        <w:rPr/>
      </w:pPr>
      <w:r>
        <w:rPr/>
        <w:t>personnel providing such services, (ii) rent on office space allocated to PAAI</w:t>
      </w:r>
    </w:p>
    <w:p>
      <w:pPr>
        <w:pStyle w:val="PreformattedText"/>
        <w:rPr/>
      </w:pPr>
      <w:r>
        <w:rPr/>
        <w:t>in Plains Resources' offices in Houston, Texas and (iii) out-of-pocket expenses</w:t>
      </w:r>
    </w:p>
    <w:p>
      <w:pPr>
        <w:pStyle w:val="PreformattedText"/>
        <w:rPr/>
      </w:pPr>
      <w:r>
        <w:rPr/>
        <w:t>related to the provisions of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IPO, the Partnership and Plains Resources entered</w:t>
      </w:r>
    </w:p>
    <w:p>
      <w:pPr>
        <w:pStyle w:val="PreformattedText"/>
        <w:rPr/>
      </w:pPr>
      <w:r>
        <w:rPr/>
        <w:t>into the Crude Oil Marketing Agreement which provides for the marketing by the</w:t>
      </w:r>
    </w:p>
    <w:p>
      <w:pPr>
        <w:pStyle w:val="PreformattedText"/>
        <w:rPr/>
      </w:pPr>
      <w:r>
        <w:rPr/>
        <w:t>Partnership of Plains Resources crude oil production for a fee of $0.20 per</w:t>
      </w:r>
    </w:p>
    <w:p>
      <w:pPr>
        <w:pStyle w:val="PreformattedText"/>
        <w:rPr/>
      </w:pPr>
      <w:r>
        <w:rPr/>
        <w:t>barrel. The Partnership paid Plains Resources approximately $4.1 million for</w:t>
      </w:r>
    </w:p>
    <w:p>
      <w:pPr>
        <w:pStyle w:val="PreformattedText"/>
        <w:rPr/>
      </w:pPr>
      <w:r>
        <w:rPr/>
        <w:t>the purchase of crude oil under such agreement for the period from November 23,</w:t>
      </w:r>
    </w:p>
    <w:p>
      <w:pPr>
        <w:pStyle w:val="PreformattedText"/>
        <w:rPr/>
      </w:pPr>
      <w:r>
        <w:rPr/>
        <w:t>1998 to December 31, 1998, and recognized approximately $120,000 of revenues</w:t>
      </w:r>
    </w:p>
    <w:p>
      <w:pPr>
        <w:pStyle w:val="PreformattedText"/>
        <w:rPr/>
      </w:pPr>
      <w:r>
        <w:rPr/>
        <w:t>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7--Financial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derivative financial instruments, as defined in</w:t>
      </w:r>
    </w:p>
    <w:p>
      <w:pPr>
        <w:pStyle w:val="PreformattedText"/>
        <w:rPr/>
      </w:pPr>
      <w:r>
        <w:rPr/>
        <w:t>SFAS No. 119, "Disclosure About Derivative Financial Instruments and Fair Value</w:t>
      </w:r>
    </w:p>
    <w:p>
      <w:pPr>
        <w:pStyle w:val="PreformattedText"/>
        <w:rPr/>
      </w:pPr>
      <w:r>
        <w:rPr/>
        <w:t>of Financial Instruments", to hedge its exposure to price volatility on crude</w:t>
      </w:r>
    </w:p>
    <w:p>
      <w:pPr>
        <w:pStyle w:val="PreformattedText"/>
        <w:rPr/>
      </w:pPr>
      <w:r>
        <w:rPr/>
        <w:t>oil and does not use such instruments for speculative trading purposes. These</w:t>
      </w:r>
    </w:p>
    <w:p>
      <w:pPr>
        <w:pStyle w:val="PreformattedText"/>
        <w:rPr/>
      </w:pPr>
      <w:r>
        <w:rPr/>
        <w:t>arrangements expose the Partnership to credit risk (as to counterparties) and</w:t>
      </w:r>
    </w:p>
    <w:p>
      <w:pPr>
        <w:pStyle w:val="PreformattedText"/>
        <w:rPr/>
      </w:pPr>
      <w:r>
        <w:rPr/>
        <w:t>to risk of adverse price movements in certain cases where the Partnership's</w:t>
      </w:r>
    </w:p>
    <w:p>
      <w:pPr>
        <w:pStyle w:val="PreformattedText"/>
        <w:rPr/>
      </w:pPr>
      <w:r>
        <w:rPr/>
        <w:t>purchases are less than expected. In the event of non-performance of a</w:t>
      </w:r>
    </w:p>
    <w:p>
      <w:pPr>
        <w:pStyle w:val="PreformattedText"/>
        <w:rPr/>
      </w:pPr>
      <w:r>
        <w:rPr/>
        <w:t>counterparty, the Partnership might be forced to acquire alternative hedging</w:t>
      </w:r>
    </w:p>
    <w:p>
      <w:pPr>
        <w:pStyle w:val="PreformattedText"/>
        <w:rPr/>
      </w:pPr>
      <w:r>
        <w:rPr/>
        <w:t>arrangements or be required to honor the underlying commitment at then-current</w:t>
      </w:r>
    </w:p>
    <w:p>
      <w:pPr>
        <w:pStyle w:val="PreformattedText"/>
        <w:rPr/>
      </w:pPr>
      <w:r>
        <w:rPr/>
        <w:t>market prices. In order to minimize credit risk relating to the non-performance</w:t>
      </w:r>
    </w:p>
    <w:p>
      <w:pPr>
        <w:pStyle w:val="PreformattedText"/>
        <w:rPr/>
      </w:pPr>
      <w:r>
        <w:rPr/>
        <w:t>of a counterparty, the Partnership enters into such contracts with</w:t>
      </w:r>
    </w:p>
    <w:p>
      <w:pPr>
        <w:pStyle w:val="PreformattedText"/>
        <w:rPr/>
      </w:pPr>
      <w:r>
        <w:rPr/>
        <w:t>counterparties that are considered investment grade, periodically reviews the</w:t>
      </w:r>
    </w:p>
    <w:p>
      <w:pPr>
        <w:pStyle w:val="PreformattedText"/>
        <w:rPr/>
      </w:pPr>
      <w:r>
        <w:rPr/>
        <w:t>financial condition of such counterparties and continually monitors the</w:t>
      </w:r>
    </w:p>
    <w:p>
      <w:pPr>
        <w:pStyle w:val="PreformattedText"/>
        <w:rPr/>
      </w:pPr>
      <w:r>
        <w:rPr/>
        <w:t>effectiveness of derivative financial instruments in achieving the</w:t>
      </w:r>
    </w:p>
    <w:p>
      <w:pPr>
        <w:pStyle w:val="PreformattedText"/>
        <w:rPr/>
      </w:pPr>
      <w:r>
        <w:rPr/>
        <w:t>Partnership's objectives. In view of the Partnership's criteria for selecting</w:t>
      </w:r>
    </w:p>
    <w:p>
      <w:pPr>
        <w:pStyle w:val="PreformattedText"/>
        <w:rPr/>
      </w:pPr>
      <w:r>
        <w:rPr/>
        <w:t>counterparties, its process for monitoring the financial strength of these</w:t>
      </w:r>
    </w:p>
    <w:p>
      <w:pPr>
        <w:pStyle w:val="PreformattedText"/>
        <w:rPr/>
      </w:pPr>
      <w:r>
        <w:rPr/>
        <w:t>counterparties and its experience to date in successfully completing these</w:t>
      </w:r>
    </w:p>
    <w:p>
      <w:pPr>
        <w:pStyle w:val="PreformattedText"/>
        <w:rPr/>
      </w:pPr>
      <w:r>
        <w:rPr/>
        <w:t>transactions, the Partnership believes that the risk of incurring significant</w:t>
      </w:r>
    </w:p>
    <w:p>
      <w:pPr>
        <w:pStyle w:val="PreformattedText"/>
        <w:rPr/>
      </w:pPr>
      <w:r>
        <w:rPr/>
        <w:t>financial statement loss due to the non-performance of counterparties to these</w:t>
      </w:r>
    </w:p>
    <w:p>
      <w:pPr>
        <w:pStyle w:val="PreformattedText"/>
        <w:rPr/>
      </w:pPr>
      <w:r>
        <w:rPr/>
        <w:t>transactions is 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Partnership's hedging activities included crude</w:t>
      </w:r>
    </w:p>
    <w:p>
      <w:pPr>
        <w:pStyle w:val="PreformattedText"/>
        <w:rPr/>
      </w:pPr>
      <w:r>
        <w:rPr/>
        <w:t>oil futures contracts maturing in 1999 and 2000, covering approximately 3.3</w:t>
      </w:r>
    </w:p>
    <w:p>
      <w:pPr>
        <w:pStyle w:val="PreformattedText"/>
        <w:rPr/>
      </w:pPr>
      <w:r>
        <w:rPr/>
        <w:t>million barrels of crude oil. Since such contracts are designated as hedges and</w:t>
      </w:r>
    </w:p>
    <w:p>
      <w:pPr>
        <w:pStyle w:val="PreformattedText"/>
        <w:rPr/>
      </w:pPr>
      <w:r>
        <w:rPr/>
        <w:t>correlate to price movements of crude oil, any gains or losses resulting from</w:t>
      </w:r>
    </w:p>
    <w:p>
      <w:pPr>
        <w:pStyle w:val="PreformattedText"/>
        <w:rPr/>
      </w:pPr>
      <w:r>
        <w:rPr/>
        <w:t>market changes will be largely offset by losses or gains on the Partnership's</w:t>
      </w:r>
    </w:p>
    <w:p>
      <w:pPr>
        <w:pStyle w:val="PreformattedText"/>
        <w:rPr/>
      </w:pPr>
      <w:r>
        <w:rPr/>
        <w:t>hedged inventory or anticipated purchases of crude oil. Net deferred losses</w:t>
      </w:r>
    </w:p>
    <w:p>
      <w:pPr>
        <w:pStyle w:val="PreformattedText"/>
        <w:rPr/>
      </w:pPr>
      <w:r>
        <w:rPr/>
        <w:t>from the Partnership's hedging activities were approximately $1.8 million at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the requirements of SFAS No. 107, "Disclosures About Fair</w:t>
      </w:r>
    </w:p>
    <w:p>
      <w:pPr>
        <w:pStyle w:val="PreformattedText"/>
        <w:rPr/>
      </w:pPr>
      <w:r>
        <w:rPr/>
        <w:t>Value of Financial Instruments", the carrying values of items comprising</w:t>
      </w:r>
    </w:p>
    <w:p>
      <w:pPr>
        <w:pStyle w:val="PreformattedText"/>
        <w:rPr/>
      </w:pPr>
      <w:r>
        <w:rPr/>
        <w:t>current assets and current liabilities approximate fair value due to the short-</w:t>
      </w:r>
    </w:p>
    <w:p>
      <w:pPr>
        <w:pStyle w:val="PreformattedText"/>
        <w:rPr/>
      </w:pPr>
      <w:r>
        <w:rPr/>
        <w:t>term maturities of these instruments. Crude oil futures contracts permit</w:t>
      </w:r>
    </w:p>
    <w:p>
      <w:pPr>
        <w:pStyle w:val="PreformattedText"/>
        <w:rPr/>
      </w:pPr>
      <w:r>
        <w:rPr/>
        <w:t>settlement by delivery of the crude oil and, therefore, are not financial</w:t>
      </w:r>
    </w:p>
    <w:p>
      <w:pPr>
        <w:pStyle w:val="PreformattedText"/>
        <w:rPr/>
      </w:pPr>
      <w:r>
        <w:rPr/>
        <w:t>instruments, as defined. The carrying value of bank debt approximates fair</w:t>
      </w:r>
    </w:p>
    <w:p>
      <w:pPr>
        <w:pStyle w:val="PreformattedText"/>
        <w:rPr/>
      </w:pPr>
      <w:r>
        <w:rPr/>
        <w:t>value as interest rates are variable, based on prevailing market rates. The</w:t>
      </w:r>
    </w:p>
    <w:p>
      <w:pPr>
        <w:pStyle w:val="PreformattedText"/>
        <w:rPr/>
      </w:pPr>
      <w:r>
        <w:rPr/>
        <w:t>fair value of crude oil and interest rate swap agreements are based on current</w:t>
      </w:r>
    </w:p>
    <w:p>
      <w:pPr>
        <w:pStyle w:val="PreformattedText"/>
        <w:rPr/>
      </w:pPr>
      <w:r>
        <w:rPr/>
        <w:t>termination values or quoted market prices of comparable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two 10-year interest rate swaps</w:t>
      </w:r>
    </w:p>
    <w:p>
      <w:pPr>
        <w:pStyle w:val="PreformattedText"/>
        <w:rPr/>
      </w:pPr>
      <w:r>
        <w:rPr/>
        <w:t>(subject to cancellation by the counterparty after seven years) aggregating a</w:t>
      </w:r>
    </w:p>
    <w:p>
      <w:pPr>
        <w:pStyle w:val="PreformattedText"/>
        <w:rPr/>
      </w:pPr>
      <w:r>
        <w:rPr/>
        <w:t>notional principal amount of $175 million which fixed the LIBOR portion of the</w:t>
      </w:r>
    </w:p>
    <w:p>
      <w:pPr>
        <w:pStyle w:val="PreformattedText"/>
        <w:rPr/>
      </w:pPr>
      <w:r>
        <w:rPr/>
        <w:t>interest rate (not including the applicable margin) on the Term Loan Facility</w:t>
      </w:r>
    </w:p>
    <w:p>
      <w:pPr>
        <w:pStyle w:val="PreformattedText"/>
        <w:rPr/>
      </w:pPr>
      <w:r>
        <w:rPr/>
        <w:t>at a weighted average rate of approximately 5.24%. The carrying amounts and</w:t>
      </w:r>
    </w:p>
    <w:p>
      <w:pPr>
        <w:pStyle w:val="PreformattedText"/>
        <w:rPr/>
      </w:pPr>
      <w:r>
        <w:rPr/>
        <w:t>fair values of the Partnership's financial instruments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Carrying  Fair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Amount   Value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Unrealized loss on interest rate swaps..................  $ --    $(2,164)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8--Commitments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leases office space under leases accounted for as operating</w:t>
      </w:r>
    </w:p>
    <w:p>
      <w:pPr>
        <w:pStyle w:val="PreformattedText"/>
        <w:rPr/>
      </w:pPr>
      <w:r>
        <w:rPr/>
        <w:t>leases. Minimum rental payments under operating leases are $3.0 million for</w:t>
      </w:r>
    </w:p>
    <w:p>
      <w:pPr>
        <w:pStyle w:val="PreformattedText"/>
        <w:rPr/>
      </w:pPr>
      <w:r>
        <w:rPr/>
        <w:t>1999, $1.4 million annually for 2000 through 2002; $1.3 million for 2003 and</w:t>
      </w:r>
    </w:p>
    <w:p>
      <w:pPr>
        <w:pStyle w:val="PreformattedText"/>
        <w:rPr/>
      </w:pPr>
      <w:r>
        <w:rPr/>
        <w:t>thereafter $2.9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incurred costs associated with leased land, rights-of-way,</w:t>
      </w:r>
    </w:p>
    <w:p>
      <w:pPr>
        <w:pStyle w:val="PreformattedText"/>
        <w:rPr/>
      </w:pPr>
      <w:r>
        <w:rPr/>
        <w:t>permits and regulatory fees. At December 31, 1998, minimum future payments, net</w:t>
      </w:r>
    </w:p>
    <w:p>
      <w:pPr>
        <w:pStyle w:val="PreformattedText"/>
        <w:rPr/>
      </w:pPr>
      <w:r>
        <w:rPr/>
        <w:t>of sublease income, associated with these contracts are approximately $0.3</w:t>
      </w:r>
    </w:p>
    <w:p>
      <w:pPr>
        <w:pStyle w:val="PreformattedText"/>
        <w:rPr/>
      </w:pPr>
      <w:r>
        <w:rPr/>
        <w:t>million for the following year. Generally these contracts extend beyond one</w:t>
      </w:r>
    </w:p>
    <w:p>
      <w:pPr>
        <w:pStyle w:val="PreformattedText"/>
        <w:rPr/>
      </w:pPr>
      <w:r>
        <w:rPr/>
        <w:t>year but can be canceled at any time should they not be required for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the Partnership has entered into facilities contracts with several utility</w:t>
      </w:r>
    </w:p>
    <w:p>
      <w:pPr>
        <w:pStyle w:val="PreformattedText"/>
        <w:rPr/>
      </w:pPr>
      <w:r>
        <w:rPr/>
        <w:t>companies. These facilities charges are calculated periodically based upon,</w:t>
      </w:r>
    </w:p>
    <w:p>
      <w:pPr>
        <w:pStyle w:val="PreformattedText"/>
        <w:rPr/>
      </w:pPr>
      <w:r>
        <w:rPr/>
        <w:t>among other factors, actual electricity energy used. Minimum future payments</w:t>
      </w:r>
    </w:p>
    <w:p>
      <w:pPr>
        <w:pStyle w:val="PreformattedText"/>
        <w:rPr/>
      </w:pPr>
      <w:r>
        <w:rPr/>
        <w:t>for these contracts at December 31, 1998 are approximately $0.8 million</w:t>
      </w:r>
    </w:p>
    <w:p>
      <w:pPr>
        <w:pStyle w:val="PreformattedText"/>
        <w:rPr/>
      </w:pPr>
      <w:r>
        <w:rPr/>
        <w:t>annually for each of the 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material. The Partnership does</w:t>
      </w:r>
    </w:p>
    <w:p>
      <w:pPr>
        <w:pStyle w:val="PreformattedText"/>
        <w:rPr/>
      </w:pPr>
      <w:r>
        <w:rPr/>
        <w:t>not believe the ultimate resolution of this issue will have a material adverse</w:t>
      </w:r>
    </w:p>
    <w:p>
      <w:pPr>
        <w:pStyle w:val="PreformattedText"/>
        <w:rPr/>
      </w:pPr>
      <w:r>
        <w:rPr/>
        <w:t>effect on PAAI's consolidated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the Plains Midstream Subsidiaries in 1996, the</w:t>
      </w:r>
    </w:p>
    <w:p>
      <w:pPr>
        <w:pStyle w:val="PreformattedText"/>
        <w:rPr/>
      </w:pPr>
      <w:r>
        <w:rPr/>
        <w:t>Partnership's terminal at Ingleside, Texas (the "Ingleside Terminal")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The</w:t>
      </w:r>
    </w:p>
    <w:p>
      <w:pPr>
        <w:pStyle w:val="PreformattedText"/>
        <w:rPr/>
      </w:pPr>
      <w:r>
        <w:rPr/>
        <w:t>Partnership has proposed a voluntary state-administered remediation of the</w:t>
      </w:r>
    </w:p>
    <w:p>
      <w:pPr>
        <w:pStyle w:val="PreformattedText"/>
        <w:rPr/>
      </w:pPr>
      <w:r>
        <w:rPr/>
        <w:t>contamination on the property to determine whether the contamination extends</w:t>
      </w:r>
    </w:p>
    <w:p>
      <w:pPr>
        <w:pStyle w:val="PreformattedText"/>
        <w:rPr/>
      </w:pPr>
      <w:r>
        <w:rPr/>
        <w:t>outside the property boundaries. If the Partnership's plan is disapproved, a</w:t>
      </w:r>
    </w:p>
    <w:p>
      <w:pPr>
        <w:pStyle w:val="PreformattedText"/>
        <w:rPr/>
      </w:pPr>
      <w:r>
        <w:rPr/>
        <w:t>government mandated remediation of the spill could require more significant</w:t>
      </w:r>
    </w:p>
    <w:p>
      <w:pPr>
        <w:pStyle w:val="PreformattedText"/>
        <w:rPr/>
      </w:pPr>
      <w:r>
        <w:rPr/>
        <w:t>expenditures, currently estimated to approximate $250,000, although no</w:t>
      </w:r>
    </w:p>
    <w:p>
      <w:pPr>
        <w:pStyle w:val="PreformattedText"/>
        <w:rPr/>
      </w:pPr>
      <w:r>
        <w:rPr/>
        <w:t>assurance can be given that the actual cost could not exceed such estimate. In</w:t>
      </w:r>
    </w:p>
    <w:p>
      <w:pPr>
        <w:pStyle w:val="PreformattedText"/>
        <w:rPr/>
      </w:pPr>
      <w:r>
        <w:rPr/>
        <w:t>addition, a portion of any such costs may be reimbursed to the Partnership from</w:t>
      </w:r>
    </w:p>
    <w:p>
      <w:pPr>
        <w:pStyle w:val="PreformattedText"/>
        <w:rPr/>
      </w:pPr>
      <w:r>
        <w:rPr/>
        <w:t>Plains Resources. The Partnership does not believe the ultimate resolution of</w:t>
      </w:r>
    </w:p>
    <w:p>
      <w:pPr>
        <w:pStyle w:val="PreformattedText"/>
        <w:rPr/>
      </w:pPr>
      <w:r>
        <w:rPr/>
        <w:t>this issue will have a material adverse effect on PAAI's consolidated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may experience future releases of crude oil into the</w:t>
      </w:r>
    </w:p>
    <w:p>
      <w:pPr>
        <w:pStyle w:val="PreformattedText"/>
        <w:rPr/>
      </w:pPr>
      <w:r>
        <w:rPr/>
        <w:t>environment from its pipeline and storage operations, or discover releases that</w:t>
      </w:r>
    </w:p>
    <w:p>
      <w:pPr>
        <w:pStyle w:val="PreformattedText"/>
        <w:rPr/>
      </w:pPr>
      <w:r>
        <w:rPr/>
        <w:t>were previously unidentified. While the Partnership maintains an extensive</w:t>
      </w:r>
    </w:p>
    <w:p>
      <w:pPr>
        <w:pStyle w:val="PreformattedText"/>
        <w:rPr/>
      </w:pPr>
      <w:r>
        <w:rPr/>
        <w:t>inspection program designed to prevent and, as applicable, to detect and</w:t>
      </w:r>
    </w:p>
    <w:p>
      <w:pPr>
        <w:pStyle w:val="PreformattedText"/>
        <w:rPr/>
      </w:pPr>
      <w:r>
        <w:rPr/>
        <w:t>address such releases promptly, damages and liabilities incurred due to any</w:t>
      </w:r>
    </w:p>
    <w:p>
      <w:pPr>
        <w:pStyle w:val="PreformattedText"/>
        <w:rPr/>
      </w:pPr>
      <w:r>
        <w:rPr/>
        <w:t>future environmental releases from the All American Pipeline, the SJV Gathering</w:t>
      </w:r>
    </w:p>
    <w:p>
      <w:pPr>
        <w:pStyle w:val="PreformattedText"/>
        <w:rPr/>
      </w:pPr>
      <w:r>
        <w:rPr/>
        <w:t>System, the Cushing Terminal, the Ingleside Terminal or other Partnership</w:t>
      </w:r>
    </w:p>
    <w:p>
      <w:pPr>
        <w:pStyle w:val="PreformattedText"/>
        <w:rPr/>
      </w:pPr>
      <w:r>
        <w:rPr/>
        <w:t>assets may substantially affect the Partnership's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Partnership, in the ordinary course of business, is a defendant in</w:t>
      </w:r>
    </w:p>
    <w:p>
      <w:pPr>
        <w:pStyle w:val="PreformattedText"/>
        <w:rPr/>
      </w:pPr>
      <w:r>
        <w:rPr/>
        <w:t>various legal proceedings in which its exposure, individually and in the</w:t>
      </w:r>
    </w:p>
    <w:p>
      <w:pPr>
        <w:pStyle w:val="PreformattedText"/>
        <w:rPr/>
      </w:pPr>
      <w:r>
        <w:rPr/>
        <w:t>aggregate, is not considered material to the accompanying financial statements.</w:t>
      </w:r>
    </w:p>
    <w:p>
      <w:pPr>
        <w:pStyle w:val="PreformattedText"/>
        <w:rPr/>
      </w:pPr>
      <w:r>
        <w:rPr/>
        <w:t>At December 31, 1998, the Partnership had approximately $0.9 million accrued</w:t>
      </w:r>
    </w:p>
    <w:p>
      <w:pPr>
        <w:pStyle w:val="PreformattedText"/>
        <w:rPr/>
      </w:pPr>
      <w:r>
        <w:rPr/>
        <w:t>for its various environmental and litigation contingencies.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9--Long-Term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All American Inc. 1998 Long-Term Incentive Plan (the "Long-Term</w:t>
      </w:r>
    </w:p>
    <w:p>
      <w:pPr>
        <w:pStyle w:val="PreformattedText"/>
        <w:rPr/>
      </w:pPr>
      <w:r>
        <w:rPr/>
        <w:t>Incentive Plan") was adopted for employees and directors of PAAI and its</w:t>
      </w:r>
    </w:p>
    <w:p>
      <w:pPr>
        <w:pStyle w:val="PreformattedText"/>
        <w:rPr/>
      </w:pPr>
      <w:r>
        <w:rPr/>
        <w:t>affiliates who perform services for the Partnership. The Long-Term Incentive</w:t>
      </w:r>
    </w:p>
    <w:p>
      <w:pPr>
        <w:pStyle w:val="PreformattedText"/>
        <w:rPr/>
      </w:pPr>
      <w:r>
        <w:rPr/>
        <w:t>Plan consists of two components, a restricted unit plan (the "Restricted Unit</w:t>
      </w:r>
    </w:p>
    <w:p>
      <w:pPr>
        <w:pStyle w:val="PreformattedText"/>
        <w:rPr/>
      </w:pPr>
      <w:r>
        <w:rPr/>
        <w:t>Plan") and a unit option plan (the "Unit Option Plan"). The Long-Term Incentive</w:t>
      </w:r>
    </w:p>
    <w:p>
      <w:pPr>
        <w:pStyle w:val="PreformattedText"/>
        <w:rPr/>
      </w:pPr>
      <w:r>
        <w:rPr/>
        <w:t>Plan currently permits the grant of Restricted Units and Unit Options covering</w:t>
      </w:r>
    </w:p>
    <w:p>
      <w:pPr>
        <w:pStyle w:val="PreformattedText"/>
        <w:rPr/>
      </w:pPr>
      <w:r>
        <w:rPr/>
        <w:t>an aggregate of 975,000 Common Units. The plan is administered by the</w:t>
      </w:r>
    </w:p>
    <w:p>
      <w:pPr>
        <w:pStyle w:val="PreformattedText"/>
        <w:rPr/>
      </w:pPr>
      <w:r>
        <w:rPr/>
        <w:t>Compensation Committee of PAAI's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</w:t>
      </w:r>
    </w:p>
    <w:p>
      <w:pPr>
        <w:pStyle w:val="PreformattedText"/>
        <w:rPr/>
      </w:pPr>
      <w:r>
        <w:rPr/>
        <w:t>Approximately 500,000 Restricted Units were granted upon consummation of the</w:t>
      </w:r>
    </w:p>
    <w:p>
      <w:pPr>
        <w:pStyle w:val="PreformattedText"/>
        <w:rPr/>
      </w:pPr>
      <w:r>
        <w:rPr/>
        <w:t>IPO to employees of PAAI at a weighted average grant date fair value of $20.00</w:t>
      </w:r>
    </w:p>
    <w:p>
      <w:pPr>
        <w:pStyle w:val="PreformattedText"/>
        <w:rPr/>
      </w:pPr>
      <w:r>
        <w:rPr/>
        <w:t>per Unit. The Compensation Committee may, in the future, determine to make</w:t>
      </w:r>
    </w:p>
    <w:p>
      <w:pPr>
        <w:pStyle w:val="PreformattedText"/>
        <w:rPr/>
      </w:pPr>
      <w:r>
        <w:rPr/>
        <w:t>additional grants under such plan to employees and directors containing such</w:t>
      </w:r>
    </w:p>
    <w:p>
      <w:pPr>
        <w:pStyle w:val="PreformattedText"/>
        <w:rPr/>
      </w:pPr>
      <w:r>
        <w:rPr/>
        <w:t>terms as the Compensation Committee shall determine. In general, Restricted</w:t>
      </w:r>
    </w:p>
    <w:p>
      <w:pPr>
        <w:pStyle w:val="PreformattedText"/>
        <w:rPr/>
      </w:pPr>
      <w:r>
        <w:rPr/>
        <w:t>Units granted to employees during the Subordination Period will vest only upon,</w:t>
      </w:r>
    </w:p>
    <w:p>
      <w:pPr>
        <w:pStyle w:val="PreformattedText"/>
        <w:rPr/>
      </w:pPr>
      <w:r>
        <w:rPr/>
        <w:t>and in the same proportions as, the conversion of the Subordinated Units to</w:t>
      </w:r>
    </w:p>
    <w:p>
      <w:pPr>
        <w:pStyle w:val="PreformattedText"/>
        <w:rPr/>
      </w:pPr>
      <w:r>
        <w:rPr/>
        <w:t>Common Units. Grants made to non-employee directors of PAAI will be eligible to</w:t>
      </w:r>
    </w:p>
    <w:p>
      <w:pPr>
        <w:pStyle w:val="PreformattedText"/>
        <w:rPr/>
      </w:pPr>
      <w:r>
        <w:rPr/>
        <w:t>vest prior to termination of the Subordination Period. There have been no</w:t>
      </w:r>
    </w:p>
    <w:p>
      <w:pPr>
        <w:pStyle w:val="PreformattedText"/>
        <w:rPr/>
      </w:pPr>
      <w:r>
        <w:rPr/>
        <w:t>grants to non-employee directors as of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of Directors</w:t>
      </w:r>
    </w:p>
    <w:p>
      <w:pPr>
        <w:pStyle w:val="PreformattedText"/>
        <w:rPr/>
      </w:pPr>
      <w:r>
        <w:rPr/>
        <w:t>for any reason, the grantee's Restricted Units will be automatically forfeited</w:t>
      </w:r>
    </w:p>
    <w:p>
      <w:pPr>
        <w:pStyle w:val="PreformattedText"/>
        <w:rPr/>
      </w:pPr>
      <w:r>
        <w:rPr/>
        <w:t>unless, and to the extent, the Compensation Committee provides otherwise.</w:t>
      </w:r>
    </w:p>
    <w:p>
      <w:pPr>
        <w:pStyle w:val="PreformattedText"/>
        <w:rPr/>
      </w:pPr>
      <w:r>
        <w:rPr/>
        <w:t>Common Units to be delivered upon the "vesting" of rights may be Common Units</w:t>
      </w:r>
    </w:p>
    <w:p>
      <w:pPr>
        <w:pStyle w:val="PreformattedText"/>
        <w:rPr/>
      </w:pPr>
      <w:r>
        <w:rPr/>
        <w:t>acquired by PAAI in the open market, Common Units already owned by PAAI, Common</w:t>
      </w:r>
    </w:p>
    <w:p>
      <w:pPr>
        <w:pStyle w:val="PreformattedText"/>
        <w:rPr/>
      </w:pPr>
      <w:r>
        <w:rPr/>
        <w:t>Units acquired by PAAI directly from the Partnership or any other person, or</w:t>
      </w:r>
    </w:p>
    <w:p>
      <w:pPr>
        <w:pStyle w:val="PreformattedText"/>
        <w:rPr/>
      </w:pPr>
      <w:r>
        <w:rPr/>
        <w:t>any combination of the foregoing. PAAI will be entitled to reimbursement by the</w:t>
      </w:r>
    </w:p>
    <w:p>
      <w:pPr>
        <w:pStyle w:val="PreformattedText"/>
        <w:rPr/>
      </w:pPr>
      <w:r>
        <w:rPr/>
        <w:t>Partnership for the cost incurred in acquiring such Common Units. If the</w:t>
      </w:r>
    </w:p>
    <w:p>
      <w:pPr>
        <w:pStyle w:val="PreformattedText"/>
        <w:rPr/>
      </w:pPr>
      <w:r>
        <w:rPr/>
        <w:t>Partnership issues new Common Units upon vesting of the Restricted Units, the</w:t>
      </w:r>
    </w:p>
    <w:p>
      <w:pPr>
        <w:pStyle w:val="PreformattedText"/>
        <w:rPr/>
      </w:pPr>
      <w:r>
        <w:rPr/>
        <w:t>total number of Common Units outstanding will increase. Following the</w:t>
      </w:r>
    </w:p>
    <w:p>
      <w:pPr>
        <w:pStyle w:val="PreformattedText"/>
        <w:rPr/>
      </w:pPr>
      <w:r>
        <w:rPr/>
        <w:t>Subordination Period, the Compensation Committee, in its discretion, may grant</w:t>
      </w:r>
    </w:p>
    <w:p>
      <w:pPr>
        <w:pStyle w:val="PreformattedText"/>
        <w:rPr/>
      </w:pPr>
      <w:r>
        <w:rPr/>
        <w:t>tandem distribution equivalent rights with respect to Restricted Units. A</w:t>
      </w:r>
    </w:p>
    <w:p>
      <w:pPr>
        <w:pStyle w:val="PreformattedText"/>
        <w:rPr/>
      </w:pPr>
      <w:r>
        <w:rPr/>
        <w:t>tandem distribution equivalent right is a contingent right, granted in tandem</w:t>
      </w:r>
    </w:p>
    <w:p>
      <w:pPr>
        <w:pStyle w:val="PreformattedText"/>
        <w:rPr/>
      </w:pPr>
      <w:r>
        <w:rPr/>
        <w:t>with a specific Restricted Unit, to receive an amount in cash equal to the cash</w:t>
      </w:r>
    </w:p>
    <w:p>
      <w:pPr>
        <w:pStyle w:val="PreformattedText"/>
        <w:rPr/>
      </w:pPr>
      <w:r>
        <w:rPr/>
        <w:t>distributions made by the Partnership with respect to a Unit during the period</w:t>
      </w:r>
    </w:p>
    <w:p>
      <w:pPr>
        <w:pStyle w:val="PreformattedText"/>
        <w:rPr/>
      </w:pPr>
      <w:r>
        <w:rPr/>
        <w:t>such Restricted Unit is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in</w:t>
      </w:r>
    </w:p>
    <w:p>
      <w:pPr>
        <w:pStyle w:val="PreformattedText"/>
        <w:rPr/>
      </w:pPr>
      <w:r>
        <w:rPr/>
        <w:t>respect of the Common Units. Therefore, no consideration will be payable by the</w:t>
      </w:r>
    </w:p>
    <w:p>
      <w:pPr>
        <w:pStyle w:val="PreformattedText"/>
        <w:rPr/>
      </w:pPr>
      <w:r>
        <w:rPr/>
        <w:t>plan participants upon receipt of the Common Units, and the Partnership will</w:t>
      </w:r>
    </w:p>
    <w:p>
      <w:pPr>
        <w:pStyle w:val="PreformattedText"/>
        <w:rPr/>
      </w:pPr>
      <w:r>
        <w:rPr/>
        <w:t>receive no remuneration for such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("Unit Options") covering Common Units. No grants were initially made</w:t>
      </w:r>
    </w:p>
    <w:p>
      <w:pPr>
        <w:pStyle w:val="PreformattedText"/>
        <w:rPr/>
      </w:pPr>
      <w:r>
        <w:rPr/>
        <w:t>under the Unit Option Plan. The Compensation Committee may, in the future,</w:t>
      </w:r>
    </w:p>
    <w:p>
      <w:pPr>
        <w:pStyle w:val="PreformattedText"/>
        <w:rPr/>
      </w:pPr>
      <w:r>
        <w:rPr/>
        <w:t>determine to make grants under such plan to employees and directors containing</w:t>
      </w:r>
    </w:p>
    <w:p>
      <w:pPr>
        <w:pStyle w:val="PreformattedText"/>
        <w:rPr/>
      </w:pPr>
      <w:r>
        <w:rPr/>
        <w:t>such terms as the Committee shall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Options will have an exercise price equal to the fair market value of</w:t>
      </w:r>
    </w:p>
    <w:p>
      <w:pPr>
        <w:pStyle w:val="PreformattedText"/>
        <w:rPr/>
      </w:pPr>
      <w:r>
        <w:rPr/>
        <w:t>the Units on the date of grant. Unit Options granted during the Subordination</w:t>
      </w:r>
    </w:p>
    <w:p>
      <w:pPr>
        <w:pStyle w:val="PreformattedText"/>
        <w:rPr/>
      </w:pPr>
      <w:r>
        <w:rPr/>
        <w:t>Period will become exercisable automatically upon, and in the same proportions</w:t>
      </w:r>
    </w:p>
    <w:p>
      <w:pPr>
        <w:pStyle w:val="PreformattedText"/>
        <w:rPr/>
      </w:pPr>
      <w:r>
        <w:rPr/>
        <w:t>as, the conversion of the Subordinated Units to Common Units, unless a later</w:t>
      </w:r>
    </w:p>
    <w:p>
      <w:pPr>
        <w:pStyle w:val="PreformattedText"/>
        <w:rPr/>
      </w:pPr>
      <w:r>
        <w:rPr/>
        <w:t>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PAAI will acquire Common Units in the open</w:t>
      </w:r>
    </w:p>
    <w:p>
      <w:pPr>
        <w:pStyle w:val="PreformattedText"/>
        <w:rPr/>
      </w:pPr>
      <w:r>
        <w:rPr/>
        <w:t>market at a price equal to the then-prevailing price on the principal national</w:t>
      </w:r>
    </w:p>
    <w:p>
      <w:pPr>
        <w:pStyle w:val="PreformattedText"/>
        <w:rPr/>
      </w:pPr>
      <w:r>
        <w:rPr/>
        <w:t>securities exchange upon which the Common Units are then traded, or directly</w:t>
      </w:r>
    </w:p>
    <w:p>
      <w:pPr>
        <w:pStyle w:val="PreformattedText"/>
        <w:rPr/>
      </w:pPr>
      <w:r>
        <w:rPr/>
        <w:t>from the Partnership or any other person, or use Common Units already owned by</w:t>
      </w:r>
    </w:p>
    <w:p>
      <w:pPr>
        <w:pStyle w:val="PreformattedText"/>
        <w:rPr/>
      </w:pPr>
      <w:r>
        <w:rPr/>
        <w:t>PAAI, or any combination of the foregoing. PAAI will be entitled to</w:t>
      </w:r>
    </w:p>
    <w:p>
      <w:pPr>
        <w:pStyle w:val="PreformattedText"/>
        <w:rPr/>
      </w:pPr>
      <w:r>
        <w:rPr/>
        <w:t>reimbursement by the Partnership for the difference between the cost incurred</w:t>
      </w:r>
    </w:p>
    <w:p>
      <w:pPr>
        <w:pStyle w:val="PreformattedText"/>
        <w:rPr/>
      </w:pPr>
      <w:r>
        <w:rPr/>
        <w:t>by PAAI in acquiring such Common Units and the proceeds received by PAAI from</w:t>
      </w:r>
    </w:p>
    <w:p>
      <w:pPr>
        <w:pStyle w:val="PreformattedText"/>
        <w:rPr/>
      </w:pPr>
      <w:r>
        <w:rPr/>
        <w:t>an optionee at the time of exercise. Thus, the cost of the Unit Options will be</w:t>
      </w:r>
    </w:p>
    <w:p>
      <w:pPr>
        <w:pStyle w:val="PreformattedText"/>
        <w:rPr/>
      </w:pPr>
      <w:r>
        <w:rPr/>
        <w:t>borne by the Partnership. If the Partnership issues new Common Units upon</w:t>
      </w:r>
    </w:p>
    <w:p>
      <w:pPr>
        <w:pStyle w:val="PreformattedText"/>
        <w:rPr/>
      </w:pPr>
      <w:r>
        <w:rPr/>
        <w:t>exercise of the Unit Options, the total number of Common Units outstanding will</w:t>
      </w:r>
    </w:p>
    <w:p>
      <w:pPr>
        <w:pStyle w:val="PreformattedText"/>
        <w:rPr/>
      </w:pPr>
      <w:r>
        <w:rPr/>
        <w:t>increase, and PAAI will remit to the Partnership the proceeds it received from</w:t>
      </w:r>
    </w:p>
    <w:p>
      <w:pPr>
        <w:pStyle w:val="PreformattedText"/>
        <w:rPr/>
      </w:pPr>
      <w:r>
        <w:rPr/>
        <w:t>the optionee upon exercise of the Unit Option to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Transaction Grant Agreements. In addition to the grants made under the</w:t>
      </w:r>
    </w:p>
    <w:p>
      <w:pPr>
        <w:pStyle w:val="PreformattedText"/>
        <w:rPr/>
      </w:pPr>
      <w:r>
        <w:rPr/>
        <w:t>Restricted Unit Plan described above, PAAI agreed to transfer approximately</w:t>
      </w:r>
    </w:p>
    <w:p>
      <w:pPr>
        <w:pStyle w:val="PreformattedText"/>
        <w:rPr/>
      </w:pPr>
      <w:r>
        <w:rPr/>
        <w:t>325,000 of its affiliates' Common Units at a weighted average grant fair value</w:t>
      </w:r>
    </w:p>
    <w:p>
      <w:pPr>
        <w:pStyle w:val="PreformattedText"/>
        <w:rPr/>
      </w:pPr>
      <w:r>
        <w:rPr/>
        <w:t>of $20.00 per Unit to certain key employees of PAAI who perform services for</w:t>
      </w:r>
    </w:p>
    <w:p>
      <w:pPr>
        <w:pStyle w:val="PreformattedText"/>
        <w:rPr/>
      </w:pPr>
      <w:r>
        <w:rPr/>
        <w:t>the Partnership (the "Transaction Grants"). Generally, approximately 72,000 of</w:t>
      </w:r>
    </w:p>
    <w:p>
      <w:pPr>
        <w:pStyle w:val="PreformattedText"/>
        <w:rPr/>
      </w:pPr>
      <w:r>
        <w:rPr/>
        <w:t>such Common Units will vest in each of the years ending December 31, 1999, 2000</w:t>
      </w:r>
    </w:p>
    <w:p>
      <w:pPr>
        <w:pStyle w:val="PreformattedText"/>
        <w:rPr/>
      </w:pPr>
      <w:r>
        <w:rPr/>
        <w:t>and 2001 if the Operating Surplus generated in such year equals or exceeds the</w:t>
      </w:r>
    </w:p>
    <w:p>
      <w:pPr>
        <w:pStyle w:val="PreformattedText"/>
        <w:rPr/>
      </w:pPr>
      <w:r>
        <w:rPr/>
        <w:t>amount necessary to pay the MQD on all outstanding Common Units and the related</w:t>
      </w:r>
    </w:p>
    <w:p>
      <w:pPr>
        <w:pStyle w:val="PreformattedText"/>
        <w:rPr/>
      </w:pPr>
      <w:r>
        <w:rPr/>
        <w:t>distribution on the general partner interest. If a tranche of Common Units does</w:t>
      </w:r>
    </w:p>
    <w:p>
      <w:pPr>
        <w:pStyle w:val="PreformattedText"/>
        <w:rPr/>
      </w:pPr>
      <w:r>
        <w:rPr/>
        <w:t>not vest in a particular year, such Common Units will vest at the time the</w:t>
      </w:r>
    </w:p>
    <w:p>
      <w:pPr>
        <w:pStyle w:val="PreformattedText"/>
        <w:rPr/>
      </w:pPr>
      <w:r>
        <w:rPr/>
        <w:t>Common Unit Arrearages for such year has been paid. In addition, approximately</w:t>
      </w:r>
    </w:p>
    <w:p>
      <w:pPr>
        <w:pStyle w:val="PreformattedText"/>
        <w:rPr/>
      </w:pPr>
      <w:r>
        <w:rPr/>
        <w:t>36,000 of such Common Units will vest in each of the years ending December 31,</w:t>
      </w:r>
    </w:p>
    <w:p>
      <w:pPr>
        <w:pStyle w:val="PreformattedText"/>
        <w:rPr/>
      </w:pPr>
      <w:r>
        <w:rPr/>
        <w:t>1999, 2000 and 2001 if the Partnership's Operating Surplus generated in such</w:t>
      </w:r>
    </w:p>
    <w:p>
      <w:pPr>
        <w:pStyle w:val="PreformattedText"/>
        <w:rPr/>
      </w:pPr>
      <w:r>
        <w:rPr/>
        <w:t>year exceeds the amount necessary to pay the MQD on all outstanding Common</w:t>
      </w:r>
    </w:p>
    <w:p>
      <w:pPr>
        <w:pStyle w:val="PreformattedText"/>
        <w:rPr/>
      </w:pPr>
      <w:r>
        <w:rPr/>
        <w:t>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recognize compensation expense in the future for the</w:t>
      </w:r>
    </w:p>
    <w:p>
      <w:pPr>
        <w:pStyle w:val="PreformattedText"/>
        <w:rPr/>
      </w:pPr>
      <w:r>
        <w:rPr/>
        <w:t>Unit Options, Restricted Units and Transaction Grants described above when</w:t>
      </w:r>
    </w:p>
    <w:p>
      <w:pPr>
        <w:pStyle w:val="PreformattedText"/>
        <w:rPr/>
      </w:pPr>
      <w:r>
        <w:rPr/>
        <w:t>vesting becomes probable.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PAAI's operations consist of two operating segments: (1) Pipeline Operations</w:t>
      </w:r>
    </w:p>
    <w:p>
      <w:pPr>
        <w:pStyle w:val="PreformattedText"/>
        <w:rPr/>
      </w:pPr>
      <w:r>
        <w:rPr/>
        <w:t>- - engages in the interstate and intrastate crude oil pipeline transportation</w:t>
      </w:r>
    </w:p>
    <w:p>
      <w:pPr>
        <w:pStyle w:val="PreformattedText"/>
        <w:rPr/>
      </w:pPr>
      <w:r>
        <w:rPr/>
        <w:t>and related gathering and marketing activities; (2) Marketing, Gathering,</w:t>
      </w:r>
    </w:p>
    <w:p>
      <w:pPr>
        <w:pStyle w:val="PreformattedText"/>
        <w:rPr/>
      </w:pPr>
      <w:r>
        <w:rPr/>
        <w:t>Terminalling and Storage Operations - engages in crude oil terminalling,</w:t>
      </w:r>
    </w:p>
    <w:p>
      <w:pPr>
        <w:pStyle w:val="PreformattedText"/>
        <w:rPr/>
      </w:pPr>
      <w:r>
        <w:rPr/>
        <w:t>storage, gathering and marketing activities other than related to Pipeline</w:t>
      </w:r>
    </w:p>
    <w:p>
      <w:pPr>
        <w:pStyle w:val="PreformattedText"/>
        <w:rPr/>
      </w:pPr>
      <w:r>
        <w:rPr/>
        <w:t>Operations. Prior to the July 1998 acquisition of the All American Pipeline and</w:t>
      </w:r>
    </w:p>
    <w:p>
      <w:pPr>
        <w:pStyle w:val="PreformattedText"/>
        <w:rPr/>
      </w:pPr>
      <w:r>
        <w:rPr/>
        <w:t>SJV Gathering System, PAAI had only marketing, gathering, terminalling and</w:t>
      </w:r>
    </w:p>
    <w:p>
      <w:pPr>
        <w:pStyle w:val="PreformattedText"/>
        <w:rPr/>
      </w:pPr>
      <w:r>
        <w:rPr/>
        <w:t>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accounting policies of the segments are the same as those described in</w:t>
      </w:r>
    </w:p>
    <w:p>
      <w:pPr>
        <w:pStyle w:val="PreformattedText"/>
        <w:rPr/>
      </w:pPr>
      <w:r>
        <w:rPr/>
        <w:t>Note 1. The following summarizes certain balance sheet related disclosures for</w:t>
      </w:r>
    </w:p>
    <w:p>
      <w:pPr>
        <w:pStyle w:val="PreformattedText"/>
        <w:rPr/>
      </w:pPr>
      <w:r>
        <w:rPr/>
        <w:t>the segments.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  </w:t>
      </w:r>
      <w:r>
        <w:rPr/>
        <w:t>(In thousands)                                Pipeline  &amp; Storage    Total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Year Ended December 31, 1998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Expenditures......................... $393,731    $7,212    $400,943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discussed in Note 1, PAAI's results are included in Plains Resources'</w:t>
      </w:r>
    </w:p>
    <w:p>
      <w:pPr>
        <w:pStyle w:val="PreformattedText"/>
        <w:rPr/>
      </w:pPr>
      <w:r>
        <w:rPr/>
        <w:t>combined federal income tax return. The income taxes presented for PAAI are</w:t>
      </w:r>
    </w:p>
    <w:p>
      <w:pPr>
        <w:pStyle w:val="PreformattedText"/>
        <w:rPr/>
      </w:pPr>
      <w:r>
        <w:rPr/>
        <w:t>reported as if it had filed its return on a separate return basis. Current</w:t>
      </w:r>
    </w:p>
    <w:p>
      <w:pPr>
        <w:pStyle w:val="PreformattedText"/>
        <w:rPr/>
      </w:pPr>
      <w:r>
        <w:rPr/>
        <w:t>amounts payable for income taxes of $4.5 million at December 31, 1998 are</w:t>
      </w:r>
    </w:p>
    <w:p>
      <w:pPr>
        <w:pStyle w:val="PreformattedText"/>
        <w:rPr/>
      </w:pPr>
      <w:r>
        <w:rPr/>
        <w:t>included in due to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 has recorded a receivable in lieu of deferred taxes (included in other</w:t>
      </w:r>
    </w:p>
    <w:p>
      <w:pPr>
        <w:pStyle w:val="PreformattedText"/>
        <w:rPr/>
      </w:pPr>
      <w:r>
        <w:rPr/>
        <w:t>assets) of approximately $12.2 million at December 31, 1998 relating to the</w:t>
      </w:r>
    </w:p>
    <w:p>
      <w:pPr>
        <w:pStyle w:val="PreformattedText"/>
        <w:rPr/>
      </w:pPr>
      <w:r>
        <w:rPr/>
        <w:t>difference between its tax basis and its book basis in its investment in the</w:t>
      </w:r>
    </w:p>
    <w:p>
      <w:pPr>
        <w:pStyle w:val="PreformattedText"/>
        <w:rPr/>
      </w:pPr>
      <w:r>
        <w:rPr/>
        <w:t>Partnership. Management believes that it is more likely than not that PAAI will</w:t>
      </w:r>
    </w:p>
    <w:p>
      <w:pPr>
        <w:pStyle w:val="PreformattedText"/>
        <w:rPr/>
      </w:pPr>
      <w:r>
        <w:rPr/>
        <w:t>generate taxable income sufficient to realize such asset based on past</w:t>
      </w:r>
    </w:p>
    <w:p>
      <w:pPr>
        <w:pStyle w:val="PreformattedText"/>
        <w:rPr/>
      </w:pPr>
      <w:r>
        <w:rPr/>
        <w:t>financial performance of the Partnership's operating assets and future</w:t>
      </w:r>
    </w:p>
    <w:p>
      <w:pPr>
        <w:pStyle w:val="PreformattedText"/>
        <w:rPr/>
      </w:pPr>
      <w:r>
        <w:rPr/>
        <w:t>projected 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12--Subsequent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Scurlock, a limited partnership of which PAAI is the</w:t>
      </w:r>
    </w:p>
    <w:p>
      <w:pPr>
        <w:pStyle w:val="PreformattedText"/>
        <w:rPr/>
      </w:pPr>
      <w:r>
        <w:rPr/>
        <w:t>general partner and Plains Marketing, L.P. is the limited partner, completed</w:t>
      </w:r>
    </w:p>
    <w:p>
      <w:pPr>
        <w:pStyle w:val="PreformattedText"/>
        <w:rPr/>
      </w:pPr>
      <w:r>
        <w:rPr/>
        <w:t>the acquisition of Scurlock Permian LLC ("Scurlock") and certain other pipeline</w:t>
      </w:r>
    </w:p>
    <w:p>
      <w:pPr>
        <w:pStyle w:val="PreformattedText"/>
        <w:rPr/>
      </w:pPr>
      <w:r>
        <w:rPr/>
        <w:t>assets (the "Scurlock Acquisition") from Marathon Ashland Petroleum LLC</w:t>
      </w:r>
    </w:p>
    <w:p>
      <w:pPr>
        <w:pStyle w:val="PreformattedText"/>
        <w:rPr/>
      </w:pPr>
      <w:r>
        <w:rPr/>
        <w:t>("MAP"). Including working capital adjustments and associated closing and</w:t>
      </w:r>
    </w:p>
    <w:p>
      <w:pPr>
        <w:pStyle w:val="PreformattedText"/>
        <w:rPr/>
      </w:pPr>
      <w:r>
        <w:rPr/>
        <w:t>financing costs, the cash purchase price was 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MAP, is engaged in crude</w:t>
      </w:r>
    </w:p>
    <w:p>
      <w:pPr>
        <w:pStyle w:val="PreformattedText"/>
        <w:rPr/>
      </w:pPr>
      <w:r>
        <w:rPr/>
        <w:t>oil transportation, trading and marketing, operating in 14 states with more</w:t>
      </w:r>
    </w:p>
    <w:p>
      <w:pPr>
        <w:pStyle w:val="PreformattedText"/>
        <w:rPr/>
      </w:pPr>
      <w:r>
        <w:rPr/>
        <w:t>than 2,400 miles of active pipelines, numerous storage terminals and a fleet of</w:t>
      </w:r>
    </w:p>
    <w:p>
      <w:pPr>
        <w:pStyle w:val="PreformattedText"/>
        <w:rPr/>
      </w:pPr>
      <w:r>
        <w:rPr/>
        <w:t>more than 250 trucks. Its largest asset is an 800-mile pipeline and gathering</w:t>
      </w:r>
    </w:p>
    <w:p>
      <w:pPr>
        <w:pStyle w:val="PreformattedText"/>
        <w:rPr/>
      </w:pPr>
      <w:r>
        <w:rPr/>
        <w:t>system located in the Spraberry Trend in West Texas that extends into Andrews,</w:t>
      </w:r>
    </w:p>
    <w:p>
      <w:pPr>
        <w:pStyle w:val="PreformattedText"/>
        <w:rPr/>
      </w:pPr>
      <w:r>
        <w:rPr/>
        <w:t>Glasscock, Martin, Midland, Regan and Upton Counties, Texas. The assets</w:t>
      </w:r>
    </w:p>
    <w:p>
      <w:pPr>
        <w:pStyle w:val="PreformattedText"/>
        <w:rPr/>
      </w:pPr>
      <w:r>
        <w:rPr/>
        <w:t>acquired also include approximately 2.4 million barrels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 (i) a borrowing</w:t>
      </w:r>
    </w:p>
    <w:p>
      <w:pPr>
        <w:pStyle w:val="PreformattedText"/>
        <w:rPr/>
      </w:pPr>
      <w:r>
        <w:rPr/>
        <w:t>of approximately $92 million under Plains Scurlock's limited recourse bank</w:t>
      </w:r>
    </w:p>
    <w:p>
      <w:pPr>
        <w:pStyle w:val="PreformattedText"/>
        <w:rPr/>
      </w:pPr>
      <w:r>
        <w:rPr/>
        <w:t>facility with BankBoston, N.A. (the "Plains Scurlock Credit Facility"), (ii)</w:t>
      </w:r>
    </w:p>
    <w:p>
      <w:pPr>
        <w:pStyle w:val="PreformattedText"/>
        <w:rPr/>
      </w:pPr>
      <w:r>
        <w:rPr/>
        <w:t>the sale to PAAI of 1.3 million Class B Common Units ("Class B Units") of PAA</w:t>
      </w:r>
    </w:p>
    <w:p>
      <w:pPr>
        <w:pStyle w:val="PreformattedText"/>
        <w:rPr/>
      </w:pPr>
      <w:r>
        <w:rPr/>
        <w:t>at $19.125 per unit, the price equal to the market value of PAA's common units</w:t>
      </w:r>
    </w:p>
    <w:p>
      <w:pPr>
        <w:pStyle w:val="PreformattedText"/>
        <w:rPr/>
      </w:pPr>
      <w:r>
        <w:rPr/>
        <w:t>("Common Units") on May 12, 1999, for a total cash consideration of $25 million</w:t>
      </w:r>
    </w:p>
    <w:p>
      <w:pPr>
        <w:pStyle w:val="PreformattedText"/>
        <w:rPr/>
      </w:pPr>
      <w:r>
        <w:rPr/>
        <w:t>and (iii) a $25 million draw under PAA's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 facility.</w:t>
      </w:r>
    </w:p>
    <w:p>
      <w:pPr>
        <w:pStyle w:val="PreformattedText"/>
        <w:rPr/>
      </w:pPr>
      <w:r>
        <w:rPr/>
        <w:t>The Plains Scurlock Credit Facility is nonrecourse to PAA, Plains Marketing,</w:t>
      </w:r>
    </w:p>
    <w:p>
      <w:pPr>
        <w:pStyle w:val="PreformattedText"/>
        <w:rPr/>
      </w:pPr>
      <w:r>
        <w:rPr/>
        <w:t>L.P. and All American Pipeline, L.P. and is secured by the assets acquired.</w:t>
      </w:r>
    </w:p>
    <w:p>
      <w:pPr>
        <w:pStyle w:val="PreformattedText"/>
        <w:rPr/>
      </w:pPr>
      <w:r>
        <w:rPr/>
        <w:t>Borrowings under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 loan bear interest at the London Interbank Offering Rate ("LIBOR") plus 3%</w:t>
      </w:r>
    </w:p>
    <w:p>
      <w:pPr>
        <w:pStyle w:val="PreformattedText"/>
        <w:rPr/>
      </w:pPr>
      <w:r>
        <w:rPr/>
        <w:t>and under the revolving credit facility at LIBOR plus 2.75%. A commitment fee</w:t>
      </w:r>
    </w:p>
    <w:p>
      <w:pPr>
        <w:pStyle w:val="PreformattedText"/>
        <w:rPr/>
      </w:pPr>
      <w:r>
        <w:rPr/>
        <w:t>equal to one-half of one percent per year is charged on the unused portion of</w:t>
      </w:r>
    </w:p>
    <w:p>
      <w:pPr>
        <w:pStyle w:val="PreformattedText"/>
        <w:rPr/>
      </w:pPr>
      <w:r>
        <w:rPr/>
        <w:t>the revolving credit facility. The revolving credit facility, which may be used</w:t>
      </w:r>
    </w:p>
    <w:p>
      <w:pPr>
        <w:pStyle w:val="PreformattedText"/>
        <w:rPr/>
      </w:pPr>
      <w:r>
        <w:rPr/>
        <w:t>for borrowings or letters of credit to support crude oil purchases, matures in</w:t>
      </w:r>
    </w:p>
    <w:p>
      <w:pPr>
        <w:pStyle w:val="PreformattedText"/>
        <w:rPr/>
      </w:pPr>
      <w:r>
        <w:rPr/>
        <w:t>May 2002. The term loan provides for principal amortization of $0.7 million</w:t>
      </w:r>
    </w:p>
    <w:p>
      <w:pPr>
        <w:pStyle w:val="PreformattedText"/>
        <w:rPr/>
      </w:pPr>
      <w:r>
        <w:rPr/>
        <w:t>annually beginning May 2000, with a final maturity of May 2004. As of June 30,</w:t>
      </w:r>
    </w:p>
    <w:p>
      <w:pPr>
        <w:pStyle w:val="PreformattedText"/>
        <w:rPr/>
      </w:pPr>
      <w:r>
        <w:rPr/>
        <w:t>1999, letters of credit of approximately $15.2 million were outstanding under</w:t>
      </w:r>
    </w:p>
    <w:p>
      <w:pPr>
        <w:pStyle w:val="PreformattedText"/>
        <w:rPr/>
      </w:pPr>
      <w:r>
        <w:rPr/>
        <w:t>the revolver and borrowings of $90 million were outstanding under the term</w:t>
      </w:r>
    </w:p>
    <w:p>
      <w:pPr>
        <w:pStyle w:val="PreformattedText"/>
        <w:rPr/>
      </w:pPr>
      <w:r>
        <w:rPr/>
        <w:t>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 (the "Initial Approval Period"),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Approval Period. Except for the vote to</w:t>
      </w:r>
    </w:p>
    <w:p>
      <w:pPr>
        <w:pStyle w:val="PreformattedText"/>
        <w:rPr/>
      </w:pPr>
      <w:r>
        <w:rPr/>
        <w:t>approve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assets, liabilities and results of operations of Scurlock are included</w:t>
      </w:r>
    </w:p>
    <w:p>
      <w:pPr>
        <w:pStyle w:val="PreformattedText"/>
        <w:rPr/>
      </w:pPr>
      <w:r>
        <w:rPr/>
        <w:t>in the Consolidated Financial Statements effective May 1, 1999. The Scurlock</w:t>
      </w:r>
    </w:p>
    <w:p>
      <w:pPr>
        <w:pStyle w:val="PreformattedText"/>
        <w:rPr/>
      </w:pPr>
      <w:r>
        <w:rPr/>
        <w:t>Acquisition has been accounted for using the purchase method of accounting and</w:t>
      </w:r>
    </w:p>
    <w:p>
      <w:pPr>
        <w:pStyle w:val="PreformattedText"/>
        <w:rPr/>
      </w:pPr>
      <w:r>
        <w:rPr/>
        <w:t>the purchase price was allocated in accordance with APB 16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    $124,615</w:t>
      </w:r>
    </w:p>
    <w:p>
      <w:pPr>
        <w:pStyle w:val="PreformattedText"/>
        <w:rPr/>
      </w:pPr>
      <w:r>
        <w:rPr/>
        <w:t xml:space="preserve">      </w:t>
      </w:r>
      <w:r>
        <w:rPr/>
        <w:t>Other property and equipment...............................       1,546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      16,057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       3,100</w:t>
      </w:r>
    </w:p>
    <w:p>
      <w:pPr>
        <w:pStyle w:val="PreformattedText"/>
        <w:rPr/>
      </w:pPr>
      <w:r>
        <w:rPr/>
        <w:t xml:space="preserve">      </w:t>
      </w:r>
      <w:r>
        <w:rPr/>
        <w:t>Environmental accrual......................................      (1,000)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items..................................      (3,090)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    $141,228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 available</w:t>
      </w:r>
    </w:p>
    <w:p>
      <w:pPr>
        <w:pStyle w:val="PreformattedText"/>
        <w:rPr/>
      </w:pPr>
      <w:r>
        <w:rPr/>
        <w:t>and is evaluated. The purchase accounting entries include a $1.0 million</w:t>
      </w:r>
    </w:p>
    <w:p>
      <w:pPr>
        <w:pStyle w:val="PreformattedText"/>
        <w:rPr/>
      </w:pPr>
      <w:r>
        <w:rPr/>
        <w:t>accrual for estimated environmental remediation costs. Under the agreement for</w:t>
      </w:r>
    </w:p>
    <w:p>
      <w:pPr>
        <w:pStyle w:val="PreformattedText"/>
        <w:rPr/>
      </w:pPr>
      <w:r>
        <w:rPr/>
        <w:t>the sale of Scurlock by MAP to Plains Scurlock Permian, L.P. ("Plains</w:t>
      </w:r>
    </w:p>
    <w:p>
      <w:pPr>
        <w:pStyle w:val="PreformattedText"/>
        <w:rPr/>
      </w:pPr>
      <w:r>
        <w:rPr/>
        <w:t>Scurlock"), MAP has agreed to indemnify and hold harmless Scurlock and Plains</w:t>
      </w:r>
    </w:p>
    <w:p>
      <w:pPr>
        <w:pStyle w:val="PreformattedText"/>
        <w:rPr/>
      </w:pPr>
      <w:r>
        <w:rPr/>
        <w:t>Scurlock for claims, liabilities and losses (collectively "Losses") resulting</w:t>
      </w:r>
    </w:p>
    <w:p>
      <w:pPr>
        <w:pStyle w:val="PreformattedText"/>
        <w:rPr/>
      </w:pPr>
      <w:r>
        <w:rPr/>
        <w:t>from any act or omission attributable to Scurlock's business or properties</w:t>
      </w:r>
    </w:p>
    <w:p>
      <w:pPr>
        <w:pStyle w:val="PreformattedText"/>
        <w:rPr/>
      </w:pPr>
      <w:r>
        <w:rPr/>
        <w:t>occurring prior to the date of the closing of such sale to the extent the</w:t>
      </w:r>
    </w:p>
    <w:p>
      <w:pPr>
        <w:pStyle w:val="PreformattedText"/>
        <w:rPr/>
      </w:pPr>
      <w:r>
        <w:rPr/>
        <w:t>aggregate amount of such Losses exceed $1.0 million; provided however, that</w:t>
      </w:r>
    </w:p>
    <w:p>
      <w:pPr>
        <w:pStyle w:val="PreformattedText"/>
        <w:rPr/>
      </w:pPr>
      <w:r>
        <w:rPr/>
        <w:t>claims for such Losses must individually exceed $25,000 and must be asserted by</w:t>
      </w:r>
    </w:p>
    <w:p>
      <w:pPr>
        <w:pStyle w:val="PreformattedText"/>
        <w:rPr/>
      </w:pPr>
      <w:r>
        <w:rPr/>
        <w:t>Scurlock 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Asset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completed the acquisition of a West Texas</w:t>
      </w:r>
    </w:p>
    <w:p>
      <w:pPr>
        <w:pStyle w:val="PreformattedText"/>
        <w:rPr/>
      </w:pPr>
      <w:r>
        <w:rPr/>
        <w:t>crude oil pipeline and gathering system from Chevron Pipe Line Company for</w:t>
      </w:r>
    </w:p>
    <w:p>
      <w:pPr>
        <w:pStyle w:val="PreformattedText"/>
        <w:rPr/>
      </w:pPr>
      <w:r>
        <w:rPr/>
        <w:t>approximately $36.6 million, including transaction costs (the "Chevron Asset</w:t>
      </w:r>
    </w:p>
    <w:p>
      <w:pPr>
        <w:pStyle w:val="PreformattedText"/>
        <w:rPr/>
      </w:pPr>
      <w:r>
        <w:rPr/>
        <w:t>Acquisition"). The principal assets acquired include approximately 450 miles of</w:t>
      </w:r>
    </w:p>
    <w:p>
      <w:pPr>
        <w:pStyle w:val="PreformattedText"/>
        <w:rPr/>
      </w:pPr>
      <w:r>
        <w:rPr/>
        <w:t>crude oil transmission mainlines, approximately 340 miles of associated</w:t>
      </w:r>
    </w:p>
    <w:p>
      <w:pPr>
        <w:pStyle w:val="PreformattedText"/>
        <w:rPr/>
      </w:pPr>
      <w:r>
        <w:rPr/>
        <w:t>gathering and lateral lines and approximately 2.9 million barrels of crude oil</w:t>
      </w:r>
    </w:p>
    <w:p>
      <w:pPr>
        <w:pStyle w:val="PreformattedText"/>
        <w:rPr/>
      </w:pPr>
      <w:r>
        <w:rPr/>
        <w:t>storage and terminalling capacity in Crane, Ector, Midland, Upton, Ward and</w:t>
      </w:r>
    </w:p>
    <w:p>
      <w:pPr>
        <w:pStyle w:val="PreformattedText"/>
        <w:rPr/>
      </w:pPr>
      <w:r>
        <w:rPr/>
        <w:t>Winkler Counties, Texas. Financing for the Chevron Asset Acquisition was</w:t>
      </w:r>
    </w:p>
    <w:p>
      <w:pPr>
        <w:pStyle w:val="PreformattedText"/>
        <w:rPr/>
      </w:pPr>
      <w:r>
        <w:rPr/>
        <w:t>provided by a draw of $36.6 million under the term loan portion of the Plains</w:t>
      </w:r>
    </w:p>
    <w:p>
      <w:pPr>
        <w:pStyle w:val="PreformattedText"/>
        <w:rPr/>
      </w:pPr>
      <w:r>
        <w:rPr/>
        <w:t>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Chevron U.S.A. Inc., which currently transports approximately 26,000 barrels</w:t>
      </w:r>
    </w:p>
    <w:p>
      <w:pPr>
        <w:pStyle w:val="PreformattedText"/>
        <w:rPr/>
      </w:pPr>
      <w:r>
        <w:rPr/>
        <w:t>of crude oil per day on the system, will continue to transport its equity crude</w:t>
      </w:r>
    </w:p>
    <w:p>
      <w:pPr>
        <w:pStyle w:val="PreformattedText"/>
        <w:rPr/>
      </w:pPr>
      <w:r>
        <w:rPr/>
        <w:t>oil production from the region on the system under a twelve-year contractual</w:t>
      </w:r>
    </w:p>
    <w:p>
      <w:pPr>
        <w:pStyle w:val="PreformattedText"/>
        <w:rPr/>
      </w:pPr>
      <w:r>
        <w:rPr/>
        <w:t>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adopted a plan to reduce staff in its</w:t>
      </w:r>
    </w:p>
    <w:p>
      <w:pPr>
        <w:pStyle w:val="PreformattedText"/>
        <w:rPr/>
      </w:pPr>
      <w:r>
        <w:rPr/>
        <w:t>pipeline operations and to relocate certain functions. The Partnership incurred</w:t>
      </w:r>
    </w:p>
    <w:p>
      <w:pPr>
        <w:pStyle w:val="PreformattedText"/>
        <w:rPr/>
      </w:pPr>
      <w:r>
        <w:rPr/>
        <w:t>a charge to first quarter earnings of approximately $410,000 in connection with</w:t>
      </w:r>
    </w:p>
    <w:p>
      <w:pPr>
        <w:pStyle w:val="PreformattedText"/>
        <w:rPr/>
      </w:pPr>
      <w:r>
        <w:rPr/>
        <w:t>such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APPENDIX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GLOSSARY OF CERTAIN 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surplus: For any period, operating surplus generated</w:t>
      </w:r>
    </w:p>
    <w:p>
      <w:pPr>
        <w:pStyle w:val="PreformattedText"/>
        <w:rPr/>
      </w:pPr>
      <w:r>
        <w:rPr/>
        <w:t>during that period as adjusted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decrease operating surplus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any net increase in working capital borrowings during that period;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any net reduction in cash reserves for operating expenditures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 not relating to an operating expenditure made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increase operating surplus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any net decrease in working capital borrowings during that period;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any net increase in cash reserves for operating expenditures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 required by any debt instrument for the repayment of</w:t>
      </w:r>
    </w:p>
    <w:p>
      <w:pPr>
        <w:pStyle w:val="PreformattedText"/>
        <w:rPr/>
      </w:pPr>
      <w:r>
        <w:rPr/>
        <w:t xml:space="preserve">        </w:t>
      </w:r>
      <w:r>
        <w:rPr/>
        <w:t>principal, interest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 does not include that portion of operating</w:t>
      </w:r>
    </w:p>
    <w:p>
      <w:pPr>
        <w:pStyle w:val="PreformattedText"/>
        <w:rPr/>
      </w:pPr>
      <w:r>
        <w:rPr/>
        <w:t>surplus included in clause (a)(1) of the definition of operating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available cash: For any quarter prior to liquidation: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all cash and cash equivalents of Plains All American Pipeline on</w:t>
      </w:r>
    </w:p>
    <w:p>
      <w:pPr>
        <w:pStyle w:val="PreformattedText"/>
        <w:rPr/>
      </w:pPr>
      <w:r>
        <w:rPr/>
        <w:t xml:space="preserve">        </w:t>
      </w:r>
      <w:r>
        <w:rPr/>
        <w:t>hand at the end of that quarter;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all additional cash and cash equivalents of Plains All American</w:t>
      </w:r>
    </w:p>
    <w:p>
      <w:pPr>
        <w:pStyle w:val="PreformattedText"/>
        <w:rPr/>
      </w:pPr>
      <w:r>
        <w:rPr/>
        <w:t xml:space="preserve">        </w:t>
      </w:r>
      <w:r>
        <w:rPr/>
        <w:t>Pipeline on hand on the date of determination of available cash for</w:t>
      </w:r>
    </w:p>
    <w:p>
      <w:pPr>
        <w:pStyle w:val="PreformattedText"/>
        <w:rPr/>
      </w:pPr>
      <w:r>
        <w:rPr/>
        <w:t xml:space="preserve">        </w:t>
      </w:r>
      <w:r>
        <w:rPr/>
        <w:t>that quarter resulting from working capital borrowings after the end</w:t>
      </w:r>
    </w:p>
    <w:p>
      <w:pPr>
        <w:pStyle w:val="PreformattedText"/>
        <w:rPr/>
      </w:pPr>
      <w:r>
        <w:rPr/>
        <w:t xml:space="preserve">        </w:t>
      </w:r>
      <w:r>
        <w:rPr/>
        <w:t>of that quarter;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less the amount of cash reserves that is necessary or appropriate in</w:t>
      </w:r>
    </w:p>
    <w:p>
      <w:pPr>
        <w:pStyle w:val="PreformattedText"/>
        <w:rPr/>
      </w:pPr>
      <w:r>
        <w:rPr/>
        <w:t xml:space="preserve">      </w:t>
      </w:r>
      <w:r>
        <w:rPr/>
        <w:t>the reasonable discretion of the general partner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provide for the proper conduct of the business of Plains All</w:t>
      </w:r>
    </w:p>
    <w:p>
      <w:pPr>
        <w:pStyle w:val="PreformattedText"/>
        <w:rPr/>
      </w:pPr>
      <w:r>
        <w:rPr/>
        <w:t xml:space="preserve">        </w:t>
      </w:r>
      <w:r>
        <w:rPr/>
        <w:t>American Pipeline (including reserves for future capital</w:t>
      </w:r>
    </w:p>
    <w:p>
      <w:pPr>
        <w:pStyle w:val="PreformattedText"/>
        <w:rPr/>
      </w:pPr>
      <w:r>
        <w:rPr/>
        <w:t xml:space="preserve">        </w:t>
      </w:r>
      <w:r>
        <w:rPr/>
        <w:t>expenditures) after that quarter;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comply with applicable law or any debt instrument or other agreement</w:t>
      </w:r>
    </w:p>
    <w:p>
      <w:pPr>
        <w:pStyle w:val="PreformattedText"/>
        <w:rPr/>
      </w:pPr>
      <w:r>
        <w:rPr/>
        <w:t xml:space="preserve">        </w:t>
      </w:r>
      <w:r>
        <w:rPr/>
        <w:t>or obligation to which any member of Plains All American Pipeline is</w:t>
      </w:r>
    </w:p>
    <w:p>
      <w:pPr>
        <w:pStyle w:val="PreformattedText"/>
        <w:rPr/>
      </w:pPr>
      <w:r>
        <w:rPr/>
        <w:t xml:space="preserve">        </w:t>
      </w:r>
      <w:r>
        <w:rPr/>
        <w:t>a party or its assets are subject;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provide funds for minimum quarterly distributions and cumulative</w:t>
      </w:r>
    </w:p>
    <w:p>
      <w:pPr>
        <w:pStyle w:val="PreformattedText"/>
        <w:rPr/>
      </w:pPr>
      <w:r>
        <w:rPr/>
        <w:t xml:space="preserve">        </w:t>
      </w:r>
      <w:r>
        <w:rPr/>
        <w:t>common unit arrearages for any one or more of the next four</w:t>
      </w:r>
    </w:p>
    <w:p>
      <w:pPr>
        <w:pStyle w:val="PreformattedText"/>
        <w:rPr/>
      </w:pPr>
      <w:r>
        <w:rPr/>
        <w:t xml:space="preserve">        </w:t>
      </w:r>
      <w:r>
        <w:rPr/>
        <w:t>quarters;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provided, however, that the general partner may not establish cash reserves</w:t>
      </w:r>
    </w:p>
    <w:p>
      <w:pPr>
        <w:pStyle w:val="PreformattedText"/>
        <w:rPr/>
      </w:pPr>
      <w:r>
        <w:rPr/>
        <w:t>for distributions to the subordinated units unless the general partner has</w:t>
      </w:r>
    </w:p>
    <w:p>
      <w:pPr>
        <w:pStyle w:val="PreformattedText"/>
        <w:rPr/>
      </w:pPr>
      <w:r>
        <w:rPr/>
        <w:t>determined that in its judgment the establishment of reserves will not prevent</w:t>
      </w:r>
    </w:p>
    <w:p>
      <w:pPr>
        <w:pStyle w:val="PreformattedText"/>
        <w:rPr/>
      </w:pPr>
      <w:r>
        <w:rPr/>
        <w:t>Plains All American Pipeline from distributing the minimum quarterly</w:t>
      </w:r>
    </w:p>
    <w:p>
      <w:pPr>
        <w:pStyle w:val="PreformattedText"/>
        <w:rPr/>
      </w:pPr>
      <w:r>
        <w:rPr/>
        <w:t>distribution on all common units and any common unit arrearages thereon for</w:t>
      </w:r>
    </w:p>
    <w:p>
      <w:pPr>
        <w:pStyle w:val="PreformattedText"/>
        <w:rPr/>
      </w:pPr>
      <w:r>
        <w:rPr/>
        <w:t>the next four quarters; and,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provided further, that disbursements made by Plains All American Pipeline</w:t>
      </w:r>
    </w:p>
    <w:p>
      <w:pPr>
        <w:pStyle w:val="PreformattedText"/>
        <w:rPr/>
      </w:pPr>
      <w:r>
        <w:rPr/>
        <w:t>and its subsidiaries or cash reserves established, increased or reduced after</w:t>
      </w:r>
    </w:p>
    <w:p>
      <w:pPr>
        <w:pStyle w:val="PreformattedText"/>
        <w:rPr/>
      </w:pPr>
      <w:r>
        <w:rPr/>
        <w:t>the end of that quarter but on or before the date of determination of</w:t>
      </w:r>
    </w:p>
    <w:p>
      <w:pPr>
        <w:pStyle w:val="PreformattedText"/>
        <w:rPr/>
      </w:pPr>
      <w:r>
        <w:rPr/>
        <w:t>available cash for that quarter shall be deemed to have been made,</w:t>
      </w:r>
    </w:p>
    <w:p>
      <w:pPr>
        <w:pStyle w:val="PreformattedText"/>
        <w:rPr/>
      </w:pPr>
      <w:r>
        <w:rPr/>
        <w:t>established, increased or reduced, for purposes of determining available cash,</w:t>
      </w:r>
    </w:p>
    <w:p>
      <w:pPr>
        <w:pStyle w:val="PreformattedText"/>
        <w:rPr/>
      </w:pPr>
      <w:r>
        <w:rPr/>
        <w:t>within that quarter if the general partner so determines.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barrel: One barrel of crude oil equals 42 U.S. gallons.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capital account: The capital account maintained for a partner under the</w:t>
      </w:r>
    </w:p>
    <w:p>
      <w:pPr>
        <w:pStyle w:val="PreformattedText"/>
        <w:rPr/>
      </w:pPr>
      <w:r>
        <w:rPr/>
        <w:t>partnership agreement. The capital account of a partner for a common unit, a</w:t>
      </w:r>
    </w:p>
    <w:p>
      <w:pPr>
        <w:pStyle w:val="PreformattedText"/>
        <w:rPr/>
      </w:pPr>
      <w:r>
        <w:rPr/>
        <w:t>subordinated unit, an incentive distribution right or any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interest will be the amount which that capital account would be if</w:t>
      </w:r>
    </w:p>
    <w:p>
      <w:pPr>
        <w:pStyle w:val="PreformattedText"/>
        <w:rPr/>
      </w:pPr>
      <w:r>
        <w:rPr/>
        <w:t>that common unit, subordinated unit, incentive distribution right or other</w:t>
      </w:r>
    </w:p>
    <w:p>
      <w:pPr>
        <w:pStyle w:val="PreformattedText"/>
        <w:rPr/>
      </w:pPr>
      <w:r>
        <w:rPr/>
        <w:t>partnership interest were the only interest in Plains All American Pipeline</w:t>
      </w:r>
    </w:p>
    <w:p>
      <w:pPr>
        <w:pStyle w:val="PreformattedText"/>
        <w:rPr/>
      </w:pPr>
      <w:r>
        <w:rPr/>
        <w:t>held by a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capital surplus: All available cash distributed by us from any source will</w:t>
      </w:r>
    </w:p>
    <w:p>
      <w:pPr>
        <w:pStyle w:val="PreformattedText"/>
        <w:rPr/>
      </w:pPr>
      <w:r>
        <w:rPr/>
        <w:t>be treated as distributed from operating surplus until the sum of all available</w:t>
      </w:r>
    </w:p>
    <w:p>
      <w:pPr>
        <w:pStyle w:val="PreformattedText"/>
        <w:rPr/>
      </w:pPr>
      <w:r>
        <w:rPr/>
        <w:t>cash distributed since the closing of the initial public offering equals the</w:t>
      </w:r>
    </w:p>
    <w:p>
      <w:pPr>
        <w:pStyle w:val="PreformattedText"/>
        <w:rPr/>
      </w:pPr>
      <w:r>
        <w:rPr/>
        <w:t>operating surplus as of the end of the quarter before that distribution. Any</w:t>
      </w:r>
    </w:p>
    <w:p>
      <w:pPr>
        <w:pStyle w:val="PreformattedText"/>
        <w:rPr/>
      </w:pPr>
      <w:r>
        <w:rPr/>
        <w:t>excess available cash will be deemed to be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closing price: The last sale price on a day, regular way, or in case no sale</w:t>
      </w:r>
    </w:p>
    <w:p>
      <w:pPr>
        <w:pStyle w:val="PreformattedText"/>
        <w:rPr/>
      </w:pPr>
      <w:r>
        <w:rPr/>
        <w:t>takes place on that day, the average of the closing bid and asked prices on</w:t>
      </w:r>
    </w:p>
    <w:p>
      <w:pPr>
        <w:pStyle w:val="PreformattedText"/>
        <w:rPr/>
      </w:pPr>
      <w:r>
        <w:rPr/>
        <w:t>that day, regular way. In either case, as reported in the principal</w:t>
      </w:r>
    </w:p>
    <w:p>
      <w:pPr>
        <w:pStyle w:val="PreformattedText"/>
        <w:rPr/>
      </w:pPr>
      <w:r>
        <w:rPr/>
        <w:t>consolidated transaction reporting system for securities listed or admitted to</w:t>
      </w:r>
    </w:p>
    <w:p>
      <w:pPr>
        <w:pStyle w:val="PreformattedText"/>
        <w:rPr/>
      </w:pPr>
      <w:r>
        <w:rPr/>
        <w:t>trading on the principal national securities exchange on which the units of</w:t>
      </w:r>
    </w:p>
    <w:p>
      <w:pPr>
        <w:pStyle w:val="PreformattedText"/>
        <w:rPr/>
      </w:pPr>
      <w:r>
        <w:rPr/>
        <w:t>that class are listed or admitted to trading. If the units of that class are</w:t>
      </w:r>
    </w:p>
    <w:p>
      <w:pPr>
        <w:pStyle w:val="PreformattedText"/>
        <w:rPr/>
      </w:pPr>
      <w:r>
        <w:rPr/>
        <w:t>not listed or admitted to trading on any national securities exchange, the last</w:t>
      </w:r>
    </w:p>
    <w:p>
      <w:pPr>
        <w:pStyle w:val="PreformattedText"/>
        <w:rPr/>
      </w:pPr>
      <w:r>
        <w:rPr/>
        <w:t>quoted price on that day. If no quoted price exists, the average of the high</w:t>
      </w:r>
    </w:p>
    <w:p>
      <w:pPr>
        <w:pStyle w:val="PreformattedText"/>
        <w:rPr/>
      </w:pPr>
      <w:r>
        <w:rPr/>
        <w:t>bid and low asked prices on that day in the over-the-counter market, as</w:t>
      </w:r>
    </w:p>
    <w:p>
      <w:pPr>
        <w:pStyle w:val="PreformattedText"/>
        <w:rPr/>
      </w:pPr>
      <w:r>
        <w:rPr/>
        <w:t>reported by the Nasdaq Stock Market or any other system then in use. If on any</w:t>
      </w:r>
    </w:p>
    <w:p>
      <w:pPr>
        <w:pStyle w:val="PreformattedText"/>
        <w:rPr/>
      </w:pPr>
      <w:r>
        <w:rPr/>
        <w:t>day the units of that class are not quoted by any organization of that type,</w:t>
      </w:r>
    </w:p>
    <w:p>
      <w:pPr>
        <w:pStyle w:val="PreformattedText"/>
        <w:rPr/>
      </w:pPr>
      <w:r>
        <w:rPr/>
        <w:t>the average of the closing bid and asked prices on that day as furnished by a</w:t>
      </w:r>
    </w:p>
    <w:p>
      <w:pPr>
        <w:pStyle w:val="PreformattedText"/>
        <w:rPr/>
      </w:pPr>
      <w:r>
        <w:rPr/>
        <w:t>professional market maker making a market in the units of the class selected by</w:t>
      </w:r>
    </w:p>
    <w:p>
      <w:pPr>
        <w:pStyle w:val="PreformattedText"/>
        <w:rPr/>
      </w:pPr>
      <w:r>
        <w:rPr/>
        <w:t>the board of directors of the general partner. If on that day no market maker</w:t>
      </w:r>
    </w:p>
    <w:p>
      <w:pPr>
        <w:pStyle w:val="PreformattedText"/>
        <w:rPr/>
      </w:pPr>
      <w:r>
        <w:rPr/>
        <w:t>is making a market in the units of that class, the fair value of the units on</w:t>
      </w:r>
    </w:p>
    <w:p>
      <w:pPr>
        <w:pStyle w:val="PreformattedText"/>
        <w:rPr/>
      </w:pPr>
      <w:r>
        <w:rPr/>
        <w:t>that day as determined reasonably and in good faith by the board of directors</w:t>
      </w:r>
    </w:p>
    <w:p>
      <w:pPr>
        <w:pStyle w:val="PreformattedText"/>
        <w:rPr/>
      </w:pPr>
      <w:r>
        <w:rPr/>
        <w:t>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 arrearage: The amount by which the minimum quarterly</w:t>
      </w:r>
    </w:p>
    <w:p>
      <w:pPr>
        <w:pStyle w:val="PreformattedText"/>
        <w:rPr/>
      </w:pPr>
      <w:r>
        <w:rPr/>
        <w:t>distribution for a quarter during the subordination period exceeds the</w:t>
      </w:r>
    </w:p>
    <w:p>
      <w:pPr>
        <w:pStyle w:val="PreformattedText"/>
        <w:rPr/>
      </w:pPr>
      <w:r>
        <w:rPr/>
        <w:t>distribution of available cash from operating surplus actually made for that</w:t>
      </w:r>
    </w:p>
    <w:p>
      <w:pPr>
        <w:pStyle w:val="PreformattedText"/>
        <w:rPr/>
      </w:pPr>
      <w:r>
        <w:rPr/>
        <w:t>quarter on a common unit, cumulative for that quarter and all prior quarters</w:t>
      </w:r>
    </w:p>
    <w:p>
      <w:pPr>
        <w:pStyle w:val="PreformattedText"/>
        <w:rPr/>
      </w:pPr>
      <w:r>
        <w:rPr/>
        <w:t>during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current market price: For any class of units listed or admitted to trading</w:t>
      </w:r>
    </w:p>
    <w:p>
      <w:pPr>
        <w:pStyle w:val="PreformattedText"/>
        <w:rPr/>
      </w:pPr>
      <w:r>
        <w:rPr/>
        <w:t>on any national securities exchange as of any date, the average of the daily</w:t>
      </w:r>
    </w:p>
    <w:p>
      <w:pPr>
        <w:pStyle w:val="PreformattedText"/>
        <w:rPr/>
      </w:pPr>
      <w:r>
        <w:rPr/>
        <w:t>closing prices for the 20 consecutive trading days immediately prior to that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 right: A non-voting limited partner partnership</w:t>
      </w:r>
    </w:p>
    <w:p>
      <w:pPr>
        <w:pStyle w:val="PreformattedText"/>
        <w:rPr/>
      </w:pPr>
      <w:r>
        <w:rPr/>
        <w:t>interest issued to the general partner in connection with the transfer of</w:t>
      </w:r>
    </w:p>
    <w:p>
      <w:pPr>
        <w:pStyle w:val="PreformattedText"/>
        <w:rPr/>
      </w:pPr>
      <w:r>
        <w:rPr/>
        <w:t>substantially all of its general partner interest in the operating partnerships</w:t>
      </w:r>
    </w:p>
    <w:p>
      <w:pPr>
        <w:pStyle w:val="PreformattedText"/>
        <w:rPr/>
      </w:pPr>
      <w:r>
        <w:rPr/>
        <w:t>to Plains All American Pipeline under the partnership agreement. The</w:t>
      </w:r>
    </w:p>
    <w:p>
      <w:pPr>
        <w:pStyle w:val="PreformattedText"/>
        <w:rPr/>
      </w:pPr>
      <w:r>
        <w:rPr/>
        <w:t>partnership interest will confer upon its holder only the rights and</w:t>
      </w:r>
    </w:p>
    <w:p>
      <w:pPr>
        <w:pStyle w:val="PreformattedText"/>
        <w:rPr/>
      </w:pPr>
      <w:r>
        <w:rPr/>
        <w:t>obligations specifically provided in the partnership agreement for incentive</w:t>
      </w:r>
    </w:p>
    <w:p>
      <w:pPr>
        <w:pStyle w:val="PreformattedText"/>
        <w:rPr/>
      </w:pPr>
      <w:r>
        <w:rPr/>
        <w:t>distribution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distributions: The distributions of available cash from operating</w:t>
      </w:r>
    </w:p>
    <w:p>
      <w:pPr>
        <w:pStyle w:val="PreformattedText"/>
        <w:rPr/>
      </w:pPr>
      <w:r>
        <w:rPr/>
        <w:t>surplus initially made to the general partner that are in excess of the general</w:t>
      </w:r>
    </w:p>
    <w:p>
      <w:pPr>
        <w:pStyle w:val="PreformattedText"/>
        <w:rPr/>
      </w:pPr>
      <w:r>
        <w:rPr/>
        <w:t>partner's aggregate 2% general 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interim capital transactions: The following transactions if they occur prior</w:t>
      </w:r>
    </w:p>
    <w:p>
      <w:pPr>
        <w:pStyle w:val="PreformattedText"/>
        <w:rPr/>
      </w:pPr>
      <w:r>
        <w:rPr/>
        <w:t>to liquidation: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borrowings, refinancings or refundings of indebtedness and sales of</w:t>
      </w:r>
    </w:p>
    <w:p>
      <w:pPr>
        <w:pStyle w:val="PreformattedText"/>
        <w:rPr/>
      </w:pPr>
      <w:r>
        <w:rPr/>
        <w:t xml:space="preserve">        </w:t>
      </w:r>
      <w:r>
        <w:rPr/>
        <w:t>debt securities (other than for working capital borrowings and</w:t>
      </w:r>
    </w:p>
    <w:p>
      <w:pPr>
        <w:pStyle w:val="PreformattedText"/>
        <w:rPr/>
      </w:pPr>
      <w:r>
        <w:rPr/>
        <w:t xml:space="preserve">        </w:t>
      </w:r>
      <w:r>
        <w:rPr/>
        <w:t>other than for items purchased on open account in the ordinary</w:t>
      </w:r>
    </w:p>
    <w:p>
      <w:pPr>
        <w:pStyle w:val="PreformattedText"/>
        <w:rPr/>
      </w:pPr>
      <w:r>
        <w:rPr/>
        <w:t xml:space="preserve">        </w:t>
      </w:r>
      <w:r>
        <w:rPr/>
        <w:t>course of business) by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sales of equity interests (other than the common units sold to the</w:t>
      </w:r>
    </w:p>
    <w:p>
      <w:pPr>
        <w:pStyle w:val="PreformattedText"/>
        <w:rPr/>
      </w:pPr>
      <w:r>
        <w:rPr/>
        <w:t xml:space="preserve">        </w:t>
      </w:r>
      <w:r>
        <w:rPr/>
        <w:t>underwriters upon the exercise of their over-allotment option) by</w:t>
      </w:r>
    </w:p>
    <w:p>
      <w:pPr>
        <w:pStyle w:val="PreformattedText"/>
        <w:rPr/>
      </w:pPr>
      <w:r>
        <w:rPr/>
        <w:t xml:space="preserve">        </w:t>
      </w:r>
      <w:r>
        <w:rPr/>
        <w:t>Plains All American Pipeline;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sales or other voluntary or involuntary dispositions of any assets</w:t>
      </w:r>
    </w:p>
    <w:p>
      <w:pPr>
        <w:pStyle w:val="PreformattedText"/>
        <w:rPr/>
      </w:pPr>
      <w:r>
        <w:rPr/>
        <w:t xml:space="preserve">        </w:t>
      </w:r>
      <w:r>
        <w:rPr/>
        <w:t>of Plains All American Pipeline (other than sales or other</w:t>
      </w:r>
    </w:p>
    <w:p>
      <w:pPr>
        <w:pStyle w:val="PreformattedText"/>
        <w:rPr/>
      </w:pPr>
      <w:r>
        <w:rPr/>
        <w:t xml:space="preserve">        </w:t>
      </w:r>
      <w:r>
        <w:rPr/>
        <w:t>dispositions of inventory, accounts receivable and other assets in</w:t>
      </w:r>
    </w:p>
    <w:p>
      <w:pPr>
        <w:pStyle w:val="PreformattedText"/>
        <w:rPr/>
      </w:pPr>
      <w:r>
        <w:rPr/>
        <w:t xml:space="preserve">        </w:t>
      </w:r>
      <w:r>
        <w:rPr/>
        <w:t>the ordinary course of business, and sales or other dispositions of</w:t>
      </w:r>
    </w:p>
    <w:p>
      <w:pPr>
        <w:pStyle w:val="PreformattedText"/>
        <w:rPr/>
      </w:pPr>
      <w:r>
        <w:rPr/>
        <w:t xml:space="preserve">        </w:t>
      </w:r>
      <w:r>
        <w:rPr/>
        <w:t>assets as a part of normal retirements or replacements).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expenditures: All expenditures of Plains All American Pipeline and</w:t>
      </w:r>
    </w:p>
    <w:p>
      <w:pPr>
        <w:pStyle w:val="PreformattedText"/>
        <w:rPr/>
      </w:pPr>
      <w:r>
        <w:rPr/>
        <w:t>our subsidiaries, including, but not limited to, taxes, reimbursements of the</w:t>
      </w:r>
    </w:p>
    <w:p>
      <w:pPr>
        <w:pStyle w:val="PreformattedText"/>
        <w:rPr/>
      </w:pPr>
      <w:r>
        <w:rPr/>
        <w:t>general partner, debt service payments and capital expenditures, subject to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Payments (including prepayments) of principal of and premium on</w:t>
      </w:r>
    </w:p>
    <w:p>
      <w:pPr>
        <w:pStyle w:val="PreformattedText"/>
        <w:rPr/>
      </w:pPr>
      <w:r>
        <w:rPr/>
        <w:t xml:space="preserve">      </w:t>
      </w:r>
      <w:r>
        <w:rPr/>
        <w:t>indebtedness will not be an operating expenditure if the payment is</w:t>
      </w:r>
    </w:p>
    <w:p>
      <w:pPr>
        <w:pStyle w:val="PreformattedText"/>
        <w:rPr/>
      </w:pPr>
      <w:r>
        <w:rPr/>
        <w:t xml:space="preserve">      </w:t>
      </w:r>
      <w:r>
        <w:rPr/>
        <w:t>required in connection with the sale or other disposition of assets or</w:t>
      </w:r>
    </w:p>
    <w:p>
      <w:pPr>
        <w:pStyle w:val="PreformattedText"/>
        <w:rPr/>
      </w:pPr>
      <w:r>
        <w:rPr/>
        <w:t xml:space="preserve">      </w:t>
      </w:r>
      <w:r>
        <w:rPr/>
        <w:t>made in connection with the refinancing or refunding of indebtedness</w:t>
      </w:r>
    </w:p>
    <w:p>
      <w:pPr>
        <w:pStyle w:val="PreformattedText"/>
        <w:rPr/>
      </w:pPr>
      <w:r>
        <w:rPr/>
        <w:t xml:space="preserve">      </w:t>
      </w:r>
      <w:r>
        <w:rPr/>
        <w:t>with the proceeds from new indebtedness or from the sale of equity</w:t>
      </w:r>
    </w:p>
    <w:p>
      <w:pPr>
        <w:pStyle w:val="PreformattedText"/>
        <w:rPr/>
      </w:pPr>
      <w:r>
        <w:rPr/>
        <w:t xml:space="preserve">      </w:t>
      </w:r>
      <w:r>
        <w:rPr/>
        <w:t>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Operating expenditures will not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capital expenditures made for acquisitions or for capital</w:t>
      </w:r>
    </w:p>
    <w:p>
      <w:pPr>
        <w:pStyle w:val="PreformattedText"/>
        <w:rPr/>
      </w:pPr>
      <w:r>
        <w:rPr/>
        <w:t xml:space="preserve">        </w:t>
      </w:r>
      <w:r>
        <w:rPr/>
        <w:t>improvements;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payment of transaction expenses relating to interim capital</w:t>
      </w:r>
    </w:p>
    <w:p>
      <w:pPr>
        <w:pStyle w:val="PreformattedText"/>
        <w:rPr/>
      </w:pPr>
      <w:r>
        <w:rPr/>
        <w:t xml:space="preserve">        </w:t>
      </w:r>
      <w:r>
        <w:rPr/>
        <w:t>transactions;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distributions to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surplus: For any period prior to liquidation, on a cumulative</w:t>
      </w:r>
    </w:p>
    <w:p>
      <w:pPr>
        <w:pStyle w:val="PreformattedText"/>
        <w:rPr/>
      </w:pPr>
      <w:r>
        <w:rPr/>
        <w:t>basis and without duplication: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$29 million;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all cash receipts of Plains All American Pipeline and our</w:t>
      </w:r>
    </w:p>
    <w:p>
      <w:pPr>
        <w:pStyle w:val="PreformattedText"/>
        <w:rPr/>
      </w:pPr>
      <w:r>
        <w:rPr/>
        <w:t xml:space="preserve">        </w:t>
      </w:r>
      <w:r>
        <w:rPr/>
        <w:t>subsidiaries for the period beginning on the closing date of our</w:t>
      </w:r>
    </w:p>
    <w:p>
      <w:pPr>
        <w:pStyle w:val="PreformattedText"/>
        <w:rPr/>
      </w:pPr>
      <w:r>
        <w:rPr/>
        <w:t xml:space="preserve">        </w:t>
      </w:r>
      <w:r>
        <w:rPr/>
        <w:t>initial public offering and ending with the last day of that</w:t>
      </w:r>
    </w:p>
    <w:p>
      <w:pPr>
        <w:pStyle w:val="PreformattedText"/>
        <w:rPr/>
      </w:pPr>
      <w:r>
        <w:rPr/>
        <w:t xml:space="preserve">        </w:t>
      </w:r>
      <w:r>
        <w:rPr/>
        <w:t>period, other than cash receipts from interim capital transactions;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all cash receipts of Plains All American Pipeline and our</w:t>
      </w:r>
    </w:p>
    <w:p>
      <w:pPr>
        <w:pStyle w:val="PreformattedText"/>
        <w:rPr/>
      </w:pPr>
      <w:r>
        <w:rPr/>
        <w:t xml:space="preserve">        </w:t>
      </w:r>
      <w:r>
        <w:rPr/>
        <w:t>subsidiaries after the end of that period but on or before the date</w:t>
      </w:r>
    </w:p>
    <w:p>
      <w:pPr>
        <w:pStyle w:val="PreformattedText"/>
        <w:rPr/>
      </w:pPr>
      <w:r>
        <w:rPr/>
        <w:t xml:space="preserve">        </w:t>
      </w:r>
      <w:r>
        <w:rPr/>
        <w:t>of determination of operating surplus for the period resulting from</w:t>
      </w:r>
    </w:p>
    <w:p>
      <w:pPr>
        <w:pStyle w:val="PreformattedText"/>
        <w:rPr/>
      </w:pPr>
      <w:r>
        <w:rPr/>
        <w:t xml:space="preserve">        </w:t>
      </w:r>
      <w:r>
        <w:rPr/>
        <w:t>working capital borrowings;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operating expenditures for the period beginning on the closing date</w:t>
      </w:r>
    </w:p>
    <w:p>
      <w:pPr>
        <w:pStyle w:val="PreformattedText"/>
        <w:rPr/>
      </w:pPr>
      <w:r>
        <w:rPr/>
        <w:t xml:space="preserve">        </w:t>
      </w:r>
      <w:r>
        <w:rPr/>
        <w:t>of our initial public offering and ending with the last day of that</w:t>
      </w:r>
    </w:p>
    <w:p>
      <w:pPr>
        <w:pStyle w:val="PreformattedText"/>
        <w:rPr/>
      </w:pPr>
      <w:r>
        <w:rPr/>
        <w:t xml:space="preserve">        </w:t>
      </w:r>
      <w:r>
        <w:rPr/>
        <w:t>period;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amount of cash reserves that is necessary or advisable in the</w:t>
      </w:r>
    </w:p>
    <w:p>
      <w:pPr>
        <w:pStyle w:val="PreformattedText"/>
        <w:rPr/>
      </w:pPr>
      <w:r>
        <w:rPr/>
        <w:t xml:space="preserve">        </w:t>
      </w:r>
      <w:r>
        <w:rPr/>
        <w:t>reasonable discretion of the general partner to provide funds for</w:t>
      </w:r>
    </w:p>
    <w:p>
      <w:pPr>
        <w:pStyle w:val="PreformattedText"/>
        <w:rPr/>
      </w:pPr>
      <w:r>
        <w:rPr/>
        <w:t xml:space="preserve">        </w:t>
      </w:r>
      <w:r>
        <w:rPr/>
        <w:t>future operating expenditures; provided however, that disbursements</w:t>
      </w:r>
    </w:p>
    <w:p>
      <w:pPr>
        <w:pStyle w:val="PreformattedText"/>
        <w:rPr/>
      </w:pPr>
      <w:r>
        <w:rPr/>
        <w:t xml:space="preserve">        </w:t>
      </w:r>
      <w:r>
        <w:rPr/>
        <w:t>made (including contributions to a member of Plains All American</w:t>
      </w:r>
    </w:p>
    <w:p>
      <w:pPr>
        <w:pStyle w:val="PreformattedText"/>
        <w:rPr/>
      </w:pPr>
      <w:r>
        <w:rPr/>
        <w:t xml:space="preserve">        </w:t>
      </w:r>
      <w:r>
        <w:rPr/>
        <w:t>Pipeline and our subsidiaries or disbursements on behalf of a</w:t>
      </w:r>
    </w:p>
    <w:p>
      <w:pPr>
        <w:pStyle w:val="PreformattedText"/>
        <w:rPr/>
      </w:pPr>
      <w:r>
        <w:rPr/>
        <w:t xml:space="preserve">        </w:t>
      </w:r>
      <w:r>
        <w:rPr/>
        <w:t>member of Plains All American Pipeline and our subsidiaries) or</w:t>
      </w:r>
    </w:p>
    <w:p>
      <w:pPr>
        <w:pStyle w:val="PreformattedText"/>
        <w:rPr/>
      </w:pPr>
      <w:r>
        <w:rPr/>
        <w:t xml:space="preserve">        </w:t>
      </w:r>
      <w:r>
        <w:rPr/>
        <w:t>cash reserves established, increased or reduced after the end of</w:t>
      </w:r>
    </w:p>
    <w:p>
      <w:pPr>
        <w:pStyle w:val="PreformattedText"/>
        <w:rPr/>
      </w:pPr>
      <w:r>
        <w:rPr/>
        <w:t xml:space="preserve">        </w:t>
      </w:r>
      <w:r>
        <w:rPr/>
        <w:t>that period but on or before the date of determination of available</w:t>
      </w:r>
    </w:p>
    <w:p>
      <w:pPr>
        <w:pStyle w:val="PreformattedText"/>
        <w:rPr/>
      </w:pPr>
      <w:r>
        <w:rPr/>
        <w:t xml:space="preserve">        </w:t>
      </w:r>
      <w:r>
        <w:rPr/>
        <w:t>cash for that period shall be deemed to have been made,</w:t>
      </w:r>
    </w:p>
    <w:p>
      <w:pPr>
        <w:pStyle w:val="PreformattedText"/>
        <w:rPr/>
      </w:pPr>
      <w:r>
        <w:rPr/>
        <w:t xml:space="preserve">        </w:t>
      </w:r>
      <w:r>
        <w:rPr/>
        <w:t>established, increased or reduced for purposes of determining</w:t>
      </w:r>
    </w:p>
    <w:p>
      <w:pPr>
        <w:pStyle w:val="PreformattedText"/>
        <w:rPr/>
      </w:pPr>
      <w:r>
        <w:rPr/>
        <w:t xml:space="preserve">        </w:t>
      </w:r>
      <w:r>
        <w:rPr/>
        <w:t>operating surplus, within that period if the general partner so</w:t>
      </w:r>
    </w:p>
    <w:p>
      <w:pPr>
        <w:pStyle w:val="PreformattedText"/>
        <w:rPr/>
      </w:pPr>
      <w:r>
        <w:rPr/>
        <w:t xml:space="preserve">        </w:t>
      </w:r>
      <w:r>
        <w:rPr/>
        <w:t>determines.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subordination period: The subordination period will generally extend from</w:t>
      </w:r>
    </w:p>
    <w:p>
      <w:pPr>
        <w:pStyle w:val="PreformattedText"/>
        <w:rPr/>
      </w:pPr>
      <w:r>
        <w:rPr/>
        <w:t>the closing of the initial public offering until the first to occur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 the first day of any quarter beginning after December 31, 2003 for</w:t>
      </w:r>
    </w:p>
    <w:p>
      <w:pPr>
        <w:pStyle w:val="PreformattedText"/>
        <w:rPr/>
      </w:pPr>
      <w:r>
        <w:rPr/>
        <w:t xml:space="preserve">       </w:t>
      </w:r>
      <w:r>
        <w:rPr/>
        <w:t>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distributions of available cash from operating surplus on each of</w:t>
      </w:r>
    </w:p>
    <w:p>
      <w:pPr>
        <w:pStyle w:val="PreformattedText"/>
        <w:rPr/>
      </w:pPr>
      <w:r>
        <w:rPr/>
        <w:t xml:space="preserve">        </w:t>
      </w:r>
      <w:r>
        <w:rPr/>
        <w:t>the outstanding common units and subordinated units equaled or</w:t>
      </w:r>
    </w:p>
    <w:p>
      <w:pPr>
        <w:pStyle w:val="PreformattedText"/>
        <w:rPr/>
      </w:pPr>
      <w:r>
        <w:rPr/>
        <w:t xml:space="preserve">        </w:t>
      </w:r>
      <w:r>
        <w:rPr/>
        <w:t>exceeded the sum of the minimum quarterly distribution on all of</w:t>
      </w:r>
    </w:p>
    <w:p>
      <w:pPr>
        <w:pStyle w:val="PreformattedText"/>
        <w:rPr/>
      </w:pPr>
      <w:r>
        <w:rPr/>
        <w:t xml:space="preserve">        </w:t>
      </w:r>
      <w:r>
        <w:rPr/>
        <w:t>the outstanding common units and subordinated units for each of the</w:t>
      </w:r>
    </w:p>
    <w:p>
      <w:pPr>
        <w:pStyle w:val="PreformattedText"/>
        <w:rPr/>
      </w:pPr>
      <w:r>
        <w:rPr/>
        <w:t xml:space="preserve">        </w:t>
      </w:r>
      <w:r>
        <w:rPr/>
        <w:t>three non-overlapping four-quarter periods immediately preceding</w:t>
      </w:r>
    </w:p>
    <w:p>
      <w:pPr>
        <w:pStyle w:val="PreformattedText"/>
        <w:rPr/>
      </w:pPr>
      <w:r>
        <w:rPr/>
        <w:t xml:space="preserve">        </w:t>
      </w:r>
      <w:r>
        <w:rPr/>
        <w:t>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      </w:t>
      </w:r>
      <w:r>
        <w:rPr/>
        <w:t>immediately preceding, non-overlapping four-quarter periods equaled</w:t>
      </w:r>
    </w:p>
    <w:p>
      <w:pPr>
        <w:pStyle w:val="PreformattedText"/>
        <w:rPr/>
      </w:pPr>
      <w:r>
        <w:rPr/>
        <w:t xml:space="preserve">        </w:t>
      </w:r>
      <w:r>
        <w:rPr/>
        <w:t>or exceeded the sum of the minimum quarterly distribution on all of</w:t>
      </w:r>
    </w:p>
    <w:p>
      <w:pPr>
        <w:pStyle w:val="PreformattedText"/>
        <w:rPr/>
      </w:pPr>
      <w:r>
        <w:rPr/>
        <w:t xml:space="preserve">        </w:t>
      </w:r>
      <w:r>
        <w:rPr/>
        <w:t>the common units and subordinated units that were outstanding</w:t>
      </w:r>
    </w:p>
    <w:p>
      <w:pPr>
        <w:pStyle w:val="PreformattedText"/>
        <w:rPr/>
      </w:pPr>
      <w:r>
        <w:rPr/>
        <w:t xml:space="preserve">        </w:t>
      </w:r>
      <w:r>
        <w:rPr/>
        <w:t>during those periods on a fully-diluted basis, and the related</w:t>
      </w:r>
    </w:p>
    <w:p>
      <w:pPr>
        <w:pStyle w:val="PreformattedText"/>
        <w:rPr/>
      </w:pPr>
      <w:r>
        <w:rPr/>
        <w:t xml:space="preserve">        </w:t>
      </w:r>
      <w:r>
        <w:rPr/>
        <w:t>distribution on the general partner interests in Plains All</w:t>
      </w:r>
    </w:p>
    <w:p>
      <w:pPr>
        <w:pStyle w:val="PreformattedText"/>
        <w:rPr/>
      </w:pPr>
      <w:r>
        <w:rPr/>
        <w:t xml:space="preserve">        </w:t>
      </w:r>
      <w:r>
        <w:rPr/>
        <w:t>American Pipeline and the operating partnerships;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there are no outstanding common unit arrearages.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 the date on which the general partner is removed as general partner of</w:t>
      </w:r>
    </w:p>
    <w:p>
      <w:pPr>
        <w:pStyle w:val="PreformattedText"/>
        <w:rPr/>
      </w:pPr>
      <w:r>
        <w:rPr/>
        <w:t xml:space="preserve">       </w:t>
      </w:r>
      <w:r>
        <w:rPr/>
        <w:t>Plains All American Pipeline upon the requisite vote by limited</w:t>
      </w:r>
    </w:p>
    <w:p>
      <w:pPr>
        <w:pStyle w:val="PreformattedText"/>
        <w:rPr/>
      </w:pPr>
      <w:r>
        <w:rPr/>
        <w:t xml:space="preserve">       </w:t>
      </w:r>
      <w:r>
        <w:rPr/>
        <w:t>partners under circumstances where cause does not exist and units held</w:t>
      </w:r>
    </w:p>
    <w:p>
      <w:pPr>
        <w:pStyle w:val="PreformattedText"/>
        <w:rPr/>
      </w:pPr>
      <w:r>
        <w:rPr/>
        <w:t xml:space="preserve">       </w:t>
      </w:r>
      <w:r>
        <w:rPr/>
        <w:t>by the general partner and its affiliates are not voted in favor of</w:t>
      </w:r>
    </w:p>
    <w:p>
      <w:pPr>
        <w:pStyle w:val="PreformattedText"/>
        <w:rPr/>
      </w:pPr>
      <w:r>
        <w:rPr/>
        <w:t xml:space="preserve">       </w:t>
      </w:r>
      <w:r>
        <w:rPr/>
        <w:t>the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working capital borrowings: Borrowings exclusively for working capital</w:t>
      </w:r>
    </w:p>
    <w:p>
      <w:pPr>
        <w:pStyle w:val="PreformattedText"/>
        <w:rPr/>
      </w:pPr>
      <w:r>
        <w:rPr/>
        <w:t>purposes made pursuant to a credit facility or other arrangement requiring all</w:t>
      </w:r>
    </w:p>
    <w:p>
      <w:pPr>
        <w:pStyle w:val="PreformattedText"/>
        <w:rPr/>
      </w:pPr>
      <w:r>
        <w:rPr/>
        <w:t>borrowings thereunder to be reduced to a relatively small amount each year for</w:t>
      </w:r>
    </w:p>
    <w:p>
      <w:pPr>
        <w:pStyle w:val="PreformattedText"/>
        <w:rPr/>
      </w:pPr>
      <w:r>
        <w:rPr/>
        <w:t>an economically meaningful period of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INFORMATION NOT REQUIRED IN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OTHER EXPENSES OF ISSUANCE AND DISTRIBUTION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Set forth below are the expenses (other than underwriting discounts and</w:t>
      </w:r>
    </w:p>
    <w:p>
      <w:pPr>
        <w:pStyle w:val="PreformattedText"/>
        <w:rPr/>
      </w:pPr>
      <w:r>
        <w:rPr/>
        <w:t>commissions) expected to be incurred in connection with the issuance and</w:t>
      </w:r>
    </w:p>
    <w:p>
      <w:pPr>
        <w:pStyle w:val="PreformattedText"/>
        <w:rPr/>
      </w:pPr>
      <w:r>
        <w:rPr/>
        <w:t>distribution of the securities registered hereby. With the exception of the</w:t>
      </w:r>
    </w:p>
    <w:p>
      <w:pPr>
        <w:pStyle w:val="PreformattedText"/>
        <w:rPr/>
      </w:pPr>
      <w:r>
        <w:rPr/>
        <w:t>Securities and Exchange Commission registration fee, the NASD filing fee and</w:t>
      </w:r>
    </w:p>
    <w:p>
      <w:pPr>
        <w:pStyle w:val="PreformattedText"/>
        <w:rPr/>
      </w:pPr>
      <w:r>
        <w:rPr/>
        <w:t>the NYSE filing fee, the amounts set forth below are estimates: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Securities and Exchange Commission registration fee................. $15,985</w:t>
      </w:r>
    </w:p>
    <w:p>
      <w:pPr>
        <w:pStyle w:val="PreformattedText"/>
        <w:rPr/>
      </w:pPr>
      <w:r>
        <w:rPr/>
        <w:t xml:space="preserve">   </w:t>
      </w:r>
      <w:r>
        <w:rPr/>
        <w:t>NASD filing fee.....................................................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NYSE listing fee....................................................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Printing and engraving expenses.....................................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Legal fees and expenses.............................................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Accounting fees and expenses........................................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Transfer agent and registrar fees...................................       *</w:t>
      </w:r>
    </w:p>
    <w:p>
      <w:pPr>
        <w:pStyle w:val="PreformattedText"/>
        <w:rPr/>
      </w:pPr>
      <w:r>
        <w:rPr/>
        <w:t xml:space="preserve">   </w:t>
      </w:r>
      <w:r>
        <w:rPr/>
        <w:t>Miscellaneous.......................................................       *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TOTAL............................................................. $     *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*To be added by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INDEMNIFICATION OF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section of the prospectus entitled "The Partnership Agreement --</w:t>
      </w:r>
    </w:p>
    <w:p>
      <w:pPr>
        <w:pStyle w:val="PreformattedText"/>
        <w:rPr/>
      </w:pPr>
      <w:r>
        <w:rPr/>
        <w:t>Indemnification" is incorporated herein by this reference. Reference is made to</w:t>
      </w:r>
    </w:p>
    <w:p>
      <w:pPr>
        <w:pStyle w:val="PreformattedText"/>
        <w:rPr/>
      </w:pPr>
      <w:r>
        <w:rPr/>
        <w:t>Section    of the Underwriting Agreement filed as Exhibit 1.1 to the</w:t>
      </w:r>
    </w:p>
    <w:p>
      <w:pPr>
        <w:pStyle w:val="PreformattedText"/>
        <w:rPr/>
      </w:pPr>
      <w:r>
        <w:rPr/>
        <w:t>Registration Statement. Subject to any terms, conditions or restrictions set</w:t>
      </w:r>
    </w:p>
    <w:p>
      <w:pPr>
        <w:pStyle w:val="PreformattedText"/>
        <w:rPr/>
      </w:pPr>
      <w:r>
        <w:rPr/>
        <w:t>forth in the Partnership Agreement, Section 17-108 of the Delaware Revised</w:t>
      </w:r>
    </w:p>
    <w:p>
      <w:pPr>
        <w:pStyle w:val="PreformattedText"/>
        <w:rPr/>
      </w:pPr>
      <w:r>
        <w:rPr/>
        <w:t>Uniform Limited Partnership Act empowers a Delaware limited partnership to</w:t>
      </w:r>
    </w:p>
    <w:p>
      <w:pPr>
        <w:pStyle w:val="PreformattedText"/>
        <w:rPr/>
      </w:pPr>
      <w:r>
        <w:rPr/>
        <w:t>indemnify and hold harmless any partner or other person from and against all</w:t>
      </w:r>
    </w:p>
    <w:p>
      <w:pPr>
        <w:pStyle w:val="PreformattedText"/>
        <w:rPr/>
      </w:pPr>
      <w:r>
        <w:rPr/>
        <w:t>claims and demands whatsoever.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RECENT SALES OF UNREGISTERED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issued 6,974,239 common units and 10,029,619 subordinated units to a</w:t>
      </w:r>
    </w:p>
    <w:p>
      <w:pPr>
        <w:pStyle w:val="PreformattedText"/>
        <w:rPr/>
      </w:pPr>
      <w:r>
        <w:rPr/>
        <w:t>subsidiary of our general partner in connection with our formation on September</w:t>
      </w:r>
    </w:p>
    <w:p>
      <w:pPr>
        <w:pStyle w:val="PreformattedText"/>
        <w:rPr/>
      </w:pPr>
      <w:r>
        <w:rPr/>
        <w:t>17, 1998 pursuant to transactions exempt from registration under Section 4(2)</w:t>
      </w:r>
    </w:p>
    <w:p>
      <w:pPr>
        <w:pStyle w:val="PreformattedText"/>
        <w:rPr/>
      </w:pPr>
      <w:r>
        <w:rPr/>
        <w:t>of the Securities Act of 1933. On May 12, 1999, we issued 1,307,190 Class B</w:t>
      </w:r>
    </w:p>
    <w:p>
      <w:pPr>
        <w:pStyle w:val="PreformattedText"/>
        <w:rPr/>
      </w:pPr>
      <w:r>
        <w:rPr/>
        <w:t>common units to the general partner pursuant to a transaction that is exempt</w:t>
      </w:r>
    </w:p>
    <w:p>
      <w:pPr>
        <w:pStyle w:val="PreformattedText"/>
        <w:rPr/>
      </w:pPr>
      <w:r>
        <w:rPr/>
        <w:t>from registration pursuant to Section 4(2) of the Securities Act. We have not</w:t>
      </w:r>
    </w:p>
    <w:p>
      <w:pPr>
        <w:pStyle w:val="PreformattedText"/>
        <w:rPr/>
      </w:pPr>
      <w:r>
        <w:rPr/>
        <w:t>sold any other unregistered securities within the past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16. EXHIBITS AND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Exhibits: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</w:t>
      </w:r>
      <w:r>
        <w:rPr/>
        <w:t>1.1**  -- Form of Underwriting Agreement</w:t>
      </w:r>
    </w:p>
    <w:p>
      <w:pPr>
        <w:pStyle w:val="PreformattedText"/>
        <w:rPr/>
      </w:pPr>
      <w:r>
        <w:rPr/>
        <w:t xml:space="preserve"> </w:t>
      </w:r>
      <w:r>
        <w:rPr/>
        <w:t>3.1    -- Second Amended and Restated Agreement of Limited Partnership of</w:t>
      </w:r>
    </w:p>
    <w:p>
      <w:pPr>
        <w:pStyle w:val="PreformattedText"/>
        <w:rPr/>
      </w:pPr>
      <w:r>
        <w:rPr/>
        <w:t xml:space="preserve">           </w:t>
      </w:r>
      <w:r>
        <w:rPr/>
        <w:t>Plains All American Pipeline, L.P. (incorporated by reference to</w:t>
      </w:r>
    </w:p>
    <w:p>
      <w:pPr>
        <w:pStyle w:val="PreformattedText"/>
        <w:rPr/>
      </w:pPr>
      <w:r>
        <w:rPr/>
        <w:t xml:space="preserve">           </w:t>
      </w:r>
      <w:r>
        <w:rPr/>
        <w:t>Exhibit 3.1 to the registrant's Annual Report on Form 10-K filed</w:t>
      </w:r>
    </w:p>
    <w:p>
      <w:pPr>
        <w:pStyle w:val="PreformattedText"/>
        <w:rPr/>
      </w:pPr>
      <w:r>
        <w:rPr/>
        <w:t xml:space="preserve"> 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3.2    -- Amended and Restated Agreement of Limited Partnership of Plains</w:t>
      </w:r>
    </w:p>
    <w:p>
      <w:pPr>
        <w:pStyle w:val="PreformattedText"/>
        <w:rPr/>
      </w:pPr>
      <w:r>
        <w:rPr/>
        <w:t xml:space="preserve">           </w:t>
      </w:r>
      <w:r>
        <w:rPr/>
        <w:t>Marketing, L.P. (incorporated by reference to Exhibit 3.2 to the</w:t>
      </w:r>
    </w:p>
    <w:p>
      <w:pPr>
        <w:pStyle w:val="PreformattedText"/>
        <w:rPr/>
      </w:pPr>
      <w:r>
        <w:rPr/>
        <w:t xml:space="preserve">           </w:t>
      </w:r>
      <w:r>
        <w:rPr/>
        <w:t>registrant's 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3.3    -- Amended and Restated Agreement of Limited Partnership of All</w:t>
      </w:r>
    </w:p>
    <w:p>
      <w:pPr>
        <w:pStyle w:val="PreformattedText"/>
        <w:rPr/>
      </w:pPr>
      <w:r>
        <w:rPr/>
        <w:t xml:space="preserve">           </w:t>
      </w:r>
      <w:r>
        <w:rPr/>
        <w:t>American Pipeline, L.P. (incorporated by reference to Exhibit 3.3</w:t>
      </w:r>
    </w:p>
    <w:p>
      <w:pPr>
        <w:pStyle w:val="PreformattedText"/>
        <w:rPr/>
      </w:pPr>
      <w:r>
        <w:rPr/>
        <w:t xml:space="preserve">           </w:t>
      </w:r>
      <w:r>
        <w:rPr/>
        <w:t>to the registrant's Annual Report on Form 10-K filed on March 31,</w:t>
      </w:r>
    </w:p>
    <w:p>
      <w:pPr>
        <w:pStyle w:val="PreformattedText"/>
        <w:rPr/>
      </w:pPr>
      <w:r>
        <w:rPr/>
        <w:t xml:space="preserve">           </w:t>
      </w:r>
      <w:r>
        <w:rPr/>
        <w:t>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</w:t>
      </w:r>
      <w:r>
        <w:rPr/>
        <w:t>3.4    -- Certificate of Limited Partnership of Plains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Pipeline, L.P. (incorporated by reference to Exhibit 3.4 to</w:t>
      </w:r>
    </w:p>
    <w:p>
      <w:pPr>
        <w:pStyle w:val="PreformattedText"/>
        <w:rPr/>
      </w:pPr>
      <w:r>
        <w:rPr/>
        <w:t xml:space="preserve">           </w:t>
      </w:r>
      <w:r>
        <w:rPr/>
        <w:t>registrant's Registration Statement on Form S-1, file no. 333-</w:t>
      </w:r>
    </w:p>
    <w:p>
      <w:pPr>
        <w:pStyle w:val="PreformattedText"/>
        <w:rPr/>
      </w:pPr>
      <w:r>
        <w:rPr/>
        <w:t xml:space="preserve">           </w:t>
      </w:r>
      <w:r>
        <w:rPr/>
        <w:t>64107)</w:t>
      </w:r>
    </w:p>
    <w:p>
      <w:pPr>
        <w:pStyle w:val="PreformattedText"/>
        <w:rPr/>
      </w:pPr>
      <w:r>
        <w:rPr/>
        <w:t xml:space="preserve"> </w:t>
      </w:r>
      <w:r>
        <w:rPr/>
        <w:t>3.5    -- Certificate of Limited Partnership of Plains Marketing,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3.5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3.6    -- Articles of Conversion of All American Pipeline,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3.6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3.7    -- Agreement of Limited Partnership of Plains Scurlock Permian,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3.7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Quarterly Report on Form 10-Q filed on May 14, 1999)</w:t>
      </w:r>
    </w:p>
    <w:p>
      <w:pPr>
        <w:pStyle w:val="PreformattedText"/>
        <w:rPr/>
      </w:pPr>
      <w:r>
        <w:rPr/>
        <w:t xml:space="preserve"> </w:t>
      </w:r>
      <w:r>
        <w:rPr/>
        <w:t>3.8    -- Amendment No. 1 to the Second Amended and Restated Agreement of</w:t>
      </w:r>
    </w:p>
    <w:p>
      <w:pPr>
        <w:pStyle w:val="PreformattedText"/>
        <w:rPr/>
      </w:pPr>
      <w:r>
        <w:rPr/>
        <w:t xml:space="preserve">           </w:t>
      </w:r>
      <w:r>
        <w:rPr/>
        <w:t>Limited Partnership of Plains All American Pipeline, L.P.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3.8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Quarterly Report on Form 10-Q filed on August 16, 1999)</w:t>
      </w:r>
    </w:p>
    <w:p>
      <w:pPr>
        <w:pStyle w:val="PreformattedText"/>
        <w:rPr/>
      </w:pPr>
      <w:r>
        <w:rPr/>
        <w:t xml:space="preserve"> </w:t>
      </w:r>
      <w:r>
        <w:rPr/>
        <w:t>5.1**  -- Opinion of Andrews &amp; Kurth L.L.P. as to the legality of the</w:t>
      </w:r>
    </w:p>
    <w:p>
      <w:pPr>
        <w:pStyle w:val="PreformattedText"/>
        <w:rPr/>
      </w:pPr>
      <w:r>
        <w:rPr/>
        <w:t xml:space="preserve">           </w:t>
      </w:r>
      <w:r>
        <w:rPr/>
        <w:t>securities being registered</w:t>
      </w:r>
    </w:p>
    <w:p>
      <w:pPr>
        <w:pStyle w:val="PreformattedText"/>
        <w:rPr/>
      </w:pPr>
      <w:r>
        <w:rPr/>
        <w:t xml:space="preserve"> </w:t>
      </w:r>
      <w:r>
        <w:rPr/>
        <w:t>8.1**  -- Opinion of Andrews &amp; Kurth L.L.P. relating to tax matters</w:t>
      </w:r>
    </w:p>
    <w:p>
      <w:pPr>
        <w:pStyle w:val="PreformattedText"/>
        <w:rPr/>
      </w:pPr>
      <w:r>
        <w:rPr/>
        <w:t xml:space="preserve"> </w:t>
      </w:r>
      <w:r>
        <w:rPr/>
        <w:t>10.1   -- Credit Agreement among All American Pipeline, L.P., Plains All</w:t>
      </w:r>
    </w:p>
    <w:p>
      <w:pPr>
        <w:pStyle w:val="PreformattedText"/>
        <w:rPr/>
      </w:pPr>
      <w:r>
        <w:rPr/>
        <w:t xml:space="preserve">           </w:t>
      </w:r>
      <w:r>
        <w:rPr/>
        <w:t>American Pipeline, L.P., Plains Marketing, L.P., ING (U.S.)</w:t>
      </w:r>
    </w:p>
    <w:p>
      <w:pPr>
        <w:pStyle w:val="PreformattedText"/>
        <w:rPr/>
      </w:pPr>
      <w:r>
        <w:rPr/>
        <w:t xml:space="preserve">           </w:t>
      </w:r>
      <w:r>
        <w:rPr/>
        <w:t>Capital Corporation and certain other banks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10.1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10.2   -- Amended and Restated Credit Agreement among Plains Marketing,</w:t>
      </w:r>
    </w:p>
    <w:p>
      <w:pPr>
        <w:pStyle w:val="PreformattedText"/>
        <w:rPr/>
      </w:pPr>
      <w:r>
        <w:rPr/>
        <w:t xml:space="preserve">           </w:t>
      </w:r>
      <w:r>
        <w:rPr/>
        <w:t>L.P., Plains All American Pipeline, L.P., All American Pipeline,</w:t>
      </w:r>
    </w:p>
    <w:p>
      <w:pPr>
        <w:pStyle w:val="PreformattedText"/>
        <w:rPr/>
      </w:pPr>
      <w:r>
        <w:rPr/>
        <w:t xml:space="preserve">           </w:t>
      </w:r>
      <w:r>
        <w:rPr/>
        <w:t>L.P., BankBoston, N.A. and certain other banks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10.2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10.3   -- Contribution, Conveyance and Assumption Agreement among Plains All</w:t>
      </w:r>
    </w:p>
    <w:p>
      <w:pPr>
        <w:pStyle w:val="PreformattedText"/>
        <w:rPr/>
      </w:pPr>
      <w:r>
        <w:rPr/>
        <w:t xml:space="preserve">           </w:t>
      </w:r>
      <w:r>
        <w:rPr/>
        <w:t>American Pipeline, L.P. and certain other parties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10.3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10.4   -- Plains All American Inc. 1998 Long-Term Incentive Plan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10.4 to the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10.5   -- Plains All American Inc. Management Incentive Plan (incorporated</w:t>
      </w:r>
    </w:p>
    <w:p>
      <w:pPr>
        <w:pStyle w:val="PreformattedText"/>
        <w:rPr/>
      </w:pPr>
      <w:r>
        <w:rPr/>
        <w:t xml:space="preserve">           </w:t>
      </w:r>
      <w:r>
        <w:rPr/>
        <w:t>by reference to Exhibit 10.5 to the registrant's Annual Report on</w:t>
      </w:r>
    </w:p>
    <w:p>
      <w:pPr>
        <w:pStyle w:val="PreformattedText"/>
        <w:rPr/>
      </w:pPr>
      <w:r>
        <w:rPr/>
        <w:t xml:space="preserve">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10.6   -- Employment Agreement between Plains Resources Inc. and Harry N.</w:t>
      </w:r>
    </w:p>
    <w:p>
      <w:pPr>
        <w:pStyle w:val="PreformattedText"/>
        <w:rPr/>
      </w:pPr>
      <w:r>
        <w:rPr/>
        <w:t xml:space="preserve">           </w:t>
      </w:r>
      <w:r>
        <w:rPr/>
        <w:t>Pefanis (incorporated by reference to Exhibit 10.6 to the</w:t>
      </w:r>
    </w:p>
    <w:p>
      <w:pPr>
        <w:pStyle w:val="PreformattedText"/>
        <w:rPr/>
      </w:pPr>
      <w:r>
        <w:rPr/>
        <w:t xml:space="preserve">           </w:t>
      </w:r>
      <w:r>
        <w:rPr/>
        <w:t>registrant's Annual Report 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10.7   -- Crude Oil Marketing Agreement between Plains Resources Inc.,</w:t>
      </w:r>
    </w:p>
    <w:p>
      <w:pPr>
        <w:pStyle w:val="PreformattedText"/>
        <w:rPr/>
      </w:pPr>
      <w:r>
        <w:rPr/>
        <w:t xml:space="preserve">           </w:t>
      </w:r>
      <w:r>
        <w:rPr/>
        <w:t>Plains Illinois Inc., Stocker Resources, L.P., Calumet Florida,</w:t>
      </w:r>
    </w:p>
    <w:p>
      <w:pPr>
        <w:pStyle w:val="PreformattedText"/>
        <w:rPr/>
      </w:pPr>
      <w:r>
        <w:rPr/>
        <w:t xml:space="preserve">           </w:t>
      </w:r>
      <w:r>
        <w:rPr/>
        <w:t>Inc. and Plains Marketing, L.P.(incorporated by reference to</w:t>
      </w:r>
    </w:p>
    <w:p>
      <w:pPr>
        <w:pStyle w:val="PreformattedText"/>
        <w:rPr/>
      </w:pPr>
      <w:r>
        <w:rPr/>
        <w:t xml:space="preserve">           </w:t>
      </w:r>
      <w:r>
        <w:rPr/>
        <w:t>Exhibit 10.7 to the registrant's Annual Report on Form 10-K filed</w:t>
      </w:r>
    </w:p>
    <w:p>
      <w:pPr>
        <w:pStyle w:val="PreformattedText"/>
        <w:rPr/>
      </w:pPr>
      <w:r>
        <w:rPr/>
        <w:t xml:space="preserve"> 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10.8   -- Omnibus Agreement among Plains Resources Inc., Plains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Pipeline, L.P., Plains Marketing, L.P., All American Pipeline,</w:t>
      </w:r>
    </w:p>
    <w:p>
      <w:pPr>
        <w:pStyle w:val="PreformattedText"/>
        <w:rPr/>
      </w:pPr>
      <w:r>
        <w:rPr/>
        <w:t xml:space="preserve">           </w:t>
      </w:r>
      <w:r>
        <w:rPr/>
        <w:t>L.P. and Plains All American Inc. (incorporated by reference to</w:t>
      </w:r>
    </w:p>
    <w:p>
      <w:pPr>
        <w:pStyle w:val="PreformattedText"/>
        <w:rPr/>
      </w:pPr>
      <w:r>
        <w:rPr/>
        <w:t xml:space="preserve">           </w:t>
      </w:r>
      <w:r>
        <w:rPr/>
        <w:t>Exhibit 10.8 to the registrant's Annual Report on Form 10-K filed</w:t>
      </w:r>
    </w:p>
    <w:p>
      <w:pPr>
        <w:pStyle w:val="PreformattedText"/>
        <w:rPr/>
      </w:pPr>
      <w:r>
        <w:rPr/>
        <w:t xml:space="preserve">           </w:t>
      </w:r>
      <w:r>
        <w:rPr/>
        <w:t>on March 31, 1999)</w:t>
      </w:r>
    </w:p>
    <w:p>
      <w:pPr>
        <w:pStyle w:val="PreformattedText"/>
        <w:rPr/>
      </w:pPr>
      <w:r>
        <w:rPr/>
        <w:t xml:space="preserve"> </w:t>
      </w:r>
      <w:r>
        <w:rPr/>
        <w:t>10.9   -- Transportation Agreement dated July 30, 1993 between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 Company and Exxon Company, U.S.A.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10.9 to registrant's Registration Statement</w:t>
      </w:r>
    </w:p>
    <w:p>
      <w:pPr>
        <w:pStyle w:val="PreformattedText"/>
        <w:rPr/>
      </w:pPr>
      <w:r>
        <w:rPr/>
        <w:t xml:space="preserve">           </w:t>
      </w:r>
      <w:r>
        <w:rPr/>
        <w:t>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10.10  -- Transportation Agreement dated August 2, 1993 among All American</w:t>
      </w:r>
    </w:p>
    <w:p>
      <w:pPr>
        <w:pStyle w:val="PreformattedText"/>
        <w:rPr/>
      </w:pPr>
      <w:r>
        <w:rPr/>
        <w:t xml:space="preserve">           </w:t>
      </w:r>
      <w:r>
        <w:rPr/>
        <w:t>Pipeline Company, Texaco Trading and Transportation Inc., Chevron</w:t>
      </w:r>
    </w:p>
    <w:p>
      <w:pPr>
        <w:pStyle w:val="PreformattedText"/>
        <w:rPr/>
      </w:pPr>
      <w:r>
        <w:rPr/>
        <w:t xml:space="preserve">           </w:t>
      </w:r>
      <w:r>
        <w:rPr/>
        <w:t>U.S.A. and Sun Operating Limited Partnership (incorporated by</w:t>
      </w:r>
    </w:p>
    <w:p>
      <w:pPr>
        <w:pStyle w:val="PreformattedText"/>
        <w:rPr/>
      </w:pPr>
      <w:r>
        <w:rPr/>
        <w:t xml:space="preserve">           </w:t>
      </w:r>
      <w:r>
        <w:rPr/>
        <w:t>reference to Exhibit 10.10 to registrant's Registration Statement</w:t>
      </w:r>
    </w:p>
    <w:p>
      <w:pPr>
        <w:pStyle w:val="PreformattedText"/>
        <w:rPr/>
      </w:pPr>
      <w:r>
        <w:rPr/>
        <w:t xml:space="preserve">           </w:t>
      </w:r>
      <w:r>
        <w:rPr/>
        <w:t>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10.11  -- Form of Transaction Grant Agreement (Deferred Payment)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10.11 to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Statement 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10.12  -- Form of Transaction Grant Agreement (Payment on Vesting)</w:t>
      </w:r>
    </w:p>
    <w:p>
      <w:pPr>
        <w:pStyle w:val="PreformattedText"/>
        <w:rPr/>
      </w:pPr>
      <w:r>
        <w:rPr/>
        <w:t xml:space="preserve">           </w:t>
      </w:r>
      <w:r>
        <w:rPr/>
        <w:t>(incorporated by reference to Exhibit 10.12 to registrant's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Statement on Form S-1, file no. 333-64107)</w:t>
      </w:r>
    </w:p>
    <w:p>
      <w:pPr>
        <w:pStyle w:val="PreformattedText"/>
        <w:rPr/>
      </w:pPr>
      <w:r>
        <w:rPr/>
        <w:t xml:space="preserve"> </w:t>
      </w:r>
      <w:r>
        <w:rPr/>
        <w:t>10.13  -- First Amendment to Contribution, Conveyance and Assumption</w:t>
      </w:r>
    </w:p>
    <w:p>
      <w:pPr>
        <w:pStyle w:val="PreformattedText"/>
        <w:rPr/>
      </w:pPr>
      <w:r>
        <w:rPr/>
        <w:t xml:space="preserve">           </w:t>
      </w:r>
      <w:r>
        <w:rPr/>
        <w:t>Agreement dated as of December 15, 1998 (incorporated by reference</w:t>
      </w:r>
    </w:p>
    <w:p>
      <w:pPr>
        <w:pStyle w:val="PreformattedText"/>
        <w:rPr/>
      </w:pPr>
      <w:r>
        <w:rPr/>
        <w:t xml:space="preserve">           </w:t>
      </w:r>
      <w:r>
        <w:rPr/>
        <w:t>to Exhibit 10.13 to the registrant's Annual Report on Form 10-K</w:t>
      </w:r>
    </w:p>
    <w:p>
      <w:pPr>
        <w:pStyle w:val="PreformattedText"/>
        <w:rPr/>
      </w:pPr>
      <w:r>
        <w:rPr/>
        <w:t xml:space="preserve">           </w:t>
      </w:r>
      <w:r>
        <w:rPr/>
        <w:t>filed on March 31, 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</w:t>
      </w:r>
      <w:r>
        <w:rPr/>
        <w:t>10.14   -- First Amendment dated as of March 18, 1999, to Credit Agreement</w:t>
      </w:r>
    </w:p>
    <w:p>
      <w:pPr>
        <w:pStyle w:val="PreformattedText"/>
        <w:rPr/>
      </w:pPr>
      <w:r>
        <w:rPr/>
        <w:t xml:space="preserve">            </w:t>
      </w:r>
      <w:r>
        <w:rPr/>
        <w:t>among All American Pipeline, L.P. Plains Marketing, L.P., ING</w:t>
      </w:r>
    </w:p>
    <w:p>
      <w:pPr>
        <w:pStyle w:val="PreformattedText"/>
        <w:rPr/>
      </w:pPr>
      <w:r>
        <w:rPr/>
        <w:t xml:space="preserve">            </w:t>
      </w:r>
      <w:r>
        <w:rPr/>
        <w:t>(U.S.) Capital Corporation and certain other banks (incorporated</w:t>
      </w:r>
    </w:p>
    <w:p>
      <w:pPr>
        <w:pStyle w:val="PreformattedText"/>
        <w:rPr/>
      </w:pPr>
      <w:r>
        <w:rPr/>
        <w:t xml:space="preserve">            </w:t>
      </w:r>
      <w:r>
        <w:rPr/>
        <w:t>by reference to Exhibit 10.14 to the registrant's Annual Report</w:t>
      </w:r>
    </w:p>
    <w:p>
      <w:pPr>
        <w:pStyle w:val="PreformattedText"/>
        <w:rPr/>
      </w:pPr>
      <w:r>
        <w:rPr/>
        <w:t xml:space="preserve">            </w:t>
      </w:r>
      <w:r>
        <w:rPr/>
        <w:t>on 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10.15   -- First Amendment dated as of March 18, 1999, to Amended and</w:t>
      </w:r>
    </w:p>
    <w:p>
      <w:pPr>
        <w:pStyle w:val="PreformattedText"/>
        <w:rPr/>
      </w:pPr>
      <w:r>
        <w:rPr/>
        <w:t xml:space="preserve">            </w:t>
      </w:r>
      <w:r>
        <w:rPr/>
        <w:t>Restated Credit Agreement among Plains Marketing, L.P., Plains</w:t>
      </w:r>
    </w:p>
    <w:p>
      <w:pPr>
        <w:pStyle w:val="PreformattedText"/>
        <w:rPr/>
      </w:pPr>
      <w:r>
        <w:rPr/>
        <w:t xml:space="preserve">            </w:t>
      </w:r>
      <w:r>
        <w:rPr/>
        <w:t>All American Pipeline, L.P., All American Pipeline, L.P., Bank</w:t>
      </w:r>
    </w:p>
    <w:p>
      <w:pPr>
        <w:pStyle w:val="PreformattedText"/>
        <w:rPr/>
      </w:pPr>
      <w:r>
        <w:rPr/>
        <w:t xml:space="preserve">            </w:t>
      </w:r>
      <w:r>
        <w:rPr/>
        <w:t>Boston, N.A. and certain other banks (incorporated by reference</w:t>
      </w:r>
    </w:p>
    <w:p>
      <w:pPr>
        <w:pStyle w:val="PreformattedText"/>
        <w:rPr/>
      </w:pPr>
      <w:r>
        <w:rPr/>
        <w:t xml:space="preserve">            </w:t>
      </w:r>
      <w:r>
        <w:rPr/>
        <w:t>to Exhibit 10.15 to the registrant's Annual Report on Form 10-K</w:t>
      </w:r>
    </w:p>
    <w:p>
      <w:pPr>
        <w:pStyle w:val="PreformattedText"/>
        <w:rPr/>
      </w:pPr>
      <w:r>
        <w:rPr/>
        <w:t xml:space="preserve">            </w:t>
      </w:r>
      <w:r>
        <w:rPr/>
        <w:t>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10.16   -- Agreement for Purchase and Sale of Membership Interest in</w:t>
      </w:r>
    </w:p>
    <w:p>
      <w:pPr>
        <w:pStyle w:val="PreformattedText"/>
        <w:rPr/>
      </w:pPr>
      <w:r>
        <w:rPr/>
        <w:t xml:space="preserve">            </w:t>
      </w:r>
      <w:r>
        <w:rPr/>
        <w:t>Scurlock, Permian LLC between Marathon Ashland LLC and Plains</w:t>
      </w:r>
    </w:p>
    <w:p>
      <w:pPr>
        <w:pStyle w:val="PreformattedText"/>
        <w:rPr/>
      </w:pPr>
      <w:r>
        <w:rPr/>
        <w:t xml:space="preserve">            </w:t>
      </w:r>
      <w:r>
        <w:rPr/>
        <w:t>Marketing, L.P. dated as of March 17, 1999 (incorporated by</w:t>
      </w:r>
    </w:p>
    <w:p>
      <w:pPr>
        <w:pStyle w:val="PreformattedText"/>
        <w:rPr/>
      </w:pPr>
      <w:r>
        <w:rPr/>
        <w:t xml:space="preserve">            </w:t>
      </w:r>
      <w:r>
        <w:rPr/>
        <w:t>reference to Exhibit 10.16 to the registrant's Annual Report on</w:t>
      </w:r>
    </w:p>
    <w:p>
      <w:pPr>
        <w:pStyle w:val="PreformattedText"/>
        <w:rPr/>
      </w:pPr>
      <w:r>
        <w:rPr/>
        <w:t xml:space="preserve">            </w:t>
      </w:r>
      <w:r>
        <w:rPr/>
        <w:t>Form 10-K filed on March 31, 1999)</w:t>
      </w:r>
    </w:p>
    <w:p>
      <w:pPr>
        <w:pStyle w:val="PreformattedText"/>
        <w:rPr/>
      </w:pPr>
      <w:r>
        <w:rPr/>
        <w:t xml:space="preserve"> </w:t>
      </w:r>
      <w:r>
        <w:rPr/>
        <w:t>10.17   -- Asset Sales Agreement between Chevron Pipe Line Company and</w:t>
      </w:r>
    </w:p>
    <w:p>
      <w:pPr>
        <w:pStyle w:val="PreformattedText"/>
        <w:rPr/>
      </w:pPr>
      <w:r>
        <w:rPr/>
        <w:t xml:space="preserve">            </w:t>
      </w:r>
      <w:r>
        <w:rPr/>
        <w:t>Plains Marketing, L.P. dated April 16, 1999 (incorporated by</w:t>
      </w:r>
    </w:p>
    <w:p>
      <w:pPr>
        <w:pStyle w:val="PreformattedText"/>
        <w:rPr/>
      </w:pPr>
      <w:r>
        <w:rPr/>
        <w:t xml:space="preserve">            </w:t>
      </w:r>
      <w:r>
        <w:rPr/>
        <w:t>reference to Exhibit 10.17 to the registrant's Quarterly Report</w:t>
      </w:r>
    </w:p>
    <w:p>
      <w:pPr>
        <w:pStyle w:val="PreformattedText"/>
        <w:rPr/>
      </w:pPr>
      <w:r>
        <w:rPr/>
        <w:t xml:space="preserve">            </w:t>
      </w:r>
      <w:r>
        <w:rPr/>
        <w:t>on Form 10-Q filed on May 14, 1999)</w:t>
      </w:r>
    </w:p>
    <w:p>
      <w:pPr>
        <w:pStyle w:val="PreformattedText"/>
        <w:rPr/>
      </w:pPr>
      <w:r>
        <w:rPr/>
        <w:t xml:space="preserve"> </w:t>
      </w:r>
      <w:r>
        <w:rPr/>
        <w:t>10.18   -- Credit Agreement dated as of May 12, 1999, between Plains</w:t>
      </w:r>
    </w:p>
    <w:p>
      <w:pPr>
        <w:pStyle w:val="PreformattedText"/>
        <w:rPr/>
      </w:pPr>
      <w:r>
        <w:rPr/>
        <w:t xml:space="preserve">            </w:t>
      </w:r>
      <w:r>
        <w:rPr/>
        <w:t>Scurlock Permian, L.P. BankBoston, N.A. and certain financial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institutions (incorporated by reference to Exhibit 10.18 to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registrant's Quarterly Report on Form 10-Q filed on May 14, 1999)</w:t>
      </w:r>
    </w:p>
    <w:p>
      <w:pPr>
        <w:pStyle w:val="PreformattedText"/>
        <w:rPr/>
      </w:pPr>
      <w:r>
        <w:rPr/>
        <w:t xml:space="preserve"> </w:t>
      </w:r>
      <w:r>
        <w:rPr/>
        <w:t>10.19   -- First Amendment to Credit Agreement dated as of July 29, 1999</w:t>
      </w:r>
    </w:p>
    <w:p>
      <w:pPr>
        <w:pStyle w:val="PreformattedText"/>
        <w:rPr/>
      </w:pPr>
      <w:r>
        <w:rPr/>
        <w:t xml:space="preserve">            </w:t>
      </w:r>
      <w:r>
        <w:rPr/>
        <w:t>between Plains Scurlock Permian, L.P., BankBoston, N.A. and</w:t>
      </w:r>
    </w:p>
    <w:p>
      <w:pPr>
        <w:pStyle w:val="PreformattedText"/>
        <w:rPr/>
      </w:pPr>
      <w:r>
        <w:rPr/>
        <w:t xml:space="preserve">            </w:t>
      </w:r>
      <w:r>
        <w:rPr/>
        <w:t>certain financial institutions (incorporated by reference to</w:t>
      </w:r>
    </w:p>
    <w:p>
      <w:pPr>
        <w:pStyle w:val="PreformattedText"/>
        <w:rPr/>
      </w:pPr>
      <w:r>
        <w:rPr/>
        <w:t xml:space="preserve">            </w:t>
      </w:r>
      <w:r>
        <w:rPr/>
        <w:t>Exhibit 10.19 to the registrant's Quarterly Report on Form 10-Q</w:t>
      </w:r>
    </w:p>
    <w:p>
      <w:pPr>
        <w:pStyle w:val="PreformattedText"/>
        <w:rPr/>
      </w:pPr>
      <w:r>
        <w:rPr/>
        <w:t xml:space="preserve">            </w:t>
      </w:r>
      <w:r>
        <w:rPr/>
        <w:t>filed on August 16, 1999)</w:t>
      </w:r>
    </w:p>
    <w:p>
      <w:pPr>
        <w:pStyle w:val="PreformattedText"/>
        <w:rPr/>
      </w:pPr>
      <w:r>
        <w:rPr/>
        <w:t xml:space="preserve"> </w:t>
      </w:r>
      <w:r>
        <w:rPr/>
        <w:t>10.20*  -- Transaction Grant Agreement with Greg L. Armstrong</w:t>
      </w:r>
    </w:p>
    <w:p>
      <w:pPr>
        <w:pStyle w:val="PreformattedText"/>
        <w:rPr/>
      </w:pPr>
      <w:r>
        <w:rPr/>
        <w:t xml:space="preserve"> </w:t>
      </w:r>
      <w:r>
        <w:rPr/>
        <w:t>10.21*  -- Second Amendment to Credit Agreement dated as of August 19, 1999,</w:t>
      </w:r>
    </w:p>
    <w:p>
      <w:pPr>
        <w:pStyle w:val="PreformattedText"/>
        <w:rPr/>
      </w:pPr>
      <w:r>
        <w:rPr/>
        <w:t xml:space="preserve">            </w:t>
      </w:r>
      <w:r>
        <w:rPr/>
        <w:t>between Plains Scurlock Permian, L.P., BankBoston, N.A. and</w:t>
      </w:r>
    </w:p>
    <w:p>
      <w:pPr>
        <w:pStyle w:val="PreformattedText"/>
        <w:rPr/>
      </w:pPr>
      <w:r>
        <w:rPr/>
        <w:t xml:space="preserve">            </w:t>
      </w:r>
      <w:r>
        <w:rPr/>
        <w:t>certain financial institutions</w:t>
      </w:r>
    </w:p>
    <w:p>
      <w:pPr>
        <w:pStyle w:val="PreformattedText"/>
        <w:rPr/>
      </w:pPr>
      <w:r>
        <w:rPr/>
        <w:t xml:space="preserve"> </w:t>
      </w:r>
      <w:r>
        <w:rPr/>
        <w:t>15.1*   -- Letter re unaudited interim financial information (relating to</w:t>
      </w:r>
    </w:p>
    <w:p>
      <w:pPr>
        <w:pStyle w:val="PreformattedText"/>
        <w:rPr/>
      </w:pPr>
      <w:r>
        <w:rPr/>
        <w:t xml:space="preserve">            </w:t>
      </w:r>
      <w:r>
        <w:rPr/>
        <w:t>financial information of Wingfoot Ventures Seven, Inc.)</w:t>
      </w:r>
    </w:p>
    <w:p>
      <w:pPr>
        <w:pStyle w:val="PreformattedText"/>
        <w:rPr/>
      </w:pPr>
      <w:r>
        <w:rPr/>
        <w:t xml:space="preserve"> </w:t>
      </w:r>
      <w:r>
        <w:rPr/>
        <w:t>21.1*   -- List of subsidiaries of the Partnership</w:t>
      </w:r>
    </w:p>
    <w:p>
      <w:pPr>
        <w:pStyle w:val="PreformattedText"/>
        <w:rPr/>
      </w:pPr>
      <w:r>
        <w:rPr/>
        <w:t xml:space="preserve"> </w:t>
      </w:r>
      <w:r>
        <w:rPr/>
        <w:t>23.1*   -- Consent of PricewaterhouseCoopers LLP (relating to financial</w:t>
      </w:r>
    </w:p>
    <w:p>
      <w:pPr>
        <w:pStyle w:val="PreformattedText"/>
        <w:rPr/>
      </w:pPr>
      <w:r>
        <w:rPr/>
        <w:t xml:space="preserve">            </w:t>
      </w:r>
      <w:r>
        <w:rPr/>
        <w:t>statements of Plains All American Inc., Plains Midstream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and Plains All American Pipeline, L.P.)</w:t>
      </w:r>
    </w:p>
    <w:p>
      <w:pPr>
        <w:pStyle w:val="PreformattedText"/>
        <w:rPr/>
      </w:pPr>
      <w:r>
        <w:rPr/>
        <w:t xml:space="preserve"> </w:t>
      </w:r>
      <w:r>
        <w:rPr/>
        <w:t>23.2*   -- Consent of PricewaterhouseCoopers LLP (relating to financial</w:t>
      </w:r>
    </w:p>
    <w:p>
      <w:pPr>
        <w:pStyle w:val="PreformattedText"/>
        <w:rPr/>
      </w:pPr>
      <w:r>
        <w:rPr/>
        <w:t xml:space="preserve">            </w:t>
      </w:r>
      <w:r>
        <w:rPr/>
        <w:t>statements of Wingfoot Ventures Seven, Inc.)</w:t>
      </w:r>
    </w:p>
    <w:p>
      <w:pPr>
        <w:pStyle w:val="PreformattedText"/>
        <w:rPr/>
      </w:pPr>
      <w:r>
        <w:rPr/>
        <w:t xml:space="preserve"> </w:t>
      </w:r>
      <w:r>
        <w:rPr/>
        <w:t>23.3*   -- Consent of PricewaterhouseCoopers LLP (relating to financial</w:t>
      </w:r>
    </w:p>
    <w:p>
      <w:pPr>
        <w:pStyle w:val="PreformattedText"/>
        <w:rPr/>
      </w:pPr>
      <w:r>
        <w:rPr/>
        <w:t xml:space="preserve">            </w:t>
      </w:r>
      <w:r>
        <w:rPr/>
        <w:t>statements of the Scurlock Permian Businesses)</w:t>
      </w:r>
    </w:p>
    <w:p>
      <w:pPr>
        <w:pStyle w:val="PreformattedText"/>
        <w:rPr/>
      </w:pPr>
      <w:r>
        <w:rPr/>
        <w:t xml:space="preserve"> </w:t>
      </w:r>
      <w:r>
        <w:rPr/>
        <w:t>23.4**  -- Consent of Andrews &amp; Kurth L.L.P. (contained in Exhibits 5.1 and</w:t>
      </w:r>
    </w:p>
    <w:p>
      <w:pPr>
        <w:pStyle w:val="PreformattedText"/>
        <w:rPr/>
      </w:pPr>
      <w:r>
        <w:rPr/>
        <w:t xml:space="preserve">            </w:t>
      </w:r>
      <w:r>
        <w:rPr/>
        <w:t>8.1)</w:t>
      </w:r>
    </w:p>
    <w:p>
      <w:pPr>
        <w:pStyle w:val="PreformattedText"/>
        <w:rPr/>
      </w:pPr>
      <w:r>
        <w:rPr/>
        <w:t xml:space="preserve"> </w:t>
      </w:r>
      <w:r>
        <w:rPr/>
        <w:t>24.1    -- Powers of Attorney (included on the signature page)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*Filed herewith</w:t>
      </w:r>
    </w:p>
    <w:p>
      <w:pPr>
        <w:pStyle w:val="PreformattedText"/>
        <w:rPr/>
      </w:pPr>
      <w:r>
        <w:rPr/>
        <w:t>**To be filed by amendment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financial statement schedules are omitted because the information is not</w:t>
      </w:r>
    </w:p>
    <w:p>
      <w:pPr>
        <w:pStyle w:val="PreformattedText"/>
        <w:rPr/>
      </w:pPr>
      <w:r>
        <w:rPr/>
        <w:t>required, is not material or is otherwise included in the financial statements</w:t>
      </w:r>
    </w:p>
    <w:p>
      <w:pPr>
        <w:pStyle w:val="PreformattedText"/>
        <w:rPr/>
      </w:pPr>
      <w:r>
        <w:rPr/>
        <w:t>or related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17. UNDERTAKINGS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undersigned Registrant hereby undertakes to provide at the closing</w:t>
      </w:r>
    </w:p>
    <w:p>
      <w:pPr>
        <w:pStyle w:val="PreformattedText"/>
        <w:rPr/>
      </w:pPr>
      <w:r>
        <w:rPr/>
        <w:t>specified in the underwriting agreement certificates in such denominations and</w:t>
      </w:r>
    </w:p>
    <w:p>
      <w:pPr>
        <w:pStyle w:val="PreformattedText"/>
        <w:rPr/>
      </w:pPr>
      <w:r>
        <w:rPr/>
        <w:t>registered in such names as required by the Underwriters to permit prompt</w:t>
      </w:r>
    </w:p>
    <w:p>
      <w:pPr>
        <w:pStyle w:val="PreformattedText"/>
        <w:rPr/>
      </w:pPr>
      <w:r>
        <w:rPr/>
        <w:t>delivery to each 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Insofar as indemnification for liabilities arising under the Securities Act</w:t>
      </w:r>
    </w:p>
    <w:p>
      <w:pPr>
        <w:pStyle w:val="PreformattedText"/>
        <w:rPr/>
      </w:pPr>
      <w:r>
        <w:rPr/>
        <w:t>may be permitted to directors, officers and controlling persons of the</w:t>
      </w:r>
    </w:p>
    <w:p>
      <w:pPr>
        <w:pStyle w:val="PreformattedText"/>
        <w:rPr/>
      </w:pPr>
      <w:r>
        <w:rPr/>
        <w:t>Registrant pursuant to the foregoing provisions, or otherwise, the Registrant</w:t>
      </w:r>
    </w:p>
    <w:p>
      <w:pPr>
        <w:pStyle w:val="PreformattedText"/>
        <w:rPr/>
      </w:pPr>
      <w:r>
        <w:rPr/>
        <w:t>has been advised that in the opinion of the Securities and Exchange Commission</w:t>
      </w:r>
    </w:p>
    <w:p>
      <w:pPr>
        <w:pStyle w:val="PreformattedText"/>
        <w:rPr/>
      </w:pPr>
      <w:r>
        <w:rPr/>
        <w:t>such indemnification is against public policy as expressed in the Securities</w:t>
      </w:r>
    </w:p>
    <w:p>
      <w:pPr>
        <w:pStyle w:val="PreformattedText"/>
        <w:rPr/>
      </w:pPr>
      <w:r>
        <w:rPr/>
        <w:t>Act and is, therefore, unenforceable. In the event that a claim for</w:t>
      </w:r>
    </w:p>
    <w:p>
      <w:pPr>
        <w:pStyle w:val="PreformattedText"/>
        <w:rPr/>
      </w:pPr>
      <w:r>
        <w:rPr/>
        <w:t>indemnification against such liabilities (other than the payment by the</w:t>
      </w:r>
    </w:p>
    <w:p>
      <w:pPr>
        <w:pStyle w:val="PreformattedText"/>
        <w:rPr/>
      </w:pPr>
      <w:r>
        <w:rPr/>
        <w:t>Registrant in the successful defense of any action, suit or proceeding) is</w:t>
      </w:r>
    </w:p>
    <w:p>
      <w:pPr>
        <w:pStyle w:val="PreformattedText"/>
        <w:rPr/>
      </w:pPr>
      <w:r>
        <w:rPr/>
        <w:t>asserted by such director, officer or controlling person in connection with the</w:t>
      </w:r>
    </w:p>
    <w:p>
      <w:pPr>
        <w:pStyle w:val="PreformattedText"/>
        <w:rPr/>
      </w:pPr>
      <w:r>
        <w:rPr/>
        <w:t>securities being registered, the Registrant will, unless in the opinion of its</w:t>
      </w:r>
    </w:p>
    <w:p>
      <w:pPr>
        <w:pStyle w:val="PreformattedText"/>
        <w:rPr/>
      </w:pPr>
      <w:r>
        <w:rPr/>
        <w:t>counsel the matter has been settled by controlling precedent, submit to a court</w:t>
      </w:r>
    </w:p>
    <w:p>
      <w:pPr>
        <w:pStyle w:val="PreformattedText"/>
        <w:rPr/>
      </w:pPr>
      <w:r>
        <w:rPr/>
        <w:t>of appropriate jurisdiction the question whether such indemnification by it is</w:t>
      </w:r>
    </w:p>
    <w:p>
      <w:pPr>
        <w:pStyle w:val="PreformattedText"/>
        <w:rPr/>
      </w:pPr>
      <w:r>
        <w:rPr/>
        <w:t>against public policy as expressed in the Securities Act and will be governed</w:t>
      </w:r>
    </w:p>
    <w:p>
      <w:pPr>
        <w:pStyle w:val="PreformattedText"/>
        <w:rPr/>
      </w:pPr>
      <w:r>
        <w:rPr/>
        <w:t>by the final 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undersigned Registrant hereby undertakes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For purposes of determining any liability under the Securities Act,</w:t>
      </w:r>
    </w:p>
    <w:p>
      <w:pPr>
        <w:pStyle w:val="PreformattedText"/>
        <w:rPr/>
      </w:pPr>
      <w:r>
        <w:rPr/>
        <w:t xml:space="preserve">  </w:t>
      </w:r>
      <w:r>
        <w:rPr/>
        <w:t>the information omitted from the form of prospectus filed as part of this</w:t>
      </w:r>
    </w:p>
    <w:p>
      <w:pPr>
        <w:pStyle w:val="PreformattedText"/>
        <w:rPr/>
      </w:pPr>
      <w:r>
        <w:rPr/>
        <w:t xml:space="preserve">  </w:t>
      </w:r>
      <w:r>
        <w:rPr/>
        <w:t>Registration Statement in reliance upon Rule 430A and contained in a form</w:t>
      </w:r>
    </w:p>
    <w:p>
      <w:pPr>
        <w:pStyle w:val="PreformattedText"/>
        <w:rPr/>
      </w:pPr>
      <w:r>
        <w:rPr/>
        <w:t xml:space="preserve">  </w:t>
      </w:r>
      <w:r>
        <w:rPr/>
        <w:t>of prospectus filed by the Registrant pursuant to Rule 424(b)(1) or (4) or</w:t>
      </w:r>
    </w:p>
    <w:p>
      <w:pPr>
        <w:pStyle w:val="PreformattedText"/>
        <w:rPr/>
      </w:pPr>
      <w:r>
        <w:rPr/>
        <w:t xml:space="preserve">  </w:t>
      </w:r>
      <w:r>
        <w:rPr/>
        <w:t>497(h) under the Securities Act shall be deemed to be part of this</w:t>
      </w:r>
    </w:p>
    <w:p>
      <w:pPr>
        <w:pStyle w:val="PreformattedText"/>
        <w:rPr/>
      </w:pPr>
      <w:r>
        <w:rPr/>
        <w:t xml:space="preserve">  </w:t>
      </w:r>
      <w:r>
        <w:rPr/>
        <w:t>Registration Statement as of the time it was declared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For the purposes of determining any liability under the Securities</w:t>
      </w:r>
    </w:p>
    <w:p>
      <w:pPr>
        <w:pStyle w:val="PreformattedText"/>
        <w:rPr/>
      </w:pPr>
      <w:r>
        <w:rPr/>
        <w:t xml:space="preserve">  </w:t>
      </w:r>
      <w:r>
        <w:rPr/>
        <w:t>Act, each post-effective amendment that contains a form of prospectus shall</w:t>
      </w:r>
    </w:p>
    <w:p>
      <w:pPr>
        <w:pStyle w:val="PreformattedText"/>
        <w:rPr/>
      </w:pPr>
      <w:r>
        <w:rPr/>
        <w:t xml:space="preserve">  </w:t>
      </w:r>
      <w:r>
        <w:rPr/>
        <w:t>be deemed to be a new registration statement relating to the securities</w:t>
      </w:r>
    </w:p>
    <w:p>
      <w:pPr>
        <w:pStyle w:val="PreformattedText"/>
        <w:rPr/>
      </w:pPr>
      <w:r>
        <w:rPr/>
        <w:t xml:space="preserve">  </w:t>
      </w:r>
      <w:r>
        <w:rPr/>
        <w:t>offered therein, and the offering of such securities at that time shall be</w:t>
      </w:r>
    </w:p>
    <w:p>
      <w:pPr>
        <w:pStyle w:val="PreformattedText"/>
        <w:rPr/>
      </w:pPr>
      <w:r>
        <w:rPr/>
        <w:t xml:space="preserve">  </w:t>
      </w:r>
      <w:r>
        <w:rPr/>
        <w:t>deemed to be the initial bona 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Act of 1933, as amended, the</w:t>
      </w:r>
    </w:p>
    <w:p>
      <w:pPr>
        <w:pStyle w:val="PreformattedText"/>
        <w:rPr/>
      </w:pPr>
      <w:r>
        <w:rPr/>
        <w:t>Registrant has duly caused this Registration Statement to be signed on its</w:t>
      </w:r>
    </w:p>
    <w:p>
      <w:pPr>
        <w:pStyle w:val="PreformattedText"/>
        <w:rPr/>
      </w:pPr>
      <w:r>
        <w:rPr/>
        <w:t>behalf by the undersigned, thereunto duly authorized, in the City of Houston,</w:t>
      </w:r>
    </w:p>
    <w:p>
      <w:pPr>
        <w:pStyle w:val="PreformattedText"/>
        <w:rPr/>
      </w:pPr>
      <w:r>
        <w:rPr/>
        <w:t>State of Texas, on September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Plains All American Inc.,its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/s/ Greg L. Armstrong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By___________________________________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Greg L. Armstrong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Chairman of the Board and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person whose signature appears below appoints Phillip D. Kramer and</w:t>
      </w:r>
    </w:p>
    <w:p>
      <w:pPr>
        <w:pStyle w:val="PreformattedText"/>
        <w:rPr/>
      </w:pPr>
      <w:r>
        <w:rPr/>
        <w:t>Michael R. Patterson, and each of them, any of whom may act without the joinder</w:t>
      </w:r>
    </w:p>
    <w:p>
      <w:pPr>
        <w:pStyle w:val="PreformattedText"/>
        <w:rPr/>
      </w:pPr>
      <w:r>
        <w:rPr/>
        <w:t>of the other, as his true and lawful attorneys-in-fact and agents, with full</w:t>
      </w:r>
    </w:p>
    <w:p>
      <w:pPr>
        <w:pStyle w:val="PreformattedText"/>
        <w:rPr/>
      </w:pPr>
      <w:r>
        <w:rPr/>
        <w:t>power of substitution and resubstitution, for him and in his name, place and</w:t>
      </w:r>
    </w:p>
    <w:p>
      <w:pPr>
        <w:pStyle w:val="PreformattedText"/>
        <w:rPr/>
      </w:pPr>
      <w:r>
        <w:rPr/>
        <w:t>stead, in any and all capacities, to sign any and all amendments (including</w:t>
      </w:r>
    </w:p>
    <w:p>
      <w:pPr>
        <w:pStyle w:val="PreformattedText"/>
        <w:rPr/>
      </w:pPr>
      <w:r>
        <w:rPr/>
        <w:t>post-effective amendments) to this Registration Statement and any Registration</w:t>
      </w:r>
    </w:p>
    <w:p>
      <w:pPr>
        <w:pStyle w:val="PreformattedText"/>
        <w:rPr/>
      </w:pPr>
      <w:r>
        <w:rPr/>
        <w:t>Statement (including any amendment thereto) for this offering that is to be</w:t>
      </w:r>
    </w:p>
    <w:p>
      <w:pPr>
        <w:pStyle w:val="PreformattedText"/>
        <w:rPr/>
      </w:pPr>
      <w:r>
        <w:rPr/>
        <w:t>effective upon filing pursuant to Rule 462 (b) under the Securities Act of</w:t>
      </w:r>
    </w:p>
    <w:p>
      <w:pPr>
        <w:pStyle w:val="PreformattedText"/>
        <w:rPr/>
      </w:pPr>
      <w:r>
        <w:rPr/>
        <w:t>1933, as amended, and to file the same, with all exhibits thereto, and all</w:t>
      </w:r>
    </w:p>
    <w:p>
      <w:pPr>
        <w:pStyle w:val="PreformattedText"/>
        <w:rPr/>
      </w:pPr>
      <w:r>
        <w:rPr/>
        <w:t>other documents in connection therewith, with the Securities and Exchange</w:t>
      </w:r>
    </w:p>
    <w:p>
      <w:pPr>
        <w:pStyle w:val="PreformattedText"/>
        <w:rPr/>
      </w:pPr>
      <w:r>
        <w:rPr/>
        <w:t>Commission, granting unto said attorneys-in-fact and agents full power and</w:t>
      </w:r>
    </w:p>
    <w:p>
      <w:pPr>
        <w:pStyle w:val="PreformattedText"/>
        <w:rPr/>
      </w:pPr>
      <w:r>
        <w:rPr/>
        <w:t>authority to do and perform each and every act and thing requisite and</w:t>
      </w:r>
    </w:p>
    <w:p>
      <w:pPr>
        <w:pStyle w:val="PreformattedText"/>
        <w:rPr/>
      </w:pPr>
      <w:r>
        <w:rPr/>
        <w:t>necessary to be done, as fully to all intents and purposes as he might or would</w:t>
      </w:r>
    </w:p>
    <w:p>
      <w:pPr>
        <w:pStyle w:val="PreformattedText"/>
        <w:rPr/>
      </w:pPr>
      <w:r>
        <w:rPr/>
        <w:t>do in person, hereby ratifying and confirming all that said attorneys-in-fact</w:t>
      </w:r>
    </w:p>
    <w:p>
      <w:pPr>
        <w:pStyle w:val="PreformattedText"/>
        <w:rPr/>
      </w:pPr>
      <w:r>
        <w:rPr/>
        <w:t>and agents or any of them of their or his substitute and substitutes, may</w:t>
      </w:r>
    </w:p>
    <w:p>
      <w:pPr>
        <w:pStyle w:val="PreformattedText"/>
        <w:rPr/>
      </w:pPr>
      <w:r>
        <w:rPr/>
        <w:t>lawfully do or cause to be done by virtue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ACT OF 1933, AS AMENDED, THIS</w:t>
      </w:r>
    </w:p>
    <w:p>
      <w:pPr>
        <w:pStyle w:val="PreformattedText"/>
        <w:rPr/>
      </w:pPr>
      <w:r>
        <w:rPr/>
        <w:t>REGISTRATION STATEMENT HAS BEEN SIGNED BELOW BY THE FOLLOWING PERSONS IN THE</w:t>
      </w:r>
    </w:p>
    <w:p>
      <w:pPr>
        <w:pStyle w:val="PreformattedText"/>
        <w:rPr/>
      </w:pPr>
      <w:r>
        <w:rPr/>
        <w:t>CAPACITIES AND ON THE DATES INDICATED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Signature                             Title                   Date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                             -----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/s/ Greg L. Armstrong          Chairman of the Board,    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Chief Executive Officer and</w:t>
      </w:r>
    </w:p>
    <w:p>
      <w:pPr>
        <w:pStyle w:val="PreformattedText"/>
        <w:rPr/>
      </w:pPr>
      <w:r>
        <w:rPr/>
        <w:t xml:space="preserve">          </w:t>
      </w:r>
      <w:r>
        <w:rPr/>
        <w:t>Greg L. Armstrong           Director (Principal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Executive Officer)</w:t>
      </w:r>
    </w:p>
    <w:p>
      <w:pPr>
        <w:pStyle w:val="PreformattedText"/>
        <w:rPr/>
      </w:pPr>
      <w:r>
        <w:rPr/>
        <w:t xml:space="preserve">       </w:t>
      </w:r>
      <w:r>
        <w:rPr/>
        <w:t>/s/ Harry N. Pefanis           President, Chief Operating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Officer and Director</w:t>
      </w:r>
    </w:p>
    <w:p>
      <w:pPr>
        <w:pStyle w:val="PreformattedText"/>
        <w:rPr/>
      </w:pPr>
      <w:r>
        <w:rPr/>
        <w:t xml:space="preserve">           </w:t>
      </w:r>
      <w:r>
        <w:rPr/>
        <w:t>Harry N. Pefanis</w:t>
      </w:r>
    </w:p>
    <w:p>
      <w:pPr>
        <w:pStyle w:val="PreformattedText"/>
        <w:rPr/>
      </w:pPr>
      <w:r>
        <w:rPr/>
        <w:t xml:space="preserve">       </w:t>
      </w:r>
      <w:r>
        <w:rPr/>
        <w:t>/s/ Phillip D. Kramer          Executive Vice President and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Chief Financial Officer</w:t>
      </w:r>
    </w:p>
    <w:p>
      <w:pPr>
        <w:pStyle w:val="PreformattedText"/>
        <w:rPr/>
      </w:pPr>
      <w:r>
        <w:rPr/>
        <w:t xml:space="preserve">          </w:t>
      </w:r>
      <w:r>
        <w:rPr/>
        <w:t>Phillip D. Kramer           (Principal Financial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Officer)</w:t>
      </w:r>
    </w:p>
    <w:p>
      <w:pPr>
        <w:pStyle w:val="PreformattedText"/>
        <w:rPr/>
      </w:pPr>
      <w:r>
        <w:rPr/>
        <w:t xml:space="preserve">      </w:t>
      </w:r>
      <w:r>
        <w:rPr/>
        <w:t>/s/ Cynthia A. Feeback          Treasurer (Principal      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 Accounting Officer)</w:t>
      </w:r>
    </w:p>
    <w:p>
      <w:pPr>
        <w:pStyle w:val="PreformattedText"/>
        <w:rPr/>
      </w:pPr>
      <w:r>
        <w:rPr/>
        <w:t xml:space="preserve">          </w:t>
      </w:r>
      <w:r>
        <w:rPr/>
        <w:t>Cynthia A. Feeback</w:t>
      </w:r>
    </w:p>
    <w:p>
      <w:pPr>
        <w:pStyle w:val="PreformattedText"/>
        <w:rPr/>
      </w:pPr>
      <w:r>
        <w:rPr/>
        <w:t xml:space="preserve">       </w:t>
      </w:r>
      <w:r>
        <w:rPr/>
        <w:t>/s/ Everardo Goyanes           Director                  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 </w:t>
      </w:r>
      <w:r>
        <w:rPr/>
        <w:t>Everardo Goyanes</w:t>
      </w:r>
    </w:p>
    <w:p>
      <w:pPr>
        <w:pStyle w:val="PreformattedText"/>
        <w:rPr/>
      </w:pPr>
      <w:r>
        <w:rPr/>
        <w:t xml:space="preserve">       </w:t>
      </w:r>
      <w:r>
        <w:rPr/>
        <w:t>/s/ Robert V. Sinnott          Director                  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</w:t>
      </w:r>
      <w:r>
        <w:rPr/>
        <w:t>Robert V. Sinnott</w:t>
      </w:r>
    </w:p>
    <w:p>
      <w:pPr>
        <w:pStyle w:val="PreformattedText"/>
        <w:rPr/>
      </w:pPr>
      <w:r>
        <w:rPr/>
        <w:t xml:space="preserve">        </w:t>
      </w:r>
      <w:r>
        <w:rPr/>
        <w:t>/s/ Arthur L. Smith           Director                       September 10, 1999</w:t>
      </w:r>
    </w:p>
    <w:p>
      <w:pPr>
        <w:pStyle w:val="PreformattedText"/>
        <w:rPr/>
      </w:pPr>
      <w:r>
        <w:rPr/>
        <w:t xml:space="preserve"> </w:t>
      </w:r>
      <w:r>
        <w:rPr/>
        <w:t>____________________________________</w:t>
      </w:r>
    </w:p>
    <w:p>
      <w:pPr>
        <w:pStyle w:val="PreformattedText"/>
        <w:rPr/>
      </w:pPr>
      <w:r>
        <w:rPr/>
        <w:t xml:space="preserve">           </w:t>
      </w:r>
      <w:r>
        <w:rPr/>
        <w:t>Arthur L. Smith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II-5</w:t>
      </w:r>
      <w:r>
        <w:br w:type="page"/>
      </w:r>
    </w:p>
    <w:p>
      <w:pPr>
        <w:pStyle w:val="PreformattedText"/>
        <w:rPr/>
      </w:pPr>
      <w:r>
        <w:rPr/>
      </w:r>
      <w:bookmarkStart w:id="4" w:name="EX-10.20.txt"/>
      <w:bookmarkStart w:id="5" w:name="ksEX10"/>
      <w:bookmarkStart w:id="6" w:name="EX-10.20.txt"/>
      <w:bookmarkStart w:id="7" w:name="ksEX10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Payment on Vesting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TRANSACTION GRANT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Greg L. Armstrong</w:t>
      </w:r>
    </w:p>
    <w:p>
      <w:pPr>
        <w:pStyle w:val="PreformattedText"/>
        <w:rPr/>
      </w:pPr>
      <w:r>
        <w:rPr/>
        <w:t>500 Dallas St.  Suite 700</w:t>
      </w:r>
    </w:p>
    <w:p>
      <w:pPr>
        <w:pStyle w:val="PreformattedText"/>
        <w:rPr/>
      </w:pPr>
      <w:r>
        <w:rPr/>
        <w:t>Houston, TX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Re:   Grant of MLP Phantom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Mr. Armstrong: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am pleased to inform you that the Company hereby grants to you</w:t>
      </w:r>
    </w:p>
    <w:p>
      <w:pPr>
        <w:pStyle w:val="PreformattedText"/>
        <w:rPr/>
      </w:pPr>
      <w:r>
        <w:rPr/>
        <w:t>75,000 MLP Phantom Units, with an equal number of distribution equivalent rights</w:t>
      </w:r>
    </w:p>
    <w:p>
      <w:pPr>
        <w:pStyle w:val="PreformattedText"/>
        <w:rPr/>
      </w:pPr>
      <w:r>
        <w:rPr/>
        <w:t>("DERs").  A MLP Phantom Unit is a right to receive, upon vesting as provided</w:t>
      </w:r>
    </w:p>
    <w:p>
      <w:pPr>
        <w:pStyle w:val="PreformattedText"/>
        <w:rPr/>
      </w:pPr>
      <w:r>
        <w:rPr/>
        <w:t>below, a Common Unit of Plains All American Pipeline, L.P. (the "MLP") and a DER</w:t>
      </w:r>
    </w:p>
    <w:p>
      <w:pPr>
        <w:pStyle w:val="PreformattedText"/>
        <w:rPr/>
      </w:pPr>
      <w:r>
        <w:rPr/>
        <w:t>is a right to receive an amount in cash from the Company equal to the</w:t>
      </w:r>
    </w:p>
    <w:p>
      <w:pPr>
        <w:pStyle w:val="PreformattedText"/>
        <w:rPr/>
      </w:pPr>
      <w:r>
        <w:rPr/>
        <w:t>distributions made by MLP with respect to a Common Unit during the period ending</w:t>
      </w:r>
    </w:p>
    <w:p>
      <w:pPr>
        <w:pStyle w:val="PreformattedText"/>
        <w:rPr/>
      </w:pPr>
      <w:r>
        <w:rPr/>
        <w:t>on the earlier of December 31, 2003 or the date the tandem MLP Phantom Unit is</w:t>
      </w:r>
    </w:p>
    <w:p>
      <w:pPr>
        <w:pStyle w:val="PreformattedText"/>
        <w:rPr/>
      </w:pPr>
      <w:r>
        <w:rPr/>
        <w:t>paid to you or forfeited.  The terms of this grant are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Subject to the further vesting provisions below, the MLP Phantom Units</w:t>
      </w:r>
    </w:p>
    <w:p>
      <w:pPr>
        <w:pStyle w:val="PreformattedText"/>
        <w:rPr/>
      </w:pPr>
      <w:r>
        <w:rPr/>
        <w:t>will become vested (nonforfeitable)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on December 31, 1999, (i) 1/9th of the total number of MLP Phantom</w:t>
      </w:r>
    </w:p>
    <w:p>
      <w:pPr>
        <w:pStyle w:val="PreformattedText"/>
        <w:rPr/>
      </w:pPr>
      <w:r>
        <w:rPr/>
        <w:t xml:space="preserve">     </w:t>
      </w:r>
      <w:r>
        <w:rPr/>
        <w:t>Units granted you (the "Total Units") shall become vested if the Operating</w:t>
      </w:r>
    </w:p>
    <w:p>
      <w:pPr>
        <w:pStyle w:val="PreformattedText"/>
        <w:rPr/>
      </w:pPr>
      <w:r>
        <w:rPr/>
        <w:t xml:space="preserve">     </w:t>
      </w:r>
      <w:r>
        <w:rPr/>
        <w:t>Surplus of the MLP for 1999 equals or exceeds the sum of the Minimum</w:t>
      </w:r>
    </w:p>
    <w:p>
      <w:pPr>
        <w:pStyle w:val="PreformattedText"/>
        <w:rPr/>
      </w:pPr>
      <w:r>
        <w:rPr/>
        <w:t xml:space="preserve">     </w:t>
      </w:r>
      <w:r>
        <w:rPr/>
        <w:t>Quarterly Distributions ("MQDs") for such year with respect to the Common</w:t>
      </w:r>
    </w:p>
    <w:p>
      <w:pPr>
        <w:pStyle w:val="PreformattedText"/>
        <w:rPr/>
      </w:pPr>
      <w:r>
        <w:rPr/>
        <w:t xml:space="preserve">     </w:t>
      </w:r>
      <w:r>
        <w:rPr/>
        <w:t>Units and the related General Partner Interest, and (ii) an additional</w:t>
      </w:r>
    </w:p>
    <w:p>
      <w:pPr>
        <w:pStyle w:val="PreformattedText"/>
        <w:rPr/>
      </w:pPr>
      <w:r>
        <w:rPr/>
        <w:t xml:space="preserve">     </w:t>
      </w:r>
      <w:r>
        <w:rPr/>
        <w:t>2/9ths of the Total Units shall become vested if the Operating Surplus of</w:t>
      </w:r>
    </w:p>
    <w:p>
      <w:pPr>
        <w:pStyle w:val="PreformattedText"/>
        <w:rPr/>
      </w:pPr>
      <w:r>
        <w:rPr/>
        <w:t xml:space="preserve">     </w:t>
      </w:r>
      <w:r>
        <w:rPr/>
        <w:t>the MLP for 1999 equals or exceeds the sum of the MQDs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Subordinated Units and the related General Partner</w:t>
      </w:r>
    </w:p>
    <w:p>
      <w:pPr>
        <w:pStyle w:val="PreformattedText"/>
        <w:rPr/>
      </w:pPr>
      <w:r>
        <w:rPr/>
        <w:t xml:space="preserve">     </w:t>
      </w:r>
      <w:r>
        <w:rPr/>
        <w:t>Interest for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on December 31, 2000, (i) an additional 1/9th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Operating Surplus of the MLP for 2000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2/9ths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MLP for 2000 equals or exceeds the sum of the MQDs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Common Units and Subordinated Units and the related General Partner</w:t>
      </w:r>
    </w:p>
    <w:p>
      <w:pPr>
        <w:pStyle w:val="PreformattedText"/>
        <w:rPr/>
      </w:pPr>
      <w:r>
        <w:rPr/>
        <w:t xml:space="preserve">     </w:t>
      </w:r>
      <w:r>
        <w:rPr/>
        <w:t>Interest for 2000;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on December 31, 2001, (i) an additional 1/9th of the Total Units</w:t>
      </w:r>
    </w:p>
    <w:p>
      <w:pPr>
        <w:pStyle w:val="PreformattedText"/>
        <w:rPr/>
      </w:pPr>
      <w:r>
        <w:rPr/>
        <w:t xml:space="preserve">     </w:t>
      </w:r>
      <w:r>
        <w:rPr/>
        <w:t>shall become vested if the Operating Surplus of the MLP for 2001 equals or</w:t>
      </w:r>
    </w:p>
    <w:p>
      <w:pPr>
        <w:pStyle w:val="PreformattedText"/>
        <w:rPr/>
      </w:pPr>
      <w:r>
        <w:rPr/>
        <w:t xml:space="preserve">     </w:t>
      </w:r>
      <w:r>
        <w:rPr/>
        <w:t>exceeds the sum of the MQDs for such year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the related General Partner Interest, and (ii) an additional 2/9ths of</w:t>
      </w:r>
    </w:p>
    <w:p>
      <w:pPr>
        <w:pStyle w:val="PreformattedText"/>
        <w:rPr/>
      </w:pPr>
      <w:r>
        <w:rPr/>
        <w:t xml:space="preserve">     </w:t>
      </w:r>
      <w:r>
        <w:rPr/>
        <w:t>the Total Units shall become vested if the Operating Surplus of the MLP for</w:t>
      </w:r>
    </w:p>
    <w:p>
      <w:pPr>
        <w:pStyle w:val="PreformattedText"/>
        <w:rPr/>
      </w:pPr>
      <w:r>
        <w:rPr/>
        <w:t xml:space="preserve">     </w:t>
      </w:r>
      <w:r>
        <w:rPr/>
        <w:t>2001 equals or exceeds the sum of the MQDs with respect to the Common Units</w:t>
      </w:r>
    </w:p>
    <w:p>
      <w:pPr>
        <w:pStyle w:val="PreformattedText"/>
        <w:rPr/>
      </w:pPr>
      <w:r>
        <w:rPr/>
        <w:t xml:space="preserve">     </w:t>
      </w:r>
      <w:r>
        <w:rPr/>
        <w:t>and Subordinated Units and the related General Partner Interest for 2001;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MLP Phantom Units that would have vested at the end of 1999,</w:t>
      </w:r>
    </w:p>
    <w:p>
      <w:pPr>
        <w:pStyle w:val="PreformattedText"/>
        <w:rPr/>
      </w:pPr>
      <w:r>
        <w:rPr/>
        <w:t xml:space="preserve">     </w:t>
      </w:r>
      <w:r>
        <w:rPr/>
        <w:t>2000, or 2001 had the MQDs been paid such year(s) shall become vested on</w:t>
      </w:r>
    </w:p>
    <w:p>
      <w:pPr>
        <w:pStyle w:val="PreformattedText"/>
        <w:rPr/>
      </w:pPr>
      <w:r>
        <w:rPr/>
        <w:t xml:space="preserve">     </w:t>
      </w:r>
      <w:r>
        <w:rPr/>
        <w:t>the date any arrearages in MQDs for such year(s) are paid;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MLP Phantom Units which have not vested pursuant subparagraphs</w:t>
      </w:r>
    </w:p>
    <w:p>
      <w:pPr>
        <w:pStyle w:val="PreformattedText"/>
        <w:rPr/>
      </w:pPr>
      <w:r>
        <w:rPr/>
        <w:t xml:space="preserve">     </w:t>
      </w:r>
      <w:r>
        <w:rPr/>
        <w:t>(a)(ii), (b)(ii), or (c)(ii) above as of December 31, 2001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upon, and in the same proportion as, the conversion of Subordinated</w:t>
      </w:r>
    </w:p>
    <w:p>
      <w:pPr>
        <w:pStyle w:val="PreformattedText"/>
        <w:rPr/>
      </w:pPr>
      <w:r>
        <w:rPr/>
        <w:t xml:space="preserve">     </w:t>
      </w:r>
      <w:r>
        <w:rPr/>
        <w:t>Units to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if the Company is removed as the General Partner of the MLP other</w:t>
      </w:r>
    </w:p>
    <w:p>
      <w:pPr>
        <w:pStyle w:val="PreformattedText"/>
        <w:rPr/>
      </w:pPr>
      <w:r>
        <w:rPr/>
        <w:t xml:space="preserve">     </w:t>
      </w:r>
      <w:r>
        <w:rPr/>
        <w:t>than for Cause prior to January 1, 2002, the  Phantom Units shall become</w:t>
      </w:r>
    </w:p>
    <w:p>
      <w:pPr>
        <w:pStyle w:val="PreformattedText"/>
        <w:rPr/>
      </w:pPr>
      <w:r>
        <w:rPr/>
        <w:t xml:space="preserve">     </w:t>
      </w:r>
      <w:r>
        <w:rPr/>
        <w:t>vested on the date of such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Operating Surplus, Minimum Quarterly Distribution, General Partner</w:t>
      </w:r>
    </w:p>
    <w:p>
      <w:pPr>
        <w:pStyle w:val="PreformattedText"/>
        <w:rPr/>
      </w:pPr>
      <w:r>
        <w:rPr/>
        <w:t>Interest, and Cause shall have their respective meanings as set forth in the</w:t>
      </w:r>
    </w:p>
    <w:p>
      <w:pPr>
        <w:pStyle w:val="PreformattedText"/>
        <w:rPr/>
      </w:pPr>
      <w:r>
        <w:rPr/>
        <w:t>Amended and Restated Agreement of Limited Partnership of Plains All American</w:t>
      </w:r>
    </w:p>
    <w:p>
      <w:pPr>
        <w:pStyle w:val="PreformattedText"/>
        <w:rPr/>
      </w:pPr>
      <w:r>
        <w:rPr/>
        <w:t>Pipeline, L.P.; provided, however, Operating Surplus included in clause (a)(i)</w:t>
      </w:r>
    </w:p>
    <w:p>
      <w:pPr>
        <w:pStyle w:val="PreformattedText"/>
        <w:rPr/>
      </w:pPr>
      <w:r>
        <w:rPr/>
        <w:t>of the definition of Operating Surplus shall be excluded for purposes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In the event of your termination of employment with the Company and</w:t>
      </w:r>
    </w:p>
    <w:p>
      <w:pPr>
        <w:pStyle w:val="PreformattedText"/>
        <w:rPr/>
      </w:pPr>
      <w:r>
        <w:rPr/>
        <w:t>its affiliates for any reason other than your death or a disability that</w:t>
      </w:r>
    </w:p>
    <w:p>
      <w:pPr>
        <w:pStyle w:val="PreformattedText"/>
        <w:rPr/>
      </w:pPr>
      <w:r>
        <w:rPr/>
        <w:t>entitles you to benefits under the long-term disability plan of the Company</w:t>
      </w:r>
    </w:p>
    <w:p>
      <w:pPr>
        <w:pStyle w:val="PreformattedText"/>
        <w:rPr/>
      </w:pPr>
      <w:r>
        <w:rPr/>
        <w:t>("Disability"), all of your MLP Phantom Units not then vested shall</w:t>
      </w:r>
    </w:p>
    <w:p>
      <w:pPr>
        <w:pStyle w:val="PreformattedText"/>
        <w:rPr/>
      </w:pPr>
      <w:r>
        <w:rPr/>
        <w:t>automatically be forfeited unpaid as of your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In the event of your termination of employment with the Company and</w:t>
      </w:r>
    </w:p>
    <w:p>
      <w:pPr>
        <w:pStyle w:val="PreformattedText"/>
        <w:rPr/>
      </w:pPr>
      <w:r>
        <w:rPr/>
        <w:t>its affiliates due to your death or Disability, your MLP Phantom Units shall</w:t>
      </w:r>
    </w:p>
    <w:p>
      <w:pPr>
        <w:pStyle w:val="PreformattedText"/>
        <w:rPr/>
      </w:pPr>
      <w:r>
        <w:rPr/>
        <w:t>continue to vest as provided in paragraph 1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Vested MLP Phantom Units will be paid by the Company as soon as</w:t>
      </w:r>
    </w:p>
    <w:p>
      <w:pPr>
        <w:pStyle w:val="PreformattedText"/>
        <w:rPr/>
      </w:pPr>
      <w:r>
        <w:rPr/>
        <w:t>reasonably practicable following each vesting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DERs with respect to the MLP Phantom Units will be credited (without</w:t>
      </w:r>
    </w:p>
    <w:p>
      <w:pPr>
        <w:pStyle w:val="PreformattedText"/>
        <w:rPr/>
      </w:pPr>
      <w:r>
        <w:rPr/>
        <w:t>interest) to a Company ledger account (the "DER Account") for your benefit and</w:t>
      </w:r>
    </w:p>
    <w:p>
      <w:pPr>
        <w:pStyle w:val="PreformattedText"/>
        <w:rPr/>
      </w:pPr>
      <w:r>
        <w:rPr/>
        <w:t>upon payment of any vested MLP Phantom Units, the amounts then credited to your</w:t>
      </w:r>
    </w:p>
    <w:p>
      <w:pPr>
        <w:pStyle w:val="PreformattedText"/>
        <w:rPr/>
      </w:pPr>
      <w:r>
        <w:rPr/>
        <w:t>DER Account with respect to such vested units will be paid to you in cash.  Any</w:t>
      </w:r>
    </w:p>
    <w:p>
      <w:pPr>
        <w:pStyle w:val="PreformattedText"/>
        <w:rPr/>
      </w:pPr>
      <w:r>
        <w:rPr/>
        <w:t>amount credited to the DER Account with respect to unvested MLP Phantom Units</w:t>
      </w:r>
    </w:p>
    <w:p>
      <w:pPr>
        <w:pStyle w:val="PreformattedText"/>
        <w:rPr/>
      </w:pPr>
      <w:r>
        <w:rPr/>
        <w:t>will be forfeited if and whenever such MLP Phantom Units are forfeited.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The Company will withhold any taxes due from your compensation as</w:t>
      </w:r>
    </w:p>
    <w:p>
      <w:pPr>
        <w:pStyle w:val="PreformattedText"/>
        <w:rPr/>
      </w:pPr>
      <w:r>
        <w:rPr/>
        <w:t>required by law, which, in the sole discretion of the Committee, may include</w:t>
      </w:r>
    </w:p>
    <w:p>
      <w:pPr>
        <w:pStyle w:val="PreformattedText"/>
        <w:rPr/>
      </w:pPr>
      <w:r>
        <w:rPr/>
        <w:t>withholding a number of MLP Common Units otherwise payable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 /s/ Robert V. Sinnott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Robert V. Sinnott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Chairman of the Compensation Committee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of the Board of Directors</w:t>
      </w:r>
      <w:r>
        <w:br w:type="page"/>
      </w:r>
    </w:p>
    <w:p>
      <w:pPr>
        <w:pStyle w:val="PreformattedText"/>
        <w:rPr/>
      </w:pPr>
      <w:r>
        <w:rPr/>
      </w:r>
      <w:bookmarkStart w:id="8" w:name="EX-10.21.txt"/>
      <w:bookmarkStart w:id="9" w:name="ksEX101"/>
      <w:bookmarkStart w:id="10" w:name="EX-10.21.txt"/>
      <w:bookmarkStart w:id="11" w:name="ksEX101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SECOND AMENDMENT TO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SECOND AMENDMENT TO CREDIT AGREEMENT (this "Amendment") dated as of</w:t>
      </w:r>
    </w:p>
    <w:p>
      <w:pPr>
        <w:pStyle w:val="PreformattedText"/>
        <w:rPr/>
      </w:pPr>
      <w:r>
        <w:rPr/>
        <w:t>the 19th day of August, 1999, by and among PLAINS SCURLOCK PERMIAN, L.P.</w:t>
      </w:r>
    </w:p>
    <w:p>
      <w:pPr>
        <w:pStyle w:val="PreformattedText"/>
        <w:rPr/>
      </w:pPr>
      <w:r>
        <w:rPr/>
        <w:t>("Borrower") and BANKBOSTON, N.A., as Administrative Agent (in such capacity,</w:t>
      </w:r>
    </w:p>
    <w:p>
      <w:pPr>
        <w:pStyle w:val="PreformattedText"/>
        <w:rPr/>
      </w:pPr>
      <w:r>
        <w:rPr/>
        <w:t>"Administrative Agent"), and the Lenders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Administrative Agent, and Lenders entered into that</w:t>
      </w:r>
    </w:p>
    <w:p>
      <w:pPr>
        <w:pStyle w:val="PreformattedText"/>
        <w:rPr/>
      </w:pPr>
      <w:r>
        <w:rPr/>
        <w:t>certain Credit Agreement dated as of May 12, 1999 (as amended, restated, or</w:t>
      </w:r>
    </w:p>
    <w:p>
      <w:pPr>
        <w:pStyle w:val="PreformattedText"/>
        <w:rPr/>
      </w:pPr>
      <w:r>
        <w:rPr/>
        <w:t>supplemented to the date hereof, the "Original Agreement") for the purposes and</w:t>
      </w:r>
    </w:p>
    <w:p>
      <w:pPr>
        <w:pStyle w:val="PreformattedText"/>
        <w:rPr/>
      </w:pPr>
      <w:r>
        <w:rPr/>
        <w:t>consideration therein expressed, pursuant to which Lenders became obligated to</w:t>
      </w:r>
    </w:p>
    <w:p>
      <w:pPr>
        <w:pStyle w:val="PreformattedText"/>
        <w:rPr/>
      </w:pPr>
      <w:r>
        <w:rPr/>
        <w:t>make and made loans to Borrower as therein provided;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Administrative Agent, and the Lenders party hereto</w:t>
      </w:r>
    </w:p>
    <w:p>
      <w:pPr>
        <w:pStyle w:val="PreformattedText"/>
        <w:rPr/>
      </w:pPr>
      <w:r>
        <w:rPr/>
        <w:t>desire to amend the Original Agreement for the purposes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mutual covenants</w:t>
      </w:r>
    </w:p>
    <w:p>
      <w:pPr>
        <w:pStyle w:val="PreformattedText"/>
        <w:rPr/>
      </w:pPr>
      <w:r>
        <w:rPr/>
        <w:t>and agreements contained herein and in the Original Agreement, in consideration</w:t>
      </w:r>
    </w:p>
    <w:p>
      <w:pPr>
        <w:pStyle w:val="PreformattedText"/>
        <w:rPr/>
      </w:pPr>
      <w:r>
        <w:rPr/>
        <w:t>of the loans which may hereafter be made by Lenders to Borrower, and for other</w:t>
      </w:r>
    </w:p>
    <w:p>
      <w:pPr>
        <w:pStyle w:val="PreformattedText"/>
        <w:rPr/>
      </w:pPr>
      <w:r>
        <w:rPr/>
        <w:t>good and valuable consideration, the receipt and sufficiency of which are hereby</w:t>
      </w:r>
    </w:p>
    <w:p>
      <w:pPr>
        <w:pStyle w:val="PreformattedText"/>
        <w:rPr/>
      </w:pPr>
      <w:r>
        <w:rPr/>
        <w:t>acknowledged, the parties hereto do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ARTICLE I. -- Definitions and References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1.1.  Terms Defined in the Original Agreement.  Unless the context</w:t>
      </w:r>
    </w:p>
    <w:p>
      <w:pPr>
        <w:pStyle w:val="PreformattedText"/>
        <w:rPr/>
      </w:pPr>
      <w:r>
        <w:rPr/>
        <w:t>otherwise requires or unless otherwise expressly defined herein, the terms</w:t>
      </w:r>
    </w:p>
    <w:p>
      <w:pPr>
        <w:pStyle w:val="PreformattedText"/>
        <w:rPr/>
      </w:pPr>
      <w:r>
        <w:rPr/>
        <w:t>defined in the Original Agreement shall have the same meanings whenever used in</w:t>
      </w:r>
    </w:p>
    <w:p>
      <w:pPr>
        <w:pStyle w:val="PreformattedText"/>
        <w:rPr/>
      </w:pPr>
      <w:r>
        <w:rPr/>
        <w:t>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1.2.  Other Defined Terms.  Unless the context otherwise requires, the</w:t>
      </w:r>
    </w:p>
    <w:p>
      <w:pPr>
        <w:pStyle w:val="PreformattedText"/>
        <w:rPr/>
      </w:pPr>
      <w:r>
        <w:rPr/>
        <w:t>following terms when used in this Amendment shall have the meanings assigned to</w:t>
      </w:r>
    </w:p>
    <w:p>
      <w:pPr>
        <w:pStyle w:val="PreformattedText"/>
        <w:rPr/>
      </w:pPr>
      <w:r>
        <w:rPr/>
        <w:t>them in this (S) 1.2.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"Amendment" means this Second Amendment to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"Credit Agreement" means the Original Agreement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ARTICLE II. -- Amendment and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2.1.  Interest Rate Hedging Agreements.  Section 6.18 of the Original</w:t>
      </w:r>
    </w:p>
    <w:p>
      <w:pPr>
        <w:pStyle w:val="PreformattedText"/>
        <w:rPr/>
      </w:pPr>
      <w:r>
        <w:rPr/>
        <w:t>Agreement is hereby amended to read in its 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"Section 6.18.  Interest Rate Hedging Agreements Borrower shall</w:t>
      </w:r>
    </w:p>
    <w:p>
      <w:pPr>
        <w:pStyle w:val="PreformattedText"/>
        <w:rPr/>
      </w:pPr>
      <w:r>
        <w:rPr/>
        <w:t xml:space="preserve">          </w:t>
      </w:r>
      <w:r>
        <w:rPr/>
        <w:t>at all times maintain interest rate Hedging Contracts which are: (a)</w:t>
      </w:r>
    </w:p>
    <w:p>
      <w:pPr>
        <w:pStyle w:val="PreformattedText"/>
        <w:rPr/>
      </w:pPr>
      <w:r>
        <w:rPr/>
        <w:t xml:space="preserve">          </w:t>
      </w:r>
      <w:r>
        <w:rPr/>
        <w:t>for combined durations as of any day of not less than 12 months</w:t>
      </w:r>
    </w:p>
    <w:p>
      <w:pPr>
        <w:pStyle w:val="PreformattedText"/>
        <w:rPr/>
      </w:pPr>
      <w:r>
        <w:rPr/>
        <w:t xml:space="preserve">          </w:t>
      </w:r>
      <w:r>
        <w:rPr/>
        <w:t>following such time, (b) in combined notional amounts not less than</w:t>
      </w:r>
    </w:p>
    <w:p>
      <w:pPr>
        <w:pStyle w:val="PreformattedText"/>
        <w:rPr/>
      </w:pPr>
      <w:r>
        <w:rPr/>
        <w:t xml:space="preserve">          </w:t>
      </w:r>
      <w:r>
        <w:rPr/>
        <w:t>seventy percent (70%) of the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principal balance of the Term Loans, (c) in compliance with Section</w:t>
      </w:r>
    </w:p>
    <w:p>
      <w:pPr>
        <w:pStyle w:val="PreformattedText"/>
        <w:rPr/>
      </w:pPr>
      <w:r>
        <w:rPr/>
        <w:t xml:space="preserve">          </w:t>
      </w:r>
      <w:r>
        <w:rPr/>
        <w:t>7.3, and (d) otherwise on terms acceptable to Administrative Agent in</w:t>
      </w:r>
    </w:p>
    <w:p>
      <w:pPr>
        <w:pStyle w:val="PreformattedText"/>
        <w:rPr/>
      </w:pPr>
      <w:r>
        <w:rPr/>
        <w:t xml:space="preserve">          </w:t>
      </w:r>
      <w:r>
        <w:rPr/>
        <w:t>its sole discretion."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2.2.  Waiver.  Administrative Agent and each other Lender Party hereby</w:t>
      </w:r>
    </w:p>
    <w:p>
      <w:pPr>
        <w:pStyle w:val="PreformattedText"/>
        <w:rPr/>
      </w:pPr>
      <w:r>
        <w:rPr/>
        <w:t>waives the (i) failure by Restricted Persons to comply with Section 6.18 of the</w:t>
      </w:r>
    </w:p>
    <w:p>
      <w:pPr>
        <w:pStyle w:val="PreformattedText"/>
        <w:rPr/>
      </w:pPr>
      <w:r>
        <w:rPr/>
        <w:t>Original Agreement prior to the date hereof and (ii) the related Defaults and</w:t>
      </w:r>
    </w:p>
    <w:p>
      <w:pPr>
        <w:pStyle w:val="PreformattedText"/>
        <w:rPr/>
      </w:pPr>
      <w:r>
        <w:rPr/>
        <w:t>Events of Default arising under Section 8.1(e) of the Original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ARTICLE III. -- Conditions of Effectiveness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3.1.  Effective Date.  This Amendment shall become effective as of the</w:t>
      </w:r>
    </w:p>
    <w:p>
      <w:pPr>
        <w:pStyle w:val="PreformattedText"/>
        <w:rPr/>
      </w:pPr>
      <w:r>
        <w:rPr/>
        <w:t>date first above written when and only when Administrative Agent shall have</w:t>
      </w:r>
    </w:p>
    <w:p>
      <w:pPr>
        <w:pStyle w:val="PreformattedText"/>
        <w:rPr/>
      </w:pPr>
      <w:r>
        <w:rPr/>
        <w:t>received, at Administrative Agent's office (i) a counterpart of this Amendment</w:t>
      </w:r>
    </w:p>
    <w:p>
      <w:pPr>
        <w:pStyle w:val="PreformattedText"/>
        <w:rPr/>
      </w:pPr>
      <w:r>
        <w:rPr/>
        <w:t>executed and delivered by Restricted Persons and Majority Lenders and (ii) a</w:t>
      </w:r>
    </w:p>
    <w:p>
      <w:pPr>
        <w:pStyle w:val="PreformattedText"/>
        <w:rPr/>
      </w:pPr>
      <w:r>
        <w:rPr/>
        <w:t>certificate of a duly authorized officer of General Partner to the effect that</w:t>
      </w:r>
    </w:p>
    <w:p>
      <w:pPr>
        <w:pStyle w:val="PreformattedText"/>
        <w:rPr/>
      </w:pPr>
      <w:r>
        <w:rPr/>
        <w:t>all of the representations and warranties set forth in Article IV hereof are</w:t>
      </w:r>
    </w:p>
    <w:p>
      <w:pPr>
        <w:pStyle w:val="PreformattedText"/>
        <w:rPr/>
      </w:pPr>
      <w:r>
        <w:rPr/>
        <w:t>true and correct at and as of the time of such effectiveness.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ARTICLE IV. --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4.1.  Representations and Warranties.  In order to induce</w:t>
      </w:r>
    </w:p>
    <w:p>
      <w:pPr>
        <w:pStyle w:val="PreformattedText"/>
        <w:rPr/>
      </w:pPr>
      <w:r>
        <w:rPr/>
        <w:t>Administrative Agent and Lenders to enter into this Amendment, Borrower and</w:t>
      </w:r>
    </w:p>
    <w:p>
      <w:pPr>
        <w:pStyle w:val="PreformattedText"/>
        <w:rPr/>
      </w:pPr>
      <w:r>
        <w:rPr/>
        <w:t>General Partner represent and warrant to Administrative Agent and each Lender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representations and warranties contained in Article V of the</w:t>
      </w:r>
    </w:p>
    <w:p>
      <w:pPr>
        <w:pStyle w:val="PreformattedText"/>
        <w:rPr/>
      </w:pPr>
      <w:r>
        <w:rPr/>
        <w:t xml:space="preserve">     </w:t>
      </w:r>
      <w:r>
        <w:rPr/>
        <w:t>Original Agreement, are true and correct at and as of the time of the</w:t>
      </w:r>
    </w:p>
    <w:p>
      <w:pPr>
        <w:pStyle w:val="PreformattedText"/>
        <w:rPr/>
      </w:pPr>
      <w:r>
        <w:rPr/>
        <w:t xml:space="preserve">     </w:t>
      </w:r>
      <w:r>
        <w:rPr/>
        <w:t>effectiveness hereof except to the extent that such representation and</w:t>
      </w:r>
    </w:p>
    <w:p>
      <w:pPr>
        <w:pStyle w:val="PreformattedText"/>
        <w:rPr/>
      </w:pPr>
      <w:r>
        <w:rPr/>
        <w:t xml:space="preserve">     </w:t>
      </w:r>
      <w:r>
        <w:rPr/>
        <w:t>warranty was made as of a specific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Each Restricted Person is duly authorized to execute and deliver</w:t>
      </w:r>
    </w:p>
    <w:p>
      <w:pPr>
        <w:pStyle w:val="PreformattedText"/>
        <w:rPr/>
      </w:pPr>
      <w:r>
        <w:rPr/>
        <w:t xml:space="preserve">     </w:t>
      </w:r>
      <w:r>
        <w:rPr/>
        <w:t>this Amendment, and Borrower is and will continue to be duly authorized to</w:t>
      </w:r>
    </w:p>
    <w:p>
      <w:pPr>
        <w:pStyle w:val="PreformattedText"/>
        <w:rPr/>
      </w:pPr>
      <w:r>
        <w:rPr/>
        <w:t xml:space="preserve">     </w:t>
      </w:r>
      <w:r>
        <w:rPr/>
        <w:t>borrow and perform its obligations under the Credit Agreement.  Each</w:t>
      </w:r>
    </w:p>
    <w:p>
      <w:pPr>
        <w:pStyle w:val="PreformattedText"/>
        <w:rPr/>
      </w:pPr>
      <w:r>
        <w:rPr/>
        <w:t xml:space="preserve">     </w:t>
      </w:r>
      <w:r>
        <w:rPr/>
        <w:t>Restricted Person has duly taken all action necessary to authorize the</w:t>
      </w:r>
    </w:p>
    <w:p>
      <w:pPr>
        <w:pStyle w:val="PreformattedText"/>
        <w:rPr/>
      </w:pPr>
      <w:r>
        <w:rPr/>
        <w:t xml:space="preserve">     </w:t>
      </w:r>
      <w:r>
        <w:rPr/>
        <w:t>execution and delivery of this Amendment and to authorize the performance</w:t>
      </w:r>
    </w:p>
    <w:p>
      <w:pPr>
        <w:pStyle w:val="PreformattedText"/>
        <w:rPr/>
      </w:pPr>
      <w:r>
        <w:rPr/>
        <w:t xml:space="preserve">     </w:t>
      </w:r>
      <w:r>
        <w:rPr/>
        <w:t>of its respective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execution and delivery by each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Amendment, the performance by each Restricted Person of its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hereunder, and the consummation of the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hereby, do not and will not conflict with any provision of</w:t>
      </w:r>
    </w:p>
    <w:p>
      <w:pPr>
        <w:pStyle w:val="PreformattedText"/>
        <w:rPr/>
      </w:pPr>
      <w:r>
        <w:rPr/>
        <w:t xml:space="preserve">     </w:t>
      </w:r>
      <w:r>
        <w:rPr/>
        <w:t>law, statute, rule or regulation or of the constituent documents of any</w:t>
      </w:r>
    </w:p>
    <w:p>
      <w:pPr>
        <w:pStyle w:val="PreformattedText"/>
        <w:rPr/>
      </w:pPr>
      <w:r>
        <w:rPr/>
        <w:t xml:space="preserve">     </w:t>
      </w:r>
      <w:r>
        <w:rPr/>
        <w:t>Restricted Person, or of any material agreement, judgment, license, order</w:t>
      </w:r>
    </w:p>
    <w:p>
      <w:pPr>
        <w:pStyle w:val="PreformattedText"/>
        <w:rPr/>
      </w:pPr>
      <w:r>
        <w:rPr/>
        <w:t xml:space="preserve">     </w:t>
      </w:r>
      <w:r>
        <w:rPr/>
        <w:t>or permit applicable to or binding upon any Restricted Person, or result in</w:t>
      </w:r>
    </w:p>
    <w:p>
      <w:pPr>
        <w:pStyle w:val="PreformattedText"/>
        <w:rPr/>
      </w:pPr>
      <w:r>
        <w:rPr/>
        <w:t xml:space="preserve">     </w:t>
      </w:r>
      <w:r>
        <w:rPr/>
        <w:t>the creation of any lien, charge or encumbrance upon any assets or</w:t>
      </w:r>
    </w:p>
    <w:p>
      <w:pPr>
        <w:pStyle w:val="PreformattedText"/>
        <w:rPr/>
      </w:pPr>
      <w:r>
        <w:rPr/>
        <w:t xml:space="preserve">     </w:t>
      </w:r>
      <w:r>
        <w:rPr/>
        <w:t>properties of any Restricted Person, except in favor of Administrative</w:t>
      </w:r>
    </w:p>
    <w:p>
      <w:pPr>
        <w:pStyle w:val="PreformattedText"/>
        <w:rPr/>
      </w:pPr>
      <w:r>
        <w:rPr/>
        <w:t xml:space="preserve">     </w:t>
      </w:r>
      <w:r>
        <w:rPr/>
        <w:t>Agent for the benefit of Lenders.  Except for those which have been duly</w:t>
      </w:r>
    </w:p>
    <w:p>
      <w:pPr>
        <w:pStyle w:val="PreformattedText"/>
        <w:rPr/>
      </w:pPr>
      <w:r>
        <w:rPr/>
        <w:t xml:space="preserve">     </w:t>
      </w:r>
      <w:r>
        <w:rPr/>
        <w:t>obtained, no consent, approval, authorization or order of any court or</w:t>
      </w:r>
    </w:p>
    <w:p>
      <w:pPr>
        <w:pStyle w:val="PreformattedText"/>
        <w:rPr/>
      </w:pPr>
      <w:r>
        <w:rPr/>
        <w:t xml:space="preserve">     </w:t>
      </w:r>
      <w:r>
        <w:rPr/>
        <w:t>governmental authority or third party is required in connection with the</w:t>
      </w:r>
    </w:p>
    <w:p>
      <w:pPr>
        <w:pStyle w:val="PreformattedText"/>
        <w:rPr/>
      </w:pPr>
      <w:r>
        <w:rPr/>
        <w:t xml:space="preserve">     </w:t>
      </w:r>
      <w:r>
        <w:rPr/>
        <w:t>execution and delivery by any Restricted Person of this Amendment, to the</w:t>
      </w:r>
    </w:p>
    <w:p>
      <w:pPr>
        <w:pStyle w:val="PreformattedText"/>
        <w:rPr/>
      </w:pPr>
      <w:r>
        <w:rPr/>
        <w:t xml:space="preserve">     </w:t>
      </w:r>
      <w:r>
        <w:rPr/>
        <w:t>extent a party thereto, or to consummate the transactions contemplated</w:t>
      </w:r>
    </w:p>
    <w:p>
      <w:pPr>
        <w:pStyle w:val="PreformattedText"/>
        <w:rPr/>
      </w:pPr>
      <w:r>
        <w:rPr/>
        <w:t xml:space="preserve">     </w:t>
      </w:r>
      <w:r>
        <w:rPr/>
        <w:t>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When this Amendment has been duly executed and delivered, each of</w:t>
      </w:r>
    </w:p>
    <w:p>
      <w:pPr>
        <w:pStyle w:val="PreformattedText"/>
        <w:rPr/>
      </w:pPr>
      <w:r>
        <w:rPr/>
        <w:t xml:space="preserve">     </w:t>
      </w:r>
      <w:r>
        <w:rPr/>
        <w:t>the Loan Documents, as amended by this Amendment, will be a legal and</w:t>
      </w:r>
    </w:p>
    <w:p>
      <w:pPr>
        <w:pStyle w:val="PreformattedText"/>
        <w:rPr/>
      </w:pPr>
      <w:r>
        <w:rPr/>
        <w:t xml:space="preserve">     </w:t>
      </w:r>
      <w:r>
        <w:rPr/>
        <w:t>binding instrument and agreement of each Restricted Person, to the extent a</w:t>
      </w:r>
    </w:p>
    <w:p>
      <w:pPr>
        <w:pStyle w:val="PreformattedText"/>
        <w:rPr/>
      </w:pPr>
      <w:r>
        <w:rPr/>
        <w:t xml:space="preserve">     </w:t>
      </w:r>
      <w:r>
        <w:rPr/>
        <w:t>party thereto, enforceable in accordance with its terms, (subject, as to</w:t>
      </w:r>
    </w:p>
    <w:p>
      <w:pPr>
        <w:pStyle w:val="PreformattedText"/>
        <w:rPr/>
      </w:pPr>
      <w:r>
        <w:rPr/>
        <w:t xml:space="preserve">     </w:t>
      </w:r>
      <w:r>
        <w:rPr/>
        <w:t>enforcement of remedies, to applicable bankruptcy, insolvency and similar</w:t>
      </w:r>
    </w:p>
    <w:p>
      <w:pPr>
        <w:pStyle w:val="PreformattedText"/>
        <w:rPr/>
      </w:pPr>
      <w:r>
        <w:rPr/>
        <w:t xml:space="preserve">     </w:t>
      </w:r>
      <w:r>
        <w:rPr/>
        <w:t>laws applicable to creditors' rights generally and to general principles of</w:t>
      </w:r>
    </w:p>
    <w:p>
      <w:pPr>
        <w:pStyle w:val="PreformattedText"/>
        <w:rPr/>
      </w:pPr>
      <w:r>
        <w:rPr/>
        <w:t xml:space="preserve">     </w:t>
      </w:r>
      <w:r>
        <w:rPr/>
        <w:t>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 Initial Financial Statements fairly present the Consolidated</w:t>
      </w:r>
    </w:p>
    <w:p>
      <w:pPr>
        <w:pStyle w:val="PreformattedText"/>
        <w:rPr/>
      </w:pPr>
      <w:r>
        <w:rPr/>
        <w:t xml:space="preserve">     </w:t>
      </w:r>
      <w:r>
        <w:rPr/>
        <w:t>financial position at such date and the Consolidated statement of</w:t>
      </w:r>
    </w:p>
    <w:p>
      <w:pPr>
        <w:pStyle w:val="PreformattedText"/>
        <w:rPr/>
      </w:pPr>
      <w:r>
        <w:rPr/>
        <w:t xml:space="preserve">     </w:t>
      </w:r>
      <w:r>
        <w:rPr/>
        <w:t>operations and the changes in financial position for the period ending on</w:t>
      </w:r>
    </w:p>
    <w:p>
      <w:pPr>
        <w:pStyle w:val="PreformattedText"/>
        <w:rPr/>
      </w:pPr>
      <w:r>
        <w:rPr/>
        <w:t xml:space="preserve">     </w:t>
      </w:r>
      <w:r>
        <w:rPr/>
        <w:t>such date for Restricted Persons.  Copies of such financial statements have</w:t>
      </w:r>
    </w:p>
    <w:p>
      <w:pPr>
        <w:pStyle w:val="PreformattedText"/>
        <w:rPr/>
      </w:pPr>
      <w:r>
        <w:rPr/>
        <w:t xml:space="preserve">     </w:t>
      </w:r>
      <w:r>
        <w:rPr/>
        <w:t>heretofore been delivered to Lenders.  Since July 15, 1999, no Material</w:t>
      </w:r>
    </w:p>
    <w:p>
      <w:pPr>
        <w:pStyle w:val="PreformattedText"/>
        <w:rPr/>
      </w:pPr>
      <w:r>
        <w:rPr/>
        <w:t xml:space="preserve">     </w:t>
      </w:r>
      <w:r>
        <w:rPr/>
        <w:t>Adverse Change has occurred in the Consolidated financial condition or</w:t>
      </w:r>
    </w:p>
    <w:p>
      <w:pPr>
        <w:pStyle w:val="PreformattedText"/>
        <w:rPr/>
      </w:pPr>
      <w:r>
        <w:rPr/>
        <w:t xml:space="preserve">     </w:t>
      </w:r>
      <w:r>
        <w:rPr/>
        <w:t>businesses of Restricted Persons.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No Default exists 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Each Restricted Person has performed and complied with all</w:t>
      </w:r>
    </w:p>
    <w:p>
      <w:pPr>
        <w:pStyle w:val="PreformattedText"/>
        <w:rPr/>
      </w:pPr>
      <w:r>
        <w:rPr/>
        <w:t xml:space="preserve">     </w:t>
      </w:r>
      <w:r>
        <w:rPr/>
        <w:t>agreements and conditions required in the Loan Documents to be performed or</w:t>
      </w:r>
    </w:p>
    <w:p>
      <w:pPr>
        <w:pStyle w:val="PreformattedText"/>
        <w:rPr/>
      </w:pPr>
      <w:r>
        <w:rPr/>
        <w:t xml:space="preserve">     </w:t>
      </w:r>
      <w:r>
        <w:rPr/>
        <w:t>complied with by it on or prior to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ARTICLE V. --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5.1.  Ratification of Agreements.  The Original Agreement, as hereby</w:t>
      </w:r>
    </w:p>
    <w:p>
      <w:pPr>
        <w:pStyle w:val="PreformattedText"/>
        <w:rPr/>
      </w:pPr>
      <w:r>
        <w:rPr/>
        <w:t>amended, is hereby ratified and confirmed in all respects.  The Loan Documents,</w:t>
      </w:r>
    </w:p>
    <w:p>
      <w:pPr>
        <w:pStyle w:val="PreformattedText"/>
        <w:rPr/>
      </w:pPr>
      <w:r>
        <w:rPr/>
        <w:t>as they may be amended or affected by this Amendment, are hereby ratified and</w:t>
      </w:r>
    </w:p>
    <w:p>
      <w:pPr>
        <w:pStyle w:val="PreformattedText"/>
        <w:rPr/>
      </w:pPr>
      <w:r>
        <w:rPr/>
        <w:t>confirmed in all respects.  Any reference to the Credit Agreement in any Loan</w:t>
      </w:r>
    </w:p>
    <w:p>
      <w:pPr>
        <w:pStyle w:val="PreformattedText"/>
        <w:rPr/>
      </w:pPr>
      <w:r>
        <w:rPr/>
        <w:t>Document shall be deemed to refer to this Amendment also. The execution,</w:t>
      </w:r>
    </w:p>
    <w:p>
      <w:pPr>
        <w:pStyle w:val="PreformattedText"/>
        <w:rPr/>
      </w:pPr>
      <w:r>
        <w:rPr/>
        <w:t>delivery and effectiveness of this Amendment shall not, except as expressly</w:t>
      </w:r>
    </w:p>
    <w:p>
      <w:pPr>
        <w:pStyle w:val="PreformattedText"/>
        <w:rPr/>
      </w:pPr>
      <w:r>
        <w:rPr/>
        <w:t>provided herein, operate as a waiver of any right, power or remedy of</w:t>
      </w:r>
    </w:p>
    <w:p>
      <w:pPr>
        <w:pStyle w:val="PreformattedText"/>
        <w:rPr/>
      </w:pPr>
      <w:r>
        <w:rPr/>
        <w:t>Administrative Agent or any Lender under the Credit Agreement or any other Loan</w:t>
      </w:r>
    </w:p>
    <w:p>
      <w:pPr>
        <w:pStyle w:val="PreformattedText"/>
        <w:rPr/>
      </w:pPr>
      <w:r>
        <w:rPr/>
        <w:t>Document nor constitute a waiver of any provision of the Credit Agreement or any</w:t>
      </w:r>
    </w:p>
    <w:p>
      <w:pPr>
        <w:pStyle w:val="PreformattedText"/>
        <w:rPr/>
      </w:pPr>
      <w:r>
        <w:rPr/>
        <w:t>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5.2.  Survival of Agreements.  All representations, warranties,</w:t>
      </w:r>
    </w:p>
    <w:p>
      <w:pPr>
        <w:pStyle w:val="PreformattedText"/>
        <w:rPr/>
      </w:pPr>
      <w:r>
        <w:rPr/>
        <w:t>covenants and agreements of the Restricted Persons herein shall survive the</w:t>
      </w:r>
    </w:p>
    <w:p>
      <w:pPr>
        <w:pStyle w:val="PreformattedText"/>
        <w:rPr/>
      </w:pPr>
      <w:r>
        <w:rPr/>
        <w:t>execution and delivery of this Amendment and the performance hereof, including</w:t>
      </w:r>
    </w:p>
    <w:p>
      <w:pPr>
        <w:pStyle w:val="PreformattedText"/>
        <w:rPr/>
      </w:pPr>
      <w:r>
        <w:rPr/>
        <w:t>without limitation the making or granting of each Loan, and shall further</w:t>
      </w:r>
    </w:p>
    <w:p>
      <w:pPr>
        <w:pStyle w:val="PreformattedText"/>
        <w:rPr/>
      </w:pPr>
      <w:r>
        <w:rPr/>
        <w:t>survive until all of the Obligations are paid in full.  All statements and</w:t>
      </w:r>
    </w:p>
    <w:p>
      <w:pPr>
        <w:pStyle w:val="PreformattedText"/>
        <w:rPr/>
      </w:pPr>
      <w:r>
        <w:rPr/>
        <w:t>agreements contained in any certificate or instrument delivered by any</w:t>
      </w:r>
    </w:p>
    <w:p>
      <w:pPr>
        <w:pStyle w:val="PreformattedText"/>
        <w:rPr/>
      </w:pPr>
      <w:r>
        <w:rPr/>
        <w:t>Restricted Person hereunder or under the Credit Agreement to Administrative</w:t>
      </w:r>
    </w:p>
    <w:p>
      <w:pPr>
        <w:pStyle w:val="PreformattedText"/>
        <w:rPr/>
      </w:pPr>
      <w:r>
        <w:rPr/>
        <w:t>Agent or any Lender shall be deemed to constitute representations and warranties</w:t>
      </w:r>
    </w:p>
    <w:p>
      <w:pPr>
        <w:pStyle w:val="PreformattedText"/>
        <w:rPr/>
      </w:pPr>
      <w:r>
        <w:rPr/>
        <w:t>by, or agreements and covenants of, such Restricted Person under this Amendment</w:t>
      </w:r>
    </w:p>
    <w:p>
      <w:pPr>
        <w:pStyle w:val="PreformattedText"/>
        <w:rPr/>
      </w:pPr>
      <w:r>
        <w:rPr/>
        <w:t>and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5.3.  Loan Documents.  This Amendment is a Loan Document, and all</w:t>
      </w:r>
    </w:p>
    <w:p>
      <w:pPr>
        <w:pStyle w:val="PreformattedText"/>
        <w:rPr/>
      </w:pPr>
      <w:r>
        <w:rPr/>
        <w:t>provisions in the Credit Agreement pertaining to Loan Documents apply hereto and</w:t>
      </w:r>
    </w:p>
    <w:p>
      <w:pPr>
        <w:pStyle w:val="PreformattedText"/>
        <w:rPr/>
      </w:pP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5.4.  GOVERNING LAW.  THIS AMENDMENT AND THE OTHER AMENDMENT DOCUMENTS</w:t>
      </w:r>
    </w:p>
    <w:p>
      <w:pPr>
        <w:pStyle w:val="PreformattedText"/>
        <w:rPr/>
      </w:pPr>
      <w:r>
        <w:rPr/>
        <w:t>SHALL BE GOVERNED BY AND CONSTRUED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ACCORDANCE WITH THE LAWS OF THE STATE OF NEW YORK AND ANY APPLICABLE LAWS OF THE</w:t>
      </w:r>
    </w:p>
    <w:p>
      <w:pPr>
        <w:pStyle w:val="PreformattedText"/>
        <w:rPr/>
      </w:pPr>
      <w:r>
        <w:rPr/>
        <w:t>UNITED STATES OF AMERICA IN ALL RESPECTS, INCLUDING CONSTRUCTION, VALIDITY AND</w:t>
      </w:r>
    </w:p>
    <w:p>
      <w:pPr>
        <w:pStyle w:val="PreformattedText"/>
        <w:rPr/>
      </w:pPr>
      <w:r>
        <w:rPr/>
        <w:t>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5.5.  Counterparts.  This Amendment may be separately executed in</w:t>
      </w:r>
    </w:p>
    <w:p>
      <w:pPr>
        <w:pStyle w:val="PreformattedText"/>
        <w:rPr/>
      </w:pPr>
      <w:r>
        <w:rPr/>
        <w:t>counterparts and by the different parties hereto in separate counterparts, each</w:t>
      </w:r>
    </w:p>
    <w:p>
      <w:pPr>
        <w:pStyle w:val="PreformattedText"/>
        <w:rPr/>
      </w:pPr>
      <w:r>
        <w:rPr/>
        <w:t>of which when so executed shall be deemed to constitute one and the same</w:t>
      </w:r>
    </w:p>
    <w:p>
      <w:pPr>
        <w:pStyle w:val="PreformattedText"/>
        <w:rPr/>
      </w:pP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this Amendment is executed as of the date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BANKBOSTON, N.A.,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Administrative Agent, LC Issuer and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Terrence Ronan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Terrence Ronan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FIRST UNION NATIONAL BANK, as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Syndication Agent and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Robert R. Wetteroff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Robert R. Wetteroff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BANK ONE, TEXAS, N.A., as Documentation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Agent and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Jeanie C. Harman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Jeanie C. Harman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PILGRIM PRIME RATE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SEQUILS PILGRIM I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ML CLO XX PILGRIM AMERICA (CAYMAN)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PILGRIM INVESTMENTS, INC., as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investment manager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 /s/ Robert L. Wilson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  Robert L. Wilson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MORGAN STANLEY DEAN WITTER PRIME INCOME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/s/   Sheila Finnerty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Name:  Sheila Finnerty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MERRILL LYNCH SENIOR PRIME RATE PORTFOLIO,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MERRILL LYNCH ASSET MANAGEMENT, L.P.,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as Investment Advisor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 /s/ Andrew C. Liggio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  Andrew C. Liggio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 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MERRILL LYNCH SENIOR FLOATING RATE FUND,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MERRILL LYNCH SENIOR FLOATING RATE FUND II,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DEBT STRATEGIES FUND II,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Andrew C. Liggio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Andrew C. Liggio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ELC (CAYMAN) LTD. CDO SERIES 1999-I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   Jeanette W. Bumgarner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Jeanette E. Bumgarner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FIRST UNION NATIONAL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  Charles B. Edmondson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Charles B. Edmondson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CONSENT AND ACKNOWLEDGMENT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the undersigned hereby consents to the provisions of this Amendment</w:t>
      </w:r>
    </w:p>
    <w:p>
      <w:pPr>
        <w:pStyle w:val="PreformattedText"/>
        <w:rPr/>
      </w:pPr>
      <w:r>
        <w:rPr/>
        <w:t>and the transactions contemplated herein, and hereby ratifies and confirms its</w:t>
      </w:r>
    </w:p>
    <w:p>
      <w:pPr>
        <w:pStyle w:val="PreformattedText"/>
        <w:rPr/>
      </w:pPr>
      <w:r>
        <w:rPr/>
        <w:t>respective Guaranty dated as of May 12, 1999, made by it for the benefit of</w:t>
      </w:r>
    </w:p>
    <w:p>
      <w:pPr>
        <w:pStyle w:val="PreformattedText"/>
        <w:rPr/>
      </w:pPr>
      <w:r>
        <w:rPr/>
        <w:t>Administrative Agent, and agrees that its obligations and covenants thereunder</w:t>
      </w:r>
    </w:p>
    <w:p>
      <w:pPr>
        <w:pStyle w:val="PreformattedText"/>
        <w:rPr/>
      </w:pPr>
      <w:r>
        <w:rPr/>
        <w:t>are unimpaired hereby and shall remain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 August 19,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SCURLOCK PERMIAN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SCURLOCK PERMIAN PIPE LINE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  /s/ 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14</w:t>
      </w:r>
      <w:r>
        <w:br w:type="page"/>
      </w:r>
    </w:p>
    <w:p>
      <w:pPr>
        <w:pStyle w:val="PreformattedText"/>
        <w:rPr/>
      </w:pPr>
      <w:r>
        <w:rPr/>
      </w:r>
      <w:bookmarkStart w:id="12" w:name="EX-15.1.txt"/>
      <w:bookmarkStart w:id="13" w:name="ksEX15"/>
      <w:bookmarkStart w:id="14" w:name="EX-15.1.txt"/>
      <w:bookmarkStart w:id="15" w:name="ksEX15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EXHIBIT 15.1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450 Fifth Street, N.W.</w:t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Commissioners: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aware that our report dated September 23, 1998 on our review of</w:t>
      </w:r>
    </w:p>
    <w:p>
      <w:pPr>
        <w:pStyle w:val="PreformattedText"/>
        <w:rPr/>
      </w:pPr>
      <w:r>
        <w:rPr/>
        <w:t>interim financial information of Wingfoot Ventures Seven, Inc. as of June 30,</w:t>
      </w:r>
    </w:p>
    <w:p>
      <w:pPr>
        <w:pStyle w:val="PreformattedText"/>
        <w:rPr/>
      </w:pPr>
      <w:r>
        <w:rPr/>
        <w:t>1998 and for the six-month periods ended June 30, 1998 and 1997 is included in</w:t>
      </w:r>
    </w:p>
    <w:p>
      <w:pPr>
        <w:pStyle w:val="PreformattedText"/>
        <w:rPr/>
      </w:pPr>
      <w:r>
        <w:rPr/>
        <w:t>Plains All American Pipeline, L.P.'s Registration Statement on Form S-1 to be</w:t>
      </w:r>
    </w:p>
    <w:p>
      <w:pPr>
        <w:pStyle w:val="PreformattedText"/>
        <w:rPr/>
      </w:pPr>
      <w:r>
        <w:rPr/>
        <w:t>filed on or about September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Yours very truly,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6" w:name="EX-21.1.txt"/>
      <w:bookmarkStart w:id="17" w:name="ksEX21"/>
      <w:bookmarkStart w:id="18" w:name="EX-21.1.txt"/>
      <w:bookmarkStart w:id="19" w:name="ksEX21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SUBSIDIARIES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Marketing, L.P.</w:t>
      </w:r>
    </w:p>
    <w:p>
      <w:pPr>
        <w:pStyle w:val="PreformattedText"/>
        <w:rPr/>
      </w:pPr>
      <w:r>
        <w:rPr/>
        <w:t>All American Pipeline, L.P.</w:t>
      </w:r>
    </w:p>
    <w:p>
      <w:pPr>
        <w:pStyle w:val="PreformattedText"/>
        <w:rPr/>
      </w:pPr>
      <w:r>
        <w:rPr/>
        <w:t>Plains Scurlock Permian, L.P.</w:t>
      </w:r>
    </w:p>
    <w:p>
      <w:pPr>
        <w:pStyle w:val="PreformattedText"/>
        <w:rPr/>
      </w:pPr>
      <w:r>
        <w:rPr/>
        <w:t>Scurlock Permian LLC</w:t>
      </w:r>
    </w:p>
    <w:p>
      <w:pPr>
        <w:pStyle w:val="PreformattedText"/>
        <w:rPr/>
      </w:pPr>
      <w:r>
        <w:rPr/>
        <w:t>Scurlock Permian LLC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0" w:name="EX-23.1.txt"/>
      <w:bookmarkStart w:id="21" w:name="ksEX23"/>
      <w:bookmarkStart w:id="22" w:name="EX-23.1.txt"/>
      <w:bookmarkStart w:id="23" w:name="ksEX23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use in this Registration Statement on Form S-1 of</w:t>
      </w:r>
    </w:p>
    <w:p>
      <w:pPr>
        <w:pStyle w:val="PreformattedText"/>
        <w:rPr/>
      </w:pPr>
      <w:r>
        <w:rPr/>
        <w:t>our reports dated March 29, 1999, March 29, 1999, and September 7, 1999 relating</w:t>
      </w:r>
    </w:p>
    <w:p>
      <w:pPr>
        <w:pStyle w:val="PreformattedText"/>
        <w:rPr/>
      </w:pPr>
      <w:r>
        <w:rPr/>
        <w:t>to the consolidated financial statements of Plains All American Pipeline, L.P.,</w:t>
      </w:r>
    </w:p>
    <w:p>
      <w:pPr>
        <w:pStyle w:val="PreformattedText"/>
        <w:rPr/>
      </w:pPr>
      <w:r>
        <w:rPr/>
        <w:t>the combined financial statements of Plains Resources Inc. Midstream</w:t>
      </w:r>
    </w:p>
    <w:p>
      <w:pPr>
        <w:pStyle w:val="PreformattedText"/>
        <w:rPr/>
      </w:pPr>
      <w:r>
        <w:rPr/>
        <w:t>Subsidiaries, and the balance sheet of Plains All American Inc., respectively,</w:t>
      </w:r>
    </w:p>
    <w:p>
      <w:pPr>
        <w:pStyle w:val="PreformattedText"/>
        <w:rPr/>
      </w:pPr>
      <w:r>
        <w:rPr/>
        <w:t>which appear in such Registration Statement. We also consent to the reference to</w:t>
      </w:r>
    </w:p>
    <w:p>
      <w:pPr>
        <w:pStyle w:val="PreformattedText"/>
        <w:rPr/>
      </w:pPr>
      <w:r>
        <w:rPr/>
        <w:t>us under the heading "Experts" in such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4" w:name="EX-23.2.txt"/>
      <w:bookmarkStart w:id="25" w:name="ksEX231"/>
      <w:bookmarkStart w:id="26" w:name="EX-23.2.txt"/>
      <w:bookmarkStart w:id="27" w:name="ksEX231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23.2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use in this Registration Statement on Form S-1 of</w:t>
      </w:r>
    </w:p>
    <w:p>
      <w:pPr>
        <w:pStyle w:val="PreformattedText"/>
        <w:rPr/>
      </w:pPr>
      <w:r>
        <w:rPr/>
        <w:t>our report dated July 27, 1998 relating to the consolidated financial statements</w:t>
      </w:r>
    </w:p>
    <w:p>
      <w:pPr>
        <w:pStyle w:val="PreformattedText"/>
        <w:rPr/>
      </w:pPr>
      <w:r>
        <w:rPr/>
        <w:t>of Wingfoot Ventures Seven, Inc., which appears in such Registration Statement.</w:t>
      </w:r>
    </w:p>
    <w:p>
      <w:pPr>
        <w:pStyle w:val="PreformattedText"/>
        <w:rPr/>
      </w:pPr>
      <w:r>
        <w:rPr/>
        <w:t>We also consent to the reference to us under the heading "Experts" in such</w:t>
      </w:r>
    </w:p>
    <w:p>
      <w:pPr>
        <w:pStyle w:val="PreformattedText"/>
        <w:rPr/>
      </w:pPr>
      <w:r>
        <w:rPr/>
        <w:t>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8" w:name="EX-23.3.txt"/>
      <w:bookmarkStart w:id="29" w:name="ksEX232"/>
      <w:bookmarkStart w:id="30" w:name="EX-23.3.txt"/>
      <w:bookmarkStart w:id="31" w:name="ksEX232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EXHIBIT 23.3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CONSENT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use in this Registration Statement on Form S-1 of</w:t>
      </w:r>
    </w:p>
    <w:p>
      <w:pPr>
        <w:pStyle w:val="PreformattedText"/>
        <w:rPr/>
      </w:pPr>
      <w:r>
        <w:rPr/>
        <w:t>our reports dated April 30, 1999 relating to financial statements of the</w:t>
      </w:r>
    </w:p>
    <w:p>
      <w:pPr>
        <w:pStyle w:val="PreformattedText"/>
        <w:rPr/>
      </w:pPr>
      <w:r>
        <w:rPr/>
        <w:t>Scurlock Permian Businesses and Scurlock Permian Corporation, respectively,</w:t>
      </w:r>
    </w:p>
    <w:p>
      <w:pPr>
        <w:pStyle w:val="PreformattedText"/>
        <w:rPr/>
      </w:pPr>
      <w:r>
        <w:rPr/>
        <w:t>which appear in such Registration Statement. We also consent to the reference to</w:t>
      </w:r>
    </w:p>
    <w:p>
      <w:pPr>
        <w:pStyle w:val="PreformattedText"/>
        <w:rPr/>
      </w:pPr>
      <w:r>
        <w:rPr/>
        <w:t>us under the heading "Experts" in such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59</Pages>
  <Words>117292</Words>
  <CharactersWithSpaces>899326</CharactersWithSpaces>
  <Paragraphs>13317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