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14,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Representatives of Plains All American Pipeline, L.P. (“PAA”) and Plains GP Holdings, L.P. (“PAGP”) intend to meet with investors and members of the financial community at the </w:t>
      </w:r>
      <w:r>
        <w:rPr>
          <w:rFonts w:ascii="Arial" w:cs="Arial" w:eastAsia="Arial" w:hAnsi="Arial"/>
          <w:sz w:val="17"/>
          <w:szCs w:val="17"/>
          <w:color w:val="auto"/>
        </w:rPr>
        <w:t>Citi Midstream Infrastructure Conference to be held on August 15-17, 2017 in Las Vegas, Nevada. During the conference,</w:t>
      </w:r>
      <w:r>
        <w:rPr>
          <w:rFonts w:ascii="Arial" w:cs="Arial" w:eastAsia="Arial" w:hAnsi="Arial"/>
          <w:sz w:val="18"/>
          <w:szCs w:val="18"/>
          <w:color w:val="auto"/>
        </w:rPr>
        <w:t xml:space="preserve"> </w:t>
      </w:r>
      <w:r>
        <w:rPr>
          <w:rFonts w:ascii="Arial" w:cs="Arial" w:eastAsia="Arial" w:hAnsi="Arial"/>
          <w:sz w:val="17"/>
          <w:szCs w:val="17"/>
          <w:color w:val="auto"/>
        </w:rPr>
        <w:t>company representatives will provide an industry overview and discuss PAA’s commercial and operational activities, forward growth outlook, financial positioning and other related matters. The prepared presentation materials will be made available for viewing on Tuesday, August 15, 2017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0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14, 2017</w:t>
            </w: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54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2020-01-18T00:32:56Z</dcterms:created>
  <dcterms:modified xsi:type="dcterms:W3CDTF">2020-01-18T00:32:56Z</dcterms:modified>
</cp:coreProperties>
</file>