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3.png" ContentType="image/png"/>
  <Override PartName="/word/media/image2.png" ContentType="image/png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5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5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ANNUAL 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3235-0362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1.0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3 Holdings Reported.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4 Transactions Reported.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">
                    <w:r>
                      <w:rPr>
                        <w:rStyle w:val="InternetLink"/>
                      </w:rPr>
                      <w:t>ARMSTRONG GREG 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STREET, # 1600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6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PAGP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Statement for Issuer's Fiscal Year Ended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12/31/2018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08"/>
        <w:gridCol w:w="954"/>
        <w:gridCol w:w="822"/>
        <w:gridCol w:w="909"/>
        <w:gridCol w:w="1108"/>
        <w:gridCol w:w="453"/>
        <w:gridCol w:w="750"/>
        <w:gridCol w:w="1283"/>
        <w:gridCol w:w="955"/>
        <w:gridCol w:w="999"/>
        <w:gridCol w:w="16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Security (Instr. 3) </w:t>
            </w:r>
          </w:p>
        </w:tc>
        <w:tc>
          <w:tcPr>
            <w:tcW w:w="9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at end of Issuer's Fiscal Year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  <w:tc>
          <w:tcPr>
            <w:tcW w:w="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blHeader w:val="true"/>
        </w:trPr>
        <w:tc>
          <w:tcPr>
            <w:tcW w:w="18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Shares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09/21/2018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G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350,000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1,500,625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891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5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Greg L. Armstrong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01/16/2019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yperlink" Target="http://www.sec.gov/cgi-bin/browse-edgar?action=getcompany&amp;CIK=0001184537" TargetMode="External"/><Relationship Id="rId6" Type="http://schemas.openxmlformats.org/officeDocument/2006/relationships/hyperlink" Target="http://www.sec.gov/cgi-bin/browse-edgar?action=getcompany&amp;CIK=0001581990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529</Words>
  <CharactersWithSpaces>3321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